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CA" w:rsidRPr="009D048B" w:rsidRDefault="009D048B" w:rsidP="00A06CCA">
      <w:pPr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Заключение </w:t>
      </w:r>
      <w:r w:rsidR="00A06CCA" w:rsidRPr="009D048B">
        <w:rPr>
          <w:rFonts w:ascii="Liberation Serif" w:hAnsi="Liberation Serif"/>
          <w:sz w:val="24"/>
          <w:szCs w:val="24"/>
        </w:rPr>
        <w:t xml:space="preserve">о проведении публичных консультаций </w:t>
      </w:r>
    </w:p>
    <w:p w:rsidR="00A06CCA" w:rsidRPr="009D048B" w:rsidRDefault="00A06CCA" w:rsidP="00A06CCA">
      <w:pPr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по проекту нормативного правового акта </w:t>
      </w:r>
    </w:p>
    <w:p w:rsidR="008103A8" w:rsidRPr="009D048B" w:rsidRDefault="008103A8" w:rsidP="008103A8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8103A8" w:rsidRPr="009D048B" w:rsidTr="00205B05">
        <w:trPr>
          <w:trHeight w:val="1219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1. Реквизиты проекта нормативного правового акта:</w:t>
            </w:r>
          </w:p>
          <w:p w:rsidR="008103A8" w:rsidRPr="009D048B" w:rsidRDefault="008103A8" w:rsidP="00F415D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(вид, сфера муниципального регулирования проекта нормативного правового акта или его отдельных положений, наименование):</w:t>
            </w:r>
            <w:r w:rsidR="003F043F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74703" w:rsidRPr="009D048B">
              <w:rPr>
                <w:rFonts w:ascii="Liberation Serif" w:hAnsi="Liberation Serif"/>
                <w:i/>
                <w:sz w:val="24"/>
                <w:szCs w:val="24"/>
              </w:rPr>
              <w:t>Проект</w:t>
            </w:r>
            <w:r w:rsidR="003F043F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>постановления Администрации Каменск-Уральского городского округа</w:t>
            </w:r>
            <w:r w:rsidR="00B56901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3C5F39" w:rsidRPr="009D048B">
              <w:rPr>
                <w:rFonts w:ascii="Liberation Serif" w:hAnsi="Liberation Serif"/>
                <w:i/>
                <w:sz w:val="24"/>
                <w:szCs w:val="24"/>
              </w:rPr>
              <w:t>«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О внесении изменений в Порядок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предоставления муниципальным фондом «Фонд п</w:t>
            </w:r>
            <w:r w:rsidR="004C3404" w:rsidRPr="009D048B">
              <w:rPr>
                <w:rFonts w:ascii="Liberation Serif" w:hAnsi="Liberation Serif"/>
                <w:i/>
                <w:spacing w:val="-1"/>
                <w:sz w:val="24"/>
                <w:szCs w:val="24"/>
              </w:rPr>
              <w:t>оддержки предпринимательства Каменск-Уральского городского округа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>в Каменск-Уральском городском округе</w:t>
            </w:r>
            <w:r w:rsidR="005C6AA4" w:rsidRPr="009D048B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</w:p>
          <w:p w:rsidR="002534B0" w:rsidRPr="009D048B" w:rsidRDefault="002534B0" w:rsidP="00EC6A3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Порядок </w:t>
            </w:r>
            <w:r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предоставления муниципальным фондом «Фонд п</w:t>
            </w:r>
            <w:r w:rsidRPr="009D048B">
              <w:rPr>
                <w:rFonts w:ascii="Liberation Serif" w:hAnsi="Liberation Serif"/>
                <w:i/>
                <w:spacing w:val="-1"/>
                <w:sz w:val="24"/>
                <w:szCs w:val="24"/>
              </w:rPr>
              <w:t>оддержки предпринимательства Каменск-Уральского городского округа</w:t>
            </w:r>
            <w:r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в Каменск-Уральском городском округе утвержден постановлением Администрации Каменск-Уральского городского окру</w:t>
            </w:r>
            <w:r w:rsidR="00F975EF" w:rsidRPr="009D048B">
              <w:rPr>
                <w:rFonts w:ascii="Liberation Serif" w:hAnsi="Liberation Serif"/>
                <w:i/>
                <w:sz w:val="24"/>
                <w:szCs w:val="24"/>
              </w:rPr>
              <w:t>га от 12.03.2021 № 185</w:t>
            </w:r>
            <w:r w:rsidR="00CE3383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(далее - П</w:t>
            </w:r>
            <w:r w:rsidR="0017432E" w:rsidRPr="009D048B">
              <w:rPr>
                <w:rFonts w:ascii="Liberation Serif" w:hAnsi="Liberation Serif"/>
                <w:i/>
                <w:sz w:val="24"/>
                <w:szCs w:val="24"/>
              </w:rPr>
              <w:t>орядок).</w:t>
            </w:r>
          </w:p>
        </w:tc>
      </w:tr>
      <w:tr w:rsidR="008103A8" w:rsidRPr="009D048B" w:rsidTr="00205B05">
        <w:trPr>
          <w:trHeight w:val="1180"/>
        </w:trPr>
        <w:tc>
          <w:tcPr>
            <w:tcW w:w="5000" w:type="pct"/>
            <w:tcBorders>
              <w:right w:val="single" w:sz="4" w:space="0" w:color="auto"/>
            </w:tcBorders>
          </w:tcPr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2. Сведения о разработчике проекта</w:t>
            </w:r>
            <w:r w:rsidR="00125FE9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нормативного правового акта: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Разработчик: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отдел развития потребительского рынка, предпринимательства и туризма Администрации Каменск-Уральского городского округа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Ф.И.О. исполнителя проекта муниципального нормативного правового акта: 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Черкашина Ольга Александровна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Должность: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главный специалист отдела развития потребительского рынка, предпринимательства и туризма Администрации Каменск-Уральского городского округа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Тел: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8(3439) 396830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Адрес электронной почты:</w:t>
            </w:r>
            <w:r w:rsidRPr="009D048B">
              <w:rPr>
                <w:rFonts w:ascii="Liberation Serif" w:eastAsia="Calibri" w:hAnsi="Liberation Serif"/>
                <w:i/>
                <w:color w:val="000000"/>
                <w:sz w:val="24"/>
                <w:szCs w:val="24"/>
                <w:lang w:eastAsia="en-US"/>
              </w:rPr>
              <w:t xml:space="preserve"> business@admnet.kamensktel.ru</w:t>
            </w:r>
          </w:p>
          <w:p w:rsidR="008103A8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Фактический адрес: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г. Каменск-Уральский, ул. Ленина, 32, кабинет 408</w:t>
            </w:r>
          </w:p>
        </w:tc>
      </w:tr>
      <w:tr w:rsidR="008103A8" w:rsidRPr="009D048B" w:rsidTr="00205B05">
        <w:trPr>
          <w:trHeight w:val="357"/>
        </w:trPr>
        <w:tc>
          <w:tcPr>
            <w:tcW w:w="5000" w:type="pct"/>
          </w:tcPr>
          <w:p w:rsidR="008103A8" w:rsidRPr="009D048B" w:rsidRDefault="008103A8" w:rsidP="004469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3. Степень регулирующего воздействия проекта</w:t>
            </w:r>
            <w:r w:rsidR="00125FE9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нормативного правового акта:</w:t>
            </w:r>
          </w:p>
        </w:tc>
      </w:tr>
      <w:tr w:rsidR="008103A8" w:rsidRPr="009D048B" w:rsidTr="00205B05">
        <w:trPr>
          <w:trHeight w:val="1170"/>
        </w:trPr>
        <w:tc>
          <w:tcPr>
            <w:tcW w:w="5000" w:type="pct"/>
          </w:tcPr>
          <w:p w:rsidR="008103A8" w:rsidRPr="009D048B" w:rsidRDefault="008103A8" w:rsidP="00C9134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3.1.Степень регулирующего воздействия проекта муниципального нормативного правового акта</w:t>
            </w:r>
            <w:r w:rsidR="00CD116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D048B">
              <w:rPr>
                <w:rFonts w:ascii="Liberation Serif" w:hAnsi="Liberation Serif"/>
                <w:sz w:val="24"/>
                <w:szCs w:val="24"/>
              </w:rPr>
              <w:t>(высокая/низкая):</w:t>
            </w:r>
            <w:r w:rsidR="00C91343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низкая</w:t>
            </w:r>
          </w:p>
          <w:p w:rsidR="008103A8" w:rsidRPr="009D048B" w:rsidRDefault="008103A8" w:rsidP="003E78AA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3.2.Обоснование отнесения проекта муниципального нормативного правового акта к определенной степени регулирующего воздействия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:</w:t>
            </w:r>
            <w:r w:rsidR="00E77FBA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DE44F3" w:rsidRPr="009D048B">
              <w:rPr>
                <w:rFonts w:ascii="Liberation Serif" w:hAnsi="Liberation Serif"/>
                <w:i/>
                <w:sz w:val="24"/>
                <w:szCs w:val="24"/>
              </w:rPr>
              <w:t>проект</w:t>
            </w:r>
            <w:r w:rsidR="00E77FBA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BE4B93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постановления </w:t>
            </w:r>
            <w:r w:rsidR="003E78AA" w:rsidRPr="009D048B">
              <w:rPr>
                <w:rFonts w:ascii="Liberation Serif" w:hAnsi="Liberation Serif"/>
                <w:i/>
                <w:sz w:val="24"/>
                <w:szCs w:val="24"/>
              </w:rPr>
              <w:t>не устанавливает новые запреты и ограничения для субъектов предпринимательской и инвестиционной деятельности, не способствует возникновению необоснованных расходов субъектов предпринимательской и инвестиционной деятельности.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4</w:t>
            </w:r>
            <w:r w:rsidRPr="009D048B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Описание проблемы, на решение которой направлено муниципальное регулирование, оценка негативных эффектов, возникающих в связи с наличием рассматриваемой проблемы:</w:t>
            </w:r>
          </w:p>
        </w:tc>
      </w:tr>
      <w:tr w:rsidR="008103A8" w:rsidRPr="009D048B" w:rsidTr="00205B05">
        <w:trPr>
          <w:trHeight w:val="683"/>
        </w:trPr>
        <w:tc>
          <w:tcPr>
            <w:tcW w:w="5000" w:type="pct"/>
          </w:tcPr>
          <w:p w:rsidR="001469B2" w:rsidRPr="009D048B" w:rsidRDefault="008103A8" w:rsidP="00DB2E06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sz w:val="24"/>
                <w:szCs w:val="24"/>
              </w:rPr>
              <w:t>4.1. Описание проблемы, на решение которой направлен предлагаемый способ регулирования (информация, подтверждающая существование проблемы):</w:t>
            </w:r>
          </w:p>
          <w:p w:rsidR="00125FE9" w:rsidRPr="009D048B" w:rsidRDefault="000D06B2" w:rsidP="00125F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</w:t>
            </w:r>
            <w:r w:rsidR="00125FE9" w:rsidRPr="009D048B">
              <w:rPr>
                <w:rFonts w:ascii="Liberation Serif" w:hAnsi="Liberation Serif"/>
                <w:i/>
                <w:sz w:val="24"/>
                <w:szCs w:val="24"/>
              </w:rPr>
              <w:t>Проблема на решение которой направлено регулирование:</w:t>
            </w:r>
            <w:r w:rsidR="00336398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невозможность предоставления субсидии</w:t>
            </w:r>
            <w:r w:rsidR="00336398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на возмещение затрат субъектов малого и среднего предпринимательства, связанных с рекламой их товаров (работ, услуг) без Порядка, соответствующего требованиям законодательства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. </w:t>
            </w:r>
          </w:p>
          <w:p w:rsidR="004C3404" w:rsidRPr="009D048B" w:rsidRDefault="00125FE9" w:rsidP="00125FE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При данном муниципальном регулировании вносятся изменения технического и организационного характера, их решение не требует изменения концептуальных подходов к поддержке субъектов малого предпринимательства.</w:t>
            </w:r>
          </w:p>
        </w:tc>
      </w:tr>
      <w:tr w:rsidR="008103A8" w:rsidRPr="009D048B" w:rsidTr="00205B05">
        <w:trPr>
          <w:trHeight w:val="238"/>
        </w:trPr>
        <w:tc>
          <w:tcPr>
            <w:tcW w:w="5000" w:type="pct"/>
          </w:tcPr>
          <w:p w:rsidR="00A2247A" w:rsidRPr="009D048B" w:rsidRDefault="008103A8" w:rsidP="0023527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4.2. Оценка негативных эффектов, возникающих в связи с наличием рассматриваемой проблемы:</w:t>
            </w:r>
          </w:p>
          <w:p w:rsidR="008103A8" w:rsidRPr="009D048B" w:rsidRDefault="00EC1140" w:rsidP="00607D9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</w:t>
            </w:r>
            <w:r w:rsidR="001251EB" w:rsidRPr="009D048B">
              <w:rPr>
                <w:rFonts w:ascii="Liberation Serif" w:hAnsi="Liberation Serif"/>
                <w:i/>
                <w:sz w:val="24"/>
                <w:szCs w:val="24"/>
              </w:rPr>
              <w:t>Невозможность получения финансовой поддержки МСП.</w:t>
            </w:r>
          </w:p>
        </w:tc>
      </w:tr>
      <w:tr w:rsidR="008103A8" w:rsidRPr="009D048B" w:rsidTr="00205B05">
        <w:trPr>
          <w:trHeight w:val="380"/>
        </w:trPr>
        <w:tc>
          <w:tcPr>
            <w:tcW w:w="5000" w:type="pct"/>
          </w:tcPr>
          <w:p w:rsidR="00071A84" w:rsidRPr="009D048B" w:rsidRDefault="008103A8" w:rsidP="00071A8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5. Описание предлагаемого способа муниципального регулирования, иных возможных способов решения проблемы</w:t>
            </w:r>
            <w:r w:rsidR="00F07644" w:rsidRPr="009D048B">
              <w:rPr>
                <w:rFonts w:ascii="Liberation Serif" w:hAnsi="Liberation Serif"/>
                <w:sz w:val="24"/>
                <w:szCs w:val="24"/>
              </w:rPr>
              <w:t xml:space="preserve"> (альтернативные способы решения проблемы):</w:t>
            </w:r>
          </w:p>
          <w:p w:rsidR="00B56901" w:rsidRPr="009D048B" w:rsidRDefault="00B56901" w:rsidP="00B56901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В соответствии с текущими обстоятельствами вносятся следующие изменения в Порядок:</w:t>
            </w:r>
          </w:p>
          <w:p w:rsidR="00B56901" w:rsidRPr="009D048B" w:rsidRDefault="00B56901" w:rsidP="00B5690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-исключается формулировка </w:t>
            </w:r>
            <w:r w:rsidRPr="009D048B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>«</w:t>
            </w:r>
            <w:r w:rsidRPr="009D048B">
              <w:rPr>
                <w:rFonts w:ascii="Liberation Serif" w:hAnsi="Liberation Serif" w:cs="Liberation Serif"/>
                <w:i/>
                <w:sz w:val="24"/>
                <w:szCs w:val="24"/>
              </w:rPr>
              <w:t>межрайонная инспекция Федеральной налоговой службы N 22 по Свердловской области</w:t>
            </w:r>
            <w:r w:rsidRPr="009D048B">
              <w:rPr>
                <w:rFonts w:ascii="Liberation Serif" w:hAnsi="Liberation Serif"/>
                <w:i/>
                <w:spacing w:val="-4"/>
                <w:sz w:val="24"/>
                <w:szCs w:val="24"/>
                <w:lang w:eastAsia="en-US"/>
              </w:rPr>
              <w:t>»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B56901" w:rsidRPr="009D048B" w:rsidRDefault="00B56901" w:rsidP="00B5690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-заявление о предоставлении субсидии в новой редакции.</w:t>
            </w:r>
          </w:p>
          <w:p w:rsidR="00B56901" w:rsidRPr="009D048B" w:rsidRDefault="00B56901" w:rsidP="00B5690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Альтернативные способы решения проблемы:</w:t>
            </w:r>
          </w:p>
          <w:p w:rsidR="00B56901" w:rsidRPr="009D048B" w:rsidRDefault="00B56901" w:rsidP="00B56901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lastRenderedPageBreak/>
              <w:t xml:space="preserve">При данном муниципальном регулировании введение или отсутствие регулирования не окажет влияния </w:t>
            </w:r>
            <w:proofErr w:type="gram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на</w:t>
            </w:r>
            <w:proofErr w:type="gram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proofErr w:type="gram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субъектов</w:t>
            </w:r>
            <w:proofErr w:type="gram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предпринимательской, инвестиционной деятельности, иной экономической деятельности. </w:t>
            </w:r>
          </w:p>
          <w:p w:rsidR="00B56901" w:rsidRPr="009D048B" w:rsidRDefault="00B56901" w:rsidP="00B56901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1 способ: В случае отсутствия предлагаемого регулирования данный вид поддержки будет возможен.</w:t>
            </w:r>
          </w:p>
          <w:p w:rsidR="00F07644" w:rsidRPr="009D048B" w:rsidRDefault="00B56901" w:rsidP="00B56901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2 способ: В случае отсутствия предлагаемого регулирования данный вид поддержки будет возможен.       </w:t>
            </w:r>
          </w:p>
        </w:tc>
      </w:tr>
      <w:tr w:rsidR="004469D8" w:rsidRPr="009D048B" w:rsidTr="00205B05">
        <w:trPr>
          <w:trHeight w:val="981"/>
        </w:trPr>
        <w:tc>
          <w:tcPr>
            <w:tcW w:w="5000" w:type="pct"/>
          </w:tcPr>
          <w:p w:rsidR="004469D8" w:rsidRPr="009D048B" w:rsidRDefault="004469D8" w:rsidP="00071A8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lastRenderedPageBreak/>
              <w:t>6. Цели предлагаемого регулирования и их соответствие принципам правового регулирования:</w:t>
            </w:r>
          </w:p>
          <w:p w:rsidR="000568E9" w:rsidRPr="009D048B" w:rsidRDefault="00707B85" w:rsidP="00D01ED4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Оказание финансовой поддержки субъект</w:t>
            </w:r>
            <w:r w:rsidR="00EC6A36" w:rsidRPr="009D048B">
              <w:rPr>
                <w:rFonts w:ascii="Liberation Serif" w:hAnsi="Liberation Serif"/>
                <w:i/>
                <w:sz w:val="24"/>
                <w:szCs w:val="24"/>
              </w:rPr>
              <w:t>ам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МСП</w:t>
            </w:r>
            <w:r w:rsidR="00D01ED4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. </w:t>
            </w:r>
            <w:r w:rsidR="00C72F05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Предоставление субсидий субъектам МСП, </w:t>
            </w:r>
            <w:r w:rsidR="00D01ED4" w:rsidRPr="009D048B">
              <w:rPr>
                <w:rFonts w:ascii="Liberation Serif" w:hAnsi="Liberation Serif"/>
                <w:i/>
                <w:sz w:val="24"/>
                <w:szCs w:val="24"/>
              </w:rPr>
              <w:t>не воспользовавшимся</w:t>
            </w:r>
            <w:r w:rsidR="00C72F05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данным видом поддержки.</w:t>
            </w:r>
          </w:p>
        </w:tc>
      </w:tr>
      <w:tr w:rsidR="00C2163F" w:rsidRPr="009D048B" w:rsidTr="00205B05">
        <w:trPr>
          <w:trHeight w:val="1263"/>
        </w:trPr>
        <w:tc>
          <w:tcPr>
            <w:tcW w:w="5000" w:type="pct"/>
          </w:tcPr>
          <w:p w:rsidR="007A418A" w:rsidRPr="009D048B" w:rsidRDefault="004469D8" w:rsidP="00EB64A8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7</w:t>
            </w:r>
            <w:r w:rsidR="00C2163F" w:rsidRPr="009D048B">
              <w:rPr>
                <w:rFonts w:ascii="Liberation Serif" w:hAnsi="Liberation Serif"/>
                <w:sz w:val="24"/>
                <w:szCs w:val="24"/>
              </w:rPr>
              <w:t xml:space="preserve">. Ссылка на нормативные правовые акты или их отдельные положения, в соответствии с которыми осуществляется муниципальное </w:t>
            </w:r>
            <w:r w:rsidR="0008330D" w:rsidRPr="009D048B">
              <w:rPr>
                <w:rFonts w:ascii="Liberation Serif" w:hAnsi="Liberation Serif"/>
                <w:sz w:val="24"/>
                <w:szCs w:val="24"/>
              </w:rPr>
              <w:t>регулирование:</w:t>
            </w:r>
          </w:p>
          <w:p w:rsidR="00F975EF" w:rsidRPr="009D048B" w:rsidRDefault="00F975EF" w:rsidP="00F975EF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9D048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Федеральный закон от 06.10.2003 N 131-ФЗ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«</w:t>
            </w:r>
            <w:r w:rsidRPr="009D048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Об общих принципах организации местного самоуправления в Российской Федерации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Pr="009D048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;</w:t>
            </w:r>
          </w:p>
          <w:p w:rsidR="007F4513" w:rsidRPr="009D048B" w:rsidRDefault="004C3404" w:rsidP="007F4513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Федеральный закон от 24.07.2007 № 209-ФЗ «О развитии малого и среднего предпринимательства в Российской Федерации»</w:t>
            </w:r>
            <w:r w:rsidR="00F975EF" w:rsidRPr="009D048B">
              <w:rPr>
                <w:rFonts w:ascii="Liberation Serif" w:hAnsi="Liberation Serif"/>
                <w:i/>
                <w:sz w:val="24"/>
                <w:szCs w:val="24"/>
              </w:rPr>
              <w:t>;</w:t>
            </w:r>
          </w:p>
          <w:p w:rsidR="00F975EF" w:rsidRPr="009D048B" w:rsidRDefault="00F975EF" w:rsidP="007F4513">
            <w:pPr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Устав муниципального образования.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4469D8" w:rsidP="004469D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 Сведения об основных группах субъектов</w:t>
            </w:r>
            <w:r w:rsidR="00CD530D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предпринимательской и 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иной экономической 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деятельности,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субъектов инвестиционной деятельности,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 иных группах, включая органы местного самоуправления, муниципальные организации, интересы которых затрагиваются предлагаемым муниципальным регулированием, количественная оценка таких групп:</w:t>
            </w:r>
          </w:p>
        </w:tc>
      </w:tr>
      <w:tr w:rsidR="008103A8" w:rsidRPr="009D048B" w:rsidTr="00F975EF">
        <w:trPr>
          <w:trHeight w:val="380"/>
        </w:trPr>
        <w:tc>
          <w:tcPr>
            <w:tcW w:w="5000" w:type="pct"/>
          </w:tcPr>
          <w:p w:rsidR="008103A8" w:rsidRPr="009D048B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.1. Основные затрагиваемые группы:</w:t>
            </w:r>
          </w:p>
          <w:p w:rsidR="004C340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1) Отдел развития потребительского рынка, предпринимательства и туризма Администрации Каменск-Уральского городского округа </w:t>
            </w:r>
          </w:p>
          <w:p w:rsidR="00F415D0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2) Муниципальный фонд «Фонд поддержки предпринимательства</w:t>
            </w:r>
            <w:r w:rsidR="00CD530D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F415D0" w:rsidRPr="009D048B">
              <w:rPr>
                <w:rFonts w:ascii="Liberation Serif" w:hAnsi="Liberation Serif"/>
                <w:i/>
                <w:sz w:val="24"/>
                <w:szCs w:val="24"/>
              </w:rPr>
              <w:t>Каменск-Уральского городского округа</w:t>
            </w:r>
            <w:r w:rsidR="00DE3EAD" w:rsidRPr="009D048B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</w:p>
          <w:p w:rsidR="00FC5884" w:rsidRPr="009D048B" w:rsidRDefault="004C3404" w:rsidP="004C340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3) Субъекты МСП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4469D8" w:rsidP="00A46F99">
            <w:pPr>
              <w:pStyle w:val="ConsPlusNonforma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.2. Оценка количества участников отношений (по каждой затрагиваемой группе):</w:t>
            </w:r>
          </w:p>
          <w:p w:rsidR="008103A8" w:rsidRPr="009D048B" w:rsidRDefault="004A7D5E" w:rsidP="004F52D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Субъекты МСП – </w:t>
            </w:r>
            <w:r w:rsidR="00DE3EAD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не менее </w:t>
            </w:r>
            <w:r w:rsidR="004F52D5" w:rsidRPr="009D048B">
              <w:rPr>
                <w:rFonts w:ascii="Liberation Serif" w:hAnsi="Liberation Serif"/>
                <w:i/>
                <w:sz w:val="24"/>
                <w:szCs w:val="24"/>
              </w:rPr>
              <w:t>10</w:t>
            </w:r>
            <w:r w:rsidR="00DE3EAD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ед.</w:t>
            </w:r>
          </w:p>
        </w:tc>
      </w:tr>
      <w:tr w:rsidR="008103A8" w:rsidRPr="009D048B" w:rsidTr="00205B05">
        <w:trPr>
          <w:trHeight w:val="1161"/>
        </w:trPr>
        <w:tc>
          <w:tcPr>
            <w:tcW w:w="5000" w:type="pct"/>
          </w:tcPr>
          <w:p w:rsidR="00A55F65" w:rsidRPr="009D048B" w:rsidRDefault="004469D8" w:rsidP="00A55F6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9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 Новые функции, полномочия, права и обязанности органов местного самоуправления, возникающие (изменяющиеся) при муниципальном регулировании:</w:t>
            </w:r>
          </w:p>
          <w:p w:rsidR="008103A8" w:rsidRPr="009D048B" w:rsidRDefault="007F4513" w:rsidP="007F4513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Не возникают.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10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Новые или изменяющие ранее предусмотренные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деятельности:</w:t>
            </w:r>
          </w:p>
          <w:p w:rsidR="008103A8" w:rsidRPr="009D048B" w:rsidRDefault="00290E7F" w:rsidP="00D97718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</w:t>
            </w:r>
            <w:r w:rsidR="000536EC" w:rsidRPr="009D048B">
              <w:rPr>
                <w:rFonts w:ascii="Liberation Serif" w:hAnsi="Liberation Serif"/>
                <w:i/>
                <w:sz w:val="24"/>
                <w:szCs w:val="24"/>
              </w:rPr>
              <w:t>Не возникают.</w:t>
            </w:r>
          </w:p>
        </w:tc>
      </w:tr>
      <w:tr w:rsidR="008103A8" w:rsidRPr="009D048B" w:rsidTr="00205B05">
        <w:trPr>
          <w:trHeight w:val="529"/>
        </w:trPr>
        <w:tc>
          <w:tcPr>
            <w:tcW w:w="5000" w:type="pct"/>
          </w:tcPr>
          <w:p w:rsidR="008103A8" w:rsidRPr="009D048B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.Оценка соответствующих расходов (доходов) бюджетов бюджетной системы Российской Федерации,</w:t>
            </w:r>
            <w:r w:rsidR="00C91343" w:rsidRPr="009D048B">
              <w:rPr>
                <w:rFonts w:ascii="Liberation Serif" w:hAnsi="Liberation Serif"/>
                <w:sz w:val="24"/>
                <w:szCs w:val="24"/>
              </w:rPr>
              <w:t xml:space="preserve"> возникающих при муниципальном 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регулировании:</w:t>
            </w:r>
          </w:p>
          <w:p w:rsidR="008103A8" w:rsidRPr="009D048B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.1.Федеральный бюджет:</w:t>
            </w:r>
          </w:p>
          <w:p w:rsidR="008103A8" w:rsidRPr="009D048B" w:rsidRDefault="00290E7F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>Дополнительные расходы, связанные с муниципальным регулированием отсутствуют</w:t>
            </w:r>
          </w:p>
        </w:tc>
      </w:tr>
      <w:tr w:rsidR="008103A8" w:rsidRPr="009D048B" w:rsidTr="00205B05">
        <w:trPr>
          <w:trHeight w:val="554"/>
        </w:trPr>
        <w:tc>
          <w:tcPr>
            <w:tcW w:w="5000" w:type="pct"/>
          </w:tcPr>
          <w:p w:rsidR="008103A8" w:rsidRPr="009D048B" w:rsidRDefault="004469D8" w:rsidP="00642DC8">
            <w:pPr>
              <w:tabs>
                <w:tab w:val="left" w:pos="2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.2.</w:t>
            </w:r>
            <w:r w:rsidR="00EB64A8" w:rsidRPr="009D048B">
              <w:rPr>
                <w:rFonts w:ascii="Liberation Serif" w:hAnsi="Liberation Serif"/>
                <w:sz w:val="24"/>
                <w:szCs w:val="24"/>
              </w:rPr>
              <w:t>Областной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772F19" w:rsidRPr="009D048B" w:rsidRDefault="00290E7F" w:rsidP="00772F19">
            <w:pPr>
              <w:tabs>
                <w:tab w:val="left" w:pos="2208"/>
              </w:tabs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>Дополнительные расходы, связанные с муниципальным регулированием отсутствуют</w:t>
            </w:r>
          </w:p>
        </w:tc>
      </w:tr>
      <w:tr w:rsidR="008103A8" w:rsidRPr="009D048B" w:rsidTr="00205B05">
        <w:trPr>
          <w:trHeight w:val="548"/>
        </w:trPr>
        <w:tc>
          <w:tcPr>
            <w:tcW w:w="5000" w:type="pct"/>
          </w:tcPr>
          <w:p w:rsidR="007A418A" w:rsidRPr="009D048B" w:rsidRDefault="004469D8" w:rsidP="00B164C6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.3.Муниципальный бюджет:</w:t>
            </w:r>
          </w:p>
          <w:p w:rsidR="00A07C8D" w:rsidRPr="009D048B" w:rsidRDefault="00290E7F" w:rsidP="00A07C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</w:t>
            </w:r>
            <w:r w:rsidR="00A07C8D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</w:t>
            </w:r>
            <w:r w:rsidR="00A07C8D" w:rsidRPr="009D048B">
              <w:rPr>
                <w:rFonts w:ascii="Liberation Serif" w:hAnsi="Liberation Serif"/>
                <w:i/>
                <w:sz w:val="24"/>
                <w:szCs w:val="24"/>
              </w:rPr>
              <w:t>2024 год – 1400 тыс</w:t>
            </w:r>
            <w:proofErr w:type="gramStart"/>
            <w:r w:rsidR="00A07C8D" w:rsidRPr="009D048B">
              <w:rPr>
                <w:rFonts w:ascii="Liberation Serif" w:hAnsi="Liberation Serif"/>
                <w:i/>
                <w:sz w:val="24"/>
                <w:szCs w:val="24"/>
              </w:rPr>
              <w:t>.р</w:t>
            </w:r>
            <w:proofErr w:type="gramEnd"/>
            <w:r w:rsidR="00A07C8D" w:rsidRPr="009D048B">
              <w:rPr>
                <w:rFonts w:ascii="Liberation Serif" w:hAnsi="Liberation Serif"/>
                <w:i/>
                <w:sz w:val="24"/>
                <w:szCs w:val="24"/>
              </w:rPr>
              <w:t>уб.</w:t>
            </w:r>
          </w:p>
          <w:p w:rsidR="00A07C8D" w:rsidRPr="009D048B" w:rsidRDefault="00A07C8D" w:rsidP="00A07C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2025 год – 500 тыс</w:t>
            </w:r>
            <w:proofErr w:type="gram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.р</w:t>
            </w:r>
            <w:proofErr w:type="gram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уб.</w:t>
            </w:r>
          </w:p>
          <w:p w:rsidR="008103A8" w:rsidRPr="009D048B" w:rsidRDefault="00A07C8D" w:rsidP="00A07C8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2026 год - 500 тыс. руб.</w:t>
            </w:r>
          </w:p>
        </w:tc>
      </w:tr>
      <w:tr w:rsidR="008103A8" w:rsidRPr="009D048B" w:rsidTr="00205B05">
        <w:trPr>
          <w:trHeight w:val="414"/>
        </w:trPr>
        <w:tc>
          <w:tcPr>
            <w:tcW w:w="5000" w:type="pct"/>
          </w:tcPr>
          <w:p w:rsidR="008103A8" w:rsidRPr="009D048B" w:rsidRDefault="004469D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11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.4.Внебюджетные фонды:</w:t>
            </w:r>
          </w:p>
          <w:p w:rsidR="008103A8" w:rsidRPr="009D048B" w:rsidRDefault="004C3404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Н</w:t>
            </w:r>
            <w:r w:rsidR="00772F19" w:rsidRPr="009D048B">
              <w:rPr>
                <w:rFonts w:ascii="Liberation Serif" w:hAnsi="Liberation Serif"/>
                <w:i/>
                <w:sz w:val="24"/>
                <w:szCs w:val="24"/>
              </w:rPr>
              <w:t>е предусмотрено</w:t>
            </w:r>
          </w:p>
        </w:tc>
      </w:tr>
      <w:tr w:rsidR="008103A8" w:rsidRPr="009D048B" w:rsidTr="00205B05">
        <w:trPr>
          <w:trHeight w:val="414"/>
        </w:trPr>
        <w:tc>
          <w:tcPr>
            <w:tcW w:w="5000" w:type="pct"/>
          </w:tcPr>
          <w:tbl>
            <w:tblPr>
              <w:tblStyle w:val="af5"/>
              <w:tblW w:w="5000" w:type="pct"/>
              <w:tblLook w:val="04A0" w:firstRow="1" w:lastRow="0" w:firstColumn="1" w:lastColumn="0" w:noHBand="0" w:noVBand="1"/>
            </w:tblPr>
            <w:tblGrid>
              <w:gridCol w:w="3409"/>
              <w:gridCol w:w="6786"/>
            </w:tblGrid>
            <w:tr w:rsidR="00A07C8D" w:rsidRPr="009D048B" w:rsidTr="00CD1165">
              <w:tc>
                <w:tcPr>
                  <w:tcW w:w="5000" w:type="pct"/>
                  <w:gridSpan w:val="2"/>
                </w:tcPr>
                <w:p w:rsidR="00A07C8D" w:rsidRPr="009D048B" w:rsidRDefault="004469D8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sz w:val="24"/>
                      <w:szCs w:val="24"/>
                    </w:rPr>
                    <w:t>12</w:t>
                  </w:r>
                  <w:r w:rsidR="008103A8" w:rsidRPr="009D048B">
                    <w:rPr>
                      <w:rFonts w:ascii="Liberation Serif" w:hAnsi="Liberation Serif"/>
                      <w:sz w:val="24"/>
                      <w:szCs w:val="24"/>
                    </w:rPr>
                    <w:t xml:space="preserve">. Оценка расходов субъектов предпринимательской </w:t>
                  </w:r>
                  <w:r w:rsidRPr="009D048B">
                    <w:rPr>
                      <w:rFonts w:ascii="Liberation Serif" w:hAnsi="Liberation Serif"/>
                      <w:sz w:val="24"/>
                      <w:szCs w:val="24"/>
                    </w:rPr>
                    <w:t>и иной экономической</w:t>
                  </w:r>
                  <w:r w:rsidR="008103A8" w:rsidRPr="009D048B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деятельности</w:t>
                  </w:r>
                  <w:r w:rsidRPr="009D048B">
                    <w:rPr>
                      <w:rFonts w:ascii="Liberation Serif" w:hAnsi="Liberation Serif"/>
                      <w:sz w:val="24"/>
                      <w:szCs w:val="24"/>
                    </w:rPr>
                    <w:t>, субъектов инвестиционной деятельности</w:t>
                  </w:r>
                  <w:r w:rsidR="008103A8" w:rsidRPr="009D048B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в случае, когда реализация проекта нормативного </w:t>
                  </w:r>
                  <w:r w:rsidR="008103A8" w:rsidRPr="009D048B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правового акта будет способствовать возникновению расходов</w:t>
                  </w:r>
                  <w:r w:rsidR="00A07C8D" w:rsidRPr="009D048B">
                    <w:rPr>
                      <w:rFonts w:ascii="Liberation Serif" w:hAnsi="Liberation Serif"/>
                      <w:sz w:val="24"/>
                      <w:szCs w:val="24"/>
                    </w:rPr>
                    <w:t>:</w:t>
                  </w:r>
                </w:p>
                <w:p w:rsidR="00A07C8D" w:rsidRPr="009D048B" w:rsidRDefault="0066635B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Пункт 2.3</w:t>
                  </w:r>
                  <w:r w:rsidR="00A07C8D"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Порядка устанавливает требования к документам, которые необходимы для субсидии. Проект изменяет лишь отдельные формулировки и не вводит новых обязанностей, поэтому оцениваются издержки, уже возникающие при исполнении требования. 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Объекты расчёта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</w:t>
                  </w:r>
                  <w:r w:rsidR="00864C30" w:rsidRPr="009D048B">
                    <w:rPr>
                      <w:rFonts w:ascii="Liberation Serif" w:hAnsi="Liberation Serif"/>
                      <w:i/>
                    </w:rPr>
                    <w:t xml:space="preserve"> - </w:t>
                  </w:r>
                  <w:r w:rsidR="00864C30" w:rsidRPr="009D048B">
                    <w:rPr>
                      <w:rFonts w:ascii="Liberation Serif" w:hAnsi="Liberation Serif"/>
                      <w:i/>
                      <w:lang w:eastAsia="en-US"/>
                    </w:rPr>
                    <w:t xml:space="preserve">субъекты малого и среднего предпринимательства, связанных с рекламой их товаров (работ, услуг) </w:t>
                  </w:r>
                  <w:r w:rsidR="00864C30" w:rsidRPr="009D048B">
                    <w:rPr>
                      <w:rFonts w:ascii="Liberation Serif" w:hAnsi="Liberation Serif"/>
                      <w:i/>
                    </w:rPr>
                    <w:t>в Каменск-Уральском городском округе».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b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Количество</w:t>
                  </w:r>
                  <w:r w:rsidRPr="009D048B">
                    <w:rPr>
                      <w:rFonts w:ascii="Liberation Serif" w:hAnsi="Liberation Serif"/>
                      <w:b/>
                      <w:i/>
                    </w:rPr>
                    <w:t xml:space="preserve"> 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– по данным уведомления, в 2026 году планируется не менее </w:t>
                  </w:r>
                  <w:r w:rsidR="00864C30"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10</w:t>
                  </w: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 xml:space="preserve"> получателей</w:t>
                  </w:r>
                  <w:r w:rsidR="00864C30" w:rsidRPr="009D048B">
                    <w:rPr>
                      <w:rFonts w:ascii="Liberation Serif" w:hAnsi="Liberation Serif"/>
                      <w:b/>
                      <w:i/>
                    </w:rPr>
                    <w:t>.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Для удельной оценки издержек берётся </w:t>
                  </w: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1 субъект</w:t>
                  </w:r>
                  <w:r w:rsidRPr="009D048B">
                    <w:rPr>
                      <w:rFonts w:ascii="Liberation Serif" w:hAnsi="Liberation Serif"/>
                      <w:b/>
                      <w:i/>
                    </w:rPr>
                    <w:t>.</w:t>
                  </w:r>
                </w:p>
                <w:p w:rsidR="00A07C8D" w:rsidRPr="009D048B" w:rsidRDefault="00A07C8D" w:rsidP="00CD1165">
                  <w:pPr>
                    <w:spacing w:before="100" w:beforeAutospacing="1" w:after="100" w:afterAutospacing="1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На основании анализа Порядка выделены следующие действия (частоты – 1 раз на получение субсидии):</w:t>
                  </w:r>
                </w:p>
                <w:tbl>
                  <w:tblPr>
                    <w:tblStyle w:val="af5"/>
                    <w:tblW w:w="10088" w:type="dxa"/>
                    <w:tblLook w:val="04A0" w:firstRow="1" w:lastRow="0" w:firstColumn="1" w:lastColumn="0" w:noHBand="0" w:noVBand="1"/>
                  </w:tblPr>
                  <w:tblGrid>
                    <w:gridCol w:w="4723"/>
                    <w:gridCol w:w="1804"/>
                    <w:gridCol w:w="3561"/>
                  </w:tblGrid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Действие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Трудоёмкость, чел</w:t>
                        </w:r>
                        <w:proofErr w:type="gramStart"/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.-</w:t>
                        </w:r>
                        <w:proofErr w:type="gramEnd"/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час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Источник</w:t>
                        </w:r>
                      </w:p>
                    </w:tc>
                  </w:tr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Подготовка заявления и сбор необходимых справок (документ среднего уровня сложности)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3,0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Стандартная оценка (аналогично примеру в методике)</w:t>
                        </w:r>
                      </w:p>
                    </w:tc>
                  </w:tr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Копирование документов (45 листов)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Оценка на основании объёма документов</w:t>
                        </w:r>
                      </w:p>
                    </w:tc>
                  </w:tr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Личная подача заявления в уполномоченный орган (с учётом ожидания)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1,0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Типовая операция</w:t>
                        </w:r>
                      </w:p>
                    </w:tc>
                  </w:tr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Прочие действия (заверение, проверка)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0,1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Экспертная оценка</w:t>
                        </w:r>
                      </w:p>
                    </w:tc>
                  </w:tr>
                  <w:tr w:rsidR="00A07C8D" w:rsidRPr="009D048B" w:rsidTr="00CD1165">
                    <w:tc>
                      <w:tcPr>
                        <w:tcW w:w="2341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Итого</w:t>
                        </w:r>
                      </w:p>
                    </w:tc>
                    <w:tc>
                      <w:tcPr>
                        <w:tcW w:w="894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5,1</w:t>
                        </w:r>
                      </w:p>
                    </w:tc>
                    <w:tc>
                      <w:tcPr>
                        <w:tcW w:w="1765" w:type="pct"/>
                        <w:vAlign w:val="center"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</w:p>
              </w:tc>
            </w:tr>
            <w:tr w:rsidR="00A07C8D" w:rsidRPr="009D048B" w:rsidTr="00A07C8D">
              <w:tc>
                <w:tcPr>
                  <w:tcW w:w="1666" w:type="pct"/>
                </w:tcPr>
                <w:p w:rsidR="00A07C8D" w:rsidRPr="009D048B" w:rsidRDefault="00A07C8D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lastRenderedPageBreak/>
                    <w:t>Раздел требования</w:t>
                  </w:r>
                </w:p>
              </w:tc>
              <w:tc>
                <w:tcPr>
                  <w:tcW w:w="3334" w:type="pct"/>
                </w:tcPr>
                <w:p w:rsidR="00A07C8D" w:rsidRPr="009D048B" w:rsidRDefault="00A07C8D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Содержание</w:t>
                  </w:r>
                </w:p>
              </w:tc>
            </w:tr>
            <w:tr w:rsidR="0066635B" w:rsidRPr="009D048B" w:rsidTr="00A07C8D">
              <w:tc>
                <w:tcPr>
                  <w:tcW w:w="1666" w:type="pct"/>
                  <w:vMerge w:val="restart"/>
                </w:tcPr>
                <w:p w:rsidR="0066635B" w:rsidRPr="009D048B" w:rsidRDefault="0066635B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Содержательный элемент</w:t>
                  </w:r>
                </w:p>
              </w:tc>
              <w:tc>
                <w:tcPr>
                  <w:tcW w:w="3334" w:type="pct"/>
                </w:tcPr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Масштаб: на 1 субъекта предпринимательской и иной экономической деятельности- 1,00 ед.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Частота: 1 ед.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Действия: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Список приобретений: Нет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Для ориентировочного расчета возьмем 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  <w:sz w:val="24"/>
                      <w:szCs w:val="24"/>
                    </w:rPr>
                    <w:t>МРОТ</w:t>
                  </w: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с районным коэффициентом, который в Каменск-Уральском с 1 января 2026 года составляет </w:t>
                  </w: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  <w:sz w:val="24"/>
                      <w:szCs w:val="24"/>
                    </w:rPr>
                    <w:t>31 157 рублей</w:t>
                  </w: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 xml:space="preserve"> за год - 373 884 руб. 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при 40 часовой рабочей неделе в 2025 году - 1972 рабочих часа.</w:t>
                  </w:r>
                </w:p>
                <w:p w:rsidR="0066635B" w:rsidRPr="009D048B" w:rsidRDefault="0066635B" w:rsidP="00CD1165">
                  <w:pPr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i/>
                      <w:sz w:val="24"/>
                      <w:szCs w:val="24"/>
                    </w:rPr>
                    <w:t>Средняя стоимость часа работы: 189,6 руб.</w:t>
                  </w:r>
                </w:p>
                <w:p w:rsidR="0066635B" w:rsidRPr="009D048B" w:rsidRDefault="0066635B" w:rsidP="00CD1165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 xml:space="preserve">Коэффициент налоговых отчислений (k) =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1,302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(п. 39 Методики).</w:t>
                  </w:r>
                </w:p>
                <w:p w:rsidR="0066635B" w:rsidRPr="009D048B" w:rsidRDefault="0066635B" w:rsidP="00CD1165">
                  <w:pPr>
                    <w:pStyle w:val="ds-markdown-paragraph"/>
                    <w:spacing w:before="0" w:beforeAutospacing="0" w:after="0" w:afterAutospacing="0"/>
                    <w:jc w:val="both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 xml:space="preserve">Стоимость часа с налогами = 189,6 × 1,302 ≈ </w:t>
                  </w:r>
                  <w:r w:rsidRPr="009D048B">
                    <w:rPr>
                      <w:rStyle w:val="afc"/>
                      <w:rFonts w:ascii="Liberation Serif" w:hAnsi="Liberation Serif"/>
                      <w:b w:val="0"/>
                      <w:i/>
                    </w:rPr>
                    <w:t>246,9 руб./час</w:t>
                  </w:r>
                  <w:r w:rsidRPr="009D048B">
                    <w:rPr>
                      <w:rFonts w:ascii="Liberation Serif" w:hAnsi="Liberation Serif"/>
                      <w:b/>
                      <w:i/>
                    </w:rPr>
                    <w:t>.</w:t>
                  </w:r>
                </w:p>
              </w:tc>
            </w:tr>
            <w:tr w:rsidR="0066635B" w:rsidRPr="009D048B" w:rsidTr="0066635B">
              <w:tc>
                <w:tcPr>
                  <w:tcW w:w="1669" w:type="pct"/>
                  <w:vMerge/>
                </w:tcPr>
                <w:p w:rsidR="0066635B" w:rsidRPr="009D048B" w:rsidRDefault="0066635B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331" w:type="pct"/>
                </w:tcPr>
                <w:p w:rsidR="0066635B" w:rsidRPr="009D048B" w:rsidRDefault="0066635B" w:rsidP="00CD1165">
                  <w:pPr>
                    <w:pStyle w:val="ds-markdown-paragraph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Временные издержки на 1 субъекта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= 5,1 × 246,9 ≈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1 259,19</w:t>
                  </w:r>
                </w:p>
              </w:tc>
            </w:tr>
            <w:tr w:rsidR="00A07C8D" w:rsidRPr="009D048B" w:rsidTr="0066635B">
              <w:tc>
                <w:tcPr>
                  <w:tcW w:w="1669" w:type="pct"/>
                </w:tcPr>
                <w:p w:rsidR="00A07C8D" w:rsidRPr="009D048B" w:rsidRDefault="00A07C8D" w:rsidP="00CD1165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b w:val="0"/>
                      <w:i/>
                      <w:szCs w:val="24"/>
                    </w:rPr>
                    <w:t>Издержки, связанные с приобретениями (содержательные)</w:t>
                  </w:r>
                </w:p>
                <w:p w:rsidR="00A07C8D" w:rsidRPr="009D048B" w:rsidRDefault="00A07C8D" w:rsidP="00CD1165">
                  <w:pPr>
                    <w:autoSpaceDE w:val="0"/>
                    <w:autoSpaceDN w:val="0"/>
                    <w:adjustRightInd w:val="0"/>
                    <w:rPr>
                      <w:rFonts w:ascii="Liberation Serif" w:hAnsi="Liberation Serif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331" w:type="pct"/>
                </w:tcPr>
                <w:p w:rsidR="00A07C8D" w:rsidRPr="009D048B" w:rsidRDefault="00A07C8D" w:rsidP="00CD1165">
                  <w:pPr>
                    <w:pStyle w:val="ds-markdown-paragraph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>На основании данных уведомления: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Бумага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– 45 листов, цена упаковки (500 л.) – 420 руб. → стоимость листа 0,84 руб. → 45 × 0,84 =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37,80 руб.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Картридж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– ресурс 1400 стр., цена 3 926 руб. → стоимость 1 стр. = 2,80 руб. → 45 × 2,80 =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126,20 руб.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Итого расходные материалы</w:t>
                  </w:r>
                  <w:r w:rsidRPr="009D048B">
                    <w:rPr>
                      <w:rFonts w:ascii="Liberation Serif" w:hAnsi="Liberation Serif"/>
                      <w:i/>
                    </w:rPr>
                    <w:t xml:space="preserve"> – 37,80 + 126,20 =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164,00 руб.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Style w:val="afc"/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>Другие приобретения (канцелярские товары, услуги сторонних организаций) не предусмотрены.</w:t>
                  </w:r>
                </w:p>
              </w:tc>
            </w:tr>
            <w:tr w:rsidR="00A07C8D" w:rsidRPr="009D048B" w:rsidTr="0066635B">
              <w:tc>
                <w:tcPr>
                  <w:tcW w:w="1669" w:type="pct"/>
                </w:tcPr>
                <w:p w:rsidR="00A07C8D" w:rsidRPr="009D048B" w:rsidRDefault="00A07C8D" w:rsidP="00CD1165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b w:val="0"/>
                      <w:i/>
                      <w:szCs w:val="24"/>
                    </w:rPr>
                    <w:t>Транспортные расходы</w:t>
                  </w:r>
                </w:p>
              </w:tc>
              <w:tc>
                <w:tcPr>
                  <w:tcW w:w="3331" w:type="pct"/>
                </w:tcPr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>Учитываются две поездки (туда и обратно) для подачи документов.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>Стоимость проезда – 78 руб. за одну поездку (по данным уведомления).</w:t>
                  </w:r>
                </w:p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  <w:r w:rsidRPr="009D048B">
                    <w:rPr>
                      <w:rFonts w:ascii="Liberation Serif" w:hAnsi="Liberation Serif"/>
                      <w:i/>
                    </w:rPr>
                    <w:t xml:space="preserve">Итого транспортные расходы = 2 × 78 = </w:t>
                  </w:r>
                  <w:r w:rsidRPr="009D048B">
                    <w:rPr>
                      <w:rStyle w:val="afc"/>
                      <w:rFonts w:ascii="Liberation Serif" w:hAnsi="Liberation Serif"/>
                      <w:i/>
                    </w:rPr>
                    <w:t>156,00 руб.</w:t>
                  </w:r>
                </w:p>
              </w:tc>
            </w:tr>
            <w:tr w:rsidR="00A07C8D" w:rsidRPr="009D048B" w:rsidTr="0066635B">
              <w:tc>
                <w:tcPr>
                  <w:tcW w:w="1669" w:type="pct"/>
                </w:tcPr>
                <w:p w:rsidR="00A07C8D" w:rsidRPr="009D048B" w:rsidRDefault="00A07C8D" w:rsidP="00CD1165">
                  <w:pPr>
                    <w:pStyle w:val="4"/>
                    <w:ind w:left="0" w:firstLine="0"/>
                    <w:rPr>
                      <w:rFonts w:ascii="Liberation Serif" w:hAnsi="Liberation Serif"/>
                      <w:b w:val="0"/>
                      <w:i/>
                      <w:szCs w:val="24"/>
                    </w:rPr>
                  </w:pPr>
                  <w:r w:rsidRPr="009D048B">
                    <w:rPr>
                      <w:rFonts w:ascii="Liberation Serif" w:hAnsi="Liberation Serif"/>
                      <w:b w:val="0"/>
                      <w:i/>
                      <w:szCs w:val="24"/>
                    </w:rPr>
                    <w:lastRenderedPageBreak/>
                    <w:t>Суммарные издержки на 1 субъекта (без учёта альтернативных издержек и простоев)</w:t>
                  </w:r>
                </w:p>
                <w:p w:rsidR="00A07C8D" w:rsidRPr="009D048B" w:rsidRDefault="00A07C8D" w:rsidP="00CD1165">
                  <w:pPr>
                    <w:pStyle w:val="4"/>
                    <w:ind w:left="29" w:firstLine="0"/>
                    <w:rPr>
                      <w:rFonts w:ascii="Liberation Serif" w:hAnsi="Liberation Serif"/>
                      <w:b w:val="0"/>
                      <w:i/>
                      <w:szCs w:val="24"/>
                    </w:rPr>
                  </w:pPr>
                </w:p>
              </w:tc>
              <w:tc>
                <w:tcPr>
                  <w:tcW w:w="3331" w:type="pct"/>
                </w:tcPr>
                <w:tbl>
                  <w:tblPr>
                    <w:tblW w:w="0" w:type="auto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64"/>
                    <w:gridCol w:w="1337"/>
                  </w:tblGrid>
                  <w:tr w:rsidR="00A07C8D" w:rsidRPr="009D048B" w:rsidTr="00CD1165">
                    <w:trPr>
                      <w:tblHeader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Вид издержек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jc w:val="center"/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b/>
                            <w:bCs/>
                            <w:i/>
                            <w:sz w:val="24"/>
                            <w:szCs w:val="24"/>
                          </w:rPr>
                          <w:t>Сумма, руб.</w:t>
                        </w:r>
                      </w:p>
                    </w:tc>
                  </w:tr>
                  <w:tr w:rsidR="00A07C8D" w:rsidRPr="009D048B" w:rsidTr="00CD11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Временные (информационные)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1 259,19</w:t>
                        </w:r>
                      </w:p>
                    </w:tc>
                  </w:tr>
                  <w:tr w:rsidR="00A07C8D" w:rsidRPr="009D048B" w:rsidTr="00CD11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Расходные материалы (содержательные)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164,00</w:t>
                        </w:r>
                      </w:p>
                    </w:tc>
                  </w:tr>
                  <w:tr w:rsidR="00A07C8D" w:rsidRPr="009D048B" w:rsidTr="00CD11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Транспортные (содержательные)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156,00</w:t>
                        </w:r>
                      </w:p>
                    </w:tc>
                  </w:tr>
                  <w:tr w:rsidR="00A07C8D" w:rsidRPr="009D048B" w:rsidTr="00CD116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Style w:val="afc"/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Итого на 1 субъекта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A07C8D" w:rsidRPr="009D048B" w:rsidRDefault="00A07C8D" w:rsidP="00CD1165">
                        <w:pPr>
                          <w:rPr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</w:pPr>
                        <w:r w:rsidRPr="009D048B">
                          <w:rPr>
                            <w:rStyle w:val="afc"/>
                            <w:rFonts w:ascii="Liberation Serif" w:hAnsi="Liberation Serif"/>
                            <w:i/>
                            <w:sz w:val="24"/>
                            <w:szCs w:val="24"/>
                          </w:rPr>
                          <w:t>1 579,19</w:t>
                        </w:r>
                      </w:p>
                    </w:tc>
                  </w:tr>
                </w:tbl>
                <w:p w:rsidR="00A07C8D" w:rsidRPr="009D048B" w:rsidRDefault="00A07C8D" w:rsidP="00CD1165">
                  <w:pPr>
                    <w:pStyle w:val="ds-markdown-paragraph"/>
                    <w:spacing w:before="0" w:beforeAutospacing="0" w:after="0" w:afterAutospacing="0"/>
                    <w:rPr>
                      <w:rFonts w:ascii="Liberation Serif" w:hAnsi="Liberation Serif"/>
                      <w:i/>
                    </w:rPr>
                  </w:pPr>
                </w:p>
              </w:tc>
            </w:tr>
          </w:tbl>
          <w:p w:rsidR="008103A8" w:rsidRPr="009D048B" w:rsidRDefault="008103A8" w:rsidP="00D01ED4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8103A8" w:rsidRPr="009D048B" w:rsidTr="00205B05">
        <w:trPr>
          <w:trHeight w:val="414"/>
        </w:trPr>
        <w:tc>
          <w:tcPr>
            <w:tcW w:w="5000" w:type="pct"/>
          </w:tcPr>
          <w:p w:rsidR="008103A8" w:rsidRPr="009D048B" w:rsidRDefault="004469D8" w:rsidP="00A46F99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.О</w:t>
            </w:r>
            <w:r w:rsidR="008103A8" w:rsidRPr="009D048B">
              <w:rPr>
                <w:rFonts w:ascii="Liberation Serif" w:hAnsi="Liberation Serif" w:cs="Times New Roman"/>
                <w:sz w:val="24"/>
                <w:szCs w:val="24"/>
              </w:rPr>
              <w:t xml:space="preserve">жидаемые результаты и риски решения проблемы </w:t>
            </w:r>
            <w:proofErr w:type="gramStart"/>
            <w:r w:rsidR="008103A8" w:rsidRPr="009D048B">
              <w:rPr>
                <w:rFonts w:ascii="Liberation Serif" w:hAnsi="Liberation Serif" w:cs="Times New Roman"/>
                <w:sz w:val="24"/>
                <w:szCs w:val="24"/>
              </w:rPr>
              <w:t>предложенным</w:t>
            </w:r>
            <w:proofErr w:type="gramEnd"/>
          </w:p>
          <w:p w:rsidR="008103A8" w:rsidRPr="009D048B" w:rsidRDefault="008103A8" w:rsidP="00240C01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sz w:val="24"/>
                <w:szCs w:val="24"/>
              </w:rPr>
              <w:t>способом регулирования, риски негативных последствий:</w:t>
            </w:r>
          </w:p>
          <w:p w:rsidR="00477B00" w:rsidRPr="009D048B" w:rsidRDefault="00477B00" w:rsidP="004C3404">
            <w:pPr>
              <w:pStyle w:val="ConsPlusNormal"/>
              <w:ind w:right="-569"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  Риски негативных последствий отсутствую</w:t>
            </w:r>
            <w:r w:rsidR="00F415D0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т</w:t>
            </w: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.</w:t>
            </w:r>
          </w:p>
          <w:p w:rsidR="00240C01" w:rsidRPr="009D048B" w:rsidRDefault="00477B00" w:rsidP="00AB5D1B">
            <w:pPr>
              <w:pStyle w:val="ConsPlusNormal"/>
              <w:ind w:right="-1" w:firstLine="0"/>
              <w:jc w:val="both"/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</w:pP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 Ожидаемый результат: </w:t>
            </w:r>
            <w:r w:rsidR="00AB5D1B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предоставление</w:t>
            </w:r>
            <w:r w:rsidR="00CD530D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="00F975EF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финансовой</w:t>
            </w:r>
            <w:r w:rsidR="00CD530D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поддержки</w:t>
            </w:r>
            <w:r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на возмещение затрат субъектов малого и</w:t>
            </w:r>
            <w:r w:rsidR="00F975EF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среднего предпринимательства</w:t>
            </w:r>
            <w:r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,</w:t>
            </w:r>
            <w:r w:rsidR="00CD530D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</w:t>
            </w:r>
            <w:r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>связанных с рекламой их товаров (работ, услуг).</w:t>
            </w:r>
          </w:p>
        </w:tc>
      </w:tr>
      <w:tr w:rsidR="008103A8" w:rsidRPr="009D048B" w:rsidTr="00205B05">
        <w:trPr>
          <w:trHeight w:val="414"/>
        </w:trPr>
        <w:tc>
          <w:tcPr>
            <w:tcW w:w="5000" w:type="pct"/>
          </w:tcPr>
          <w:p w:rsidR="003706F3" w:rsidRPr="009D048B" w:rsidRDefault="00240C01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4469D8" w:rsidRPr="009D048B">
              <w:rPr>
                <w:rFonts w:ascii="Liberation Serif" w:hAnsi="Liberation Serif"/>
                <w:sz w:val="24"/>
                <w:szCs w:val="24"/>
              </w:rPr>
              <w:t>4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.Описание </w:t>
            </w:r>
            <w:proofErr w:type="gramStart"/>
            <w:r w:rsidR="008103A8" w:rsidRPr="009D048B">
              <w:rPr>
                <w:rFonts w:ascii="Liberation Serif" w:hAnsi="Liberation Serif"/>
                <w:sz w:val="24"/>
                <w:szCs w:val="24"/>
              </w:rPr>
              <w:t>методов контроля эффективности выбранного способа достижения цели регулирования</w:t>
            </w:r>
            <w:proofErr w:type="gramEnd"/>
            <w:r w:rsidR="008103A8" w:rsidRPr="009D048B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4C3404" w:rsidRPr="009D048B" w:rsidRDefault="0066635B" w:rsidP="004C3404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           </w:t>
            </w:r>
            <w:r w:rsidR="004C3404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Проверка соблюдения условий, целей и порядка предоставления субсидий осуществляется Фондом и органами муниципального финансового контроля в соответствии с </w:t>
            </w:r>
            <w:hyperlink r:id="rId9" w:history="1">
              <w:r w:rsidR="004C3404" w:rsidRPr="009D048B">
                <w:rPr>
                  <w:rFonts w:ascii="Liberation Serif" w:hAnsi="Liberation Serif" w:cs="Times New Roman"/>
                  <w:i/>
                  <w:sz w:val="24"/>
                  <w:szCs w:val="24"/>
                </w:rPr>
                <w:t>бюджетным законодательством</w:t>
              </w:r>
            </w:hyperlink>
            <w:r w:rsidR="004C3404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.</w:t>
            </w:r>
          </w:p>
          <w:p w:rsidR="00240C01" w:rsidRPr="009D048B" w:rsidRDefault="0066635B" w:rsidP="004C3404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    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</w:rPr>
              <w:t>Требования к отчетности субъектов МСП и показатели результативности предоставления субсидий не устанавливаются, поскольку субсидии предоставляются в целях компенсации затрат, фактически произведенных субъектом МСП, связанных с</w:t>
            </w:r>
            <w:r w:rsidR="004C3404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рекламой товаров (работ, услуг) субъектов МСП.</w:t>
            </w:r>
          </w:p>
        </w:tc>
      </w:tr>
      <w:tr w:rsidR="004469D8" w:rsidRPr="009D048B" w:rsidTr="00205B05">
        <w:trPr>
          <w:trHeight w:val="414"/>
        </w:trPr>
        <w:tc>
          <w:tcPr>
            <w:tcW w:w="5000" w:type="pct"/>
          </w:tcPr>
          <w:p w:rsidR="00477B00" w:rsidRPr="009D048B" w:rsidRDefault="004469D8" w:rsidP="00A2247A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15. Описание ключевых показателей достижения целей предлагаемого регулирования: </w:t>
            </w:r>
          </w:p>
          <w:p w:rsidR="004469D8" w:rsidRPr="009D048B" w:rsidRDefault="001F7538" w:rsidP="00DE3EAD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</w:t>
            </w:r>
            <w:r w:rsidR="00477B00" w:rsidRPr="009D048B">
              <w:rPr>
                <w:rFonts w:ascii="Liberation Serif" w:hAnsi="Liberation Serif"/>
                <w:i/>
                <w:sz w:val="24"/>
                <w:szCs w:val="24"/>
              </w:rPr>
              <w:t>Ключевым показателем при данном регулировании буде</w:t>
            </w:r>
            <w:r w:rsidR="00F415D0" w:rsidRPr="009D048B">
              <w:rPr>
                <w:rFonts w:ascii="Liberation Serif" w:hAnsi="Liberation Serif"/>
                <w:i/>
                <w:sz w:val="24"/>
                <w:szCs w:val="24"/>
              </w:rPr>
              <w:t>т</w:t>
            </w:r>
            <w:r w:rsidR="00477B00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считаться количество субъектов МСП, получивших </w:t>
            </w:r>
            <w:proofErr w:type="gramStart"/>
            <w:r w:rsidR="00477B00" w:rsidRPr="009D048B">
              <w:rPr>
                <w:rFonts w:ascii="Liberation Serif" w:hAnsi="Liberation Serif"/>
                <w:i/>
                <w:sz w:val="24"/>
                <w:szCs w:val="24"/>
              </w:rPr>
              <w:t>финансовую</w:t>
            </w:r>
            <w:proofErr w:type="gramEnd"/>
            <w:r w:rsidR="00477B00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поддержу</w:t>
            </w:r>
            <w:r w:rsidR="00477B00" w:rsidRPr="009D048B">
              <w:rPr>
                <w:rFonts w:ascii="Liberation Serif" w:hAnsi="Liberation Serif"/>
                <w:i/>
                <w:sz w:val="24"/>
                <w:szCs w:val="24"/>
                <w:lang w:eastAsia="en-US"/>
              </w:rPr>
              <w:t xml:space="preserve"> на возмещение затрат субъектов малого и среднего предпринимательства, связанных с рекламой их товаров (работ, услуг).</w:t>
            </w:r>
          </w:p>
        </w:tc>
      </w:tr>
      <w:tr w:rsidR="004469D8" w:rsidRPr="009D048B" w:rsidTr="00205B05">
        <w:trPr>
          <w:trHeight w:val="414"/>
        </w:trPr>
        <w:tc>
          <w:tcPr>
            <w:tcW w:w="5000" w:type="pct"/>
          </w:tcPr>
          <w:p w:rsidR="004469D8" w:rsidRPr="009D048B" w:rsidRDefault="004469D8" w:rsidP="001D18D0">
            <w:pPr>
              <w:pStyle w:val="ConsPlusNormal"/>
              <w:ind w:hanging="142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16. Необходимые для достижения заявленных целей регулирования организационно-технические, методологические, информационные и иные мероприятия:</w:t>
            </w:r>
          </w:p>
          <w:p w:rsidR="001D18D0" w:rsidRPr="009D048B" w:rsidRDefault="001D18D0" w:rsidP="001D18D0">
            <w:pPr>
              <w:pStyle w:val="ConsPlusNormal"/>
              <w:ind w:hanging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   Не предусмотрены.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</w:t>
            </w:r>
            <w:r w:rsidR="004469D8" w:rsidRPr="009D048B">
              <w:rPr>
                <w:rFonts w:ascii="Liberation Serif" w:hAnsi="Liberation Serif"/>
                <w:sz w:val="24"/>
                <w:szCs w:val="24"/>
              </w:rPr>
              <w:t>7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.Предполагаемая</w:t>
            </w:r>
            <w:r w:rsidR="004469D8" w:rsidRPr="009D048B">
              <w:rPr>
                <w:rFonts w:ascii="Liberation Serif" w:hAnsi="Liberation Serif"/>
                <w:sz w:val="24"/>
                <w:szCs w:val="24"/>
              </w:rPr>
              <w:t xml:space="preserve"> дата вступления в силу проекта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нормативного правового акта, оценка необходимости установления переходного периода и (или) отсрочки вступления его в силу либо необходимость распространения предлагаемого регулирования на ранее возникшие отношения:</w:t>
            </w:r>
          </w:p>
          <w:p w:rsidR="00D62266" w:rsidRPr="009D048B" w:rsidRDefault="004469D8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.1. Необходимость установления переходного периода и (или) отсрочка введения предполагаемого</w:t>
            </w:r>
            <w:r w:rsidR="00CD530D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регулирования: </w:t>
            </w:r>
            <w:r w:rsidR="008103A8" w:rsidRPr="009D048B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9D048B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9D048B" w:rsidRDefault="00FC79A5" w:rsidP="00A46F99">
            <w:pPr>
              <w:pStyle w:val="ConsPlusNonformat"/>
              <w:rPr>
                <w:rFonts w:ascii="Liberation Serif" w:hAnsi="Liberation Serif" w:cs="Times New Roman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П</w:t>
            </w:r>
            <w:r w:rsidR="00D62266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роект</w:t>
            </w:r>
            <w:r w:rsidR="00CD530D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</w:t>
            </w:r>
            <w:r w:rsidR="001D18D0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постановления </w:t>
            </w:r>
            <w:r w:rsidR="00D62266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 xml:space="preserve"> переходных положен</w:t>
            </w:r>
            <w:r w:rsidR="001D18D0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ий не предусматривает.</w:t>
            </w:r>
          </w:p>
          <w:p w:rsidR="00E75F14" w:rsidRPr="009D048B" w:rsidRDefault="004469D8" w:rsidP="00A46F99">
            <w:pPr>
              <w:pStyle w:val="ConsPlusNonformat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17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 xml:space="preserve">.2. Необходимость распространения предлагаемого регулирования на ранее возникшие отношения: </w:t>
            </w:r>
            <w:r w:rsidR="008103A8" w:rsidRPr="009D048B">
              <w:rPr>
                <w:rFonts w:ascii="Liberation Serif" w:hAnsi="Liberation Serif"/>
                <w:sz w:val="24"/>
                <w:szCs w:val="24"/>
                <w:u w:val="single"/>
              </w:rPr>
              <w:t>НЕТ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/ ДА (с указанием в днях срока с момента принятия проекта муниципального нормативного правового акта)</w:t>
            </w:r>
            <w:r w:rsidR="00E75F14" w:rsidRPr="009D048B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8103A8" w:rsidRPr="009D048B" w:rsidRDefault="00F415D0" w:rsidP="00F415D0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Н</w:t>
            </w:r>
            <w:r w:rsidR="00E75F14" w:rsidRPr="009D048B">
              <w:rPr>
                <w:rFonts w:ascii="Liberation Serif" w:hAnsi="Liberation Serif" w:cs="Times New Roman"/>
                <w:i/>
                <w:sz w:val="24"/>
                <w:szCs w:val="24"/>
              </w:rPr>
              <w:t>ет</w:t>
            </w:r>
          </w:p>
        </w:tc>
      </w:tr>
      <w:tr w:rsidR="008103A8" w:rsidRPr="009D048B" w:rsidTr="00205B05">
        <w:trPr>
          <w:trHeight w:val="666"/>
        </w:trPr>
        <w:tc>
          <w:tcPr>
            <w:tcW w:w="5000" w:type="pct"/>
          </w:tcPr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</w:t>
            </w:r>
            <w:r w:rsidR="00F415D0"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. Сведения о проведении публичных консультаций по проекту муниципального нормативного правового акта:</w:t>
            </w:r>
          </w:p>
          <w:p w:rsidR="008103A8" w:rsidRPr="009D048B" w:rsidRDefault="008103A8" w:rsidP="00A46F99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</w:t>
            </w:r>
            <w:r w:rsidR="00F415D0"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.1.Полный электронный адрес размещения уведомления о проведении публичных консультаций по проекту муниципального нормативного правового, проекта муниципального нормативного правового акта,</w:t>
            </w:r>
            <w:r w:rsidR="00CD530D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>проекта заключения:</w:t>
            </w:r>
            <w:r w:rsidR="00CD530D" w:rsidRPr="009D048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hyperlink r:id="rId10" w:history="1">
              <w:r w:rsidR="00F415D0" w:rsidRPr="009D048B">
                <w:rPr>
                  <w:rStyle w:val="a7"/>
                  <w:rFonts w:ascii="Liberation Serif" w:hAnsi="Liberation Serif"/>
                  <w:i/>
                  <w:sz w:val="24"/>
                  <w:szCs w:val="24"/>
                </w:rPr>
                <w:t>https://kamensk-uralskiy.ru/jekonomika/ocenka _regulirujushhego_vozdejstvija/ocenka_regulirujushhego_vozdejstvija_proektov_aktov.html</w:t>
              </w:r>
            </w:hyperlink>
          </w:p>
          <w:p w:rsidR="008103A8" w:rsidRPr="009D048B" w:rsidRDefault="001460BB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 1</w:t>
            </w:r>
            <w:r w:rsidR="00F415D0" w:rsidRPr="009D048B">
              <w:rPr>
                <w:rFonts w:ascii="Liberation Serif" w:hAnsi="Liberation Serif"/>
                <w:sz w:val="24"/>
                <w:szCs w:val="24"/>
              </w:rPr>
              <w:t>8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.2. Срок проведения </w:t>
            </w:r>
            <w:r w:rsidR="008103A8" w:rsidRPr="009D048B">
              <w:rPr>
                <w:rFonts w:ascii="Liberation Serif" w:hAnsi="Liberation Serif"/>
                <w:sz w:val="24"/>
                <w:szCs w:val="24"/>
              </w:rPr>
              <w:t>публичных консультаций по проекту муниципального нормативного правового акта:</w:t>
            </w:r>
          </w:p>
          <w:p w:rsidR="008103A8" w:rsidRPr="009D048B" w:rsidRDefault="00290E7F" w:rsidP="00A46F99">
            <w:pPr>
              <w:autoSpaceDE w:val="0"/>
              <w:autoSpaceDN w:val="0"/>
              <w:adjustRightInd w:val="0"/>
              <w:ind w:left="459" w:hanging="567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</w:t>
            </w:r>
            <w:r w:rsidR="008103A8" w:rsidRPr="009D048B">
              <w:rPr>
                <w:rFonts w:ascii="Liberation Serif" w:hAnsi="Liberation Serif"/>
                <w:i/>
                <w:sz w:val="24"/>
                <w:szCs w:val="24"/>
              </w:rPr>
              <w:t>начало: «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>03</w:t>
            </w:r>
            <w:r w:rsidR="008103A8" w:rsidRPr="009D048B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июля</w:t>
            </w:r>
            <w:r w:rsidR="00511A51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="008103A8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г.;                              </w:t>
            </w:r>
          </w:p>
          <w:p w:rsidR="00923591" w:rsidRPr="009D048B" w:rsidRDefault="008103A8" w:rsidP="00745370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окончание: «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>16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»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июля</w:t>
            </w:r>
            <w:r w:rsidR="00511A51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202</w:t>
            </w:r>
            <w:r w:rsidR="001F7538" w:rsidRPr="009D048B">
              <w:rPr>
                <w:rFonts w:ascii="Liberation Serif" w:hAnsi="Liberation Serif"/>
                <w:i/>
                <w:sz w:val="24"/>
                <w:szCs w:val="24"/>
              </w:rPr>
              <w:t>6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г.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18.3. Сведения об организациях, извещенных о проведении публичных консультаций по проекту муниципального нормативного правового акта: 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Уральская торгово-промышленная палата;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lastRenderedPageBreak/>
              <w:t>- Свердловский областной союз промышленников и предпринимателей;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Свердловское региональное отделение Общероссийской общественной организации «Деловая Россия»;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Свердловское областное отделение Общероссийской общественной организации малого и среднего предпринимательства «Опора России»;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Региональная общественная организация Свердловской области «Предприниматель»;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Некоммерческое партнерство «Союз малого и среднего бизнеса г</w:t>
            </w:r>
            <w:proofErr w:type="gram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.К</w:t>
            </w:r>
            <w:proofErr w:type="gram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аменска-Уральского»;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- Муниципальный фонд «Фонд поддержки малого предпринимательства город Каменск-Уральский»;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proofErr w:type="spell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Беспутин</w:t>
            </w:r>
            <w:proofErr w:type="spell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И.И.; </w:t>
            </w:r>
            <w:proofErr w:type="spell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Кукарин</w:t>
            </w:r>
            <w:proofErr w:type="spell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А.В.; Серебряков А.А.; </w:t>
            </w:r>
            <w:proofErr w:type="gram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Курганская</w:t>
            </w:r>
            <w:proofErr w:type="gram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М.В.; 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Уполномоченный по защите прав предпринимателей в Свердловской области </w:t>
            </w:r>
            <w:proofErr w:type="spellStart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Артюх</w:t>
            </w:r>
            <w:proofErr w:type="spellEnd"/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Е.Н.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18.4. Статистика предложений, поступивших по итогам публичных консультаций по проекту муниципального нормативного правового акта: 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1) Общее количество поступивших предложений: 2,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из них мнений о поддержке акта: 2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2) Общее количество учтенных предложений: 2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3) Общее количество частично учтенных предложений: 0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4) Общее количество неучтенных предложений: 0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18.5. Устраненные в ходе публичных консультаций по проекту муниципального нормативного правового акта административные барьеры и избыточные издержки: нет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18.6. Иные сведения о проведении публичных консультаций по проекту муниципального нормативного правового акта: нет</w:t>
            </w: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                 </w:t>
            </w:r>
          </w:p>
        </w:tc>
      </w:tr>
      <w:tr w:rsidR="009D048B" w:rsidRPr="009D048B" w:rsidTr="00205B05">
        <w:trPr>
          <w:trHeight w:val="666"/>
        </w:trPr>
        <w:tc>
          <w:tcPr>
            <w:tcW w:w="5000" w:type="pct"/>
          </w:tcPr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lastRenderedPageBreak/>
              <w:t>19. Выводы о целесообразности предлагаемого регулирования: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 xml:space="preserve">19.1.  Целесообразно ли предлагаемое регулирование: </w:t>
            </w: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>целесообразно.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kern w:val="28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19.2. Оценка позитивных и негативных эффектов для общества при введении предлагаемого регулирования:</w:t>
            </w:r>
            <w:r w:rsidRPr="009D048B">
              <w:rPr>
                <w:rFonts w:ascii="Liberation Serif" w:hAnsi="Liberation Serif"/>
                <w:i/>
                <w:kern w:val="28"/>
                <w:sz w:val="24"/>
                <w:szCs w:val="24"/>
              </w:rPr>
              <w:t xml:space="preserve"> </w:t>
            </w:r>
          </w:p>
          <w:p w:rsidR="009D048B" w:rsidRPr="009D048B" w:rsidRDefault="008E0C4C" w:rsidP="009D048B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         </w:t>
            </w:r>
            <w:r w:rsidR="009D048B"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Позитивными эффектами будет возможность </w:t>
            </w:r>
            <w:r w:rsidR="009D048B" w:rsidRPr="009D048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 xml:space="preserve">финансовой поддержки субъектов МСП. </w:t>
            </w:r>
          </w:p>
          <w:p w:rsidR="009D048B" w:rsidRPr="009D048B" w:rsidRDefault="009D048B" w:rsidP="009D048B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</w:pPr>
            <w:r w:rsidRPr="009D048B"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  <w:t>Создание и сохранение рабочих мест.</w:t>
            </w:r>
            <w:r w:rsidRPr="009D048B"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9D048B" w:rsidRPr="009D048B" w:rsidRDefault="008E0C4C" w:rsidP="009D048B">
            <w:pPr>
              <w:pStyle w:val="ConsPlusNormal"/>
              <w:ind w:right="-569" w:firstLine="0"/>
              <w:jc w:val="both"/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 xml:space="preserve">         </w:t>
            </w:r>
            <w:r w:rsidR="009D048B" w:rsidRPr="009D048B">
              <w:rPr>
                <w:rFonts w:ascii="Liberation Serif" w:hAnsi="Liberation Serif"/>
                <w:bCs/>
                <w:i/>
                <w:iCs/>
                <w:sz w:val="24"/>
                <w:szCs w:val="24"/>
              </w:rPr>
              <w:t>Негативные эффекты не выявлены.</w:t>
            </w:r>
          </w:p>
          <w:p w:rsidR="009D048B" w:rsidRPr="009D048B" w:rsidRDefault="009D048B" w:rsidP="009D048B">
            <w:pPr>
              <w:pStyle w:val="ConsPlusNormal"/>
              <w:ind w:right="-569" w:firstLine="0"/>
              <w:jc w:val="both"/>
              <w:rPr>
                <w:rFonts w:ascii="Liberation Serif" w:hAnsi="Liberation Serif" w:cs="Liberation Serif"/>
                <w:i/>
                <w:iCs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sz w:val="24"/>
                <w:szCs w:val="24"/>
              </w:rPr>
              <w:t>19.3. Выводы о наличии либо об отсутствии в итоговой редакции проекта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 расходов субъектов предпринимательской  и инвестиционной деятельности, бюджета Каменск-Уральского городского округа:</w:t>
            </w:r>
          </w:p>
          <w:p w:rsidR="009D048B" w:rsidRPr="009D048B" w:rsidRDefault="009D048B" w:rsidP="009D048B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D048B">
              <w:rPr>
                <w:rFonts w:ascii="Liberation Serif" w:hAnsi="Liberation Serif"/>
                <w:i/>
                <w:sz w:val="24"/>
                <w:szCs w:val="24"/>
              </w:rPr>
              <w:t xml:space="preserve">         У  субъектов предпринимательской и иной экономической деятельности при муниципальном регулировании не  возникают необоснованные обязанности и  расходы.</w:t>
            </w:r>
          </w:p>
        </w:tc>
      </w:tr>
    </w:tbl>
    <w:p w:rsidR="009D048B" w:rsidRPr="009D048B" w:rsidRDefault="009D048B" w:rsidP="009D048B">
      <w:pPr>
        <w:autoSpaceDE w:val="0"/>
        <w:autoSpaceDN w:val="0"/>
        <w:adjustRightInd w:val="0"/>
        <w:jc w:val="both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>Приложение: Сводка предложений с указанием сведений об их учете или причинах отклонения на 1 л. в 1 экз.</w:t>
      </w:r>
    </w:p>
    <w:p w:rsidR="009D048B" w:rsidRPr="009D048B" w:rsidRDefault="009D048B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9D048B" w:rsidRPr="009D048B" w:rsidRDefault="009D048B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Разработчик проекта нормативного правового акта: </w:t>
      </w:r>
    </w:p>
    <w:p w:rsidR="009D048B" w:rsidRPr="009D048B" w:rsidRDefault="009D048B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9D048B" w:rsidRPr="009D048B" w:rsidRDefault="009D048B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 ____________    _____ </w:t>
      </w:r>
      <w:proofErr w:type="spellStart"/>
      <w:r w:rsidRPr="009D048B">
        <w:rPr>
          <w:rFonts w:ascii="Liberation Serif" w:hAnsi="Liberation Serif"/>
          <w:sz w:val="24"/>
          <w:szCs w:val="24"/>
        </w:rPr>
        <w:t>Афонина</w:t>
      </w:r>
      <w:proofErr w:type="spellEnd"/>
      <w:r w:rsidRPr="009D048B">
        <w:rPr>
          <w:rFonts w:ascii="Liberation Serif" w:hAnsi="Liberation Serif"/>
          <w:sz w:val="24"/>
          <w:szCs w:val="24"/>
        </w:rPr>
        <w:t xml:space="preserve"> Т.К.__________           _____________</w:t>
      </w:r>
    </w:p>
    <w:p w:rsidR="009D048B" w:rsidRPr="009D048B" w:rsidRDefault="009D048B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D048B">
        <w:rPr>
          <w:rFonts w:ascii="Liberation Serif" w:hAnsi="Liberation Serif"/>
          <w:sz w:val="24"/>
          <w:szCs w:val="24"/>
        </w:rPr>
        <w:t xml:space="preserve">(подпись)                       (ФИО)                                                            (дата)             </w:t>
      </w:r>
    </w:p>
    <w:p w:rsidR="008103A8" w:rsidRPr="009D048B" w:rsidRDefault="008103A8" w:rsidP="009D048B">
      <w:pPr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sectPr w:rsidR="008103A8" w:rsidRPr="009D048B" w:rsidSect="00F353F2">
      <w:headerReference w:type="even" r:id="rId11"/>
      <w:headerReference w:type="default" r:id="rId12"/>
      <w:pgSz w:w="11906" w:h="16838"/>
      <w:pgMar w:top="851" w:right="567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65" w:rsidRDefault="00CD1165">
      <w:r>
        <w:separator/>
      </w:r>
    </w:p>
  </w:endnote>
  <w:endnote w:type="continuationSeparator" w:id="0">
    <w:p w:rsidR="00CD1165" w:rsidRDefault="00CD1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65" w:rsidRDefault="00CD1165">
      <w:r>
        <w:separator/>
      </w:r>
    </w:p>
  </w:footnote>
  <w:footnote w:type="continuationSeparator" w:id="0">
    <w:p w:rsidR="00CD1165" w:rsidRDefault="00CD1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165" w:rsidRDefault="00CD1165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D1165" w:rsidRDefault="00CD116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165" w:rsidRDefault="00CD1165">
    <w:pPr>
      <w:pStyle w:val="a8"/>
      <w:framePr w:wrap="around" w:vAnchor="text" w:hAnchor="margin" w:xAlign="center" w:y="1"/>
      <w:jc w:val="center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A6182">
      <w:rPr>
        <w:rStyle w:val="ab"/>
        <w:noProof/>
      </w:rPr>
      <w:t>2</w:t>
    </w:r>
    <w:r>
      <w:rPr>
        <w:rStyle w:val="ab"/>
      </w:rPr>
      <w:fldChar w:fldCharType="end"/>
    </w:r>
  </w:p>
  <w:p w:rsidR="00CD1165" w:rsidRDefault="00CD1165">
    <w:pPr>
      <w:pStyle w:val="a8"/>
      <w:framePr w:wrap="around" w:vAnchor="text" w:hAnchor="margin" w:xAlign="center" w:y="1"/>
      <w:rPr>
        <w:rStyle w:val="ab"/>
      </w:rPr>
    </w:pPr>
  </w:p>
  <w:p w:rsidR="00CD1165" w:rsidRDefault="00CD1165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81C697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BAB2DA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E3ADE"/>
    <w:multiLevelType w:val="hybridMultilevel"/>
    <w:tmpl w:val="985EC79C"/>
    <w:lvl w:ilvl="0" w:tplc="F3D848F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053C4E"/>
    <w:multiLevelType w:val="hybridMultilevel"/>
    <w:tmpl w:val="CF8E0D60"/>
    <w:lvl w:ilvl="0" w:tplc="737250B0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">
    <w:nsid w:val="247A127B"/>
    <w:multiLevelType w:val="hybridMultilevel"/>
    <w:tmpl w:val="80CA4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2772E"/>
    <w:multiLevelType w:val="hybridMultilevel"/>
    <w:tmpl w:val="A7003C8A"/>
    <w:lvl w:ilvl="0" w:tplc="20361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9B0A42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89949D4"/>
    <w:multiLevelType w:val="multilevel"/>
    <w:tmpl w:val="A1E66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57C74503"/>
    <w:multiLevelType w:val="hybridMultilevel"/>
    <w:tmpl w:val="16344574"/>
    <w:lvl w:ilvl="0" w:tplc="A7A63F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B31F24"/>
    <w:multiLevelType w:val="hybridMultilevel"/>
    <w:tmpl w:val="5174213E"/>
    <w:lvl w:ilvl="0" w:tplc="AC34EE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3339E4"/>
    <w:multiLevelType w:val="hybridMultilevel"/>
    <w:tmpl w:val="46C41D76"/>
    <w:lvl w:ilvl="0" w:tplc="35F8F7B4">
      <w:start w:val="1"/>
      <w:numFmt w:val="decimal"/>
      <w:lvlText w:val="%1)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667319D3"/>
    <w:multiLevelType w:val="multilevel"/>
    <w:tmpl w:val="FB5EE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24B75DA"/>
    <w:multiLevelType w:val="hybridMultilevel"/>
    <w:tmpl w:val="25A223CC"/>
    <w:lvl w:ilvl="0" w:tplc="7EEA58FC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4"/>
  </w:num>
  <w:num w:numId="5">
    <w:abstractNumId w:val="3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4C"/>
    <w:rsid w:val="000369CE"/>
    <w:rsid w:val="00041F0A"/>
    <w:rsid w:val="000420ED"/>
    <w:rsid w:val="000536EC"/>
    <w:rsid w:val="000546CF"/>
    <w:rsid w:val="000568E9"/>
    <w:rsid w:val="000655DA"/>
    <w:rsid w:val="00071A84"/>
    <w:rsid w:val="0007561D"/>
    <w:rsid w:val="0007720C"/>
    <w:rsid w:val="0008330D"/>
    <w:rsid w:val="00093703"/>
    <w:rsid w:val="000A71DB"/>
    <w:rsid w:val="000A7B0B"/>
    <w:rsid w:val="000D06B2"/>
    <w:rsid w:val="000D3165"/>
    <w:rsid w:val="000D61FA"/>
    <w:rsid w:val="000E777F"/>
    <w:rsid w:val="000F3C99"/>
    <w:rsid w:val="000F7EE2"/>
    <w:rsid w:val="00104183"/>
    <w:rsid w:val="00107A5D"/>
    <w:rsid w:val="00113441"/>
    <w:rsid w:val="001251EB"/>
    <w:rsid w:val="00125FE9"/>
    <w:rsid w:val="00140835"/>
    <w:rsid w:val="001430A6"/>
    <w:rsid w:val="001460BB"/>
    <w:rsid w:val="001469B2"/>
    <w:rsid w:val="0017432E"/>
    <w:rsid w:val="00187D87"/>
    <w:rsid w:val="001971BF"/>
    <w:rsid w:val="00197B6D"/>
    <w:rsid w:val="001A541F"/>
    <w:rsid w:val="001B4145"/>
    <w:rsid w:val="001B668B"/>
    <w:rsid w:val="001C7309"/>
    <w:rsid w:val="001D18D0"/>
    <w:rsid w:val="001D1DC5"/>
    <w:rsid w:val="001D6AC3"/>
    <w:rsid w:val="001E72C8"/>
    <w:rsid w:val="001F7538"/>
    <w:rsid w:val="0020102F"/>
    <w:rsid w:val="00201E8A"/>
    <w:rsid w:val="0020471B"/>
    <w:rsid w:val="00205B05"/>
    <w:rsid w:val="00211892"/>
    <w:rsid w:val="0023527F"/>
    <w:rsid w:val="00240C01"/>
    <w:rsid w:val="002525A0"/>
    <w:rsid w:val="002534B0"/>
    <w:rsid w:val="002578AD"/>
    <w:rsid w:val="002729E5"/>
    <w:rsid w:val="002875CC"/>
    <w:rsid w:val="00290E7F"/>
    <w:rsid w:val="00297EED"/>
    <w:rsid w:val="002A33D2"/>
    <w:rsid w:val="002A4984"/>
    <w:rsid w:val="002B19B8"/>
    <w:rsid w:val="002B2BFE"/>
    <w:rsid w:val="002C44D1"/>
    <w:rsid w:val="002E44EE"/>
    <w:rsid w:val="002E5A0D"/>
    <w:rsid w:val="002F530D"/>
    <w:rsid w:val="0030706B"/>
    <w:rsid w:val="003079E3"/>
    <w:rsid w:val="00331E33"/>
    <w:rsid w:val="00336398"/>
    <w:rsid w:val="0036700E"/>
    <w:rsid w:val="0037064B"/>
    <w:rsid w:val="003706F3"/>
    <w:rsid w:val="003762C2"/>
    <w:rsid w:val="003850EC"/>
    <w:rsid w:val="00393AD1"/>
    <w:rsid w:val="003A137B"/>
    <w:rsid w:val="003A3A87"/>
    <w:rsid w:val="003A709B"/>
    <w:rsid w:val="003B3B29"/>
    <w:rsid w:val="003C5F39"/>
    <w:rsid w:val="003D71A9"/>
    <w:rsid w:val="003E5C50"/>
    <w:rsid w:val="003E78AA"/>
    <w:rsid w:val="003F043F"/>
    <w:rsid w:val="00403266"/>
    <w:rsid w:val="00420339"/>
    <w:rsid w:val="00436FCF"/>
    <w:rsid w:val="004425F8"/>
    <w:rsid w:val="00445EE0"/>
    <w:rsid w:val="004469D8"/>
    <w:rsid w:val="00447D7B"/>
    <w:rsid w:val="004614B8"/>
    <w:rsid w:val="00477B00"/>
    <w:rsid w:val="004805AA"/>
    <w:rsid w:val="004823B8"/>
    <w:rsid w:val="004A2536"/>
    <w:rsid w:val="004A5309"/>
    <w:rsid w:val="004A7D5E"/>
    <w:rsid w:val="004B51EF"/>
    <w:rsid w:val="004C20D6"/>
    <w:rsid w:val="004C3404"/>
    <w:rsid w:val="004C4164"/>
    <w:rsid w:val="004C4B67"/>
    <w:rsid w:val="004E2EB5"/>
    <w:rsid w:val="004E76B6"/>
    <w:rsid w:val="004F52D5"/>
    <w:rsid w:val="00511A51"/>
    <w:rsid w:val="00514327"/>
    <w:rsid w:val="00523E67"/>
    <w:rsid w:val="00527009"/>
    <w:rsid w:val="0054688A"/>
    <w:rsid w:val="00546AF6"/>
    <w:rsid w:val="00550607"/>
    <w:rsid w:val="005506C7"/>
    <w:rsid w:val="00551B33"/>
    <w:rsid w:val="0056738B"/>
    <w:rsid w:val="00574703"/>
    <w:rsid w:val="005812B8"/>
    <w:rsid w:val="00583508"/>
    <w:rsid w:val="0058404F"/>
    <w:rsid w:val="005841DE"/>
    <w:rsid w:val="005906CD"/>
    <w:rsid w:val="00591DEC"/>
    <w:rsid w:val="00596A53"/>
    <w:rsid w:val="005C4F1A"/>
    <w:rsid w:val="005C6AA4"/>
    <w:rsid w:val="005D239D"/>
    <w:rsid w:val="005D57F3"/>
    <w:rsid w:val="005E1515"/>
    <w:rsid w:val="005E512F"/>
    <w:rsid w:val="005F4131"/>
    <w:rsid w:val="00602E6E"/>
    <w:rsid w:val="00605843"/>
    <w:rsid w:val="00607D9F"/>
    <w:rsid w:val="00613913"/>
    <w:rsid w:val="00621801"/>
    <w:rsid w:val="00621F31"/>
    <w:rsid w:val="00622FE6"/>
    <w:rsid w:val="00630A51"/>
    <w:rsid w:val="00634D14"/>
    <w:rsid w:val="00640C5F"/>
    <w:rsid w:val="00642DC8"/>
    <w:rsid w:val="006628DA"/>
    <w:rsid w:val="00664279"/>
    <w:rsid w:val="0066635B"/>
    <w:rsid w:val="00671441"/>
    <w:rsid w:val="00672F16"/>
    <w:rsid w:val="006742D9"/>
    <w:rsid w:val="006A0506"/>
    <w:rsid w:val="006A6C20"/>
    <w:rsid w:val="006A71B2"/>
    <w:rsid w:val="006A7944"/>
    <w:rsid w:val="006C07E6"/>
    <w:rsid w:val="006C4539"/>
    <w:rsid w:val="006D6D3B"/>
    <w:rsid w:val="006E311D"/>
    <w:rsid w:val="006F2C6E"/>
    <w:rsid w:val="006F4985"/>
    <w:rsid w:val="006F5772"/>
    <w:rsid w:val="00707B85"/>
    <w:rsid w:val="00707F48"/>
    <w:rsid w:val="007218AB"/>
    <w:rsid w:val="00724FB4"/>
    <w:rsid w:val="00734DCF"/>
    <w:rsid w:val="007354E6"/>
    <w:rsid w:val="00745370"/>
    <w:rsid w:val="0075296D"/>
    <w:rsid w:val="00755015"/>
    <w:rsid w:val="00756AB8"/>
    <w:rsid w:val="00762D17"/>
    <w:rsid w:val="00772F19"/>
    <w:rsid w:val="00774943"/>
    <w:rsid w:val="00783CE9"/>
    <w:rsid w:val="00790C06"/>
    <w:rsid w:val="007A418A"/>
    <w:rsid w:val="007A6182"/>
    <w:rsid w:val="007A64E1"/>
    <w:rsid w:val="007B2B8A"/>
    <w:rsid w:val="007B2D4F"/>
    <w:rsid w:val="007D0120"/>
    <w:rsid w:val="007E2EB6"/>
    <w:rsid w:val="007E552E"/>
    <w:rsid w:val="007F4513"/>
    <w:rsid w:val="00801FF4"/>
    <w:rsid w:val="00802701"/>
    <w:rsid w:val="008103A8"/>
    <w:rsid w:val="00815294"/>
    <w:rsid w:val="008208A4"/>
    <w:rsid w:val="00825CCE"/>
    <w:rsid w:val="0083264D"/>
    <w:rsid w:val="008633F9"/>
    <w:rsid w:val="00864C30"/>
    <w:rsid w:val="0086655E"/>
    <w:rsid w:val="008768EE"/>
    <w:rsid w:val="008875BB"/>
    <w:rsid w:val="008A4BC7"/>
    <w:rsid w:val="008B02CB"/>
    <w:rsid w:val="008B7CA3"/>
    <w:rsid w:val="008C04BE"/>
    <w:rsid w:val="008D7719"/>
    <w:rsid w:val="008E0C4C"/>
    <w:rsid w:val="008E10BD"/>
    <w:rsid w:val="008F6C8F"/>
    <w:rsid w:val="008F6F0B"/>
    <w:rsid w:val="0090079D"/>
    <w:rsid w:val="00912E22"/>
    <w:rsid w:val="0091593C"/>
    <w:rsid w:val="00920C0B"/>
    <w:rsid w:val="00923591"/>
    <w:rsid w:val="009247BB"/>
    <w:rsid w:val="00980711"/>
    <w:rsid w:val="00991852"/>
    <w:rsid w:val="009A4DAF"/>
    <w:rsid w:val="009B2531"/>
    <w:rsid w:val="009B3D75"/>
    <w:rsid w:val="009B7B0D"/>
    <w:rsid w:val="009C50AC"/>
    <w:rsid w:val="009D048B"/>
    <w:rsid w:val="009D324C"/>
    <w:rsid w:val="009E21A8"/>
    <w:rsid w:val="009E35C2"/>
    <w:rsid w:val="009E458A"/>
    <w:rsid w:val="009F0558"/>
    <w:rsid w:val="009F3D27"/>
    <w:rsid w:val="009F4528"/>
    <w:rsid w:val="00A006E4"/>
    <w:rsid w:val="00A06CCA"/>
    <w:rsid w:val="00A07C8D"/>
    <w:rsid w:val="00A1267A"/>
    <w:rsid w:val="00A15BE2"/>
    <w:rsid w:val="00A2247A"/>
    <w:rsid w:val="00A22492"/>
    <w:rsid w:val="00A24124"/>
    <w:rsid w:val="00A41827"/>
    <w:rsid w:val="00A43515"/>
    <w:rsid w:val="00A440F0"/>
    <w:rsid w:val="00A46F99"/>
    <w:rsid w:val="00A50D35"/>
    <w:rsid w:val="00A532AB"/>
    <w:rsid w:val="00A55B4B"/>
    <w:rsid w:val="00A55F65"/>
    <w:rsid w:val="00A7656A"/>
    <w:rsid w:val="00A77002"/>
    <w:rsid w:val="00A91D30"/>
    <w:rsid w:val="00A931B9"/>
    <w:rsid w:val="00A94A7D"/>
    <w:rsid w:val="00AA2355"/>
    <w:rsid w:val="00AB146E"/>
    <w:rsid w:val="00AB196A"/>
    <w:rsid w:val="00AB5D1B"/>
    <w:rsid w:val="00AC21D3"/>
    <w:rsid w:val="00AC3DD3"/>
    <w:rsid w:val="00AC3FCC"/>
    <w:rsid w:val="00AC7261"/>
    <w:rsid w:val="00AD2D40"/>
    <w:rsid w:val="00AE6439"/>
    <w:rsid w:val="00AF00CD"/>
    <w:rsid w:val="00B052DD"/>
    <w:rsid w:val="00B07499"/>
    <w:rsid w:val="00B164C6"/>
    <w:rsid w:val="00B2032A"/>
    <w:rsid w:val="00B20AD8"/>
    <w:rsid w:val="00B22792"/>
    <w:rsid w:val="00B22FDD"/>
    <w:rsid w:val="00B31F31"/>
    <w:rsid w:val="00B42B70"/>
    <w:rsid w:val="00B464F5"/>
    <w:rsid w:val="00B56901"/>
    <w:rsid w:val="00B70E75"/>
    <w:rsid w:val="00B74AF9"/>
    <w:rsid w:val="00B76671"/>
    <w:rsid w:val="00B775E2"/>
    <w:rsid w:val="00B77FEC"/>
    <w:rsid w:val="00B90597"/>
    <w:rsid w:val="00B97740"/>
    <w:rsid w:val="00BA4C2D"/>
    <w:rsid w:val="00BC5A54"/>
    <w:rsid w:val="00BE4B93"/>
    <w:rsid w:val="00BF000D"/>
    <w:rsid w:val="00BF3A8D"/>
    <w:rsid w:val="00C017B1"/>
    <w:rsid w:val="00C2163F"/>
    <w:rsid w:val="00C21731"/>
    <w:rsid w:val="00C225AA"/>
    <w:rsid w:val="00C231DA"/>
    <w:rsid w:val="00C50343"/>
    <w:rsid w:val="00C52E79"/>
    <w:rsid w:val="00C55B25"/>
    <w:rsid w:val="00C63E31"/>
    <w:rsid w:val="00C64662"/>
    <w:rsid w:val="00C71F84"/>
    <w:rsid w:val="00C72F05"/>
    <w:rsid w:val="00C8417B"/>
    <w:rsid w:val="00C91343"/>
    <w:rsid w:val="00C93F2A"/>
    <w:rsid w:val="00C95D57"/>
    <w:rsid w:val="00CA3313"/>
    <w:rsid w:val="00CA724F"/>
    <w:rsid w:val="00CA7D5B"/>
    <w:rsid w:val="00CD0646"/>
    <w:rsid w:val="00CD1165"/>
    <w:rsid w:val="00CD530D"/>
    <w:rsid w:val="00CE3383"/>
    <w:rsid w:val="00CE79F8"/>
    <w:rsid w:val="00D01ED4"/>
    <w:rsid w:val="00D066A6"/>
    <w:rsid w:val="00D15E20"/>
    <w:rsid w:val="00D2453F"/>
    <w:rsid w:val="00D3750A"/>
    <w:rsid w:val="00D41421"/>
    <w:rsid w:val="00D42C58"/>
    <w:rsid w:val="00D53351"/>
    <w:rsid w:val="00D62266"/>
    <w:rsid w:val="00D6586B"/>
    <w:rsid w:val="00D701D5"/>
    <w:rsid w:val="00D839EE"/>
    <w:rsid w:val="00D917B8"/>
    <w:rsid w:val="00D93032"/>
    <w:rsid w:val="00D94EE8"/>
    <w:rsid w:val="00D97718"/>
    <w:rsid w:val="00DA7DC3"/>
    <w:rsid w:val="00DB2E06"/>
    <w:rsid w:val="00DE3EAD"/>
    <w:rsid w:val="00DE44F3"/>
    <w:rsid w:val="00DF71DF"/>
    <w:rsid w:val="00E01796"/>
    <w:rsid w:val="00E12BB7"/>
    <w:rsid w:val="00E25094"/>
    <w:rsid w:val="00E264DC"/>
    <w:rsid w:val="00E42AA5"/>
    <w:rsid w:val="00E47E06"/>
    <w:rsid w:val="00E52F52"/>
    <w:rsid w:val="00E55844"/>
    <w:rsid w:val="00E5657C"/>
    <w:rsid w:val="00E56A04"/>
    <w:rsid w:val="00E636F8"/>
    <w:rsid w:val="00E63889"/>
    <w:rsid w:val="00E67040"/>
    <w:rsid w:val="00E7296E"/>
    <w:rsid w:val="00E74C02"/>
    <w:rsid w:val="00E75F14"/>
    <w:rsid w:val="00E77FBA"/>
    <w:rsid w:val="00E83EC9"/>
    <w:rsid w:val="00E8796D"/>
    <w:rsid w:val="00E87A09"/>
    <w:rsid w:val="00E96682"/>
    <w:rsid w:val="00EA7A95"/>
    <w:rsid w:val="00EB64A8"/>
    <w:rsid w:val="00EC0F4B"/>
    <w:rsid w:val="00EC1140"/>
    <w:rsid w:val="00EC493F"/>
    <w:rsid w:val="00EC6A36"/>
    <w:rsid w:val="00ED64D3"/>
    <w:rsid w:val="00ED7679"/>
    <w:rsid w:val="00EE00DD"/>
    <w:rsid w:val="00EE1024"/>
    <w:rsid w:val="00EE59B3"/>
    <w:rsid w:val="00EE6D69"/>
    <w:rsid w:val="00EF704A"/>
    <w:rsid w:val="00F07644"/>
    <w:rsid w:val="00F17F34"/>
    <w:rsid w:val="00F24177"/>
    <w:rsid w:val="00F34E23"/>
    <w:rsid w:val="00F353F2"/>
    <w:rsid w:val="00F415D0"/>
    <w:rsid w:val="00F41E3D"/>
    <w:rsid w:val="00F45AD4"/>
    <w:rsid w:val="00F50149"/>
    <w:rsid w:val="00F655F1"/>
    <w:rsid w:val="00F87CB1"/>
    <w:rsid w:val="00F90521"/>
    <w:rsid w:val="00F90DE1"/>
    <w:rsid w:val="00F975EF"/>
    <w:rsid w:val="00FB3716"/>
    <w:rsid w:val="00FC0D96"/>
    <w:rsid w:val="00FC3285"/>
    <w:rsid w:val="00FC5884"/>
    <w:rsid w:val="00FC79A5"/>
    <w:rsid w:val="00FE1F72"/>
    <w:rsid w:val="00FE6432"/>
    <w:rsid w:val="00FF2A55"/>
    <w:rsid w:val="00FF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324C"/>
  </w:style>
  <w:style w:type="paragraph" w:styleId="1">
    <w:name w:val="heading 1"/>
    <w:basedOn w:val="a0"/>
    <w:next w:val="a0"/>
    <w:qFormat/>
    <w:rsid w:val="009D324C"/>
    <w:pPr>
      <w:keepNext/>
      <w:jc w:val="center"/>
      <w:outlineLvl w:val="0"/>
    </w:pPr>
    <w:rPr>
      <w:b/>
      <w:iCs/>
      <w:sz w:val="28"/>
      <w:szCs w:val="28"/>
    </w:rPr>
  </w:style>
  <w:style w:type="paragraph" w:styleId="20">
    <w:name w:val="heading 2"/>
    <w:basedOn w:val="a0"/>
    <w:next w:val="a0"/>
    <w:qFormat/>
    <w:rsid w:val="009D324C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rsid w:val="009D324C"/>
    <w:pPr>
      <w:keepNext/>
      <w:autoSpaceDE w:val="0"/>
      <w:autoSpaceDN w:val="0"/>
      <w:spacing w:before="120"/>
      <w:jc w:val="center"/>
      <w:outlineLvl w:val="2"/>
    </w:pPr>
    <w:rPr>
      <w:rFonts w:eastAsia="Arial Unicode MS"/>
      <w:b/>
      <w:bCs/>
      <w:sz w:val="40"/>
      <w:szCs w:val="40"/>
    </w:rPr>
  </w:style>
  <w:style w:type="paragraph" w:styleId="4">
    <w:name w:val="heading 4"/>
    <w:basedOn w:val="a0"/>
    <w:next w:val="a0"/>
    <w:qFormat/>
    <w:rsid w:val="009D324C"/>
    <w:pPr>
      <w:keepNext/>
      <w:ind w:left="1440" w:firstLine="720"/>
      <w:outlineLvl w:val="3"/>
    </w:pPr>
    <w:rPr>
      <w:b/>
      <w:bCs/>
      <w:sz w:val="24"/>
    </w:rPr>
  </w:style>
  <w:style w:type="paragraph" w:styleId="5">
    <w:name w:val="heading 5"/>
    <w:basedOn w:val="a0"/>
    <w:next w:val="a0"/>
    <w:qFormat/>
    <w:rsid w:val="009D324C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0"/>
    <w:next w:val="a0"/>
    <w:qFormat/>
    <w:rsid w:val="009D324C"/>
    <w:pPr>
      <w:keepNext/>
      <w:tabs>
        <w:tab w:val="num" w:pos="426"/>
      </w:tabs>
      <w:ind w:left="567" w:hanging="720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D324C"/>
    <w:pPr>
      <w:keepNext/>
      <w:jc w:val="center"/>
      <w:outlineLvl w:val="6"/>
    </w:pPr>
    <w:rPr>
      <w:sz w:val="34"/>
    </w:rPr>
  </w:style>
  <w:style w:type="paragraph" w:styleId="8">
    <w:name w:val="heading 8"/>
    <w:basedOn w:val="a0"/>
    <w:next w:val="a0"/>
    <w:qFormat/>
    <w:rsid w:val="009D324C"/>
    <w:pPr>
      <w:keepNext/>
      <w:jc w:val="center"/>
      <w:outlineLvl w:val="7"/>
    </w:pPr>
    <w:rPr>
      <w:sz w:val="28"/>
    </w:rPr>
  </w:style>
  <w:style w:type="paragraph" w:styleId="9">
    <w:name w:val="heading 9"/>
    <w:basedOn w:val="a0"/>
    <w:next w:val="a0"/>
    <w:qFormat/>
    <w:rsid w:val="009D324C"/>
    <w:pPr>
      <w:keepNext/>
      <w:ind w:left="6480" w:firstLine="720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C50343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0"/>
    <w:qFormat/>
    <w:rsid w:val="009D324C"/>
    <w:pPr>
      <w:jc w:val="center"/>
    </w:pPr>
    <w:rPr>
      <w:sz w:val="28"/>
    </w:rPr>
  </w:style>
  <w:style w:type="paragraph" w:styleId="a5">
    <w:name w:val="Body Text"/>
    <w:basedOn w:val="a0"/>
    <w:rsid w:val="009D324C"/>
    <w:pPr>
      <w:jc w:val="both"/>
    </w:pPr>
    <w:rPr>
      <w:sz w:val="28"/>
    </w:rPr>
  </w:style>
  <w:style w:type="paragraph" w:styleId="30">
    <w:name w:val="Body Text Indent 3"/>
    <w:basedOn w:val="a0"/>
    <w:rsid w:val="009D324C"/>
    <w:pPr>
      <w:ind w:firstLine="709"/>
      <w:jc w:val="both"/>
    </w:pPr>
    <w:rPr>
      <w:sz w:val="24"/>
    </w:rPr>
  </w:style>
  <w:style w:type="paragraph" w:customStyle="1" w:styleId="ConsPlusNormal">
    <w:name w:val="ConsPlu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0"/>
    <w:rsid w:val="009D324C"/>
    <w:pPr>
      <w:jc w:val="both"/>
    </w:pPr>
    <w:rPr>
      <w:sz w:val="24"/>
      <w:szCs w:val="24"/>
    </w:rPr>
  </w:style>
  <w:style w:type="paragraph" w:styleId="a6">
    <w:name w:val="Body Text Indent"/>
    <w:basedOn w:val="a0"/>
    <w:rsid w:val="009D324C"/>
    <w:pPr>
      <w:ind w:firstLine="709"/>
      <w:jc w:val="both"/>
    </w:pPr>
    <w:rPr>
      <w:sz w:val="25"/>
      <w:szCs w:val="24"/>
    </w:rPr>
  </w:style>
  <w:style w:type="paragraph" w:styleId="31">
    <w:name w:val="Body Text 3"/>
    <w:basedOn w:val="a0"/>
    <w:rsid w:val="009D324C"/>
    <w:pPr>
      <w:jc w:val="center"/>
    </w:pPr>
    <w:rPr>
      <w:sz w:val="24"/>
      <w:szCs w:val="24"/>
    </w:rPr>
  </w:style>
  <w:style w:type="character" w:styleId="a7">
    <w:name w:val="Hyperlink"/>
    <w:uiPriority w:val="99"/>
    <w:rsid w:val="009D324C"/>
    <w:rPr>
      <w:color w:val="0000FF"/>
      <w:u w:val="single"/>
    </w:rPr>
  </w:style>
  <w:style w:type="paragraph" w:styleId="22">
    <w:name w:val="Body Text Indent 2"/>
    <w:basedOn w:val="a0"/>
    <w:rsid w:val="009D324C"/>
    <w:pPr>
      <w:ind w:left="2835" w:hanging="2835"/>
      <w:jc w:val="both"/>
    </w:pPr>
    <w:rPr>
      <w:sz w:val="28"/>
      <w:szCs w:val="28"/>
    </w:rPr>
  </w:style>
  <w:style w:type="paragraph" w:styleId="a8">
    <w:name w:val="header"/>
    <w:basedOn w:val="a0"/>
    <w:link w:val="a9"/>
    <w:rsid w:val="009D324C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rsid w:val="009D324C"/>
    <w:rPr>
      <w:lang w:val="ru-RU" w:eastAsia="ru-RU" w:bidi="ar-SA"/>
    </w:rPr>
  </w:style>
  <w:style w:type="paragraph" w:customStyle="1" w:styleId="aa">
    <w:name w:val="Подпись к Приложению"/>
    <w:basedOn w:val="a0"/>
    <w:rsid w:val="009D324C"/>
    <w:pPr>
      <w:spacing w:before="80"/>
      <w:jc w:val="center"/>
    </w:pPr>
    <w:rPr>
      <w:b/>
    </w:rPr>
  </w:style>
  <w:style w:type="paragraph" w:customStyle="1" w:styleId="ConsNormal">
    <w:name w:val="ConsNormal"/>
    <w:rsid w:val="009D324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9D324C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character" w:styleId="ab">
    <w:name w:val="page number"/>
    <w:basedOn w:val="a1"/>
    <w:rsid w:val="009D324C"/>
  </w:style>
  <w:style w:type="paragraph" w:styleId="ac">
    <w:name w:val="footer"/>
    <w:basedOn w:val="a0"/>
    <w:link w:val="ad"/>
    <w:rsid w:val="009D32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D324C"/>
    <w:rPr>
      <w:lang w:val="ru-RU" w:eastAsia="ru-RU" w:bidi="ar-SA"/>
    </w:rPr>
  </w:style>
  <w:style w:type="character" w:styleId="ae">
    <w:name w:val="FollowedHyperlink"/>
    <w:rsid w:val="009D324C"/>
    <w:rPr>
      <w:color w:val="800080"/>
      <w:u w:val="single"/>
    </w:rPr>
  </w:style>
  <w:style w:type="paragraph" w:styleId="10">
    <w:name w:val="toc 1"/>
    <w:basedOn w:val="a0"/>
    <w:next w:val="a0"/>
    <w:autoRedefine/>
    <w:semiHidden/>
    <w:rsid w:val="009D324C"/>
  </w:style>
  <w:style w:type="character" w:customStyle="1" w:styleId="40">
    <w:name w:val="Основной текст (4)_"/>
    <w:link w:val="41"/>
    <w:rsid w:val="009D324C"/>
    <w:rPr>
      <w:b/>
      <w:bCs/>
      <w:i/>
      <w:iCs/>
      <w:sz w:val="27"/>
      <w:szCs w:val="27"/>
      <w:shd w:val="clear" w:color="auto" w:fill="FFFFFF"/>
      <w:lang w:bidi="ar-SA"/>
    </w:rPr>
  </w:style>
  <w:style w:type="paragraph" w:customStyle="1" w:styleId="41">
    <w:name w:val="Основной текст (4)"/>
    <w:basedOn w:val="a0"/>
    <w:link w:val="40"/>
    <w:rsid w:val="009D324C"/>
    <w:pPr>
      <w:widowControl w:val="0"/>
      <w:shd w:val="clear" w:color="auto" w:fill="FFFFFF"/>
      <w:spacing w:after="720" w:line="326" w:lineRule="exact"/>
      <w:jc w:val="both"/>
    </w:pPr>
    <w:rPr>
      <w:b/>
      <w:bCs/>
      <w:i/>
      <w:iCs/>
      <w:sz w:val="27"/>
      <w:szCs w:val="27"/>
      <w:shd w:val="clear" w:color="auto" w:fill="FFFFFF"/>
    </w:rPr>
  </w:style>
  <w:style w:type="paragraph" w:styleId="af">
    <w:name w:val="Normal (Web)"/>
    <w:basedOn w:val="a0"/>
    <w:rsid w:val="009D324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endnote text"/>
    <w:basedOn w:val="a0"/>
    <w:link w:val="af1"/>
    <w:rsid w:val="009D324C"/>
  </w:style>
  <w:style w:type="character" w:customStyle="1" w:styleId="af1">
    <w:name w:val="Текст концевой сноски Знак"/>
    <w:link w:val="af0"/>
    <w:rsid w:val="009D324C"/>
    <w:rPr>
      <w:lang w:val="ru-RU" w:eastAsia="ru-RU" w:bidi="ar-SA"/>
    </w:rPr>
  </w:style>
  <w:style w:type="character" w:styleId="af2">
    <w:name w:val="endnote reference"/>
    <w:rsid w:val="009D324C"/>
    <w:rPr>
      <w:vertAlign w:val="superscript"/>
    </w:rPr>
  </w:style>
  <w:style w:type="character" w:customStyle="1" w:styleId="af3">
    <w:name w:val="Цветовое выделение"/>
    <w:rsid w:val="009D324C"/>
    <w:rPr>
      <w:b/>
      <w:bCs/>
      <w:color w:val="26282F"/>
      <w:sz w:val="26"/>
      <w:szCs w:val="26"/>
    </w:rPr>
  </w:style>
  <w:style w:type="paragraph" w:customStyle="1" w:styleId="23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24">
    <w:name w:val="Знак2"/>
    <w:basedOn w:val="a0"/>
    <w:rsid w:val="009D324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Title">
    <w:name w:val="ConsPlusTitle"/>
    <w:rsid w:val="009D324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4">
    <w:name w:val="List Paragraph"/>
    <w:basedOn w:val="a0"/>
    <w:qFormat/>
    <w:rsid w:val="009D324C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rsid w:val="009D324C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FontStyle45">
    <w:name w:val="Font Style45"/>
    <w:uiPriority w:val="99"/>
    <w:rsid w:val="00D42C58"/>
    <w:rPr>
      <w:rFonts w:ascii="Times New Roman" w:hAnsi="Times New Roman"/>
      <w:sz w:val="28"/>
    </w:rPr>
  </w:style>
  <w:style w:type="table" w:styleId="af5">
    <w:name w:val="Table Grid"/>
    <w:basedOn w:val="a2"/>
    <w:rsid w:val="00640C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"/>
    <w:basedOn w:val="a0"/>
    <w:rsid w:val="00640C5F"/>
    <w:pPr>
      <w:ind w:left="283" w:hanging="283"/>
    </w:pPr>
  </w:style>
  <w:style w:type="paragraph" w:styleId="25">
    <w:name w:val="List 2"/>
    <w:basedOn w:val="a0"/>
    <w:rsid w:val="00640C5F"/>
    <w:pPr>
      <w:ind w:left="566" w:hanging="283"/>
    </w:pPr>
  </w:style>
  <w:style w:type="paragraph" w:styleId="a">
    <w:name w:val="List Bullet"/>
    <w:basedOn w:val="a0"/>
    <w:rsid w:val="00640C5F"/>
    <w:pPr>
      <w:numPr>
        <w:numId w:val="12"/>
      </w:numPr>
    </w:pPr>
  </w:style>
  <w:style w:type="paragraph" w:styleId="2">
    <w:name w:val="List Bullet 2"/>
    <w:basedOn w:val="a0"/>
    <w:rsid w:val="00640C5F"/>
    <w:pPr>
      <w:numPr>
        <w:numId w:val="13"/>
      </w:numPr>
    </w:pPr>
  </w:style>
  <w:style w:type="paragraph" w:styleId="af7">
    <w:name w:val="Subtitle"/>
    <w:basedOn w:val="a0"/>
    <w:qFormat/>
    <w:rsid w:val="00640C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8">
    <w:name w:val="Normal Indent"/>
    <w:basedOn w:val="a0"/>
    <w:rsid w:val="00640C5F"/>
    <w:pPr>
      <w:ind w:left="708"/>
    </w:pPr>
  </w:style>
  <w:style w:type="paragraph" w:styleId="af9">
    <w:name w:val="Body Text First Indent"/>
    <w:basedOn w:val="a5"/>
    <w:rsid w:val="00640C5F"/>
    <w:pPr>
      <w:spacing w:after="120"/>
      <w:ind w:firstLine="210"/>
      <w:jc w:val="left"/>
    </w:pPr>
    <w:rPr>
      <w:sz w:val="20"/>
    </w:rPr>
  </w:style>
  <w:style w:type="paragraph" w:styleId="26">
    <w:name w:val="Body Text First Indent 2"/>
    <w:basedOn w:val="a6"/>
    <w:rsid w:val="00640C5F"/>
    <w:pPr>
      <w:spacing w:after="120"/>
      <w:ind w:left="283" w:firstLine="210"/>
      <w:jc w:val="left"/>
    </w:pPr>
    <w:rPr>
      <w:sz w:val="20"/>
      <w:szCs w:val="20"/>
    </w:rPr>
  </w:style>
  <w:style w:type="paragraph" w:customStyle="1" w:styleId="Style6">
    <w:name w:val="Style6"/>
    <w:basedOn w:val="a0"/>
    <w:uiPriority w:val="99"/>
    <w:rsid w:val="00D62266"/>
    <w:pPr>
      <w:widowControl w:val="0"/>
      <w:autoSpaceDE w:val="0"/>
      <w:autoSpaceDN w:val="0"/>
      <w:adjustRightInd w:val="0"/>
      <w:spacing w:line="321" w:lineRule="exact"/>
      <w:ind w:firstLine="898"/>
      <w:jc w:val="both"/>
    </w:pPr>
    <w:rPr>
      <w:sz w:val="24"/>
      <w:szCs w:val="24"/>
    </w:rPr>
  </w:style>
  <w:style w:type="paragraph" w:styleId="afa">
    <w:name w:val="Balloon Text"/>
    <w:basedOn w:val="a0"/>
    <w:link w:val="afb"/>
    <w:semiHidden/>
    <w:unhideWhenUsed/>
    <w:rsid w:val="006F5772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semiHidden/>
    <w:rsid w:val="006F5772"/>
    <w:rPr>
      <w:rFonts w:ascii="Tahoma" w:hAnsi="Tahoma" w:cs="Tahoma"/>
      <w:sz w:val="16"/>
      <w:szCs w:val="16"/>
    </w:rPr>
  </w:style>
  <w:style w:type="character" w:styleId="afc">
    <w:name w:val="Strong"/>
    <w:basedOn w:val="a1"/>
    <w:uiPriority w:val="22"/>
    <w:qFormat/>
    <w:rsid w:val="00A07C8D"/>
    <w:rPr>
      <w:b/>
      <w:bCs/>
    </w:rPr>
  </w:style>
  <w:style w:type="paragraph" w:customStyle="1" w:styleId="ds-markdown-paragraph">
    <w:name w:val="ds-markdown-paragraph"/>
    <w:basedOn w:val="a0"/>
    <w:rsid w:val="00A07C8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amensk-uralskiy.ru/jekonomika/ocenka%20_regulirujushhego_vozdejstvija/ocenka_regulirujushhego_vozdejstvija_proektov_aktov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12604.200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DAE6-3613-4D3E-BEEE-89D0C9F2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1640</Words>
  <Characters>13327</Characters>
  <Application>Microsoft Office Word</Application>
  <DocSecurity>0</DocSecurity>
  <Lines>111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administracion</Company>
  <LinksUpToDate>false</LinksUpToDate>
  <CharactersWithSpaces>14938</CharactersWithSpaces>
  <SharedDoc>false</SharedDoc>
  <HLinks>
    <vt:vector size="12" baseType="variant">
      <vt:variant>
        <vt:i4>1048585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consultantplus://offline/ref=7F0DDF7C4827A57C785BD3262F8BD0E3EB7EC91B82CF0E70D87EEDE5B9m2I4F</vt:lpwstr>
      </vt:variant>
      <vt:variant>
        <vt:lpwstr/>
      </vt:variant>
      <vt:variant>
        <vt:i4>2621497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consultantplus://offline/ref=217C698511DC8D5E7654AE85A345DC8F2C2C209D752F9D15E01A26E1FF1F7206CD9A34C398375D4A1F23E8781BD79A51702B9AC2AAF54522S9Q3M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</dc:creator>
  <cp:lastModifiedBy>CherkashinaOA</cp:lastModifiedBy>
  <cp:revision>4</cp:revision>
  <cp:lastPrinted>2026-07-20T04:35:00Z</cp:lastPrinted>
  <dcterms:created xsi:type="dcterms:W3CDTF">2026-07-20T04:13:00Z</dcterms:created>
  <dcterms:modified xsi:type="dcterms:W3CDTF">2026-07-20T04:35:00Z</dcterms:modified>
</cp:coreProperties>
</file>