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="001D360B" w:rsidRPr="001D360B">
        <w:rPr>
          <w:b/>
          <w:bCs/>
          <w:sz w:val="28"/>
          <w:szCs w:val="28"/>
        </w:rPr>
        <w:t>текста проекта</w:t>
      </w:r>
      <w:bookmarkEnd w:id="0"/>
      <w:bookmarkEnd w:id="1"/>
      <w:r w:rsidR="00394CF2">
        <w:rPr>
          <w:b/>
          <w:bCs/>
          <w:sz w:val="28"/>
          <w:szCs w:val="28"/>
        </w:rPr>
        <w:t xml:space="preserve"> </w:t>
      </w:r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2" w:name="OLE_LINK3"/>
      <w:bookmarkStart w:id="3" w:name="OLE_LINK4"/>
      <w:r w:rsidR="001D360B" w:rsidRPr="00394CF2">
        <w:rPr>
          <w:sz w:val="28"/>
          <w:szCs w:val="28"/>
        </w:rPr>
        <w:t>Постановление Администрации Каменск-Уральского городского округа от 13.07.2022 № 460 «Об утверждении Регламента сопровождения инвестиционных проектов на территории Каменск-Уральского городского округа»</w:t>
      </w:r>
      <w:bookmarkEnd w:id="2"/>
      <w:bookmarkEnd w:id="3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="001D360B" w:rsidRPr="00394CF2">
        <w:rPr>
          <w:b/>
          <w:sz w:val="22"/>
          <w:szCs w:val="22"/>
        </w:rPr>
        <w:t>03/06/06-26/00016595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="00106693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="00106693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bookmarkStart w:id="4" w:name="OLE_LINK5"/>
      <w:bookmarkStart w:id="5" w:name="OLE_LINK6"/>
      <w:r w:rsidR="001633B0">
        <w:fldChar w:fldCharType="begin"/>
      </w:r>
      <w:r w:rsidR="00596697">
        <w:instrText>HYPERLINK "http://regulation.midural.ru/projects#npa=16595"</w:instrText>
      </w:r>
      <w:r w:rsidR="001633B0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394CF2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394CF2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394CF2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394CF2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394CF2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394CF2">
        <w:rPr>
          <w:rStyle w:val="a8"/>
        </w:rPr>
        <w:t>=16595</w:t>
      </w:r>
      <w:bookmarkEnd w:id="4"/>
      <w:bookmarkEnd w:id="5"/>
      <w:r w:rsidR="001633B0">
        <w:fldChar w:fldCharType="end"/>
      </w:r>
      <w:bookmarkStart w:id="6" w:name="_GoBack"/>
      <w:bookmarkEnd w:id="6"/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 w:rsidR="001D360B" w:rsidRPr="001D360B">
        <w:rPr>
          <w:b/>
          <w:sz w:val="22"/>
          <w:szCs w:val="22"/>
        </w:rPr>
        <w:t>01.06.2026</w:t>
      </w:r>
      <w:r w:rsidR="001D360B">
        <w:rPr>
          <w:b/>
          <w:sz w:val="22"/>
          <w:szCs w:val="22"/>
        </w:rPr>
        <w:t>–</w:t>
      </w:r>
      <w:r w:rsidR="001D360B" w:rsidRPr="001D360B">
        <w:rPr>
          <w:b/>
          <w:sz w:val="22"/>
          <w:szCs w:val="22"/>
        </w:rPr>
        <w:t>22.06.2026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2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 w:rsidR="001D360B" w:rsidRPr="001D360B">
        <w:rPr>
          <w:b/>
          <w:sz w:val="22"/>
          <w:szCs w:val="22"/>
        </w:rPr>
        <w:t>01.07.2026 в 15:03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  <w:tr w:rsidR="00980900" w:rsidRPr="00A829FF" w:rsidTr="0022224F">
        <w:tc>
          <w:tcPr>
            <w:tcW w:w="937" w:type="dxa"/>
          </w:tcPr>
          <w:p w:rsidR="00980900" w:rsidRPr="00A148BC" w:rsidRDefault="001D360B" w:rsidP="001D360B">
            <w:pPr>
              <w:jc w:val="center"/>
              <w:rPr>
                <w:rFonts w:ascii="Liberation Serif" w:hAnsi="Liberation Serif" w:cs="Times New Roman"/>
              </w:rPr>
            </w:pPr>
            <w:r w:rsidRPr="00A148BC">
              <w:rPr>
                <w:rFonts w:ascii="Liberation Serif" w:hAnsi="Liberation Serif" w:cs="Times New Roman"/>
                <w:lang w:val="en-US"/>
              </w:rPr>
              <w:t>1.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60B">
              <w:rPr>
                <w:rFonts w:ascii="Times New Roman" w:hAnsi="Times New Roman" w:cs="Times New Roman"/>
              </w:rPr>
              <w:t>Артюх</w:t>
            </w:r>
            <w:proofErr w:type="spellEnd"/>
            <w:r w:rsidRPr="001D360B">
              <w:rPr>
                <w:rFonts w:ascii="Times New Roman" w:hAnsi="Times New Roman" w:cs="Times New Roman"/>
              </w:rPr>
              <w:t xml:space="preserve"> Елена Николаевна (</w:t>
            </w:r>
            <w:proofErr w:type="spellStart"/>
            <w:r w:rsidRPr="001D360B">
              <w:rPr>
                <w:rFonts w:ascii="Times New Roman" w:hAnsi="Times New Roman" w:cs="Times New Roman"/>
              </w:rPr>
              <w:t>Sverdlovsk@ombudsmanbiz.ru</w:t>
            </w:r>
            <w:proofErr w:type="spellEnd"/>
            <w:r w:rsidRPr="001D3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Предложения Уполномоченного от 22.06.2026 № 05-08/730</w:t>
            </w:r>
            <w:r w:rsidR="00A148BC">
              <w:rPr>
                <w:rStyle w:val="pt-000004"/>
                <w:rFonts w:ascii="Times New Roman" w:hAnsi="Times New Roman" w:cs="Times New Roman"/>
              </w:rPr>
              <w:t>:</w:t>
            </w:r>
            <w:r w:rsidR="00A148BC" w:rsidRPr="001D360B">
              <w:rPr>
                <w:rStyle w:val="pt-000004"/>
                <w:rFonts w:ascii="Times New Roman" w:hAnsi="Times New Roman" w:cs="Times New Roman"/>
              </w:rPr>
              <w:t xml:space="preserve"> Заключение не содержало характеристик и количественных групп участников правоотношений, что затрудняет возможность приглашения субъектов предпринимательской деятельности к анализу ОФВ Регламента, выработке предложений по его коррекции</w:t>
            </w:r>
          </w:p>
        </w:tc>
        <w:tc>
          <w:tcPr>
            <w:tcW w:w="4733" w:type="dxa"/>
          </w:tcPr>
          <w:p w:rsidR="00980900" w:rsidRPr="00A829FF" w:rsidRDefault="001D360B" w:rsidP="00A148BC">
            <w:pPr>
              <w:rPr>
                <w:rFonts w:ascii="Times New Roman" w:hAnsi="Times New Roman" w:cs="Times New Roman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Учтено. Благодарим за предложение. Предложение признано значимым и будет применено при проведении ОРВ в рамках подготовки проекта нового Регламента и в дальнейшем, при проведении экспертизы и ОФВ</w:t>
            </w:r>
          </w:p>
        </w:tc>
      </w:tr>
      <w:tr w:rsidR="00980900" w:rsidRPr="00A829FF" w:rsidTr="0022224F">
        <w:tc>
          <w:tcPr>
            <w:tcW w:w="937" w:type="dxa"/>
          </w:tcPr>
          <w:p w:rsidR="00980900" w:rsidRPr="00A148BC" w:rsidRDefault="001D360B" w:rsidP="001D360B">
            <w:pPr>
              <w:jc w:val="center"/>
              <w:rPr>
                <w:rFonts w:ascii="Liberation Serif" w:hAnsi="Liberation Serif" w:cs="Times New Roman"/>
              </w:rPr>
            </w:pPr>
            <w:r w:rsidRPr="00A148BC">
              <w:rPr>
                <w:rFonts w:ascii="Liberation Serif" w:hAnsi="Liberation Serif" w:cs="Times New Roman"/>
                <w:lang w:val="en-US"/>
              </w:rPr>
              <w:t>2.</w:t>
            </w:r>
          </w:p>
        </w:tc>
        <w:tc>
          <w:tcPr>
            <w:tcW w:w="3543" w:type="dxa"/>
          </w:tcPr>
          <w:p w:rsidR="00980900" w:rsidRPr="00A829FF" w:rsidRDefault="00A148BC" w:rsidP="00117C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60B">
              <w:rPr>
                <w:rFonts w:ascii="Times New Roman" w:hAnsi="Times New Roman" w:cs="Times New Roman"/>
              </w:rPr>
              <w:t>Артюх</w:t>
            </w:r>
            <w:proofErr w:type="spellEnd"/>
            <w:r w:rsidRPr="001D360B">
              <w:rPr>
                <w:rFonts w:ascii="Times New Roman" w:hAnsi="Times New Roman" w:cs="Times New Roman"/>
              </w:rPr>
              <w:t xml:space="preserve"> Елена Николаевна (</w:t>
            </w:r>
            <w:proofErr w:type="spellStart"/>
            <w:r w:rsidRPr="001D360B">
              <w:rPr>
                <w:rFonts w:ascii="Times New Roman" w:hAnsi="Times New Roman" w:cs="Times New Roman"/>
              </w:rPr>
              <w:t>Sverdlovsk@ombudsmanbiz.ru</w:t>
            </w:r>
            <w:proofErr w:type="spellEnd"/>
            <w:r w:rsidRPr="001D3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</w:tcPr>
          <w:p w:rsidR="00980900" w:rsidRPr="001D360B" w:rsidRDefault="00A148BC" w:rsidP="001D360B">
            <w:r w:rsidRPr="001D360B">
              <w:rPr>
                <w:rStyle w:val="pt-000004"/>
                <w:rFonts w:ascii="Times New Roman" w:hAnsi="Times New Roman" w:cs="Times New Roman"/>
              </w:rPr>
              <w:t>Предложения Уполномоченного от 22.06.2026 № 05-08/730</w:t>
            </w:r>
            <w:r>
              <w:rPr>
                <w:rStyle w:val="pt-000004"/>
                <w:rFonts w:ascii="Times New Roman" w:hAnsi="Times New Roman" w:cs="Times New Roman"/>
              </w:rPr>
              <w:t>:</w:t>
            </w:r>
            <w:r w:rsidRPr="001D360B">
              <w:rPr>
                <w:rStyle w:val="pt-000004"/>
                <w:rFonts w:ascii="Times New Roman" w:hAnsi="Times New Roman" w:cs="Times New Roman"/>
              </w:rPr>
              <w:t xml:space="preserve"> Заключение не содержало описание риска отсутствия заявок на сопровождение инвестиционных проектов и возможных действий для активации потенциальных инвесторов</w:t>
            </w:r>
          </w:p>
        </w:tc>
        <w:tc>
          <w:tcPr>
            <w:tcW w:w="4733" w:type="dxa"/>
          </w:tcPr>
          <w:p w:rsidR="00980900" w:rsidRPr="00A829FF" w:rsidRDefault="00A148BC" w:rsidP="001D360B">
            <w:pPr>
              <w:rPr>
                <w:rFonts w:ascii="Times New Roman" w:hAnsi="Times New Roman" w:cs="Times New Roman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Учтено. Благодарим за предложение.  Данный риск действительно существует и является существенным. В  связи с планируемой разработкой нового Регламента данный риск будет учтен при проведении ОРВ и в дальнейшем, при проведении экспертизы и ОФВ.</w:t>
            </w:r>
          </w:p>
        </w:tc>
      </w:tr>
      <w:tr w:rsidR="00A148BC" w:rsidRPr="00A829FF" w:rsidTr="0022224F">
        <w:tc>
          <w:tcPr>
            <w:tcW w:w="937" w:type="dxa"/>
          </w:tcPr>
          <w:p w:rsidR="00A148BC" w:rsidRPr="00A148BC" w:rsidRDefault="00A148BC" w:rsidP="001D360B">
            <w:pPr>
              <w:jc w:val="center"/>
              <w:rPr>
                <w:rFonts w:ascii="Liberation Serif" w:hAnsi="Liberation Serif"/>
              </w:rPr>
            </w:pPr>
            <w:r w:rsidRPr="00A148BC">
              <w:rPr>
                <w:rFonts w:ascii="Liberation Serif" w:hAnsi="Liberation Serif"/>
              </w:rPr>
              <w:t>3</w:t>
            </w:r>
          </w:p>
        </w:tc>
        <w:tc>
          <w:tcPr>
            <w:tcW w:w="3543" w:type="dxa"/>
          </w:tcPr>
          <w:p w:rsidR="00A148BC" w:rsidRPr="00A829FF" w:rsidRDefault="00A148BC" w:rsidP="00117C8F">
            <w:pPr>
              <w:jc w:val="center"/>
            </w:pPr>
            <w:proofErr w:type="spellStart"/>
            <w:r w:rsidRPr="001D360B">
              <w:rPr>
                <w:rFonts w:ascii="Times New Roman" w:hAnsi="Times New Roman" w:cs="Times New Roman"/>
              </w:rPr>
              <w:t>Артюх</w:t>
            </w:r>
            <w:proofErr w:type="spellEnd"/>
            <w:r w:rsidRPr="001D360B">
              <w:rPr>
                <w:rFonts w:ascii="Times New Roman" w:hAnsi="Times New Roman" w:cs="Times New Roman"/>
              </w:rPr>
              <w:t xml:space="preserve"> Елена Николаевна (</w:t>
            </w:r>
            <w:proofErr w:type="spellStart"/>
            <w:r w:rsidRPr="001D360B">
              <w:rPr>
                <w:rFonts w:ascii="Times New Roman" w:hAnsi="Times New Roman" w:cs="Times New Roman"/>
              </w:rPr>
              <w:t>Sverdlovsk@ombudsmanbiz.ru</w:t>
            </w:r>
            <w:proofErr w:type="spellEnd"/>
            <w:r w:rsidRPr="001D3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</w:tcPr>
          <w:p w:rsidR="00A148BC" w:rsidRPr="001D360B" w:rsidRDefault="00A148BC" w:rsidP="001D360B">
            <w:pPr>
              <w:rPr>
                <w:rStyle w:val="pt-000004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Предложения Уполномоченного от 22.06.2026 № 05-08/730</w:t>
            </w:r>
            <w:r>
              <w:rPr>
                <w:rStyle w:val="pt-000004"/>
                <w:rFonts w:ascii="Times New Roman" w:hAnsi="Times New Roman" w:cs="Times New Roman"/>
              </w:rPr>
              <w:t>:</w:t>
            </w:r>
            <w:r w:rsidRPr="001D360B">
              <w:rPr>
                <w:rStyle w:val="pt-000004"/>
                <w:rFonts w:ascii="Times New Roman" w:hAnsi="Times New Roman" w:cs="Times New Roman"/>
              </w:rPr>
              <w:t xml:space="preserve"> Регламент предусматривает, что "проектный офис- координационный орган Администрации Каменск-Уральского городского округа, образованный для обеспечения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согласованных действий органов местного самоуправления Каменск-Уральского городского округа, их структурных подразделений и подведомственных учреждений, а так же иных организаций по сопровождению инвестиционных проектов" (подпункт 5 пункта 1 Регламента), однако задачи и функции проектного офиса  и уполномоченного подразделения в Регламенте нормативного закреплены только с момента получения заявки на сопровождение инвестиционного проекта, равно, как и Блок-схема сопровождения инвестиционных проектов на территории Каменск-Уральского городского округа (Приложение № 6 к Регламенту) нормативно не закрепляет подготовительной работы, например:- по широкому информированию потенциальных инвесторов;- персональному консультированию заинтересованных лиц;- продвижению в СМИ, социальных сетях, иным способом Каменск-Уральского , как города привлекательного для инвесторов;- иным необходимым для привлечения инвесторов, мерам.</w:t>
            </w:r>
            <w:r>
              <w:rPr>
                <w:rStyle w:val="pt-000004"/>
                <w:rFonts w:ascii="Times New Roman" w:hAnsi="Times New Roman" w:cs="Times New Roman"/>
              </w:rPr>
              <w:t xml:space="preserve"> </w:t>
            </w:r>
            <w:r w:rsidRPr="001D360B">
              <w:rPr>
                <w:rStyle w:val="pt-000004"/>
                <w:rFonts w:ascii="Times New Roman" w:hAnsi="Times New Roman" w:cs="Times New Roman"/>
              </w:rPr>
              <w:t>Считаем, что при продолжении действия оцениваемых актов перечисленные формы  работы необходимо включить в Регламент с количественными и качественными показателями.</w:t>
            </w:r>
          </w:p>
        </w:tc>
        <w:tc>
          <w:tcPr>
            <w:tcW w:w="4733" w:type="dxa"/>
          </w:tcPr>
          <w:p w:rsidR="00A148BC" w:rsidRPr="001D360B" w:rsidRDefault="00A148BC" w:rsidP="00A148BC">
            <w:pPr>
              <w:rPr>
                <w:rStyle w:val="pt-000004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 xml:space="preserve">Не учтено. Благодарим за предложения. Они представляются логичными и заслуживающими внимания. Однако мы не считаем необходимым вносить их в действующий регламент. Основная цель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регламента – это сопровождение инвестиционного проекта.</w:t>
            </w:r>
            <w:r>
              <w:rPr>
                <w:rStyle w:val="pt-000004"/>
                <w:rFonts w:ascii="Times New Roman" w:hAnsi="Times New Roman" w:cs="Times New Roman"/>
              </w:rPr>
              <w:t xml:space="preserve"> </w:t>
            </w:r>
            <w:r w:rsidRPr="001D360B">
              <w:rPr>
                <w:rStyle w:val="pt-000004"/>
                <w:rFonts w:ascii="Times New Roman" w:hAnsi="Times New Roman" w:cs="Times New Roman"/>
              </w:rPr>
              <w:t xml:space="preserve">Информирование инвесторов ведется на Инвестиционном портале Каменска-Уральского. Персональное консультирование инвесторов осуществляется инвестиционным уполномоченным.Меры, необходимые для привлечения инвесторов на территорию городского округа, предпринимаются органами местного самоуправления путем участия муниципалитета в конкурсах регионального и федерального уровня направленных на продвижение территории, туризма, форумах, выставках, путем сотрудничества с АНО «Агентство по привлечению инвестиций Свердловской области» в соответствии с заключенным соглашением о сотрудничестве  от 24 января 2025 года. Консультирование заинтересованных лиц осуществляется  на постоянной основе путем работы инвестиционного портала через платформу обратной связи для бизнеса (ПОС. Бизнес). Количественные и качественные показатели работы с инвесторами оцениваются Министерством экономики, инвестиций и территориального развития Свердловской области на основании оценок формируется рейтинг муниципального образования в области,  а далее  Инвестиционный климат Свердловской области. В структуру Администрации Каменск-Уральского городского округа входит отдел по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взаимодействию со средствами массовой информации, который на регулярной основе освещает деятельность органов местного самоуправления в СМИ, социальных сетях, в том числе информирует о развитии, благоустройстве территории, что является привлекательным для притяжения бизнеса. Таким образом, включение в регламент данных предложений не является целесообразным ввиду возникновения  дублирования уже осуществляемого Администрацией Каменск-Уральского городского округа функционала</w:t>
            </w:r>
          </w:p>
        </w:tc>
      </w:tr>
      <w:tr w:rsidR="00A148BC" w:rsidRPr="00A829FF" w:rsidTr="0022224F">
        <w:tc>
          <w:tcPr>
            <w:tcW w:w="937" w:type="dxa"/>
          </w:tcPr>
          <w:p w:rsidR="00A148BC" w:rsidRPr="00A148BC" w:rsidRDefault="00A148BC" w:rsidP="001D360B">
            <w:pPr>
              <w:jc w:val="center"/>
              <w:rPr>
                <w:rFonts w:ascii="Liberation Serif" w:hAnsi="Liberation Serif"/>
              </w:rPr>
            </w:pPr>
            <w:r w:rsidRPr="00A148BC">
              <w:rPr>
                <w:rFonts w:ascii="Liberation Serif" w:hAnsi="Liberation Serif"/>
              </w:rPr>
              <w:lastRenderedPageBreak/>
              <w:t>4</w:t>
            </w:r>
          </w:p>
        </w:tc>
        <w:tc>
          <w:tcPr>
            <w:tcW w:w="3543" w:type="dxa"/>
          </w:tcPr>
          <w:p w:rsidR="00A148BC" w:rsidRPr="00A829FF" w:rsidRDefault="00A148BC" w:rsidP="00117C8F">
            <w:pPr>
              <w:jc w:val="center"/>
            </w:pPr>
            <w:proofErr w:type="spellStart"/>
            <w:r w:rsidRPr="001D360B">
              <w:rPr>
                <w:rFonts w:ascii="Times New Roman" w:hAnsi="Times New Roman" w:cs="Times New Roman"/>
              </w:rPr>
              <w:t>Артюх</w:t>
            </w:r>
            <w:proofErr w:type="spellEnd"/>
            <w:r w:rsidRPr="001D360B">
              <w:rPr>
                <w:rFonts w:ascii="Times New Roman" w:hAnsi="Times New Roman" w:cs="Times New Roman"/>
              </w:rPr>
              <w:t xml:space="preserve"> Елена Николаевна (</w:t>
            </w:r>
            <w:proofErr w:type="spellStart"/>
            <w:r w:rsidRPr="001D360B">
              <w:rPr>
                <w:rFonts w:ascii="Times New Roman" w:hAnsi="Times New Roman" w:cs="Times New Roman"/>
              </w:rPr>
              <w:t>Sverdlovsk@ombudsmanbiz.ru</w:t>
            </w:r>
            <w:proofErr w:type="spellEnd"/>
            <w:r w:rsidRPr="001D3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</w:tcPr>
          <w:p w:rsidR="00A148BC" w:rsidRPr="001D360B" w:rsidRDefault="00A148BC" w:rsidP="001D360B">
            <w:pPr>
              <w:rPr>
                <w:rStyle w:val="pt-000004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Предложения Уполномоченного от 22.06.2026 № 05-08/730</w:t>
            </w:r>
            <w:r>
              <w:rPr>
                <w:rStyle w:val="pt-000004"/>
                <w:rFonts w:ascii="Times New Roman" w:hAnsi="Times New Roman" w:cs="Times New Roman"/>
              </w:rPr>
              <w:t>:</w:t>
            </w:r>
            <w:r w:rsidRPr="001D360B">
              <w:rPr>
                <w:rStyle w:val="pt-000004"/>
                <w:rFonts w:ascii="Times New Roman" w:hAnsi="Times New Roman" w:cs="Times New Roman"/>
              </w:rPr>
              <w:t xml:space="preserve"> Регламент не содержит предписаний относительно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проактивных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действий проектного офиса в случае отсутствия заявок  на сопровождение инвестиционных проектов в течение определенного времени. Полагаем, что такими действия могли быть: - обсуждение проблематики отсутствия заявок на заседаниях координационных  и совещательных органов муниципального образования  в сфере социально-экономического развития, развития МСП, повышения инвестиционной привлекательности, в том числе с участием потенциальных инвесторов;- проведение опросов, исследования мнения потенциальных инвесторов о причинах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невостребованности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механизма поддержки инвесторов;- анализ содержания аналогичных "работающих" регламентов в других муниципальных образованиях РФ;- опрос авторов инвестиционных проектов,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реализованных на территории  Каменск-Уральского городского округа  в период с июля 2022 года до июня 2026 года о причинах самостоятельной реализации инвестиционных проектов, без обращения за сопровождением  (отсутствие обращений может свидетельствовать в том числе об отсутствии административных барьеров.</w:t>
            </w:r>
            <w:r>
              <w:rPr>
                <w:rStyle w:val="pt-000004"/>
                <w:rFonts w:ascii="Times New Roman" w:hAnsi="Times New Roman" w:cs="Times New Roman"/>
              </w:rPr>
              <w:t xml:space="preserve"> </w:t>
            </w:r>
            <w:r w:rsidRPr="001D360B">
              <w:rPr>
                <w:rStyle w:val="pt-000004"/>
                <w:rFonts w:ascii="Times New Roman" w:hAnsi="Times New Roman" w:cs="Times New Roman"/>
              </w:rPr>
              <w:t>Проведение указанных выше мероприятий могло привести к активизации обращений инвесторов либо убедиться, что изменения не нужны.</w:t>
            </w:r>
            <w:r>
              <w:rPr>
                <w:rStyle w:val="pt-000004"/>
                <w:rFonts w:ascii="Times New Roman" w:hAnsi="Times New Roman" w:cs="Times New Roman"/>
              </w:rPr>
              <w:t xml:space="preserve"> </w:t>
            </w:r>
            <w:r w:rsidRPr="001D360B">
              <w:rPr>
                <w:rStyle w:val="pt-000004"/>
                <w:rFonts w:ascii="Times New Roman" w:hAnsi="Times New Roman" w:cs="Times New Roman"/>
              </w:rPr>
              <w:t>Кроме того, с момента принятия постановления затруднения инвесторов могли измениться и тогда соответствующей коррекции требуют  формы сопровождения (пункт 26 Регламента).Считаем, что при продолжении действия оцениваемых актов перечисленные формы работы необходимо  включить в Регламент с количественными и качественными показателями  (индикаторы)</w:t>
            </w:r>
          </w:p>
        </w:tc>
        <w:tc>
          <w:tcPr>
            <w:tcW w:w="4733" w:type="dxa"/>
          </w:tcPr>
          <w:p w:rsidR="00A148BC" w:rsidRPr="001D360B" w:rsidRDefault="00A148BC" w:rsidP="00A148BC">
            <w:pPr>
              <w:rPr>
                <w:rStyle w:val="pt-000004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 xml:space="preserve">Не учтено. Благодарим за предложения. Считаем их логичными и заслуживающими внимания. При этом: для целей решения поставленных задач на территории Каменск-Уральского городского округа в соответствии со Стандартом 3.0 действует Совещательный орган при главе Каменск-Уральского городского округа по содействию реализации инвестиционных проектов, сопровождаемых на уровне муниципального образования, утвержденный постановлением Администрации Каменск-Уральского городского округа от 02.04.2025 № 261 «Об утверждении Положения о Совещательном органе при главе Каменск-Уральского городского округа по вопросам содействия реализации инвестиционных проектов, сопровождаемых на уровне муниципального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образования».Анализ действующей нормативной правовой базы не требует нормативного закрепления и осуществляется по мере необходимости путем обмена опыта с иными территориями региона и другими субъектами РФ, а с использованием искусственного интеллекта. Взаимодействие с субъектами малого и среднего предпринимательства в городском округе также осуществляется через Муниципальный фонд «Фонд поддержки предпринимательства Каменск-Уральского городского округа» и обеспечивается в рамках работы Координационного совета по развитию малого и среднего предпринимательства в Каменск-Уральском городском округе.  За период с 2024 года по июнь 2026 года потенциальные инвесторы 21 раз обращались к инвестиционному уполномоченному на личный прием. С января 2025 года личные приемы фиксируются в ПОС. Бизнес</w:t>
            </w:r>
          </w:p>
        </w:tc>
      </w:tr>
      <w:tr w:rsidR="00A148BC" w:rsidRPr="00A829FF" w:rsidTr="0022224F">
        <w:tc>
          <w:tcPr>
            <w:tcW w:w="937" w:type="dxa"/>
          </w:tcPr>
          <w:p w:rsidR="00A148BC" w:rsidRPr="00A148BC" w:rsidRDefault="00A148BC" w:rsidP="001D360B">
            <w:pPr>
              <w:jc w:val="center"/>
              <w:rPr>
                <w:rFonts w:ascii="Liberation Serif" w:hAnsi="Liberation Serif"/>
              </w:rPr>
            </w:pPr>
            <w:r w:rsidRPr="00A148BC">
              <w:rPr>
                <w:rFonts w:ascii="Liberation Serif" w:hAnsi="Liberation Serif"/>
              </w:rPr>
              <w:lastRenderedPageBreak/>
              <w:t>5</w:t>
            </w:r>
          </w:p>
        </w:tc>
        <w:tc>
          <w:tcPr>
            <w:tcW w:w="3543" w:type="dxa"/>
          </w:tcPr>
          <w:p w:rsidR="00A148BC" w:rsidRPr="00A829FF" w:rsidRDefault="00A148BC" w:rsidP="00117C8F">
            <w:pPr>
              <w:jc w:val="center"/>
            </w:pPr>
            <w:proofErr w:type="spellStart"/>
            <w:r w:rsidRPr="001D360B">
              <w:rPr>
                <w:rFonts w:ascii="Times New Roman" w:hAnsi="Times New Roman" w:cs="Times New Roman"/>
              </w:rPr>
              <w:t>Артюх</w:t>
            </w:r>
            <w:proofErr w:type="spellEnd"/>
            <w:r w:rsidRPr="001D360B">
              <w:rPr>
                <w:rFonts w:ascii="Times New Roman" w:hAnsi="Times New Roman" w:cs="Times New Roman"/>
              </w:rPr>
              <w:t xml:space="preserve"> Елена Николаевна (</w:t>
            </w:r>
            <w:proofErr w:type="spellStart"/>
            <w:r w:rsidRPr="001D360B">
              <w:rPr>
                <w:rFonts w:ascii="Times New Roman" w:hAnsi="Times New Roman" w:cs="Times New Roman"/>
              </w:rPr>
              <w:t>Sverdlovsk@ombudsmanbiz.ru</w:t>
            </w:r>
            <w:proofErr w:type="spellEnd"/>
            <w:r w:rsidRPr="001D3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</w:tcPr>
          <w:p w:rsidR="00A148BC" w:rsidRPr="001D360B" w:rsidRDefault="00A148BC" w:rsidP="001D360B">
            <w:pPr>
              <w:rPr>
                <w:rStyle w:val="pt-000004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Предложения Уполномоченного от 22.06.2026 № 05-08/730</w:t>
            </w:r>
            <w:r>
              <w:rPr>
                <w:rStyle w:val="pt-000004"/>
                <w:rFonts w:ascii="Times New Roman" w:hAnsi="Times New Roman" w:cs="Times New Roman"/>
              </w:rPr>
              <w:t>:</w:t>
            </w:r>
            <w:r w:rsidRPr="001D360B">
              <w:rPr>
                <w:rStyle w:val="pt-000004"/>
                <w:rFonts w:ascii="Times New Roman" w:hAnsi="Times New Roman" w:cs="Times New Roman"/>
              </w:rPr>
              <w:t xml:space="preserve"> Полагаем, потенциальные инвесторы, нуждающиеся в сопровождении инвестиционного проекта со стороны Администрации Каменск-Уральского городского округа могут не иметь настолько детально проработанного инвестиционного проекта (заявки) , как предполагают требования к содержанию информации по инвестиционному проекту  (Приложение № 1 к Регламенту) . Данный вопрос 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также требует  дополнительной проработки во взаимодействии с субъектами предпринимательской деятельности.</w:t>
            </w:r>
            <w:r>
              <w:rPr>
                <w:rStyle w:val="pt-000004"/>
                <w:rFonts w:ascii="Times New Roman" w:hAnsi="Times New Roman" w:cs="Times New Roman"/>
              </w:rPr>
              <w:t xml:space="preserve"> </w:t>
            </w:r>
            <w:r w:rsidRPr="001D360B">
              <w:rPr>
                <w:rStyle w:val="pt-000004"/>
                <w:rFonts w:ascii="Times New Roman" w:hAnsi="Times New Roman" w:cs="Times New Roman"/>
              </w:rPr>
              <w:t>Учитывая, что основная цель ОФВ - выявление в них положений необоснованно затрудняющих ведение предпринимательской и инвестиционной деятельности, предлагаю включить в Заключение вывод о необходимости изменений данного регулирования, а также корректировки показателей  (индикаторов)  эффективности достижения заявленных целей регулирования, после проведения дополнительного анализа и обсуждения с участием субъектов предпринимательской деятельности, потенциальных инвесторов.</w:t>
            </w:r>
          </w:p>
        </w:tc>
        <w:tc>
          <w:tcPr>
            <w:tcW w:w="4733" w:type="dxa"/>
          </w:tcPr>
          <w:p w:rsidR="00A148BC" w:rsidRPr="001D360B" w:rsidRDefault="00A148BC" w:rsidP="00A148BC">
            <w:pPr>
              <w:rPr>
                <w:rStyle w:val="pt-000004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 xml:space="preserve">Учтено. Благодарим за предложения.  Требования к содержанию информации по инвестиционному проекту (Приложение № 1) к Регламенту сопровождения инвестиционных проектов на территории Каменск-Уральского городского округа действительно завышены.  Изначально данная форма Регламента была направлена в муниципалитет для внедрения его на территории города с указанием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необходимых разделов и таблиц в соответствии со Стандартом 2.0. Планируется разработка нового Регламента сопровождения инвестиционных проектов на территории Каменск-Уральского городского округа в соответствии  со Стандартом 3.0. с упрощенной формой заявки. Кроме того, специалисты Администрации, курирующие данное направление,  проводят консультативную работу при оформлении заявки.</w:t>
            </w:r>
          </w:p>
        </w:tc>
      </w:tr>
      <w:tr w:rsidR="00A148BC" w:rsidRPr="00A829FF" w:rsidTr="0022224F">
        <w:tc>
          <w:tcPr>
            <w:tcW w:w="937" w:type="dxa"/>
          </w:tcPr>
          <w:p w:rsidR="00A148BC" w:rsidRPr="00A148BC" w:rsidRDefault="00A148BC" w:rsidP="001D360B">
            <w:pPr>
              <w:jc w:val="center"/>
              <w:rPr>
                <w:rFonts w:ascii="Liberation Serif" w:hAnsi="Liberation Serif"/>
              </w:rPr>
            </w:pPr>
            <w:r w:rsidRPr="00A148BC">
              <w:rPr>
                <w:rFonts w:ascii="Liberation Serif" w:hAnsi="Liberation Serif"/>
              </w:rPr>
              <w:lastRenderedPageBreak/>
              <w:t>6</w:t>
            </w:r>
          </w:p>
        </w:tc>
        <w:tc>
          <w:tcPr>
            <w:tcW w:w="3543" w:type="dxa"/>
          </w:tcPr>
          <w:p w:rsidR="00A148BC" w:rsidRPr="00A829FF" w:rsidRDefault="00A148BC" w:rsidP="00A148BC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6612005905 МФ "Фонд поддержки предпринимательства Каменск-Уральского городского округа"  (</w:t>
            </w:r>
            <w:proofErr w:type="spellStart"/>
            <w:r w:rsidRPr="001D360B">
              <w:rPr>
                <w:rFonts w:ascii="Times New Roman" w:hAnsi="Times New Roman" w:cs="Times New Roman"/>
              </w:rPr>
              <w:t>nvog@yandex.ru</w:t>
            </w:r>
            <w:proofErr w:type="spellEnd"/>
            <w:r w:rsidRPr="001D3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</w:tcPr>
          <w:p w:rsidR="00A148BC" w:rsidRPr="001D360B" w:rsidRDefault="00A148BC" w:rsidP="00A148BC">
            <w:r w:rsidRPr="001D360B">
              <w:rPr>
                <w:rStyle w:val="pt-000004"/>
                <w:rFonts w:ascii="Times New Roman" w:hAnsi="Times New Roman" w:cs="Times New Roman"/>
              </w:rPr>
              <w:t>предлагаю принять без изменений</w:t>
            </w:r>
          </w:p>
        </w:tc>
        <w:tc>
          <w:tcPr>
            <w:tcW w:w="4733" w:type="dxa"/>
          </w:tcPr>
          <w:p w:rsidR="00A148BC" w:rsidRPr="00A829FF" w:rsidRDefault="00A148BC" w:rsidP="00A148BC">
            <w:pPr>
              <w:rPr>
                <w:rFonts w:ascii="Times New Roman" w:hAnsi="Times New Roman" w:cs="Times New Roman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Учтено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A148BC" w:rsidRDefault="00A148BC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6645F9" w:rsidRDefault="006645F9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8BC" w:rsidRDefault="00A148BC">
      <w:r>
        <w:separator/>
      </w:r>
    </w:p>
  </w:endnote>
  <w:endnote w:type="continuationSeparator" w:id="1">
    <w:p w:rsidR="00A148BC" w:rsidRDefault="00A14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8BC" w:rsidRDefault="00A148BC">
      <w:r>
        <w:separator/>
      </w:r>
    </w:p>
  </w:footnote>
  <w:footnote w:type="continuationSeparator" w:id="1">
    <w:p w:rsidR="00A148BC" w:rsidRDefault="00A14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8BC" w:rsidRDefault="001633B0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48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48BC" w:rsidRDefault="00A148B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693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3B0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4CF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270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45F9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48BC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1124</Words>
  <Characters>9092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Kovaleva</cp:lastModifiedBy>
  <cp:revision>4</cp:revision>
  <cp:lastPrinted>2015-05-12T12:20:00Z</cp:lastPrinted>
  <dcterms:created xsi:type="dcterms:W3CDTF">2026-07-01T10:01:00Z</dcterms:created>
  <dcterms:modified xsi:type="dcterms:W3CDTF">2026-07-03T04:37:00Z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