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1" w:rsidRPr="00BC0C46" w:rsidRDefault="00374A18" w:rsidP="00707A79">
      <w:pPr>
        <w:pStyle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12.6pt;margin-top:10.4pt;width:48.05pt;height:63.95pt;z-index:251658240;visibility:visible;mso-wrap-style:non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NywIAALwFAAAOAAAAZHJzL2Uyb0RvYy54bWysVEtu2zAQ3RfoHQjuFX1C25IQOUhsqyiQ&#10;foC0B6AlyiIqkQLJRE6LLrrvFXqHLrrorldwbtQh5V+STdFWC4HkDN/Mm3mcs/N126BbpjSXIsPh&#10;SYARE4UsuVhl+P273Isx0oaKkjZSsAzfMY3Pp8+fnfVdyiJZy6ZkCgGI0GnfZbg2pkt9Xxc1a6k+&#10;kR0TYKykaqmBrVr5paI9oLeNHwXB2O+lKjslC6Y1nM4HI546/KpihXlTVZoZ1GQYcjPur9x/af/+&#10;9IymK0W7mhfbNOhfZNFSLiDoHmpODUU3ij+BanmhpJaVOSlk68uq4gVzHIBNGDxic13TjjkuUBzd&#10;7cuk/x9s8fr2rUK8zPApRoK20KLNt833zY/Nr83P+y/3X1Fka9R3OgXX6w6czfpSrqHXjq/urmTx&#10;QSMhZzUVK3ahlOxrRkvIMbQ3/aOrA462IMv+lSwhGL0x0gGtK9XaAkJJEKBDr+72/WFrgwo4JElM&#10;JiOMCjCN4iSKXf98mu4ud0qbF0y2yC4yrKD9DpzeXmljk6HpzsXGEjLnTeMk0IgHB+A4nEBouGpt&#10;NgnX0U9JkCziRUw8Eo0XHgnmc+8inxFvnIeT0fx0PpvNw882bkjSmpclEzbMTl0h+bPubXU+6GKv&#10;Ly0bXlo4m5JWq+WsUeiWgrpz97mSg+Xg5j9MwxUBuDyiFEYkuIwSLx/HE4/kZOQlkyD2gjC5TMYB&#10;Scg8f0jpigv275RQn+FkFI0GLR2SfsQtcN9TbjRtuYH50fA2w/HeiaZWgQtRutYaypthfVQKm/6h&#10;FNDuXaOdXq1EB7Ga9XINKFbES1negXKVBGWBPGHowaKW6iNGPQyQDAuYcBg1LwVoPwkJsfPGbcho&#10;EsFGHVuWxxYqCgDKsMFoWM7MMKNuOsVXNcTZvbYLeC85d1o+5LR9ZTAiHKXtOLMz6HjvvA5Dd/ob&#10;AAD//wMAUEsDBBQABgAIAAAAIQAEM+Fk3QAAAAkBAAAPAAAAZHJzL2Rvd25yZXYueG1sTI/LTsMw&#10;EEX3SPyDNUjsWufVqg1xKlRgDRQ+wI2HOCQeR7HbBr6eYQXL0Ryde2+1m90gzjiFzpOCdJmAQGq8&#10;6ahV8P72tNiACFGT0YMnVPCFAXb19VWlS+Mv9IrnQ2wFSyiUWoGNcSylDI1Fp8PSj0j8+/CT05HP&#10;qZVm0heWu0FmSbKWTnfECVaPuLfY9IeTU7BJ3HPfb7OX4IrvdGX3D/5x/FTq9ma+vwMRcY5/MPzW&#10;5+pQc6ejP5EJYlBQFHnOqIJFnoFgYJWlvOXI9u0aZF3J/wvqHwAAAP//AwBQSwECLQAUAAYACAAA&#10;ACEAtoM4kv4AAADhAQAAEwAAAAAAAAAAAAAAAAAAAAAAW0NvbnRlbnRfVHlwZXNdLnhtbFBLAQIt&#10;ABQABgAIAAAAIQA4/SH/1gAAAJQBAAALAAAAAAAAAAAAAAAAAC8BAABfcmVscy8ucmVsc1BLAQIt&#10;ABQABgAIAAAAIQCSZGdNywIAALwFAAAOAAAAAAAAAAAAAAAAAC4CAABkcnMvZTJvRG9jLnhtbFBL&#10;AQItABQABgAIAAAAIQAEM+Fk3QAAAAkBAAAPAAAAAAAAAAAAAAAAACUFAABkcnMvZG93bnJldi54&#10;bWxQSwUGAAAAAAQABADzAAAALwYAAAAA&#10;" filled="f" stroked="f">
            <v:textbox style="mso-next-textbox:#Надпись 2;mso-fit-shape-to-text:t">
              <w:txbxContent>
                <w:p w:rsidR="00E22BE0" w:rsidRDefault="00E22BE0" w:rsidP="004C3D72"/>
              </w:txbxContent>
            </v:textbox>
            <w10:wrap anchorx="margin" anchory="margin"/>
          </v:shape>
        </w:pict>
      </w:r>
      <w:r w:rsidR="004527FA">
        <w:rPr>
          <w:rFonts w:ascii="Liberation Serif" w:hAnsi="Liberation Serif"/>
          <w:noProof/>
          <w:sz w:val="26"/>
          <w:szCs w:val="26"/>
        </w:rPr>
        <w:t>Заключение</w:t>
      </w:r>
      <w:r w:rsidR="00CB2E41" w:rsidRPr="00BC0C46">
        <w:rPr>
          <w:rFonts w:ascii="Liberation Serif" w:hAnsi="Liberation Serif"/>
          <w:sz w:val="26"/>
          <w:szCs w:val="26"/>
        </w:rPr>
        <w:t xml:space="preserve"> о результатах оценки фактического воздействия муниципального нормативного правового акта</w:t>
      </w:r>
    </w:p>
    <w:p w:rsidR="00CB2E41" w:rsidRPr="00BC0C46" w:rsidRDefault="00CB2E41" w:rsidP="00CB2E41">
      <w:pPr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Общая информация</w:t>
      </w:r>
    </w:p>
    <w:p w:rsidR="00EC2B08" w:rsidRPr="00BC0C46" w:rsidRDefault="00EC2B08" w:rsidP="00EC2B08">
      <w:pPr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BC0C46" w:rsidTr="00AA3971"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1.1.      Основные реквизиты муниципального нормативного правового акта, в том числе вид, дата, номер, наименование, редакция, источник публикации:  </w:t>
            </w:r>
          </w:p>
          <w:p w:rsidR="00BF5F2A" w:rsidRDefault="00BF01D6" w:rsidP="00DB1B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Приказ органа местного самоуправления «Комитет по архитектуре и градостроительству Каменск-Уральского городского округа»  от 22.12.2022 № </w:t>
            </w:r>
            <w:r w:rsidR="004C734F" w:rsidRPr="00BC0C46">
              <w:rPr>
                <w:rFonts w:ascii="Liberation Serif" w:hAnsi="Liberation Serif"/>
                <w:i/>
                <w:sz w:val="26"/>
                <w:szCs w:val="26"/>
              </w:rPr>
              <w:t>1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>74</w:t>
            </w:r>
            <w:r w:rsidR="00AA397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«</w:t>
            </w:r>
            <w:r w:rsidR="004C734F" w:rsidRPr="00BC0C46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Об утверждении Административного регламента </w:t>
            </w:r>
            <w:r w:rsidR="008F7690" w:rsidRPr="00BC0C46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предоставления муниципальной услуги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>«Выдача градостроител</w:t>
            </w:r>
            <w:r w:rsidR="00BF5F2A">
              <w:rPr>
                <w:rFonts w:ascii="Liberation Serif" w:hAnsi="Liberation Serif"/>
                <w:i/>
                <w:sz w:val="26"/>
                <w:szCs w:val="26"/>
              </w:rPr>
              <w:t>ьного плана земельного участка»</w:t>
            </w:r>
          </w:p>
          <w:p w:rsidR="00947C12" w:rsidRPr="005C7E3E" w:rsidRDefault="00AA3971" w:rsidP="00DB1B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Редакция на момент проведения экспертизы – действующая,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изменения вносились Приказом комитета по архитектуре и градостроительству </w:t>
            </w:r>
            <w:r w:rsidR="00BF01D6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от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>01.07.2025 № 108</w:t>
            </w:r>
          </w:p>
          <w:p w:rsidR="00D52D9D" w:rsidRPr="00BC0C46" w:rsidRDefault="008E474D" w:rsidP="00462EF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</w:t>
            </w:r>
            <w:r w:rsidR="008261B2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Опубликовано в газете «Каменский рабочий»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>от 22.12</w:t>
            </w:r>
            <w:r w:rsidR="00AA3971" w:rsidRPr="00BC0C46">
              <w:rPr>
                <w:rFonts w:ascii="Liberation Serif" w:hAnsi="Liberation Serif"/>
                <w:i/>
                <w:sz w:val="26"/>
                <w:szCs w:val="26"/>
              </w:rPr>
              <w:t>.2022</w:t>
            </w:r>
            <w:r w:rsidR="008261B2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№</w:t>
            </w:r>
            <w:r w:rsidR="004C734F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>174</w:t>
            </w:r>
          </w:p>
        </w:tc>
      </w:tr>
      <w:tr w:rsidR="00CB2E41" w:rsidRPr="00BC0C46" w:rsidTr="00AA3971">
        <w:tc>
          <w:tcPr>
            <w:tcW w:w="5000" w:type="pct"/>
          </w:tcPr>
          <w:p w:rsidR="008F5A05" w:rsidRPr="00BC0C46" w:rsidRDefault="00CB2E41" w:rsidP="008F5A05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1.2.     Дата вступления в силу муниципального нормативного правового акта и его отдельных положений: </w:t>
            </w:r>
          </w:p>
          <w:p w:rsidR="00CB2E41" w:rsidRPr="00BC0C46" w:rsidRDefault="008F5A05" w:rsidP="00462EFD">
            <w:pPr>
              <w:autoSpaceDE w:val="0"/>
              <w:autoSpaceDN w:val="0"/>
              <w:adjustRightInd w:val="0"/>
              <w:ind w:left="743" w:hanging="709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8E474D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</w:t>
            </w:r>
            <w:r w:rsidR="008E474D" w:rsidRPr="00BC0C46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</w:t>
            </w:r>
            <w:r w:rsidR="00462EFD" w:rsidRPr="00BC0C46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  </w:t>
            </w:r>
            <w:r w:rsidR="00462EFD" w:rsidRPr="00BC0C46">
              <w:rPr>
                <w:rFonts w:ascii="Liberation Serif" w:hAnsi="Liberation Serif"/>
                <w:i/>
                <w:sz w:val="26"/>
                <w:szCs w:val="26"/>
              </w:rPr>
              <w:t>Нет</w:t>
            </w:r>
          </w:p>
        </w:tc>
      </w:tr>
      <w:tr w:rsidR="00CB2E41" w:rsidRPr="00BC0C46" w:rsidTr="00AA3971"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1.3.     Разработчик муниципального нормативного правового акта</w:t>
            </w:r>
          </w:p>
          <w:p w:rsidR="00CB2E41" w:rsidRPr="00BC0C46" w:rsidRDefault="008E474D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Орган местного самоуправления «Комитет по архитектуре и градостроительству Каменск-Уральского городского округа»  </w:t>
            </w:r>
          </w:p>
        </w:tc>
      </w:tr>
      <w:tr w:rsidR="00CB2E41" w:rsidRPr="00BC0C46" w:rsidTr="00AA3971">
        <w:trPr>
          <w:trHeight w:val="974"/>
        </w:trPr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1.4.     Сфера муниципального регулирования:  </w:t>
            </w:r>
          </w:p>
          <w:p w:rsidR="00CB2E41" w:rsidRPr="00BC0C46" w:rsidRDefault="008E474D" w:rsidP="00D54B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>Порядок и сроки предоставления муниципальной услуги по выдаче градостроительного плана земельного участка (далее – ГПЗУ). Определены категории заявителей, перечень необходимых документов, основания для отказа в приёме документов и в выдаче ГПЗУ, состав административных процедур, формы контроля, порядок обжалования, а также требования к электронной подаче заявлений и взаимодействию с МФЦ.</w:t>
            </w:r>
          </w:p>
        </w:tc>
      </w:tr>
      <w:tr w:rsidR="00CB2E41" w:rsidRPr="00BC0C46" w:rsidTr="00AA3971"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1.5.      Сведения о проведении ОРВ по муниципальному нормативному правовому акту:                                                                                                                                                                          </w:t>
            </w:r>
          </w:p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1.5.1.   Степень регулирующего воздействия положений проекта муниципального нормативного правового акта:     </w:t>
            </w:r>
          </w:p>
          <w:p w:rsidR="00CB2E41" w:rsidRPr="00BC0C46" w:rsidRDefault="006B36E8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</w:t>
            </w:r>
            <w:r w:rsidR="00AA3971" w:rsidRPr="00BC0C46">
              <w:rPr>
                <w:rFonts w:ascii="Liberation Serif" w:hAnsi="Liberation Serif"/>
                <w:i/>
                <w:sz w:val="26"/>
                <w:szCs w:val="26"/>
              </w:rPr>
              <w:t>низкая</w:t>
            </w:r>
            <w:r w:rsidR="00CB2E4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                         </w:t>
            </w:r>
          </w:p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1.5.2.   Сроки проведения публичных консультаций по проекту муниципального нормативного  правового акта:                                         </w:t>
            </w:r>
          </w:p>
          <w:p w:rsidR="008F7690" w:rsidRPr="00BC0C46" w:rsidRDefault="00CB2E41" w:rsidP="008F7690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начало: «06» декабря 2022 г.;                              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 окончание: «19» декабря 2022г.</w:t>
            </w:r>
          </w:p>
          <w:p w:rsidR="008F7690" w:rsidRPr="00BC0C46" w:rsidRDefault="00CB2E41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1.5.3.   Разработчик проекта муниципального нормативного правового акта, проводивший ОРВ:</w:t>
            </w:r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CD3814" w:rsidRPr="00BC0C46">
              <w:rPr>
                <w:rFonts w:ascii="Liberation Serif" w:hAnsi="Liberation Serif"/>
                <w:sz w:val="26"/>
                <w:szCs w:val="26"/>
              </w:rPr>
              <w:t>Ф.И.О. исполнителя проекта муниципального нормативного правового акта:</w:t>
            </w:r>
            <w:r w:rsidR="00AA3971" w:rsidRPr="00BC0C4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8F7690" w:rsidRPr="00BC0C46">
              <w:rPr>
                <w:rFonts w:ascii="Liberation Serif" w:hAnsi="Liberation Serif"/>
                <w:i/>
                <w:sz w:val="26"/>
                <w:szCs w:val="26"/>
              </w:rPr>
              <w:t>ОМС «Комитет по архитектуре и градостроительству Каменск-Уральского городского округа»</w:t>
            </w:r>
            <w:r w:rsidR="00BC0C46">
              <w:rPr>
                <w:rFonts w:ascii="Liberation Serif" w:hAnsi="Liberation Serif"/>
                <w:i/>
                <w:sz w:val="26"/>
                <w:szCs w:val="26"/>
              </w:rPr>
              <w:t>(далее - Комитет)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Ф.И.О. исполнителя проекта муниципального нормативного правового акта: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Решетникова Валерия Олеговна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Должность: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главный специалист отдела разрешительных документов и муниципального архитектурно-строительного контроля Комитета по архитектуре и градостроительству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Тел: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8 (3439) 37-84-03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Segoe UI"/>
                <w:i/>
                <w:color w:val="000000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Адрес электронной почты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  <w:r w:rsidR="00BF5F2A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hyperlink r:id="rId8" w:history="1">
              <w:r w:rsidRPr="00BC0C46">
                <w:rPr>
                  <w:rStyle w:val="ae"/>
                  <w:rFonts w:ascii="Liberation Serif" w:hAnsi="Liberation Serif" w:cs="Segoe UI"/>
                  <w:i/>
                  <w:sz w:val="26"/>
                  <w:szCs w:val="26"/>
                </w:rPr>
                <w:t>archilaw@admnet.kamensktel.ru</w:t>
              </w:r>
            </w:hyperlink>
            <w:r w:rsidRPr="00BC0C46">
              <w:rPr>
                <w:rFonts w:ascii="Liberation Serif" w:hAnsi="Liberation Serif" w:cs="Segoe UI"/>
                <w:i/>
                <w:sz w:val="26"/>
                <w:szCs w:val="26"/>
              </w:rPr>
              <w:t>.</w:t>
            </w:r>
          </w:p>
          <w:p w:rsidR="008F7690" w:rsidRPr="00BC0C46" w:rsidRDefault="008F7690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Фактический адрес: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623400, Свердловская область, г.Каменск-Уральский, ул. Ленина, 32,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каб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. 308</w:t>
            </w:r>
          </w:p>
          <w:p w:rsidR="006B36E8" w:rsidRPr="00BC0C46" w:rsidRDefault="00CB2E41" w:rsidP="008F76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1.5.4.   Полный электронный адрес размещения нормативного правового акта и заключения об оценке регулирующего воздействия проекта муниципального </w:t>
            </w:r>
            <w:r w:rsidRPr="00BC0C46">
              <w:rPr>
                <w:rFonts w:ascii="Liberation Serif" w:hAnsi="Liberation Serif"/>
                <w:sz w:val="26"/>
                <w:szCs w:val="26"/>
              </w:rPr>
              <w:lastRenderedPageBreak/>
              <w:t>нормативного правового акта на официальном сайте:</w:t>
            </w:r>
          </w:p>
          <w:p w:rsidR="006B36E8" w:rsidRPr="00BC0C46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https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://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kamensk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uralskiy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ru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jekonomika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proektov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aktov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html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- официальный сайт города Каменска-Уральского;</w:t>
            </w:r>
          </w:p>
          <w:p w:rsidR="00CB2E41" w:rsidRPr="00BC0C46" w:rsidRDefault="006B36E8" w:rsidP="006B36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http://regulation.midural.ru/projects/List/AdvancedSearch# - региональный интернет - портал «Оценка регулирующего воздействия»</w:t>
            </w:r>
          </w:p>
        </w:tc>
      </w:tr>
      <w:tr w:rsidR="00CB2E41" w:rsidRPr="00BC0C46" w:rsidTr="00AA3971"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1.6.      Контактная информация исполнителя:    </w:t>
            </w:r>
          </w:p>
          <w:p w:rsidR="00CB2E41" w:rsidRPr="00BC0C46" w:rsidRDefault="00CB2E41" w:rsidP="00D02980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Ф.И.О.:  </w:t>
            </w:r>
            <w:proofErr w:type="spellStart"/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>Земцова</w:t>
            </w:r>
            <w:proofErr w:type="spellEnd"/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Оксана Николаевна</w:t>
            </w:r>
          </w:p>
          <w:p w:rsidR="00CB2E41" w:rsidRPr="00BC0C46" w:rsidRDefault="00CB2E41" w:rsidP="005104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Должность: </w:t>
            </w:r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главный специалист отдела экономической политики Администрации </w:t>
            </w:r>
            <w:r w:rsidR="002038C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Каменск-Уральского </w:t>
            </w:r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>городского округа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CB2E41" w:rsidRPr="00BC0C46" w:rsidRDefault="00CB2E41" w:rsidP="00D02980">
            <w:pPr>
              <w:autoSpaceDE w:val="0"/>
              <w:autoSpaceDN w:val="0"/>
              <w:adjustRightInd w:val="0"/>
              <w:ind w:left="709" w:hanging="709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 Телефон: </w:t>
            </w:r>
            <w:r w:rsidR="006B36E8" w:rsidRPr="00BC0C46">
              <w:rPr>
                <w:rFonts w:ascii="Liberation Serif" w:hAnsi="Liberation Serif"/>
                <w:i/>
                <w:sz w:val="26"/>
                <w:szCs w:val="26"/>
              </w:rPr>
              <w:t>8 (3439) 39-69-30</w:t>
            </w:r>
          </w:p>
          <w:p w:rsidR="00CB2E41" w:rsidRPr="00BC0C46" w:rsidRDefault="00CB2E41" w:rsidP="006B36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Адрес электронной почты:</w:t>
            </w:r>
            <w:r w:rsidR="006B36E8" w:rsidRPr="00BC0C46">
              <w:rPr>
                <w:rFonts w:ascii="Liberation Serif" w:hAnsi="Liberation Serif" w:cs="Tahoma"/>
                <w:color w:val="000000"/>
                <w:sz w:val="26"/>
                <w:szCs w:val="26"/>
              </w:rPr>
              <w:t xml:space="preserve"> </w:t>
            </w:r>
            <w:r w:rsidR="006B36E8" w:rsidRPr="00BC0C46">
              <w:rPr>
                <w:rFonts w:ascii="Liberation Serif" w:hAnsi="Liberation Serif" w:cs="Tahoma"/>
                <w:i/>
                <w:color w:val="000000"/>
                <w:sz w:val="26"/>
                <w:szCs w:val="26"/>
              </w:rPr>
              <w:t>prices@admnet.kamensktel.ru</w:t>
            </w:r>
          </w:p>
        </w:tc>
      </w:tr>
    </w:tbl>
    <w:p w:rsidR="00EC2B08" w:rsidRDefault="00EC2B08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2. Оценка  положительных и отрицательных последствий регулирования</w:t>
      </w:r>
    </w:p>
    <w:p w:rsidR="00EC2B08" w:rsidRPr="00BC0C46" w:rsidRDefault="00EC2B08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"/>
        <w:gridCol w:w="2032"/>
        <w:gridCol w:w="7052"/>
      </w:tblGrid>
      <w:tr w:rsidR="00CB2E41" w:rsidRPr="00BC0C46" w:rsidTr="00067444">
        <w:tc>
          <w:tcPr>
            <w:tcW w:w="391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2.1</w:t>
            </w:r>
          </w:p>
        </w:tc>
        <w:tc>
          <w:tcPr>
            <w:tcW w:w="1031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Описание фактических положительных последствий регулирования</w:t>
            </w:r>
          </w:p>
        </w:tc>
        <w:tc>
          <w:tcPr>
            <w:tcW w:w="3578" w:type="pct"/>
          </w:tcPr>
          <w:p w:rsidR="00067444" w:rsidRPr="00BC0C46" w:rsidRDefault="00274A6A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Чёткая регламентация сроков и процедур.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Установлен срок предоставления услуги – 14 рабочих дней, что исключает необоснованные затягивания </w:t>
            </w:r>
            <w:r w:rsidR="009E6D6A" w:rsidRPr="00BC0C46">
              <w:rPr>
                <w:rFonts w:ascii="Liberation Serif" w:hAnsi="Liberation Serif"/>
                <w:i/>
                <w:sz w:val="26"/>
                <w:szCs w:val="26"/>
              </w:rPr>
              <w:t>процедуры.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067444" w:rsidRPr="00BC0C46" w:rsidRDefault="00274A6A" w:rsidP="00D54BE3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Возможность подачи через МФЦ и в электронной форме (Единый портал, РИАС УРТ СО).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Это повышает доступность услуги для заявителей, особенно для тех, кто не может лично посетить Комитет. Доля электронных заявлений выросла с 22% в 2023 г. до 47% в 2025 г. </w:t>
            </w:r>
          </w:p>
          <w:p w:rsidR="00067444" w:rsidRPr="00BC0C46" w:rsidRDefault="00274A6A" w:rsidP="00067444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Межведомственное взаимодействие.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Комитет самостоятельно запрашивает выписки из ЕГРН, сведения из реестров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юрлиц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/ИП, информацию от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ресурсоснабжающих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организаций. Это избавляет заявителя от необходимости самостоятельно собирать часть справок.</w:t>
            </w:r>
          </w:p>
          <w:p w:rsidR="007301BC" w:rsidRPr="00BC0C46" w:rsidRDefault="00274A6A" w:rsidP="00067444">
            <w:pPr>
              <w:pStyle w:val="10"/>
              <w:ind w:firstLine="709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Бесплатность услуги.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Отсутствие государственной пошлины снижает финансовую нагрузку на заявителей.</w:t>
            </w:r>
          </w:p>
        </w:tc>
      </w:tr>
      <w:tr w:rsidR="00CB2E41" w:rsidRPr="00BC0C46" w:rsidTr="00067444">
        <w:tc>
          <w:tcPr>
            <w:tcW w:w="391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2.2</w:t>
            </w:r>
          </w:p>
        </w:tc>
        <w:tc>
          <w:tcPr>
            <w:tcW w:w="1031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Описание фактических отрицательных последствий регулирования</w:t>
            </w:r>
          </w:p>
        </w:tc>
        <w:tc>
          <w:tcPr>
            <w:tcW w:w="3578" w:type="pct"/>
          </w:tcPr>
          <w:p w:rsidR="00067444" w:rsidRPr="00BC0C46" w:rsidRDefault="00067444" w:rsidP="000674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     </w:t>
            </w:r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Пункт 2.13 </w:t>
            </w:r>
            <w:r w:rsidR="00BC0C46" w:rsidRPr="00BC0C46">
              <w:rPr>
                <w:rFonts w:ascii="Liberation Serif" w:hAnsi="Liberation Serif"/>
                <w:i/>
                <w:sz w:val="26"/>
                <w:szCs w:val="26"/>
              </w:rPr>
              <w:t>Административного р</w:t>
            </w:r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егламента содержит 10 оснований, в том числе «некорректное заполнение полей», «нечитаемые документы», «незаверенные копии», что даёт широкую свободу для формальных отказов. </w:t>
            </w:r>
          </w:p>
          <w:p w:rsidR="007301BC" w:rsidRPr="00BC0C46" w:rsidRDefault="00067444" w:rsidP="00BC0C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</w:t>
            </w:r>
            <w:r w:rsidR="00274A6A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Отсутствие </w:t>
            </w:r>
            <w:proofErr w:type="spellStart"/>
            <w:r w:rsidR="00274A6A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проактивного</w:t>
            </w:r>
            <w:proofErr w:type="spellEnd"/>
            <w:r w:rsidR="00274A6A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информирования в полном объёме.</w:t>
            </w:r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Хотя п. 3.39–3.41 предусматривает </w:t>
            </w:r>
            <w:proofErr w:type="spellStart"/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проактивный</w:t>
            </w:r>
            <w:proofErr w:type="spellEnd"/>
            <w:r w:rsidR="00274A6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режим, на практике он не реализован (нет шаблонов, не настроен профиль ЕСИА). Заявители не получают уведомлений о возможности повторной выдачи ГПЗУ по истечении трёх лет.</w:t>
            </w:r>
          </w:p>
        </w:tc>
      </w:tr>
    </w:tbl>
    <w:p w:rsidR="00EC2B08" w:rsidRDefault="00EC2B08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EC2B08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3.  Оценка  эффективности достижения заявленных целей регулирования</w:t>
      </w:r>
    </w:p>
    <w:p w:rsidR="00CB2E41" w:rsidRPr="00BC0C46" w:rsidRDefault="00CB2E41" w:rsidP="00CB2E41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2"/>
        <w:gridCol w:w="1827"/>
        <w:gridCol w:w="2527"/>
        <w:gridCol w:w="736"/>
        <w:gridCol w:w="785"/>
        <w:gridCol w:w="792"/>
        <w:gridCol w:w="755"/>
      </w:tblGrid>
      <w:tr w:rsidR="00CB2E41" w:rsidRPr="00BC0C46" w:rsidTr="00051667">
        <w:tc>
          <w:tcPr>
            <w:tcW w:w="1234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>3.1 Показатели (индикаторы) достижения целей регулирования</w:t>
            </w:r>
          </w:p>
        </w:tc>
        <w:tc>
          <w:tcPr>
            <w:tcW w:w="982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>3.2 Единицы измерения индикативных показателей</w:t>
            </w:r>
          </w:p>
        </w:tc>
        <w:tc>
          <w:tcPr>
            <w:tcW w:w="767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>3.3 Целевое значение показателя</w:t>
            </w:r>
          </w:p>
        </w:tc>
        <w:tc>
          <w:tcPr>
            <w:tcW w:w="2016" w:type="pct"/>
            <w:gridSpan w:val="4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3.4 Достижение </w:t>
            </w:r>
          </w:p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значения показателя </w:t>
            </w:r>
          </w:p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с разбивкой </w:t>
            </w: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br/>
              <w:t>по годам</w:t>
            </w:r>
          </w:p>
        </w:tc>
      </w:tr>
      <w:tr w:rsidR="00051667" w:rsidRPr="00BC0C46" w:rsidTr="00051667">
        <w:trPr>
          <w:trHeight w:val="853"/>
        </w:trPr>
        <w:tc>
          <w:tcPr>
            <w:tcW w:w="1234" w:type="pct"/>
            <w:vMerge w:val="restart"/>
          </w:tcPr>
          <w:p w:rsidR="00051667" w:rsidRPr="00BC0C46" w:rsidRDefault="00051667" w:rsidP="00C1101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1: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Соблюдение срока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lastRenderedPageBreak/>
              <w:t>предоставления услуги (14 рабочих дней)</w:t>
            </w:r>
          </w:p>
        </w:tc>
        <w:tc>
          <w:tcPr>
            <w:tcW w:w="982" w:type="pct"/>
            <w:vMerge w:val="restar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 xml:space="preserve">% от общего количества </w:t>
            </w: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заявлений</w:t>
            </w:r>
          </w:p>
        </w:tc>
        <w:tc>
          <w:tcPr>
            <w:tcW w:w="767" w:type="pct"/>
            <w:vMerge w:val="restar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lastRenderedPageBreak/>
              <w:t>100 %</w:t>
            </w:r>
          </w:p>
        </w:tc>
        <w:tc>
          <w:tcPr>
            <w:tcW w:w="521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202</w:t>
            </w:r>
            <w:r w:rsidRPr="00BC0C4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3</w:t>
            </w:r>
          </w:p>
        </w:tc>
        <w:tc>
          <w:tcPr>
            <w:tcW w:w="504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2024</w:t>
            </w:r>
          </w:p>
        </w:tc>
        <w:tc>
          <w:tcPr>
            <w:tcW w:w="505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2025</w:t>
            </w:r>
          </w:p>
        </w:tc>
        <w:tc>
          <w:tcPr>
            <w:tcW w:w="486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5 мес.</w:t>
            </w:r>
          </w:p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2026</w:t>
            </w:r>
          </w:p>
        </w:tc>
      </w:tr>
      <w:tr w:rsidR="00D50D81" w:rsidRPr="00BC0C46" w:rsidTr="00051667">
        <w:trPr>
          <w:trHeight w:val="641"/>
        </w:trPr>
        <w:tc>
          <w:tcPr>
            <w:tcW w:w="1234" w:type="pct"/>
            <w:vMerge/>
          </w:tcPr>
          <w:p w:rsidR="00D50D81" w:rsidRPr="00BC0C46" w:rsidRDefault="00D50D81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983" w:type="pct"/>
            <w:vMerge/>
          </w:tcPr>
          <w:p w:rsidR="00D50D81" w:rsidRPr="00BC0C46" w:rsidRDefault="00D50D81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7" w:type="pct"/>
            <w:vMerge/>
          </w:tcPr>
          <w:p w:rsidR="00D50D81" w:rsidRPr="00BC0C46" w:rsidRDefault="00D50D81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015" w:type="pct"/>
            <w:gridSpan w:val="4"/>
          </w:tcPr>
          <w:p w:rsidR="00D50D81" w:rsidRPr="00BC0C46" w:rsidRDefault="00D50D81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Сроки соблюдены </w:t>
            </w:r>
          </w:p>
        </w:tc>
      </w:tr>
      <w:tr w:rsidR="00051667" w:rsidRPr="00BC0C46" w:rsidTr="005C17DD">
        <w:trPr>
          <w:trHeight w:val="641"/>
        </w:trPr>
        <w:tc>
          <w:tcPr>
            <w:tcW w:w="1234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2: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Доля отказов в выдаче ГПЗУ (по всем основаниям)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*</w:t>
            </w:r>
          </w:p>
        </w:tc>
        <w:tc>
          <w:tcPr>
            <w:tcW w:w="983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% от общего количества заявлений</w:t>
            </w:r>
          </w:p>
        </w:tc>
        <w:tc>
          <w:tcPr>
            <w:tcW w:w="767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Не определено</w:t>
            </w:r>
            <w:r w:rsidR="005C7E3E">
              <w:rPr>
                <w:rFonts w:ascii="Liberation Serif" w:hAnsi="Liberation Serif"/>
                <w:i/>
                <w:sz w:val="26"/>
                <w:szCs w:val="26"/>
              </w:rPr>
              <w:t xml:space="preserve"> Административным регламентом</w:t>
            </w:r>
          </w:p>
        </w:tc>
        <w:tc>
          <w:tcPr>
            <w:tcW w:w="1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10,3</w:t>
            </w:r>
          </w:p>
        </w:tc>
        <w:tc>
          <w:tcPr>
            <w:tcW w:w="428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6,1</w:t>
            </w:r>
          </w:p>
        </w:tc>
        <w:tc>
          <w:tcPr>
            <w:tcW w:w="428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6,0</w:t>
            </w:r>
          </w:p>
        </w:tc>
        <w:tc>
          <w:tcPr>
            <w:tcW w:w="375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1,2</w:t>
            </w:r>
          </w:p>
        </w:tc>
      </w:tr>
      <w:tr w:rsidR="00051667" w:rsidRPr="00BC0C46" w:rsidTr="005C17DD">
        <w:trPr>
          <w:trHeight w:val="641"/>
        </w:trPr>
        <w:tc>
          <w:tcPr>
            <w:tcW w:w="1234" w:type="pct"/>
          </w:tcPr>
          <w:p w:rsidR="00051667" w:rsidRPr="00BC0C46" w:rsidRDefault="00051667" w:rsidP="00D02980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3: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Доля заявлений, поданных в электронной форме или через МФЦ</w:t>
            </w:r>
          </w:p>
        </w:tc>
        <w:tc>
          <w:tcPr>
            <w:tcW w:w="982" w:type="pct"/>
          </w:tcPr>
          <w:p w:rsidR="00051667" w:rsidRPr="00BC0C46" w:rsidRDefault="00051667" w:rsidP="00274A6A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% от общего числа</w:t>
            </w:r>
          </w:p>
        </w:tc>
        <w:tc>
          <w:tcPr>
            <w:tcW w:w="767" w:type="pct"/>
          </w:tcPr>
          <w:p w:rsidR="00051667" w:rsidRPr="00BC0C46" w:rsidRDefault="00051667" w:rsidP="00D50D81">
            <w:pPr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Не определено</w:t>
            </w:r>
            <w:r w:rsidR="005C7E3E">
              <w:rPr>
                <w:rFonts w:ascii="Liberation Serif" w:hAnsi="Liberation Serif"/>
                <w:i/>
                <w:sz w:val="26"/>
                <w:szCs w:val="26"/>
              </w:rPr>
              <w:t xml:space="preserve"> Административным регламентом</w:t>
            </w:r>
          </w:p>
        </w:tc>
        <w:tc>
          <w:tcPr>
            <w:tcW w:w="1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27,1</w:t>
            </w:r>
          </w:p>
        </w:tc>
        <w:tc>
          <w:tcPr>
            <w:tcW w:w="428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18,3</w:t>
            </w:r>
          </w:p>
        </w:tc>
        <w:tc>
          <w:tcPr>
            <w:tcW w:w="428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26,3</w:t>
            </w:r>
          </w:p>
        </w:tc>
        <w:tc>
          <w:tcPr>
            <w:tcW w:w="376" w:type="pct"/>
          </w:tcPr>
          <w:p w:rsidR="00051667" w:rsidRPr="00BC0C46" w:rsidRDefault="00051667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13,4</w:t>
            </w:r>
          </w:p>
        </w:tc>
      </w:tr>
      <w:tr w:rsidR="00FA02C8" w:rsidRPr="00BC0C46" w:rsidTr="00051667">
        <w:trPr>
          <w:trHeight w:val="641"/>
        </w:trPr>
        <w:tc>
          <w:tcPr>
            <w:tcW w:w="1234" w:type="pct"/>
          </w:tcPr>
          <w:p w:rsidR="00FA02C8" w:rsidRPr="00BC0C46" w:rsidRDefault="00FA02C8" w:rsidP="00D02980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Индикатор 4: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Уровень удовлетворённости заявителей (по данным опросов на ЕПГУ – «оценка качества»)</w:t>
            </w:r>
          </w:p>
        </w:tc>
        <w:tc>
          <w:tcPr>
            <w:tcW w:w="982" w:type="pct"/>
          </w:tcPr>
          <w:p w:rsidR="00FA02C8" w:rsidRPr="00BC0C46" w:rsidRDefault="00FA02C8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% (оценки 4–5)</w:t>
            </w:r>
          </w:p>
        </w:tc>
        <w:tc>
          <w:tcPr>
            <w:tcW w:w="767" w:type="pct"/>
          </w:tcPr>
          <w:p w:rsidR="00FA02C8" w:rsidRPr="00BC0C46" w:rsidRDefault="00FA02C8" w:rsidP="00D02980">
            <w:pPr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Не определено</w:t>
            </w:r>
            <w:r w:rsidR="005C7E3E">
              <w:rPr>
                <w:rFonts w:ascii="Liberation Serif" w:hAnsi="Liberation Serif"/>
                <w:i/>
                <w:sz w:val="26"/>
                <w:szCs w:val="26"/>
              </w:rPr>
              <w:t xml:space="preserve"> Административным регламентом</w:t>
            </w:r>
          </w:p>
        </w:tc>
        <w:tc>
          <w:tcPr>
            <w:tcW w:w="2016" w:type="pct"/>
            <w:gridSpan w:val="4"/>
          </w:tcPr>
          <w:p w:rsidR="00FA02C8" w:rsidRPr="00BC0C46" w:rsidRDefault="00FA02C8" w:rsidP="00D02980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Жалобы не поступали</w:t>
            </w:r>
          </w:p>
        </w:tc>
      </w:tr>
      <w:tr w:rsidR="007301BC" w:rsidRPr="00BC0C46" w:rsidTr="007301BC">
        <w:trPr>
          <w:trHeight w:val="641"/>
        </w:trPr>
        <w:tc>
          <w:tcPr>
            <w:tcW w:w="5000" w:type="pct"/>
            <w:gridSpan w:val="7"/>
          </w:tcPr>
          <w:p w:rsidR="00BC0C46" w:rsidRDefault="007301BC" w:rsidP="00B35A33">
            <w:pPr>
              <w:pStyle w:val="ds-markdown-paragraph"/>
              <w:spacing w:before="0" w:beforeAutospacing="0" w:after="0" w:afterAutospacing="0"/>
              <w:rPr>
                <w:rStyle w:val="af1"/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Вывод по разделу 3: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br/>
            </w:r>
            <w:r w:rsidR="00B35A33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     </w:t>
            </w:r>
          </w:p>
          <w:p w:rsidR="00D50D81" w:rsidRPr="00BC0C46" w:rsidRDefault="00BC0C46" w:rsidP="00BC0C46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     </w:t>
            </w:r>
            <w:r w:rsidR="00B35A33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>Ц</w:t>
            </w:r>
            <w:r w:rsidR="00274A6A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ели регулирования указаны в п. 1.1 </w:t>
            </w:r>
            <w:r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>Административного р</w:t>
            </w:r>
            <w:r w:rsidR="00274A6A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>егламента – «повышение качества и доступности предоставления муниципальной услуги», «определение стандарта, сроков и последовательности административных процедур».</w:t>
            </w:r>
            <w:r w:rsidR="00B35A33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На основе этих целей определили</w:t>
            </w:r>
            <w:r w:rsidR="00274A6A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индикаторы</w:t>
            </w:r>
            <w:r w:rsidR="00E22BE0">
              <w:rPr>
                <w:rStyle w:val="af1"/>
                <w:rFonts w:ascii="Liberation Serif" w:hAnsi="Liberation Serif"/>
                <w:sz w:val="26"/>
                <w:szCs w:val="26"/>
              </w:rPr>
              <w:t xml:space="preserve"> для проведения оценки фактического воздействия Административного регламента</w:t>
            </w:r>
            <w:r w:rsidR="00274A6A" w:rsidRPr="00BC0C46">
              <w:rPr>
                <w:rStyle w:val="af1"/>
                <w:rFonts w:ascii="Liberation Serif" w:hAnsi="Liberation Serif"/>
                <w:sz w:val="26"/>
                <w:szCs w:val="26"/>
              </w:rPr>
              <w:t>.</w:t>
            </w:r>
            <w:r w:rsidR="00D50D8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D50D81" w:rsidRPr="00BC0C46" w:rsidRDefault="00B35A33" w:rsidP="0067230F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="00051667">
              <w:rPr>
                <w:rFonts w:ascii="Liberation Serif" w:hAnsi="Liberation Serif"/>
                <w:i/>
                <w:sz w:val="26"/>
                <w:szCs w:val="26"/>
              </w:rPr>
              <w:t>*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Индикатор</w:t>
            </w:r>
            <w:r w:rsidR="00D50D8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2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  <w:r w:rsidR="00D50D8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причины отказов: заявление о предоставлении муниципальной услуги подается лицом, не являющимся правообладателем земельного участка, границы земельного участка, в отношении которого подается заявление о предоставлении муниципальной услуги, не установлены в соответствии с требованиями законодательства РФ.</w:t>
            </w:r>
            <w:r w:rsidR="0067230F">
              <w:rPr>
                <w:rFonts w:ascii="Liberation Serif" w:hAnsi="Liberation Serif"/>
                <w:i/>
                <w:sz w:val="26"/>
                <w:szCs w:val="26"/>
              </w:rPr>
              <w:t xml:space="preserve"> За период действия регламента подано 470 заявлений. Отказов - 29, из них 27 отказов физическим </w:t>
            </w:r>
            <w:r w:rsidR="0067230F" w:rsidRPr="0067230F">
              <w:rPr>
                <w:rFonts w:ascii="Liberation Serif" w:hAnsi="Liberation Serif"/>
                <w:i/>
                <w:sz w:val="26"/>
                <w:szCs w:val="26"/>
              </w:rPr>
              <w:t>лицам по причине: "границы земельного участка, в отношении которого подается заявление о предоставлении муниципальной услуги, не установлены в соответствии с требованиями законодательства РФ."</w:t>
            </w:r>
            <w:r w:rsidR="0067230F" w:rsidRPr="005C17DD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</w:t>
            </w:r>
            <w:r w:rsidRPr="0067230F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67230F">
              <w:rPr>
                <w:rFonts w:ascii="Liberation Serif" w:hAnsi="Liberation Serif"/>
                <w:i/>
                <w:sz w:val="26"/>
                <w:szCs w:val="26"/>
              </w:rPr>
              <w:t>При этом</w:t>
            </w:r>
            <w:r w:rsidR="0067230F" w:rsidRPr="0067230F">
              <w:rPr>
                <w:rFonts w:ascii="Liberation Serif" w:hAnsi="Liberation Serif"/>
                <w:i/>
                <w:sz w:val="26"/>
                <w:szCs w:val="26"/>
              </w:rPr>
              <w:t xml:space="preserve"> наблюдается устойчивая положительная динамика снижения количества отказов в выдаче градостроительного плана земельного участка (ГПЗУ) по годам.</w:t>
            </w:r>
          </w:p>
        </w:tc>
      </w:tr>
    </w:tbl>
    <w:p w:rsidR="00EC2B08" w:rsidRDefault="00EC2B08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 xml:space="preserve">4. Оценка бюджетных расходов и доходов, возникающих при муниципальном регулировании </w:t>
      </w:r>
    </w:p>
    <w:p w:rsidR="00EC2B08" w:rsidRPr="00BC0C46" w:rsidRDefault="00EC2B08" w:rsidP="00CB2E41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6"/>
          <w:szCs w:val="26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2410"/>
        <w:gridCol w:w="4107"/>
      </w:tblGrid>
      <w:tr w:rsidR="00EB4CC2" w:rsidRPr="00BC0C46" w:rsidTr="00A6505F">
        <w:tc>
          <w:tcPr>
            <w:tcW w:w="1704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>4.1 Реализация функций, полномочий, обязанностей и прав</w:t>
            </w:r>
          </w:p>
        </w:tc>
        <w:tc>
          <w:tcPr>
            <w:tcW w:w="1219" w:type="pct"/>
          </w:tcPr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4.2 Оценка </w:t>
            </w:r>
          </w:p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t xml:space="preserve">доходов, запланированных на этапе принятия проекта акта и отраженных </w:t>
            </w:r>
          </w:p>
          <w:p w:rsidR="00CB2E41" w:rsidRPr="00BC0C46" w:rsidRDefault="00CB2E41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 заключении об ОРВ</w:t>
            </w:r>
          </w:p>
        </w:tc>
        <w:tc>
          <w:tcPr>
            <w:tcW w:w="2077" w:type="pct"/>
          </w:tcPr>
          <w:p w:rsidR="00CB2E41" w:rsidRPr="00BC0C46" w:rsidRDefault="00CB2E41" w:rsidP="00E978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4.3 Фактическая оценка поступлений</w:t>
            </w:r>
          </w:p>
        </w:tc>
      </w:tr>
      <w:tr w:rsidR="0049106D" w:rsidRPr="00BC0C46" w:rsidTr="00A6505F">
        <w:tc>
          <w:tcPr>
            <w:tcW w:w="1704" w:type="pct"/>
          </w:tcPr>
          <w:p w:rsidR="0049106D" w:rsidRPr="00BC0C46" w:rsidRDefault="0049106D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19" w:type="pct"/>
          </w:tcPr>
          <w:p w:rsidR="0049106D" w:rsidRPr="00BC0C46" w:rsidRDefault="0049106D" w:rsidP="00D0298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77" w:type="pct"/>
          </w:tcPr>
          <w:p w:rsidR="0049106D" w:rsidRPr="00BC0C46" w:rsidRDefault="0049106D" w:rsidP="00290762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Прямые поступления отсутствуют (услуга бесплатна). Косвенные поступления – увеличение налоговых доходов от реализованных проектов</w:t>
            </w:r>
          </w:p>
        </w:tc>
      </w:tr>
      <w:tr w:rsidR="00C87E23" w:rsidRPr="00BC0C46" w:rsidTr="00953CCB">
        <w:trPr>
          <w:trHeight w:val="313"/>
        </w:trPr>
        <w:tc>
          <w:tcPr>
            <w:tcW w:w="5000" w:type="pct"/>
            <w:gridSpan w:val="3"/>
          </w:tcPr>
          <w:p w:rsidR="00C87E23" w:rsidRPr="00BC0C46" w:rsidRDefault="00953CCB" w:rsidP="00526683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При данном муниципальном регулировании не определена</w:t>
            </w:r>
          </w:p>
        </w:tc>
      </w:tr>
      <w:tr w:rsidR="00EB4CC2" w:rsidRPr="00BC0C46" w:rsidTr="00A6505F">
        <w:tc>
          <w:tcPr>
            <w:tcW w:w="1704" w:type="pct"/>
          </w:tcPr>
          <w:p w:rsidR="00E978A1" w:rsidRPr="00A6505F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505F">
              <w:rPr>
                <w:rFonts w:ascii="Liberation Serif" w:hAnsi="Liberation Serif" w:cs="Liberation Serif"/>
                <w:sz w:val="24"/>
                <w:szCs w:val="24"/>
              </w:rPr>
              <w:t>4.4 Реализация функций, полномочий, обязанностей и прав</w:t>
            </w:r>
          </w:p>
        </w:tc>
        <w:tc>
          <w:tcPr>
            <w:tcW w:w="1219" w:type="pct"/>
          </w:tcPr>
          <w:p w:rsidR="00E978A1" w:rsidRPr="00A6505F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505F">
              <w:rPr>
                <w:rFonts w:ascii="Liberation Serif" w:hAnsi="Liberation Serif" w:cs="Liberation Serif"/>
                <w:sz w:val="24"/>
                <w:szCs w:val="24"/>
              </w:rPr>
              <w:t xml:space="preserve">4.5 Оценка расходов, запланированных на этапе принятия проекта акта и отраженных </w:t>
            </w:r>
          </w:p>
          <w:p w:rsidR="00107EE6" w:rsidRPr="00A6505F" w:rsidRDefault="00E978A1" w:rsidP="00107E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505F">
              <w:rPr>
                <w:rFonts w:ascii="Liberation Serif" w:hAnsi="Liberation Serif" w:cs="Liberation Serif"/>
                <w:sz w:val="24"/>
                <w:szCs w:val="24"/>
              </w:rPr>
              <w:t>в заключении об ОРВ</w:t>
            </w:r>
          </w:p>
        </w:tc>
        <w:tc>
          <w:tcPr>
            <w:tcW w:w="2077" w:type="pct"/>
          </w:tcPr>
          <w:p w:rsidR="00E978A1" w:rsidRPr="00A6505F" w:rsidRDefault="00E978A1" w:rsidP="00E978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505F">
              <w:rPr>
                <w:rFonts w:ascii="Liberation Serif" w:hAnsi="Liberation Serif" w:cs="Liberation Serif"/>
                <w:sz w:val="24"/>
                <w:szCs w:val="24"/>
              </w:rPr>
              <w:t xml:space="preserve">4.6 Фактическая оценка расходов </w:t>
            </w:r>
          </w:p>
        </w:tc>
      </w:tr>
      <w:tr w:rsidR="00107EE6" w:rsidRPr="00BC0C46" w:rsidTr="00A6505F">
        <w:tc>
          <w:tcPr>
            <w:tcW w:w="1704" w:type="pct"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1: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Приём и регистрация заявлений, проверка документов, ведение учёта, выдача ГПЗУ.</w:t>
            </w:r>
          </w:p>
        </w:tc>
        <w:tc>
          <w:tcPr>
            <w:tcW w:w="1219" w:type="pct"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</w:p>
        </w:tc>
        <w:tc>
          <w:tcPr>
            <w:tcW w:w="2077" w:type="pct"/>
            <w:vMerge w:val="restart"/>
          </w:tcPr>
          <w:p w:rsidR="00107EE6" w:rsidRPr="00BC0C46" w:rsidRDefault="00107EE6" w:rsidP="00506929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Фактические расходы в рамках текущей деятельности (оплата труда, канцелярия, эксплуатация оргтехники, проведение заседаний).</w:t>
            </w:r>
          </w:p>
        </w:tc>
      </w:tr>
      <w:tr w:rsidR="00107EE6" w:rsidRPr="00BC0C46" w:rsidTr="00A6505F">
        <w:tc>
          <w:tcPr>
            <w:tcW w:w="1704" w:type="pct"/>
          </w:tcPr>
          <w:p w:rsidR="00107EE6" w:rsidRPr="00BC0C46" w:rsidRDefault="00107EE6" w:rsidP="0049106D">
            <w:pPr>
              <w:jc w:val="center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2: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Направление межведомственных запросов (в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Росреестр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, ФНС,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ресурсоснабжающие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организации), обработка ответов.</w:t>
            </w:r>
          </w:p>
        </w:tc>
        <w:tc>
          <w:tcPr>
            <w:tcW w:w="1219" w:type="pct"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</w:p>
        </w:tc>
        <w:tc>
          <w:tcPr>
            <w:tcW w:w="2077" w:type="pct"/>
            <w:vMerge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107EE6" w:rsidRPr="00BC0C46" w:rsidTr="00A6505F">
        <w:tc>
          <w:tcPr>
            <w:tcW w:w="1704" w:type="pct"/>
          </w:tcPr>
          <w:p w:rsidR="00107EE6" w:rsidRPr="00BC0C46" w:rsidRDefault="00107EE6" w:rsidP="0049106D">
            <w:pPr>
              <w:jc w:val="center"/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Функция 3: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Обеспечение электронного взаимодействия (РИАС УРТ СО, ЕПГУ), обслуживание и сопровождение.</w:t>
            </w:r>
          </w:p>
        </w:tc>
        <w:tc>
          <w:tcPr>
            <w:tcW w:w="1219" w:type="pct"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</w:p>
        </w:tc>
        <w:tc>
          <w:tcPr>
            <w:tcW w:w="2077" w:type="pct"/>
            <w:vMerge/>
          </w:tcPr>
          <w:p w:rsidR="00107EE6" w:rsidRPr="00BC0C46" w:rsidRDefault="00107EE6" w:rsidP="0049106D">
            <w:pPr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</w:p>
        </w:tc>
      </w:tr>
    </w:tbl>
    <w:p w:rsidR="00EC2B08" w:rsidRDefault="00EC2B08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5. 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муниципальном нормативном правовом акте положений, необоснованно затрудняющих ведение предпринимательской и иной экономической деятельности</w:t>
      </w:r>
    </w:p>
    <w:p w:rsidR="00EC2B08" w:rsidRPr="00BC0C46" w:rsidRDefault="00EC2B08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BC0C46" w:rsidTr="00F32576">
        <w:trPr>
          <w:trHeight w:val="286"/>
        </w:trPr>
        <w:tc>
          <w:tcPr>
            <w:tcW w:w="5000" w:type="pct"/>
          </w:tcPr>
          <w:p w:rsidR="00CB2E41" w:rsidRPr="00BC0C46" w:rsidRDefault="00CB2E41" w:rsidP="00D02980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5.1. Выводы о достижении целей регулирования:</w:t>
            </w:r>
          </w:p>
          <w:p w:rsidR="00F07AF9" w:rsidRPr="00BC0C46" w:rsidRDefault="00F32576" w:rsidP="00107EE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7007FE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</w:t>
            </w:r>
            <w:r w:rsidR="00953CCB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>Цели по унификации и стандартизации процедуры выдачи ГПЗУ достигнуты. Заявители получили чёткий алгоритм действий, закреплённые сроки и возможность выбора способа подачи (</w:t>
            </w:r>
            <w:proofErr w:type="spellStart"/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>очно</w:t>
            </w:r>
            <w:proofErr w:type="spellEnd"/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, МФЦ, </w:t>
            </w:r>
            <w:proofErr w:type="spellStart"/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>онлайн</w:t>
            </w:r>
            <w:proofErr w:type="spellEnd"/>
            <w:r w:rsidR="00D4717D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). </w:t>
            </w:r>
            <w:r w:rsidR="00BC0C46">
              <w:rPr>
                <w:rFonts w:ascii="Liberation Serif" w:hAnsi="Liberation Serif"/>
                <w:i/>
                <w:sz w:val="26"/>
                <w:szCs w:val="26"/>
              </w:rPr>
              <w:t>Начиная с момента действ</w:t>
            </w:r>
            <w:r w:rsidR="00051667">
              <w:rPr>
                <w:rFonts w:ascii="Liberation Serif" w:hAnsi="Liberation Serif"/>
                <w:i/>
                <w:sz w:val="26"/>
                <w:szCs w:val="26"/>
              </w:rPr>
              <w:t>ия Административного регламента (</w:t>
            </w:r>
            <w:r w:rsidR="00BC0C46">
              <w:rPr>
                <w:rFonts w:ascii="Liberation Serif" w:hAnsi="Liberation Serif"/>
                <w:i/>
                <w:sz w:val="26"/>
                <w:szCs w:val="26"/>
              </w:rPr>
              <w:t xml:space="preserve">подано </w:t>
            </w:r>
          </w:p>
        </w:tc>
      </w:tr>
      <w:tr w:rsidR="00CB2E41" w:rsidRPr="00BC0C46" w:rsidTr="00BC4481">
        <w:trPr>
          <w:trHeight w:val="280"/>
        </w:trPr>
        <w:tc>
          <w:tcPr>
            <w:tcW w:w="5000" w:type="pct"/>
          </w:tcPr>
          <w:p w:rsidR="00AA6C89" w:rsidRPr="00BC0C46" w:rsidRDefault="00CB2E41" w:rsidP="00D42901">
            <w:pPr>
              <w:pStyle w:val="ds-markdown-paragraph"/>
              <w:spacing w:before="0" w:beforeAutospacing="0" w:after="0" w:afterAutospacing="0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5.2. Иные выводы о фактическом воздействии регулирования:</w:t>
            </w:r>
            <w:r w:rsidR="00BC448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B35A33" w:rsidRPr="00BC0C46" w:rsidRDefault="00D42901" w:rsidP="00051667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="00B35A33" w:rsidRP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Отсутствие избыточных барьеров по составу документов: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br/>
            </w:r>
            <w:r w:rsidR="00BC0C46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>Регламент не создаёт дополнительных административных барьеров в части состава документов, поскольку строго соответствует требованиям Градостроительного кодекса РФ.</w:t>
            </w:r>
            <w:r w:rsidR="005C17DD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</w:p>
          <w:p w:rsidR="00B35A33" w:rsidRPr="00BC0C46" w:rsidRDefault="00B35A33" w:rsidP="00051667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P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 Риск субъективного толкования оснований для отказа</w:t>
            </w:r>
            <w:r w:rsid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br/>
            </w:r>
            <w:r w:rsidR="00BC0C46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Основания для отказа в приёме документов (пункт 2.13) сформулированы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lastRenderedPageBreak/>
              <w:t>чрезмерно широко, что позволяет должностным лицам толковать их субъективно. Это создаёт потенциальные риски для заявителей.</w:t>
            </w:r>
          </w:p>
          <w:p w:rsidR="00B35A33" w:rsidRDefault="00B35A33" w:rsidP="00051667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proofErr w:type="spellStart"/>
            <w:r w:rsidRP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Проактивное</w:t>
            </w:r>
            <w:proofErr w:type="spellEnd"/>
            <w:r w:rsidRPr="0067230F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информирование остаётся декларацией</w:t>
            </w:r>
            <w:r w:rsidR="0067230F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br/>
            </w:r>
            <w:r w:rsidR="00BC0C46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Нормы о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проактивном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информировании (пункты 3.39–3.41) носят декларативный характер и не реализованы на практике, что снижает доверие бизнеса к заявленным цифровым сервисам.</w:t>
            </w:r>
          </w:p>
          <w:p w:rsidR="00051667" w:rsidRPr="00EC2B08" w:rsidRDefault="00CF69DF" w:rsidP="00BC0C46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</w:pPr>
            <w:r w:rsidRPr="00EC2B08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     </w:t>
            </w:r>
            <w:r w:rsidR="00B35A33" w:rsidRPr="00EC2B08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Итоговое заключение:</w:t>
            </w:r>
          </w:p>
          <w:p w:rsidR="00E37DCB" w:rsidRDefault="009D06F4" w:rsidP="00CF69DF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</w:t>
            </w:r>
            <w:r w:rsidR="002C7043">
              <w:rPr>
                <w:rFonts w:ascii="Liberation Serif" w:hAnsi="Liberation Serif"/>
                <w:i/>
                <w:sz w:val="26"/>
                <w:szCs w:val="26"/>
              </w:rPr>
              <w:t>Административный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2C7043">
              <w:rPr>
                <w:rFonts w:ascii="Liberation Serif" w:hAnsi="Liberation Serif"/>
                <w:i/>
                <w:sz w:val="26"/>
                <w:szCs w:val="26"/>
              </w:rPr>
              <w:t>р</w:t>
            </w:r>
            <w:r w:rsidR="002F6723" w:rsidRPr="002F6723">
              <w:rPr>
                <w:rFonts w:ascii="Liberation Serif" w:hAnsi="Liberation Serif"/>
                <w:i/>
                <w:sz w:val="26"/>
                <w:szCs w:val="26"/>
              </w:rPr>
              <w:t xml:space="preserve">егламент не содержит положений, которые создавали бы необоснованные барьеры для юридических лиц и индивидуальных предпринимателей. Порядок предоставления услуги соответствует федеральным требованиям, сроки соблюдаются, перечень документов является исчерпывающим. В связи с этим </w:t>
            </w:r>
            <w:r w:rsidR="002F6723" w:rsidRPr="002F6723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положения, необоснованно затрудняющие ведение предпринимательской и инвестиционной деятельности, не выявлены</w:t>
            </w:r>
            <w:r w:rsidR="002F6723" w:rsidRPr="002F6723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Однако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рекомендуется</w:t>
            </w:r>
            <w:r w:rsidR="00E37DCB">
              <w:rPr>
                <w:rFonts w:ascii="Liberation Serif" w:hAnsi="Liberation Serif"/>
                <w:i/>
                <w:sz w:val="26"/>
                <w:szCs w:val="26"/>
              </w:rPr>
              <w:t>:</w:t>
            </w:r>
          </w:p>
          <w:p w:rsidR="00E37DCB" w:rsidRDefault="00E37DCB" w:rsidP="00CF69DF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 xml:space="preserve">-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>сузить основания для отказа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;</w:t>
            </w:r>
          </w:p>
          <w:p w:rsidR="00E37DCB" w:rsidRDefault="00E37DCB" w:rsidP="00CF69DF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 xml:space="preserve">- </w:t>
            </w:r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перевести </w:t>
            </w:r>
            <w:proofErr w:type="spellStart"/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проактивное</w:t>
            </w:r>
            <w:proofErr w:type="spellEnd"/>
            <w:r w:rsidR="00B35A33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информировани</w:t>
            </w:r>
            <w:r>
              <w:rPr>
                <w:rFonts w:ascii="Liberation Serif" w:hAnsi="Liberation Serif"/>
                <w:i/>
                <w:sz w:val="26"/>
                <w:szCs w:val="26"/>
              </w:rPr>
              <w:t>е в реально работающий механизм;</w:t>
            </w:r>
          </w:p>
          <w:p w:rsidR="00CB2E41" w:rsidRPr="005C17DD" w:rsidRDefault="00E37DCB" w:rsidP="00E37DCB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- привести Административный регламент в соответствие с</w:t>
            </w:r>
            <w:r w:rsidR="00051667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051667" w:rsidRPr="005C17DD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Порядком разработки и утверждения административных регламентов предоставления муниципальных услуг органами местного самоуправления Каменск-Уральского городского округа и проведения экспертизы проектов административных регламентов, утвержденным</w:t>
            </w: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Постановлением Администрации Каменск-Уральского городского округа от 11.05.2021 N 371 (ред. от 19.12.2025)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      </w:t>
            </w:r>
            <w:r w:rsidR="00051667" w:rsidRPr="005C17DD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    </w:t>
            </w:r>
          </w:p>
        </w:tc>
      </w:tr>
    </w:tbl>
    <w:p w:rsidR="00EC2B08" w:rsidRDefault="00EC2B08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CB2E41" w:rsidRDefault="00CB2E41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6. Сведения о проведении публичных консультаций по муниципальному нормативному правовому акту</w:t>
      </w:r>
    </w:p>
    <w:p w:rsidR="00EC2B08" w:rsidRPr="00BC0C46" w:rsidRDefault="00EC2B08" w:rsidP="00CB2E41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B2E41" w:rsidRPr="00BC0C46" w:rsidTr="00EC2B08">
        <w:trPr>
          <w:trHeight w:val="862"/>
        </w:trPr>
        <w:tc>
          <w:tcPr>
            <w:tcW w:w="5000" w:type="pct"/>
          </w:tcPr>
          <w:p w:rsidR="00CB2E41" w:rsidRPr="00BC0C46" w:rsidRDefault="00CB2E41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6.1</w:t>
            </w:r>
            <w:r w:rsidR="00EC2B08">
              <w:rPr>
                <w:rFonts w:ascii="Liberation Serif" w:hAnsi="Liberation Serif"/>
                <w:sz w:val="26"/>
                <w:szCs w:val="26"/>
              </w:rPr>
              <w:t>.</w:t>
            </w:r>
            <w:r w:rsidRPr="00BC0C46">
              <w:rPr>
                <w:rFonts w:ascii="Liberation Serif" w:hAnsi="Liberation Serif"/>
                <w:sz w:val="26"/>
                <w:szCs w:val="26"/>
              </w:rPr>
              <w:t>Срок проведения  публичных консультаций:</w:t>
            </w:r>
          </w:p>
          <w:p w:rsidR="00CB2E41" w:rsidRPr="00BC0C46" w:rsidRDefault="002038CA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        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>начало: "05</w:t>
            </w:r>
            <w:r w:rsidR="00AA6C89" w:rsidRPr="00BC0C46">
              <w:rPr>
                <w:rFonts w:ascii="Liberation Serif" w:hAnsi="Liberation Serif"/>
                <w:i/>
                <w:sz w:val="26"/>
                <w:szCs w:val="26"/>
              </w:rPr>
              <w:t>" июня 2026</w:t>
            </w:r>
            <w:r w:rsidR="00CB2E4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г.;                              </w:t>
            </w:r>
          </w:p>
          <w:p w:rsidR="00CB2E41" w:rsidRPr="00BC0C46" w:rsidRDefault="00065636" w:rsidP="00D06A5B">
            <w:pPr>
              <w:autoSpaceDE w:val="0"/>
              <w:autoSpaceDN w:val="0"/>
              <w:adjustRightInd w:val="0"/>
              <w:ind w:left="567" w:hanging="567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</w:t>
            </w:r>
            <w:r w:rsidR="00D73CFA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>окончание: "26</w:t>
            </w:r>
            <w:r w:rsidR="00CB2E4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" </w:t>
            </w:r>
            <w:r w:rsidR="00AA6C89" w:rsidRPr="00BC0C46">
              <w:rPr>
                <w:rFonts w:ascii="Liberation Serif" w:hAnsi="Liberation Serif"/>
                <w:i/>
                <w:sz w:val="26"/>
                <w:szCs w:val="26"/>
              </w:rPr>
              <w:t>июня 2026</w:t>
            </w:r>
            <w:r w:rsidR="00CB2E41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г.                                                         </w:t>
            </w:r>
          </w:p>
          <w:p w:rsidR="00CB2E41" w:rsidRPr="00BC0C46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B2E41" w:rsidRPr="00BC0C46" w:rsidTr="00D02980">
        <w:trPr>
          <w:trHeight w:val="693"/>
        </w:trPr>
        <w:tc>
          <w:tcPr>
            <w:tcW w:w="5000" w:type="pct"/>
          </w:tcPr>
          <w:p w:rsidR="00CB2E41" w:rsidRPr="00BC0C46" w:rsidRDefault="00CB2E41" w:rsidP="00B35A3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>6.2. Иные сведения о проведении публичных консультаций:</w:t>
            </w:r>
          </w:p>
          <w:p w:rsidR="00CB2E41" w:rsidRPr="00BC0C46" w:rsidRDefault="00664ADF" w:rsidP="00B35A33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       </w:t>
            </w:r>
            <w:r w:rsidR="002C4A80" w:rsidRPr="00BC0C46">
              <w:rPr>
                <w:rFonts w:ascii="Liberation Serif" w:hAnsi="Liberation Serif"/>
                <w:i/>
                <w:sz w:val="26"/>
                <w:szCs w:val="26"/>
              </w:rPr>
              <w:t>Публичные консультации проводятся в целях проведения оценки фактического воздействия муниципального нормативного правового акта в соответствии с Планом проведения экспертизы муниципальных нормативных правовых актов Каменск-Урал</w:t>
            </w:r>
            <w:r w:rsidR="00107EE6" w:rsidRPr="00BC0C46">
              <w:rPr>
                <w:rFonts w:ascii="Liberation Serif" w:hAnsi="Liberation Serif"/>
                <w:i/>
                <w:sz w:val="26"/>
                <w:szCs w:val="26"/>
              </w:rPr>
              <w:t>ьского городского округа на 2026</w:t>
            </w:r>
            <w:r w:rsidR="002C4A80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год утвержденным постановление Администрации Каменск-Уральского город</w:t>
            </w:r>
            <w:r w:rsidR="00B12ADC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ского округа от 15.12.2025 № </w:t>
            </w:r>
            <w:r w:rsidR="00953CCB" w:rsidRPr="00BC0C46">
              <w:rPr>
                <w:rFonts w:ascii="Liberation Serif" w:hAnsi="Liberation Serif"/>
                <w:i/>
                <w:sz w:val="26"/>
                <w:szCs w:val="26"/>
              </w:rPr>
              <w:t>96</w:t>
            </w:r>
            <w:r w:rsidR="00B12ADC" w:rsidRPr="00BC0C46">
              <w:rPr>
                <w:rFonts w:ascii="Liberation Serif" w:hAnsi="Liberation Serif"/>
                <w:i/>
                <w:sz w:val="26"/>
                <w:szCs w:val="26"/>
              </w:rPr>
              <w:t>5</w:t>
            </w:r>
            <w:r w:rsidR="006E7C3D"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D4717D" w:rsidRPr="00BC0C4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</w:tr>
      <w:tr w:rsidR="00CB2E41" w:rsidRPr="00BC0C46" w:rsidTr="00EC2B08">
        <w:trPr>
          <w:trHeight w:val="2022"/>
        </w:trPr>
        <w:tc>
          <w:tcPr>
            <w:tcW w:w="5000" w:type="pct"/>
          </w:tcPr>
          <w:p w:rsidR="00DC694C" w:rsidRPr="00BC0C46" w:rsidRDefault="00CB2E41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  6.3. Полный электронный адрес размещения муниципального нормативного правового акта и </w:t>
            </w:r>
            <w:r w:rsidRPr="00BC0C46">
              <w:rPr>
                <w:rFonts w:ascii="Liberation Serif" w:hAnsi="Liberation Serif"/>
                <w:color w:val="FF0000"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sz w:val="26"/>
                <w:szCs w:val="26"/>
              </w:rPr>
              <w:t xml:space="preserve">заключения о результатах проведения  экспертизы на официальных сайтах:    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https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://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kamensk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uralskiy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ru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jekonomika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/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ocenka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regulirujushhego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_</w:t>
            </w:r>
            <w:proofErr w:type="spellStart"/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vozdejstvija</w:t>
            </w:r>
            <w:proofErr w:type="spellEnd"/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.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  <w:lang w:val="en-US"/>
              </w:rPr>
              <w:t>html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06525D" w:rsidRPr="00BC0C46"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  <w:r w:rsidR="00DC694C" w:rsidRPr="00BC0C46">
              <w:rPr>
                <w:rFonts w:ascii="Liberation Serif" w:hAnsi="Liberation Serif"/>
                <w:i/>
                <w:sz w:val="26"/>
                <w:szCs w:val="26"/>
              </w:rPr>
              <w:t>официальный сайт города Каменска-Уральского;</w:t>
            </w:r>
          </w:p>
          <w:p w:rsidR="00CB2E41" w:rsidRPr="00BC0C46" w:rsidRDefault="00DC694C" w:rsidP="0075490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http://regulation.midural.ru/projects/List/AdvancedSearch# - региональный интернет - портал «Оценка регулирующего воздействия»</w:t>
            </w:r>
            <w:r w:rsidR="00CB2E41" w:rsidRPr="00BC0C46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2E41" w:rsidRPr="00BC0C46" w:rsidRDefault="00CB2E41" w:rsidP="0075490B">
            <w:pPr>
              <w:autoSpaceDE w:val="0"/>
              <w:autoSpaceDN w:val="0"/>
              <w:adjustRightInd w:val="0"/>
              <w:ind w:hanging="567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782964" w:rsidRDefault="00CB2E41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  <w:r w:rsidRPr="00BC0C46">
        <w:rPr>
          <w:rFonts w:ascii="Liberation Serif" w:hAnsi="Liberation Serif"/>
          <w:sz w:val="26"/>
          <w:szCs w:val="26"/>
        </w:rPr>
        <w:t>7.  Предложения об отмене (изменении) муниципального нормативного правового акта или его отдельных п</w:t>
      </w:r>
      <w:r w:rsidR="00DC694C" w:rsidRPr="00BC0C46">
        <w:rPr>
          <w:rFonts w:ascii="Liberation Serif" w:hAnsi="Liberation Serif"/>
          <w:sz w:val="26"/>
          <w:szCs w:val="26"/>
        </w:rPr>
        <w:t>оложений</w:t>
      </w:r>
      <w:r w:rsidRPr="00BC0C46">
        <w:rPr>
          <w:rFonts w:ascii="Liberation Serif" w:hAnsi="Liberation Serif"/>
          <w:sz w:val="26"/>
          <w:szCs w:val="26"/>
        </w:rPr>
        <w:t>, иных мерах, направленных на решение проблемы и преодоление связанных с ней негативных эффектов</w:t>
      </w: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p w:rsidR="00EC2B08" w:rsidRPr="00BC0C46" w:rsidRDefault="00EC2B08" w:rsidP="00CB2E41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6"/>
          <w:szCs w:val="26"/>
        </w:rPr>
      </w:pPr>
    </w:p>
    <w:tbl>
      <w:tblPr>
        <w:tblStyle w:val="ad"/>
        <w:tblW w:w="0" w:type="auto"/>
        <w:tblLook w:val="04A0"/>
      </w:tblPr>
      <w:tblGrid>
        <w:gridCol w:w="4768"/>
        <w:gridCol w:w="2540"/>
        <w:gridCol w:w="2546"/>
      </w:tblGrid>
      <w:tr w:rsidR="00C61570" w:rsidRPr="00A6505F" w:rsidTr="00EC2B08">
        <w:trPr>
          <w:trHeight w:val="860"/>
        </w:trPr>
        <w:tc>
          <w:tcPr>
            <w:tcW w:w="5070" w:type="dxa"/>
          </w:tcPr>
          <w:p w:rsidR="00C61570" w:rsidRPr="00A6505F" w:rsidRDefault="00C61570" w:rsidP="00702B8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6505F">
              <w:rPr>
                <w:rFonts w:ascii="Liberation Serif" w:hAnsi="Liberation Serif"/>
                <w:sz w:val="24"/>
                <w:szCs w:val="24"/>
              </w:rPr>
              <w:t>7.1.  Содержание предложения</w:t>
            </w:r>
          </w:p>
          <w:p w:rsidR="00C61570" w:rsidRPr="00A6505F" w:rsidRDefault="00C61570" w:rsidP="00702B8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81" w:type="dxa"/>
          </w:tcPr>
          <w:p w:rsidR="00C61570" w:rsidRPr="00A6505F" w:rsidRDefault="00C61570" w:rsidP="00BC0C46">
            <w:pPr>
              <w:autoSpaceDE w:val="0"/>
              <w:autoSpaceDN w:val="0"/>
              <w:adjustRightInd w:val="0"/>
              <w:ind w:left="-108" w:hanging="1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6505F">
              <w:rPr>
                <w:rFonts w:ascii="Liberation Serif" w:hAnsi="Liberation Serif"/>
                <w:sz w:val="24"/>
                <w:szCs w:val="24"/>
              </w:rPr>
              <w:t xml:space="preserve"> 7.2. Цель предложения</w:t>
            </w:r>
          </w:p>
          <w:p w:rsidR="00C61570" w:rsidRPr="00A6505F" w:rsidRDefault="00C61570" w:rsidP="00BC0C46">
            <w:pPr>
              <w:autoSpaceDE w:val="0"/>
              <w:autoSpaceDN w:val="0"/>
              <w:adjustRightInd w:val="0"/>
              <w:ind w:left="-108" w:hanging="1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C61570" w:rsidRPr="00A6505F" w:rsidRDefault="00C61570" w:rsidP="00702B8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C61570" w:rsidRPr="00A6505F" w:rsidRDefault="00C61570" w:rsidP="00BC0C46">
            <w:pPr>
              <w:autoSpaceDE w:val="0"/>
              <w:autoSpaceDN w:val="0"/>
              <w:adjustRightInd w:val="0"/>
              <w:ind w:left="-48" w:hanging="4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6505F">
              <w:rPr>
                <w:rFonts w:ascii="Liberation Serif" w:hAnsi="Liberation Serif"/>
                <w:sz w:val="24"/>
                <w:szCs w:val="24"/>
              </w:rPr>
              <w:t xml:space="preserve">7.3. Реквизиты </w:t>
            </w:r>
            <w:r w:rsidR="00BC0C46" w:rsidRPr="00A6505F">
              <w:rPr>
                <w:rFonts w:ascii="Liberation Serif" w:hAnsi="Liberation Serif"/>
                <w:sz w:val="24"/>
                <w:szCs w:val="24"/>
              </w:rPr>
              <w:t>МПА</w:t>
            </w:r>
            <w:r w:rsidRPr="00A6505F">
              <w:rPr>
                <w:rFonts w:ascii="Liberation Serif" w:hAnsi="Liberation Serif"/>
                <w:sz w:val="24"/>
                <w:szCs w:val="24"/>
              </w:rPr>
              <w:t xml:space="preserve">, требующего внесение  изменений    </w:t>
            </w:r>
          </w:p>
        </w:tc>
      </w:tr>
      <w:tr w:rsidR="00C61570" w:rsidRPr="00BC0C46" w:rsidTr="00BC0C46">
        <w:trPr>
          <w:trHeight w:val="3730"/>
        </w:trPr>
        <w:tc>
          <w:tcPr>
            <w:tcW w:w="5070" w:type="dxa"/>
          </w:tcPr>
          <w:p w:rsidR="009D06F4" w:rsidRPr="0007623D" w:rsidRDefault="00C61570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bCs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Предложение № </w:t>
            </w:r>
            <w:r w:rsidR="009D06F4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1:</w:t>
            </w:r>
            <w:r w:rsidR="0007623D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="009D06F4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Привести Административный регламент в соответствие с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>Порядком разработки и утверждения административных регламентов предоставления муниципальных услуг органами местного самоуправления Каменск-Уральского городского округа и проведения экспертизы проектов административных регламентов, утвержденным</w:t>
            </w:r>
            <w:r w:rsidR="009D06F4"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 xml:space="preserve"> </w:t>
            </w:r>
            <w:r w:rsidR="009D06F4" w:rsidRPr="00BC0C46">
              <w:rPr>
                <w:rFonts w:ascii="Liberation Serif" w:hAnsi="Liberation Serif"/>
                <w:i/>
                <w:sz w:val="26"/>
                <w:szCs w:val="26"/>
              </w:rPr>
              <w:t>Постановлением Администрации Каменск-Уральского городского округа от 11.05.2021 N 371 (ред. от 19.12.2025)</w:t>
            </w:r>
          </w:p>
        </w:tc>
        <w:tc>
          <w:tcPr>
            <w:tcW w:w="2381" w:type="dxa"/>
          </w:tcPr>
          <w:p w:rsidR="0007623D" w:rsidRDefault="009D06F4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В соответствии с </w:t>
            </w:r>
          </w:p>
          <w:p w:rsidR="00C61570" w:rsidRPr="00BC0C46" w:rsidRDefault="009D06F4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ч.</w:t>
            </w:r>
            <w:r w:rsidR="0007623D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15 ст.</w:t>
            </w:r>
            <w:r w:rsidR="0007623D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13 Федерального закона </w:t>
            </w:r>
            <w:r w:rsidR="00702B8A" w:rsidRPr="00BC0C46">
              <w:rPr>
                <w:rFonts w:ascii="Liberation Serif" w:hAnsi="Liberation Serif"/>
                <w:i/>
                <w:sz w:val="26"/>
                <w:szCs w:val="26"/>
              </w:rPr>
              <w:t>от 22.07.2010 № 210-ФЗ «Об организации предоставления государственных и муниципальных услуг»</w:t>
            </w:r>
            <w:r w:rsidR="0007623D">
              <w:rPr>
                <w:rFonts w:ascii="Liberation Serif" w:hAnsi="Liberation Serif"/>
                <w:i/>
                <w:sz w:val="26"/>
                <w:szCs w:val="26"/>
              </w:rPr>
              <w:t xml:space="preserve"> - приведение в соответствие с действующим законодательством</w:t>
            </w:r>
          </w:p>
        </w:tc>
        <w:tc>
          <w:tcPr>
            <w:tcW w:w="2367" w:type="dxa"/>
          </w:tcPr>
          <w:p w:rsidR="00C61570" w:rsidRPr="00BC0C46" w:rsidRDefault="0007623D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sz w:val="26"/>
                <w:szCs w:val="26"/>
              </w:rPr>
              <w:t>-</w:t>
            </w:r>
          </w:p>
        </w:tc>
      </w:tr>
      <w:tr w:rsidR="00C61570" w:rsidRPr="00BC0C46" w:rsidTr="00BC0C46">
        <w:trPr>
          <w:trHeight w:val="1972"/>
        </w:trPr>
        <w:tc>
          <w:tcPr>
            <w:tcW w:w="5070" w:type="dxa"/>
          </w:tcPr>
          <w:p w:rsidR="00C61570" w:rsidRPr="00BC0C46" w:rsidRDefault="00C61570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Style w:val="af2"/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Style w:val="af2"/>
                <w:rFonts w:ascii="Liberation Serif" w:hAnsi="Liberation Serif"/>
                <w:b w:val="0"/>
                <w:i/>
                <w:sz w:val="26"/>
                <w:szCs w:val="26"/>
              </w:rPr>
              <w:t>Предложение № 2: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BF5F2A">
              <w:rPr>
                <w:rFonts w:ascii="Liberation Serif" w:hAnsi="Liberation Serif"/>
                <w:i/>
                <w:sz w:val="26"/>
                <w:szCs w:val="26"/>
              </w:rPr>
              <w:t>рассмотреть возможность р</w:t>
            </w: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еализовать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проактивное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информирование (п. 3.39–3.41) до 1 января 2027 г., утвердив шаблоны уведомлений и настроив интеграцию с ЕСИА</w:t>
            </w:r>
          </w:p>
        </w:tc>
        <w:tc>
          <w:tcPr>
            <w:tcW w:w="2381" w:type="dxa"/>
          </w:tcPr>
          <w:p w:rsidR="00C61570" w:rsidRPr="00BC0C46" w:rsidRDefault="00C61570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Повышение информированности заявителей, увеличение повторных обращений (выдача ГПЗУ в </w:t>
            </w:r>
            <w:proofErr w:type="spellStart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проактивном</w:t>
            </w:r>
            <w:proofErr w:type="spellEnd"/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 xml:space="preserve"> режиме).</w:t>
            </w:r>
          </w:p>
        </w:tc>
        <w:tc>
          <w:tcPr>
            <w:tcW w:w="2367" w:type="dxa"/>
          </w:tcPr>
          <w:p w:rsidR="00C61570" w:rsidRPr="00BC0C46" w:rsidRDefault="00C61570" w:rsidP="00BC0C4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Liberation Serif" w:hAnsi="Liberation Serif"/>
                <w:i/>
                <w:sz w:val="26"/>
                <w:szCs w:val="26"/>
              </w:rPr>
            </w:pPr>
            <w:r w:rsidRPr="00BC0C46">
              <w:rPr>
                <w:rFonts w:ascii="Liberation Serif" w:hAnsi="Liberation Serif"/>
                <w:i/>
                <w:sz w:val="26"/>
                <w:szCs w:val="26"/>
              </w:rPr>
              <w:t>Пункты 3.39–3.41 Административного регламента.</w:t>
            </w:r>
          </w:p>
        </w:tc>
      </w:tr>
    </w:tbl>
    <w:p w:rsidR="00D73CFA" w:rsidRPr="004527FA" w:rsidRDefault="00CB2E41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>Приложени</w:t>
      </w:r>
      <w:r w:rsidR="00D73CFA" w:rsidRPr="004527FA">
        <w:rPr>
          <w:rFonts w:ascii="Liberation Serif" w:hAnsi="Liberation Serif"/>
          <w:sz w:val="26"/>
          <w:szCs w:val="26"/>
        </w:rPr>
        <w:t>я:</w:t>
      </w:r>
    </w:p>
    <w:p w:rsidR="00D73CFA" w:rsidRPr="004527FA" w:rsidRDefault="00D73CFA" w:rsidP="00D73C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ab/>
        <w:t xml:space="preserve">1. </w:t>
      </w:r>
      <w:r w:rsidR="00F90137" w:rsidRPr="004527FA">
        <w:rPr>
          <w:rFonts w:ascii="Liberation Serif" w:hAnsi="Liberation Serif"/>
          <w:sz w:val="26"/>
          <w:szCs w:val="26"/>
        </w:rPr>
        <w:t xml:space="preserve"> </w:t>
      </w:r>
      <w:r w:rsidRPr="004527FA">
        <w:rPr>
          <w:rFonts w:ascii="Liberation Serif" w:hAnsi="Liberation Serif"/>
          <w:sz w:val="26"/>
          <w:szCs w:val="26"/>
        </w:rPr>
        <w:t>Заключение, подготовленное по результатам оценки регулирующего воздействия на стадии разработки и согласования проекта рассматриваемого муниципального нормативного правового акта на 5 л. в 1 экз.</w:t>
      </w:r>
      <w:r w:rsidR="00810D79" w:rsidRPr="004527FA">
        <w:rPr>
          <w:rFonts w:ascii="Liberation Serif" w:hAnsi="Liberation Serif"/>
          <w:sz w:val="26"/>
          <w:szCs w:val="26"/>
        </w:rPr>
        <w:t>;</w:t>
      </w:r>
    </w:p>
    <w:p w:rsidR="004527FA" w:rsidRPr="004527FA" w:rsidRDefault="004527FA" w:rsidP="004527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 xml:space="preserve">         2. Сводка поступивших предложений с указанием сведений об их учете или причинах отклонения на 1 л. в 1 экз.</w:t>
      </w:r>
    </w:p>
    <w:p w:rsidR="004527FA" w:rsidRDefault="004527FA" w:rsidP="004527FA">
      <w:pPr>
        <w:tabs>
          <w:tab w:val="left" w:pos="2532"/>
        </w:tabs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4527FA" w:rsidRPr="004527FA" w:rsidRDefault="004527FA" w:rsidP="004527FA">
      <w:pPr>
        <w:tabs>
          <w:tab w:val="left" w:pos="2532"/>
        </w:tabs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ab/>
      </w:r>
    </w:p>
    <w:p w:rsidR="004527FA" w:rsidRPr="004527FA" w:rsidRDefault="00BF5F2A" w:rsidP="004527FA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Глава</w:t>
      </w:r>
      <w:r w:rsidR="004527FA" w:rsidRPr="004527FA">
        <w:rPr>
          <w:rFonts w:ascii="Liberation Serif" w:hAnsi="Liberation Serif"/>
          <w:sz w:val="26"/>
          <w:szCs w:val="26"/>
        </w:rPr>
        <w:t xml:space="preserve"> Каменск-Уральского </w:t>
      </w:r>
    </w:p>
    <w:p w:rsidR="004527FA" w:rsidRPr="004527FA" w:rsidRDefault="004527FA" w:rsidP="004527FA">
      <w:pPr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 xml:space="preserve">городского округа, </w:t>
      </w:r>
    </w:p>
    <w:p w:rsidR="004527FA" w:rsidRPr="004527FA" w:rsidRDefault="00BF5F2A" w:rsidP="004527FA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руководитель</w:t>
      </w:r>
      <w:r w:rsidR="004527FA" w:rsidRPr="004527FA">
        <w:rPr>
          <w:rFonts w:ascii="Liberation Serif" w:hAnsi="Liberation Serif"/>
          <w:sz w:val="26"/>
          <w:szCs w:val="26"/>
        </w:rPr>
        <w:t xml:space="preserve"> рабочей группы по ОРВ:                                                </w:t>
      </w:r>
    </w:p>
    <w:p w:rsidR="004527FA" w:rsidRPr="004527FA" w:rsidRDefault="004527FA" w:rsidP="004527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4527FA" w:rsidRPr="004527FA" w:rsidRDefault="004527FA" w:rsidP="004527F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</w:p>
    <w:p w:rsidR="004527FA" w:rsidRPr="004527FA" w:rsidRDefault="004527FA" w:rsidP="004527FA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 xml:space="preserve">___________________    </w:t>
      </w:r>
      <w:r>
        <w:rPr>
          <w:rFonts w:ascii="Liberation Serif" w:hAnsi="Liberation Serif"/>
          <w:sz w:val="26"/>
          <w:szCs w:val="26"/>
        </w:rPr>
        <w:t xml:space="preserve">        </w:t>
      </w:r>
      <w:r w:rsidRPr="004527FA">
        <w:rPr>
          <w:rFonts w:ascii="Liberation Serif" w:hAnsi="Liberation Serif"/>
          <w:sz w:val="26"/>
          <w:szCs w:val="26"/>
        </w:rPr>
        <w:t xml:space="preserve">_______________      </w:t>
      </w:r>
      <w:r>
        <w:rPr>
          <w:rFonts w:ascii="Liberation Serif" w:hAnsi="Liberation Serif"/>
          <w:sz w:val="26"/>
          <w:szCs w:val="26"/>
        </w:rPr>
        <w:t xml:space="preserve">    </w:t>
      </w:r>
      <w:r w:rsidR="00BF5F2A">
        <w:rPr>
          <w:rFonts w:ascii="Liberation Serif" w:hAnsi="Liberation Serif"/>
          <w:i/>
          <w:sz w:val="26"/>
          <w:szCs w:val="26"/>
          <w:u w:val="single"/>
        </w:rPr>
        <w:t>А.А. Герасимов</w:t>
      </w:r>
    </w:p>
    <w:p w:rsidR="004527FA" w:rsidRPr="004527FA" w:rsidRDefault="004527FA" w:rsidP="004527FA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4527FA">
        <w:rPr>
          <w:rFonts w:ascii="Liberation Serif" w:hAnsi="Liberation Serif"/>
          <w:sz w:val="26"/>
          <w:szCs w:val="26"/>
        </w:rPr>
        <w:t xml:space="preserve">                (дата)                             (подпись)                          (ФИО) </w:t>
      </w:r>
    </w:p>
    <w:p w:rsidR="00D73CFA" w:rsidRPr="004527FA" w:rsidRDefault="00D73CFA" w:rsidP="004527FA">
      <w:pPr>
        <w:rPr>
          <w:rFonts w:ascii="Liberation Serif" w:hAnsi="Liberation Serif"/>
          <w:sz w:val="26"/>
          <w:szCs w:val="26"/>
        </w:rPr>
      </w:pPr>
    </w:p>
    <w:sectPr w:rsidR="00D73CFA" w:rsidRPr="004527FA" w:rsidSect="00810D79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E0" w:rsidRDefault="00E22BE0" w:rsidP="00FE6899">
      <w:r>
        <w:separator/>
      </w:r>
    </w:p>
  </w:endnote>
  <w:endnote w:type="continuationSeparator" w:id="1">
    <w:p w:rsidR="00E22BE0" w:rsidRDefault="00E22BE0" w:rsidP="00FE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E0" w:rsidRDefault="00E22BE0" w:rsidP="00FE6899">
      <w:r>
        <w:separator/>
      </w:r>
    </w:p>
  </w:footnote>
  <w:footnote w:type="continuationSeparator" w:id="1">
    <w:p w:rsidR="00E22BE0" w:rsidRDefault="00E22BE0" w:rsidP="00FE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E0" w:rsidRDefault="00374A18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22BE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2BE0">
      <w:rPr>
        <w:rStyle w:val="aa"/>
        <w:noProof/>
      </w:rPr>
      <w:t>6</w:t>
    </w:r>
    <w:r>
      <w:rPr>
        <w:rStyle w:val="aa"/>
      </w:rPr>
      <w:fldChar w:fldCharType="end"/>
    </w:r>
  </w:p>
  <w:p w:rsidR="00E22BE0" w:rsidRDefault="00E22BE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E0" w:rsidRDefault="00374A18" w:rsidP="0000186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22BE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5F2A">
      <w:rPr>
        <w:rStyle w:val="aa"/>
        <w:noProof/>
      </w:rPr>
      <w:t>6</w:t>
    </w:r>
    <w:r>
      <w:rPr>
        <w:rStyle w:val="aa"/>
      </w:rPr>
      <w:fldChar w:fldCharType="end"/>
    </w:r>
  </w:p>
  <w:p w:rsidR="00E22BE0" w:rsidRDefault="00E22B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C85"/>
    <w:multiLevelType w:val="multilevel"/>
    <w:tmpl w:val="AE70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C4C8E"/>
    <w:multiLevelType w:val="multilevel"/>
    <w:tmpl w:val="67DE4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A2A5E"/>
    <w:multiLevelType w:val="multilevel"/>
    <w:tmpl w:val="4494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5B81CAA"/>
    <w:multiLevelType w:val="multilevel"/>
    <w:tmpl w:val="B40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DB42543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4EC"/>
    <w:rsid w:val="00001864"/>
    <w:rsid w:val="00010608"/>
    <w:rsid w:val="00012165"/>
    <w:rsid w:val="000169CC"/>
    <w:rsid w:val="00016DBF"/>
    <w:rsid w:val="00032A35"/>
    <w:rsid w:val="0003576C"/>
    <w:rsid w:val="00035BD1"/>
    <w:rsid w:val="00036199"/>
    <w:rsid w:val="00040AB5"/>
    <w:rsid w:val="00051667"/>
    <w:rsid w:val="000569DB"/>
    <w:rsid w:val="0006525D"/>
    <w:rsid w:val="00065636"/>
    <w:rsid w:val="00067444"/>
    <w:rsid w:val="0007623D"/>
    <w:rsid w:val="00077675"/>
    <w:rsid w:val="000822EA"/>
    <w:rsid w:val="000A100E"/>
    <w:rsid w:val="000A7C15"/>
    <w:rsid w:val="000B1A4F"/>
    <w:rsid w:val="000B252A"/>
    <w:rsid w:val="000B3A84"/>
    <w:rsid w:val="000E3EE7"/>
    <w:rsid w:val="000E5050"/>
    <w:rsid w:val="00107EE6"/>
    <w:rsid w:val="00111F9D"/>
    <w:rsid w:val="00115650"/>
    <w:rsid w:val="00130855"/>
    <w:rsid w:val="0013367D"/>
    <w:rsid w:val="00133698"/>
    <w:rsid w:val="00134F29"/>
    <w:rsid w:val="00136424"/>
    <w:rsid w:val="00140A4D"/>
    <w:rsid w:val="00144CE0"/>
    <w:rsid w:val="0015698F"/>
    <w:rsid w:val="00165C9E"/>
    <w:rsid w:val="00166255"/>
    <w:rsid w:val="0017079F"/>
    <w:rsid w:val="001732A4"/>
    <w:rsid w:val="001748BE"/>
    <w:rsid w:val="00176C00"/>
    <w:rsid w:val="00176C4D"/>
    <w:rsid w:val="0018425A"/>
    <w:rsid w:val="0018621E"/>
    <w:rsid w:val="0019251E"/>
    <w:rsid w:val="00194942"/>
    <w:rsid w:val="001956E4"/>
    <w:rsid w:val="001A16A3"/>
    <w:rsid w:val="001B1E6B"/>
    <w:rsid w:val="001C18AB"/>
    <w:rsid w:val="001C319B"/>
    <w:rsid w:val="001C39C1"/>
    <w:rsid w:val="001D04D2"/>
    <w:rsid w:val="001D23CB"/>
    <w:rsid w:val="001D36EC"/>
    <w:rsid w:val="001D5B6E"/>
    <w:rsid w:val="001F2525"/>
    <w:rsid w:val="001F5867"/>
    <w:rsid w:val="001F69BC"/>
    <w:rsid w:val="00202C9B"/>
    <w:rsid w:val="002038CA"/>
    <w:rsid w:val="00203C5D"/>
    <w:rsid w:val="00206FF6"/>
    <w:rsid w:val="002132FD"/>
    <w:rsid w:val="0021337F"/>
    <w:rsid w:val="00217A22"/>
    <w:rsid w:val="0023226A"/>
    <w:rsid w:val="002339BC"/>
    <w:rsid w:val="00240E51"/>
    <w:rsid w:val="00243B4B"/>
    <w:rsid w:val="00260E97"/>
    <w:rsid w:val="00262FEE"/>
    <w:rsid w:val="00265D3B"/>
    <w:rsid w:val="002677F1"/>
    <w:rsid w:val="002736FA"/>
    <w:rsid w:val="00274A6A"/>
    <w:rsid w:val="00290762"/>
    <w:rsid w:val="002A4C86"/>
    <w:rsid w:val="002A51E5"/>
    <w:rsid w:val="002A6B36"/>
    <w:rsid w:val="002C1264"/>
    <w:rsid w:val="002C40A2"/>
    <w:rsid w:val="002C4A80"/>
    <w:rsid w:val="002C7043"/>
    <w:rsid w:val="002C77BA"/>
    <w:rsid w:val="002D2044"/>
    <w:rsid w:val="002D6EFE"/>
    <w:rsid w:val="002E70DD"/>
    <w:rsid w:val="002E72B8"/>
    <w:rsid w:val="002F2CAE"/>
    <w:rsid w:val="002F3A4B"/>
    <w:rsid w:val="002F4714"/>
    <w:rsid w:val="002F6723"/>
    <w:rsid w:val="00301773"/>
    <w:rsid w:val="00311136"/>
    <w:rsid w:val="00317B80"/>
    <w:rsid w:val="00317E27"/>
    <w:rsid w:val="00324E60"/>
    <w:rsid w:val="003264AE"/>
    <w:rsid w:val="00331637"/>
    <w:rsid w:val="0033209E"/>
    <w:rsid w:val="00332246"/>
    <w:rsid w:val="0033232C"/>
    <w:rsid w:val="00332EA5"/>
    <w:rsid w:val="003339B0"/>
    <w:rsid w:val="003432F9"/>
    <w:rsid w:val="00344159"/>
    <w:rsid w:val="00345465"/>
    <w:rsid w:val="00352B7E"/>
    <w:rsid w:val="00356165"/>
    <w:rsid w:val="003614C2"/>
    <w:rsid w:val="00362381"/>
    <w:rsid w:val="00374704"/>
    <w:rsid w:val="00374A18"/>
    <w:rsid w:val="00374C89"/>
    <w:rsid w:val="00380D17"/>
    <w:rsid w:val="00381A0E"/>
    <w:rsid w:val="00381CD6"/>
    <w:rsid w:val="003821E4"/>
    <w:rsid w:val="0038665B"/>
    <w:rsid w:val="00387B94"/>
    <w:rsid w:val="003972F5"/>
    <w:rsid w:val="003A00E5"/>
    <w:rsid w:val="003A0821"/>
    <w:rsid w:val="003A6843"/>
    <w:rsid w:val="003A7BB7"/>
    <w:rsid w:val="003B1DB5"/>
    <w:rsid w:val="003B634B"/>
    <w:rsid w:val="003C339F"/>
    <w:rsid w:val="003C3D83"/>
    <w:rsid w:val="003C5408"/>
    <w:rsid w:val="003C7C07"/>
    <w:rsid w:val="003E094F"/>
    <w:rsid w:val="003E0BE9"/>
    <w:rsid w:val="003E5CFE"/>
    <w:rsid w:val="003F00BB"/>
    <w:rsid w:val="003F19ED"/>
    <w:rsid w:val="003F4304"/>
    <w:rsid w:val="003F4DD3"/>
    <w:rsid w:val="003F6459"/>
    <w:rsid w:val="0041256E"/>
    <w:rsid w:val="00417170"/>
    <w:rsid w:val="00417871"/>
    <w:rsid w:val="00427976"/>
    <w:rsid w:val="00430F5D"/>
    <w:rsid w:val="004314DE"/>
    <w:rsid w:val="00444F85"/>
    <w:rsid w:val="004453A1"/>
    <w:rsid w:val="00446E04"/>
    <w:rsid w:val="0044713A"/>
    <w:rsid w:val="004527FA"/>
    <w:rsid w:val="00460F98"/>
    <w:rsid w:val="00462EFD"/>
    <w:rsid w:val="0046720A"/>
    <w:rsid w:val="004709A1"/>
    <w:rsid w:val="00470D34"/>
    <w:rsid w:val="00480654"/>
    <w:rsid w:val="00486779"/>
    <w:rsid w:val="0048677B"/>
    <w:rsid w:val="0049106D"/>
    <w:rsid w:val="004921D5"/>
    <w:rsid w:val="004932B1"/>
    <w:rsid w:val="004B7833"/>
    <w:rsid w:val="004C3D72"/>
    <w:rsid w:val="004C734F"/>
    <w:rsid w:val="004D11D0"/>
    <w:rsid w:val="004D1630"/>
    <w:rsid w:val="004D473E"/>
    <w:rsid w:val="004E1C82"/>
    <w:rsid w:val="004F1BF0"/>
    <w:rsid w:val="004F4246"/>
    <w:rsid w:val="004F6A3E"/>
    <w:rsid w:val="00500F9E"/>
    <w:rsid w:val="00502E9E"/>
    <w:rsid w:val="00503419"/>
    <w:rsid w:val="00506929"/>
    <w:rsid w:val="00506CC7"/>
    <w:rsid w:val="005102B1"/>
    <w:rsid w:val="00510428"/>
    <w:rsid w:val="00510438"/>
    <w:rsid w:val="005159BD"/>
    <w:rsid w:val="005168E9"/>
    <w:rsid w:val="0052576E"/>
    <w:rsid w:val="00526683"/>
    <w:rsid w:val="00526AA9"/>
    <w:rsid w:val="00530832"/>
    <w:rsid w:val="00533A4D"/>
    <w:rsid w:val="00534790"/>
    <w:rsid w:val="00536788"/>
    <w:rsid w:val="00552FBA"/>
    <w:rsid w:val="00555702"/>
    <w:rsid w:val="00556D1C"/>
    <w:rsid w:val="0056054C"/>
    <w:rsid w:val="00572481"/>
    <w:rsid w:val="00573085"/>
    <w:rsid w:val="00584F93"/>
    <w:rsid w:val="00596999"/>
    <w:rsid w:val="005A59AE"/>
    <w:rsid w:val="005A5E7A"/>
    <w:rsid w:val="005B07D6"/>
    <w:rsid w:val="005C17DD"/>
    <w:rsid w:val="005C1996"/>
    <w:rsid w:val="005C2C39"/>
    <w:rsid w:val="005C6F1E"/>
    <w:rsid w:val="005C7E3E"/>
    <w:rsid w:val="005D4DB5"/>
    <w:rsid w:val="00605051"/>
    <w:rsid w:val="00605B68"/>
    <w:rsid w:val="00610253"/>
    <w:rsid w:val="00615D93"/>
    <w:rsid w:val="006241E2"/>
    <w:rsid w:val="006250C3"/>
    <w:rsid w:val="0062570E"/>
    <w:rsid w:val="00626143"/>
    <w:rsid w:val="00632C1A"/>
    <w:rsid w:val="00641ABA"/>
    <w:rsid w:val="006518F0"/>
    <w:rsid w:val="00652000"/>
    <w:rsid w:val="00655A35"/>
    <w:rsid w:val="00664ADF"/>
    <w:rsid w:val="0067230F"/>
    <w:rsid w:val="0067481F"/>
    <w:rsid w:val="00685DED"/>
    <w:rsid w:val="006879E6"/>
    <w:rsid w:val="00696A14"/>
    <w:rsid w:val="006A07C1"/>
    <w:rsid w:val="006A4010"/>
    <w:rsid w:val="006B3095"/>
    <w:rsid w:val="006B36E8"/>
    <w:rsid w:val="006B4652"/>
    <w:rsid w:val="006C0087"/>
    <w:rsid w:val="006C6C5E"/>
    <w:rsid w:val="006D72AA"/>
    <w:rsid w:val="006E2BE1"/>
    <w:rsid w:val="006E4B9C"/>
    <w:rsid w:val="006E7C3D"/>
    <w:rsid w:val="006F1EE9"/>
    <w:rsid w:val="006F4366"/>
    <w:rsid w:val="006F69B5"/>
    <w:rsid w:val="007007FE"/>
    <w:rsid w:val="00702165"/>
    <w:rsid w:val="00702B8A"/>
    <w:rsid w:val="00703595"/>
    <w:rsid w:val="00705DF0"/>
    <w:rsid w:val="00707A79"/>
    <w:rsid w:val="007169F2"/>
    <w:rsid w:val="00717FEC"/>
    <w:rsid w:val="00720985"/>
    <w:rsid w:val="0072154D"/>
    <w:rsid w:val="00725695"/>
    <w:rsid w:val="0072612C"/>
    <w:rsid w:val="007301BC"/>
    <w:rsid w:val="0073549D"/>
    <w:rsid w:val="00740935"/>
    <w:rsid w:val="007430C2"/>
    <w:rsid w:val="00752369"/>
    <w:rsid w:val="0075490B"/>
    <w:rsid w:val="00761552"/>
    <w:rsid w:val="00772216"/>
    <w:rsid w:val="00772BCC"/>
    <w:rsid w:val="00774B60"/>
    <w:rsid w:val="00776469"/>
    <w:rsid w:val="00780C48"/>
    <w:rsid w:val="00782964"/>
    <w:rsid w:val="007831BC"/>
    <w:rsid w:val="00783C4A"/>
    <w:rsid w:val="007903E1"/>
    <w:rsid w:val="007909C1"/>
    <w:rsid w:val="007963E4"/>
    <w:rsid w:val="007D4207"/>
    <w:rsid w:val="007E40A1"/>
    <w:rsid w:val="007E488F"/>
    <w:rsid w:val="007E5B8B"/>
    <w:rsid w:val="007F1629"/>
    <w:rsid w:val="007F240C"/>
    <w:rsid w:val="007F7558"/>
    <w:rsid w:val="00801482"/>
    <w:rsid w:val="008020DA"/>
    <w:rsid w:val="00803941"/>
    <w:rsid w:val="008051F2"/>
    <w:rsid w:val="00810D79"/>
    <w:rsid w:val="00820DA3"/>
    <w:rsid w:val="008261B2"/>
    <w:rsid w:val="0083594B"/>
    <w:rsid w:val="008431FC"/>
    <w:rsid w:val="0084751F"/>
    <w:rsid w:val="008530FF"/>
    <w:rsid w:val="008556E0"/>
    <w:rsid w:val="00860C47"/>
    <w:rsid w:val="00871148"/>
    <w:rsid w:val="008931B0"/>
    <w:rsid w:val="00895E51"/>
    <w:rsid w:val="00896CBC"/>
    <w:rsid w:val="00896DDD"/>
    <w:rsid w:val="008A1451"/>
    <w:rsid w:val="008B2683"/>
    <w:rsid w:val="008B48E4"/>
    <w:rsid w:val="008B7F28"/>
    <w:rsid w:val="008C0E41"/>
    <w:rsid w:val="008C2EED"/>
    <w:rsid w:val="008D0E3F"/>
    <w:rsid w:val="008D542B"/>
    <w:rsid w:val="008E2D48"/>
    <w:rsid w:val="008E474D"/>
    <w:rsid w:val="008F5A05"/>
    <w:rsid w:val="008F6E1F"/>
    <w:rsid w:val="008F7690"/>
    <w:rsid w:val="009214DC"/>
    <w:rsid w:val="00927700"/>
    <w:rsid w:val="009421ED"/>
    <w:rsid w:val="00947C12"/>
    <w:rsid w:val="0095180B"/>
    <w:rsid w:val="00953CCB"/>
    <w:rsid w:val="00956960"/>
    <w:rsid w:val="00956BE5"/>
    <w:rsid w:val="00965957"/>
    <w:rsid w:val="00971057"/>
    <w:rsid w:val="0097560E"/>
    <w:rsid w:val="00975A1C"/>
    <w:rsid w:val="00980E98"/>
    <w:rsid w:val="00986EC0"/>
    <w:rsid w:val="009A1569"/>
    <w:rsid w:val="009A4D0A"/>
    <w:rsid w:val="009B653C"/>
    <w:rsid w:val="009C709A"/>
    <w:rsid w:val="009D06F4"/>
    <w:rsid w:val="009E1A18"/>
    <w:rsid w:val="009E1E1E"/>
    <w:rsid w:val="009E4F95"/>
    <w:rsid w:val="009E6D6A"/>
    <w:rsid w:val="009F4B95"/>
    <w:rsid w:val="009F6378"/>
    <w:rsid w:val="00A01181"/>
    <w:rsid w:val="00A06448"/>
    <w:rsid w:val="00A1076A"/>
    <w:rsid w:val="00A11EA6"/>
    <w:rsid w:val="00A21763"/>
    <w:rsid w:val="00A26589"/>
    <w:rsid w:val="00A33ACE"/>
    <w:rsid w:val="00A34B43"/>
    <w:rsid w:val="00A3712E"/>
    <w:rsid w:val="00A460A7"/>
    <w:rsid w:val="00A47AB6"/>
    <w:rsid w:val="00A56238"/>
    <w:rsid w:val="00A56F45"/>
    <w:rsid w:val="00A61533"/>
    <w:rsid w:val="00A6505F"/>
    <w:rsid w:val="00A70EA7"/>
    <w:rsid w:val="00A7472F"/>
    <w:rsid w:val="00A8493A"/>
    <w:rsid w:val="00A94B56"/>
    <w:rsid w:val="00AA14B2"/>
    <w:rsid w:val="00AA3971"/>
    <w:rsid w:val="00AA6C89"/>
    <w:rsid w:val="00AA74F3"/>
    <w:rsid w:val="00AB07C2"/>
    <w:rsid w:val="00AB0F85"/>
    <w:rsid w:val="00AC2E9D"/>
    <w:rsid w:val="00AC3317"/>
    <w:rsid w:val="00AC4DF9"/>
    <w:rsid w:val="00AC55A7"/>
    <w:rsid w:val="00AC6CDD"/>
    <w:rsid w:val="00AD070B"/>
    <w:rsid w:val="00AD3E39"/>
    <w:rsid w:val="00AE00C0"/>
    <w:rsid w:val="00AE569B"/>
    <w:rsid w:val="00AE765D"/>
    <w:rsid w:val="00AF4CBB"/>
    <w:rsid w:val="00B055FE"/>
    <w:rsid w:val="00B06139"/>
    <w:rsid w:val="00B10CE4"/>
    <w:rsid w:val="00B12ADC"/>
    <w:rsid w:val="00B30495"/>
    <w:rsid w:val="00B30A0D"/>
    <w:rsid w:val="00B35A33"/>
    <w:rsid w:val="00B35C63"/>
    <w:rsid w:val="00B43518"/>
    <w:rsid w:val="00B47669"/>
    <w:rsid w:val="00B534EC"/>
    <w:rsid w:val="00B53E9B"/>
    <w:rsid w:val="00B5582A"/>
    <w:rsid w:val="00B56413"/>
    <w:rsid w:val="00B66DF9"/>
    <w:rsid w:val="00B70CC8"/>
    <w:rsid w:val="00B80C66"/>
    <w:rsid w:val="00B85584"/>
    <w:rsid w:val="00B87305"/>
    <w:rsid w:val="00B91D93"/>
    <w:rsid w:val="00B95DBC"/>
    <w:rsid w:val="00B968C8"/>
    <w:rsid w:val="00BA13D1"/>
    <w:rsid w:val="00BA65AD"/>
    <w:rsid w:val="00BA7870"/>
    <w:rsid w:val="00BB188F"/>
    <w:rsid w:val="00BC0C46"/>
    <w:rsid w:val="00BC4481"/>
    <w:rsid w:val="00BC5001"/>
    <w:rsid w:val="00BC77AC"/>
    <w:rsid w:val="00BD117C"/>
    <w:rsid w:val="00BD761D"/>
    <w:rsid w:val="00BE3E8E"/>
    <w:rsid w:val="00BE6747"/>
    <w:rsid w:val="00BF01D6"/>
    <w:rsid w:val="00BF1B1C"/>
    <w:rsid w:val="00BF297A"/>
    <w:rsid w:val="00BF5F2A"/>
    <w:rsid w:val="00BF6E52"/>
    <w:rsid w:val="00C01D07"/>
    <w:rsid w:val="00C0445B"/>
    <w:rsid w:val="00C10568"/>
    <w:rsid w:val="00C109F6"/>
    <w:rsid w:val="00C11010"/>
    <w:rsid w:val="00C11BAE"/>
    <w:rsid w:val="00C16263"/>
    <w:rsid w:val="00C16BE2"/>
    <w:rsid w:val="00C21572"/>
    <w:rsid w:val="00C21C65"/>
    <w:rsid w:val="00C34600"/>
    <w:rsid w:val="00C4539D"/>
    <w:rsid w:val="00C4769A"/>
    <w:rsid w:val="00C55198"/>
    <w:rsid w:val="00C61570"/>
    <w:rsid w:val="00C62B62"/>
    <w:rsid w:val="00C66495"/>
    <w:rsid w:val="00C73E9C"/>
    <w:rsid w:val="00C749AB"/>
    <w:rsid w:val="00C74EEB"/>
    <w:rsid w:val="00C8290F"/>
    <w:rsid w:val="00C87E23"/>
    <w:rsid w:val="00C92626"/>
    <w:rsid w:val="00C9512D"/>
    <w:rsid w:val="00C95663"/>
    <w:rsid w:val="00CA14D7"/>
    <w:rsid w:val="00CA6C41"/>
    <w:rsid w:val="00CA77C8"/>
    <w:rsid w:val="00CB0609"/>
    <w:rsid w:val="00CB2E41"/>
    <w:rsid w:val="00CB67B1"/>
    <w:rsid w:val="00CD0A6D"/>
    <w:rsid w:val="00CD11A6"/>
    <w:rsid w:val="00CD3814"/>
    <w:rsid w:val="00CE7213"/>
    <w:rsid w:val="00CE7D67"/>
    <w:rsid w:val="00CF0A16"/>
    <w:rsid w:val="00CF22ED"/>
    <w:rsid w:val="00CF69DF"/>
    <w:rsid w:val="00CF7251"/>
    <w:rsid w:val="00D02980"/>
    <w:rsid w:val="00D06A5B"/>
    <w:rsid w:val="00D12753"/>
    <w:rsid w:val="00D14D94"/>
    <w:rsid w:val="00D22FD6"/>
    <w:rsid w:val="00D2653E"/>
    <w:rsid w:val="00D33FB6"/>
    <w:rsid w:val="00D3471C"/>
    <w:rsid w:val="00D35C11"/>
    <w:rsid w:val="00D41B60"/>
    <w:rsid w:val="00D427B5"/>
    <w:rsid w:val="00D42901"/>
    <w:rsid w:val="00D46873"/>
    <w:rsid w:val="00D4717D"/>
    <w:rsid w:val="00D50211"/>
    <w:rsid w:val="00D50D81"/>
    <w:rsid w:val="00D52D9D"/>
    <w:rsid w:val="00D53A44"/>
    <w:rsid w:val="00D54BE3"/>
    <w:rsid w:val="00D54EA6"/>
    <w:rsid w:val="00D64A40"/>
    <w:rsid w:val="00D64D3F"/>
    <w:rsid w:val="00D73CFA"/>
    <w:rsid w:val="00D7618B"/>
    <w:rsid w:val="00D864FD"/>
    <w:rsid w:val="00D90B7E"/>
    <w:rsid w:val="00D921D5"/>
    <w:rsid w:val="00D95504"/>
    <w:rsid w:val="00D95DD9"/>
    <w:rsid w:val="00D9707E"/>
    <w:rsid w:val="00D9726C"/>
    <w:rsid w:val="00DB1B98"/>
    <w:rsid w:val="00DB382A"/>
    <w:rsid w:val="00DB6343"/>
    <w:rsid w:val="00DB6354"/>
    <w:rsid w:val="00DB6CF5"/>
    <w:rsid w:val="00DB7C33"/>
    <w:rsid w:val="00DC074E"/>
    <w:rsid w:val="00DC694C"/>
    <w:rsid w:val="00DD1239"/>
    <w:rsid w:val="00DD2F0F"/>
    <w:rsid w:val="00DD6654"/>
    <w:rsid w:val="00DD7DD0"/>
    <w:rsid w:val="00DE2F16"/>
    <w:rsid w:val="00DE404E"/>
    <w:rsid w:val="00DE4BE7"/>
    <w:rsid w:val="00DE6418"/>
    <w:rsid w:val="00DF3CEE"/>
    <w:rsid w:val="00E13444"/>
    <w:rsid w:val="00E17891"/>
    <w:rsid w:val="00E20FC0"/>
    <w:rsid w:val="00E22BE0"/>
    <w:rsid w:val="00E30C28"/>
    <w:rsid w:val="00E3161E"/>
    <w:rsid w:val="00E341A9"/>
    <w:rsid w:val="00E37DCB"/>
    <w:rsid w:val="00E4086B"/>
    <w:rsid w:val="00E47A90"/>
    <w:rsid w:val="00E47B2E"/>
    <w:rsid w:val="00E66CF1"/>
    <w:rsid w:val="00E6762D"/>
    <w:rsid w:val="00E777F0"/>
    <w:rsid w:val="00E82A33"/>
    <w:rsid w:val="00E87468"/>
    <w:rsid w:val="00E904EA"/>
    <w:rsid w:val="00E9557B"/>
    <w:rsid w:val="00E959D6"/>
    <w:rsid w:val="00E978A1"/>
    <w:rsid w:val="00EA02E1"/>
    <w:rsid w:val="00EA1311"/>
    <w:rsid w:val="00EA41C7"/>
    <w:rsid w:val="00EA5187"/>
    <w:rsid w:val="00EB4CC2"/>
    <w:rsid w:val="00EC14D8"/>
    <w:rsid w:val="00EC20EA"/>
    <w:rsid w:val="00EC2B08"/>
    <w:rsid w:val="00ED4DA5"/>
    <w:rsid w:val="00EE4587"/>
    <w:rsid w:val="00EF242E"/>
    <w:rsid w:val="00EF669B"/>
    <w:rsid w:val="00F07857"/>
    <w:rsid w:val="00F07AF9"/>
    <w:rsid w:val="00F129BF"/>
    <w:rsid w:val="00F24515"/>
    <w:rsid w:val="00F305A6"/>
    <w:rsid w:val="00F32576"/>
    <w:rsid w:val="00F615E7"/>
    <w:rsid w:val="00F61D2D"/>
    <w:rsid w:val="00F66D95"/>
    <w:rsid w:val="00F71CD4"/>
    <w:rsid w:val="00F74937"/>
    <w:rsid w:val="00F767B6"/>
    <w:rsid w:val="00F8234C"/>
    <w:rsid w:val="00F90137"/>
    <w:rsid w:val="00F978E3"/>
    <w:rsid w:val="00F97E44"/>
    <w:rsid w:val="00FA02C8"/>
    <w:rsid w:val="00FA1157"/>
    <w:rsid w:val="00FA194B"/>
    <w:rsid w:val="00FA3C20"/>
    <w:rsid w:val="00FC3D94"/>
    <w:rsid w:val="00FC448E"/>
    <w:rsid w:val="00FC4F89"/>
    <w:rsid w:val="00FC519E"/>
    <w:rsid w:val="00FC591B"/>
    <w:rsid w:val="00FC709A"/>
    <w:rsid w:val="00FD35D9"/>
    <w:rsid w:val="00FD5942"/>
    <w:rsid w:val="00FD7DEC"/>
    <w:rsid w:val="00FE224B"/>
    <w:rsid w:val="00FE6899"/>
    <w:rsid w:val="00FE7AC4"/>
    <w:rsid w:val="00FF6F83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3C339F"/>
    <w:rPr>
      <w:sz w:val="25"/>
      <w:szCs w:val="24"/>
    </w:rPr>
  </w:style>
  <w:style w:type="paragraph" w:styleId="a8">
    <w:name w:val="header"/>
    <w:basedOn w:val="a"/>
    <w:link w:val="a9"/>
    <w:uiPriority w:val="99"/>
    <w:rsid w:val="0000186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864"/>
  </w:style>
  <w:style w:type="character" w:styleId="aa">
    <w:name w:val="page number"/>
    <w:basedOn w:val="a0"/>
    <w:rsid w:val="00001864"/>
  </w:style>
  <w:style w:type="paragraph" w:styleId="ab">
    <w:name w:val="footer"/>
    <w:basedOn w:val="a"/>
    <w:link w:val="ac"/>
    <w:rsid w:val="00FE68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E6899"/>
  </w:style>
  <w:style w:type="table" w:styleId="ad">
    <w:name w:val="Table Grid"/>
    <w:basedOn w:val="a1"/>
    <w:rsid w:val="003B1D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DB6343"/>
    <w:rPr>
      <w:color w:val="0000FF"/>
      <w:u w:val="single"/>
    </w:rPr>
  </w:style>
  <w:style w:type="paragraph" w:customStyle="1" w:styleId="ConsPlusNormal">
    <w:name w:val="ConsPlusNormal"/>
    <w:rsid w:val="00F71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rsid w:val="002C4A8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2C4A80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707A79"/>
    <w:rPr>
      <w:i/>
      <w:iCs/>
    </w:rPr>
  </w:style>
  <w:style w:type="character" w:styleId="af2">
    <w:name w:val="Strong"/>
    <w:basedOn w:val="a0"/>
    <w:uiPriority w:val="22"/>
    <w:qFormat/>
    <w:rsid w:val="00CD3814"/>
    <w:rPr>
      <w:b/>
      <w:bCs/>
    </w:rPr>
  </w:style>
  <w:style w:type="character" w:customStyle="1" w:styleId="markedcontent">
    <w:name w:val="markedcontent"/>
    <w:basedOn w:val="a0"/>
    <w:rsid w:val="00CD3814"/>
  </w:style>
  <w:style w:type="paragraph" w:customStyle="1" w:styleId="10">
    <w:name w:val="Без интервала1"/>
    <w:rsid w:val="00D54BE3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D54BE3"/>
    <w:pPr>
      <w:ind w:left="720"/>
      <w:contextualSpacing/>
    </w:pPr>
  </w:style>
  <w:style w:type="paragraph" w:customStyle="1" w:styleId="ds-markdown-paragraph">
    <w:name w:val="ds-markdown-paragraph"/>
    <w:basedOn w:val="a"/>
    <w:rsid w:val="007301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law@admnet.kamenskt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6215-5B70-41AA-A4CD-FA818AA8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6</Pages>
  <Words>1480</Words>
  <Characters>13131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14582</CharactersWithSpaces>
  <SharedDoc>false</SharedDoc>
  <HLinks>
    <vt:vector size="6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https://kamensk-uralskiy.ru/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35</cp:revision>
  <cp:lastPrinted>2025-03-24T06:51:00Z</cp:lastPrinted>
  <dcterms:created xsi:type="dcterms:W3CDTF">2026-05-05T04:27:00Z</dcterms:created>
  <dcterms:modified xsi:type="dcterms:W3CDTF">2026-07-07T05:10:00Z</dcterms:modified>
</cp:coreProperties>
</file>