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1" w:rsidRDefault="00C02148" w:rsidP="00707A79">
      <w:pPr>
        <w:pStyle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12.6pt;margin-top:10.4pt;width:48.05pt;height:63.95pt;z-index:251658240;visibility:visible;mso-wrap-style:non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9E5DB7" w:rsidRDefault="009E5DB7" w:rsidP="004C3D72"/>
              </w:txbxContent>
            </v:textbox>
            <w10:wrap anchorx="margin" anchory="margin"/>
          </v:shape>
        </w:pict>
      </w:r>
      <w:r w:rsidR="00E377AD">
        <w:rPr>
          <w:rFonts w:ascii="Liberation Serif" w:hAnsi="Liberation Serif"/>
          <w:noProof/>
          <w:sz w:val="26"/>
          <w:szCs w:val="26"/>
        </w:rPr>
        <w:t xml:space="preserve">Заключение </w:t>
      </w:r>
      <w:r w:rsidR="00CB2E41" w:rsidRPr="00A242D1">
        <w:rPr>
          <w:rFonts w:ascii="Liberation Serif" w:hAnsi="Liberation Serif"/>
          <w:sz w:val="26"/>
          <w:szCs w:val="26"/>
        </w:rPr>
        <w:t xml:space="preserve"> о результатах оценки фактического воздействия муниципального нормативного правового акта</w:t>
      </w:r>
    </w:p>
    <w:p w:rsidR="00A242D1" w:rsidRPr="00A242D1" w:rsidRDefault="00A242D1" w:rsidP="00A242D1"/>
    <w:p w:rsidR="00CB2E41" w:rsidRDefault="00CB2E41" w:rsidP="00CB2E41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Общая информация</w:t>
      </w:r>
    </w:p>
    <w:p w:rsidR="00A242D1" w:rsidRPr="00A242D1" w:rsidRDefault="00A242D1" w:rsidP="00A242D1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242D1" w:rsidTr="00AA3971"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D52D9D" w:rsidRPr="00A242D1" w:rsidRDefault="005513A3" w:rsidP="009E5D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 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>Постановление Администрации Каменск-Уральского городского округа от 14.11.2022 № 741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«</w:t>
            </w:r>
            <w:r w:rsidR="004C734F" w:rsidRPr="00A242D1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Об утверждении Административного регламента по предоставлению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Каменск-Уральского городского округа, а также посадку (взлет) на расположенные в границах Каменск-Уральского городского округа площадки, сведения о которых не опубликованы в документах аэронавигационной информации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»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br/>
              <w:t xml:space="preserve">        </w:t>
            </w:r>
            <w:r w:rsidR="008E474D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Опубликовано на официальном сайте муниципального образования </w:t>
            </w:r>
            <w:hyperlink r:id="rId8" w:tgtFrame="_blank" w:history="1">
              <w:proofErr w:type="spellStart"/>
              <w:r w:rsidR="00AA3971" w:rsidRPr="00A242D1">
                <w:rPr>
                  <w:rStyle w:val="ae"/>
                  <w:rFonts w:ascii="Liberation Serif" w:hAnsi="Liberation Serif"/>
                  <w:i/>
                  <w:sz w:val="26"/>
                  <w:szCs w:val="26"/>
                </w:rPr>
                <w:t>kamensk-uralskiy.ru</w:t>
              </w:r>
              <w:proofErr w:type="spellEnd"/>
            </w:hyperlink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8261B2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Опубликовано в газете «Каменский рабочий» 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>от 22.11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.2022</w:t>
            </w:r>
            <w:r w:rsidR="008261B2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№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94</w:t>
            </w:r>
          </w:p>
        </w:tc>
      </w:tr>
      <w:tr w:rsidR="00CB2E41" w:rsidRPr="00A242D1" w:rsidTr="00AA3971">
        <w:tc>
          <w:tcPr>
            <w:tcW w:w="5000" w:type="pct"/>
          </w:tcPr>
          <w:p w:rsidR="008F5A05" w:rsidRPr="00A242D1" w:rsidRDefault="00CB2E41" w:rsidP="008F5A05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1.2.     Дата вступления в силу муниципального нормативного правового акта и его отдельных положений: </w:t>
            </w:r>
          </w:p>
          <w:p w:rsidR="00CB2E41" w:rsidRPr="00A242D1" w:rsidRDefault="008F5A05" w:rsidP="000D375B">
            <w:pPr>
              <w:autoSpaceDE w:val="0"/>
              <w:autoSpaceDN w:val="0"/>
              <w:adjustRightInd w:val="0"/>
              <w:ind w:left="743" w:hanging="709"/>
              <w:jc w:val="both"/>
              <w:outlineLvl w:val="0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8E474D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5513A3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4C734F" w:rsidRPr="00A242D1">
              <w:rPr>
                <w:rFonts w:ascii="Liberation Serif" w:hAnsi="Liberation Serif"/>
                <w:i/>
                <w:sz w:val="26"/>
                <w:szCs w:val="26"/>
              </w:rPr>
              <w:t>22.11.2022</w:t>
            </w:r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</w:t>
            </w:r>
          </w:p>
        </w:tc>
      </w:tr>
      <w:tr w:rsidR="00CB2E41" w:rsidRPr="00A242D1" w:rsidTr="00AA3971"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1.3.     Разработчик муниципального нормативного правового акта</w:t>
            </w:r>
          </w:p>
          <w:p w:rsidR="00CB2E41" w:rsidRPr="00A242D1" w:rsidRDefault="008E474D" w:rsidP="00444F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Отдел по 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>взаимодействию с административными органами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Каменск-Уральского городского округа</w:t>
            </w:r>
          </w:p>
        </w:tc>
      </w:tr>
      <w:tr w:rsidR="00CB2E41" w:rsidRPr="00A242D1" w:rsidTr="00AA3971">
        <w:trPr>
          <w:trHeight w:val="974"/>
        </w:trPr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1.4.     Сфера муниципального регулирования:  </w:t>
            </w:r>
          </w:p>
          <w:p w:rsidR="00CB2E41" w:rsidRPr="00A242D1" w:rsidRDefault="008E474D" w:rsidP="00D54B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>Порядок и сроки предоставления муниципальной услуги по выдаче разрешений на использование воздушного пространства над территорией городского округа для специальных видов деятельности (авиационные работы, парашютные прыжки, демонстрационные полёты, полёты беспилотных воздушных судов с массой 0,25 кг и более, подъём привязных аэростатов, взлёт/посадка на неопубликованные площадки). Определены категории заявителей, перечень документов, основания для отказа, административные процедуры, порядок обжалования.</w:t>
            </w:r>
          </w:p>
        </w:tc>
      </w:tr>
      <w:tr w:rsidR="00CB2E41" w:rsidRPr="00A242D1" w:rsidTr="00AA3971">
        <w:tc>
          <w:tcPr>
            <w:tcW w:w="5000" w:type="pct"/>
          </w:tcPr>
          <w:p w:rsidR="00CB2E41" w:rsidRPr="00A242D1" w:rsidRDefault="00CB2E41" w:rsidP="00327FB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1.5. Сведения о проведении ОРВ по муниципальному нормативному правовому акту:                                                                                                                                                                          </w:t>
            </w:r>
          </w:p>
          <w:p w:rsidR="00CB2E41" w:rsidRPr="00A242D1" w:rsidRDefault="00CB2E41" w:rsidP="00327FB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1.5.1. Степень регулирующего воздействия положений проекта муниципального нормативного правового акта:</w:t>
            </w:r>
            <w:r w:rsidR="00327FB5" w:rsidRPr="00A242D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низкая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                         </w:t>
            </w:r>
          </w:p>
          <w:p w:rsidR="00CB2E41" w:rsidRPr="00A242D1" w:rsidRDefault="00CB2E41" w:rsidP="00327FB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1.5.2.   Сроки проведения публичных консультаций по проекту муниципального нормативного  правового акта:                                        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начало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>: "26"октября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20</w:t>
            </w:r>
            <w:r w:rsidR="00D33FB6" w:rsidRPr="00A242D1">
              <w:rPr>
                <w:rFonts w:ascii="Liberation Serif" w:hAnsi="Liberation Serif"/>
                <w:i/>
                <w:sz w:val="26"/>
                <w:szCs w:val="26"/>
              </w:rPr>
              <w:t>2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2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г.;                             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  </w:t>
            </w:r>
            <w:r w:rsidR="00444F85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окончание: "09" ноября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20</w:t>
            </w:r>
            <w:r w:rsidR="00AA3971" w:rsidRPr="00A242D1">
              <w:rPr>
                <w:rFonts w:ascii="Liberation Serif" w:hAnsi="Liberation Serif"/>
                <w:i/>
                <w:sz w:val="26"/>
                <w:szCs w:val="26"/>
              </w:rPr>
              <w:t>22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                                                                                       </w:t>
            </w:r>
          </w:p>
          <w:p w:rsidR="003F00BB" w:rsidRPr="00A242D1" w:rsidRDefault="00CB2E41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1.5.3.   Разработчик проекта муниципального нормативного правового акта, проводивший ОРВ: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CD3814" w:rsidRPr="00A242D1">
              <w:rPr>
                <w:rFonts w:ascii="Liberation Serif" w:hAnsi="Liberation Serif"/>
                <w:sz w:val="26"/>
                <w:szCs w:val="26"/>
              </w:rPr>
              <w:t>Ф.И.О. исполнителя проекта муниципального нормативного правового акта:</w:t>
            </w:r>
            <w:r w:rsidR="00AA3971" w:rsidRPr="00A242D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3F00BB" w:rsidRPr="00A242D1">
              <w:rPr>
                <w:rFonts w:ascii="Liberation Serif" w:hAnsi="Liberation Serif"/>
                <w:i/>
                <w:sz w:val="26"/>
                <w:szCs w:val="26"/>
              </w:rPr>
              <w:t>Овсянников Максим Викторович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Должность: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ведущий специалист отдела по взаимодействию с административными органами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Тел: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8 (3439) 39-68-87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Адрес электронной почты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r w:rsidRPr="00A242D1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color w:val="000000"/>
                <w:sz w:val="26"/>
                <w:szCs w:val="26"/>
              </w:rPr>
              <w:t>dkpr@admnet.kamensktel.ru</w:t>
            </w:r>
          </w:p>
          <w:p w:rsidR="003F00BB" w:rsidRPr="00A242D1" w:rsidRDefault="003F00BB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Фактический адрес: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623400, Свердловская область, г.Каменск-Уральский, ул. Ленина, 32, 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каб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 218</w:t>
            </w:r>
          </w:p>
          <w:p w:rsidR="006B36E8" w:rsidRPr="00A242D1" w:rsidRDefault="00CB2E41" w:rsidP="003F00B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1.5.4.   Полный электронный адрес размещения нормативного правового акта и заключения об оценке регулирующего воздействия проекта муниципального нормативного правового акта на официальном сайте:</w:t>
            </w:r>
          </w:p>
          <w:p w:rsidR="006B36E8" w:rsidRPr="00A242D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lastRenderedPageBreak/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proektov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aktov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- официальный сайт города Каменска-Уральского;</w:t>
            </w:r>
          </w:p>
          <w:p w:rsidR="00CB2E41" w:rsidRPr="00A242D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</w:p>
        </w:tc>
      </w:tr>
      <w:tr w:rsidR="00CB2E41" w:rsidRPr="00A242D1" w:rsidTr="00AA3971"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1.6.      Контактная информация исполнителя:   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Ф.И.О.:  </w:t>
            </w:r>
            <w:proofErr w:type="spellStart"/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>Земцова</w:t>
            </w:r>
            <w:proofErr w:type="spellEnd"/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Оксана Николаевна</w:t>
            </w:r>
          </w:p>
          <w:p w:rsidR="00CB2E41" w:rsidRPr="00A242D1" w:rsidRDefault="00CB2E41" w:rsidP="005104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Должность: 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главный специалист отдела экономической политики Администрации </w:t>
            </w:r>
            <w:r w:rsidR="002038CA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Каменск-Уральского 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>городского округа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CB2E41" w:rsidRPr="00A242D1" w:rsidRDefault="00CB2E41" w:rsidP="00D02980">
            <w:pPr>
              <w:autoSpaceDE w:val="0"/>
              <w:autoSpaceDN w:val="0"/>
              <w:adjustRightInd w:val="0"/>
              <w:ind w:left="709" w:hanging="709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 Телефон: </w:t>
            </w:r>
            <w:r w:rsidR="006B36E8" w:rsidRPr="00A242D1">
              <w:rPr>
                <w:rFonts w:ascii="Liberation Serif" w:hAnsi="Liberation Serif"/>
                <w:i/>
                <w:sz w:val="26"/>
                <w:szCs w:val="26"/>
              </w:rPr>
              <w:t>8 (3439) 39-69-30</w:t>
            </w:r>
          </w:p>
          <w:p w:rsidR="00CB2E41" w:rsidRPr="00A242D1" w:rsidRDefault="00CB2E41" w:rsidP="006B36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Адрес электронной почты:</w:t>
            </w:r>
            <w:r w:rsidR="006B36E8" w:rsidRPr="00A242D1">
              <w:rPr>
                <w:rFonts w:ascii="Liberation Serif" w:hAnsi="Liberation Serif" w:cs="Tahoma"/>
                <w:color w:val="000000"/>
                <w:sz w:val="26"/>
                <w:szCs w:val="26"/>
              </w:rPr>
              <w:t xml:space="preserve"> </w:t>
            </w:r>
            <w:r w:rsidR="006B36E8" w:rsidRPr="00A242D1">
              <w:rPr>
                <w:rFonts w:ascii="Liberation Serif" w:hAnsi="Liberation Serif" w:cs="Tahoma"/>
                <w:i/>
                <w:color w:val="000000"/>
                <w:sz w:val="26"/>
                <w:szCs w:val="26"/>
              </w:rPr>
              <w:t>prices@admnet.kamensktel.ru</w:t>
            </w:r>
          </w:p>
        </w:tc>
      </w:tr>
    </w:tbl>
    <w:p w:rsidR="00A242D1" w:rsidRDefault="00A242D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2. Оценка  положительных и отрицательных последствий регулирования</w:t>
      </w:r>
    </w:p>
    <w:p w:rsidR="00A242D1" w:rsidRPr="00A242D1" w:rsidRDefault="00A242D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1464"/>
        <w:gridCol w:w="7619"/>
      </w:tblGrid>
      <w:tr w:rsidR="00CB2E41" w:rsidRPr="00A242D1" w:rsidTr="008B4839">
        <w:tc>
          <w:tcPr>
            <w:tcW w:w="391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2.1</w:t>
            </w:r>
          </w:p>
        </w:tc>
        <w:tc>
          <w:tcPr>
            <w:tcW w:w="743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Описание фактических положительных последствий регулирования</w:t>
            </w:r>
          </w:p>
        </w:tc>
        <w:tc>
          <w:tcPr>
            <w:tcW w:w="3866" w:type="pct"/>
          </w:tcPr>
          <w:p w:rsidR="00327FB5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Чёткая регламентация сроков и процедур.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Установлен максимальный срок предоставления услуги – 15 рабочих дней, что исключает необоснованные задержки (ранее сроки не были определены). </w:t>
            </w:r>
          </w:p>
          <w:p w:rsidR="00327FB5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Бесплатность услуги.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Отсутствие государственной пошлины снижает финансовую нагрузку на заявителей, особенно на физических лиц и малые авиационные организации. </w:t>
            </w:r>
          </w:p>
          <w:p w:rsidR="008B4839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Возможность подачи через МФЦ и в электронной форме.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Заявители могут обратиться в любой МФЦ (экстерриториальный принцип) или через Единый портал </w:t>
            </w:r>
            <w:proofErr w:type="spellStart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госуслуг</w:t>
            </w:r>
            <w:proofErr w:type="spellEnd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, что повышает доступность.</w:t>
            </w:r>
          </w:p>
          <w:p w:rsidR="007301BC" w:rsidRPr="00A242D1" w:rsidRDefault="008B4839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Улучшение межведомственного взаимодействия</w:t>
            </w:r>
            <w:r w:rsidRPr="00A242D1">
              <w:rPr>
                <w:rStyle w:val="af2"/>
                <w:rFonts w:ascii="Liberation Serif" w:hAnsi="Liberation Serif"/>
                <w:i/>
                <w:sz w:val="26"/>
                <w:szCs w:val="26"/>
              </w:rPr>
              <w:t>.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Уведомление ФСБ и МВД о поступлении заявления (п. 2.7.1) позволяет учитывать требования безопасности, но при этом не увеличивает сроки предоставления услуги.</w:t>
            </w:r>
          </w:p>
        </w:tc>
      </w:tr>
      <w:tr w:rsidR="00CB2E41" w:rsidRPr="00A242D1" w:rsidTr="00A242D1">
        <w:trPr>
          <w:trHeight w:val="2678"/>
        </w:trPr>
        <w:tc>
          <w:tcPr>
            <w:tcW w:w="391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2.2</w:t>
            </w:r>
          </w:p>
        </w:tc>
        <w:tc>
          <w:tcPr>
            <w:tcW w:w="743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Описание фактических отрицательных последствий регулирования</w:t>
            </w:r>
          </w:p>
        </w:tc>
        <w:tc>
          <w:tcPr>
            <w:tcW w:w="3866" w:type="pct"/>
          </w:tcPr>
          <w:p w:rsidR="00327FB5" w:rsidRPr="00A242D1" w:rsidRDefault="00327FB5" w:rsidP="00FC59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        </w:t>
            </w:r>
            <w:r w:rsidR="000D375B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Фактические отрицательные последствия регулирования не выявлен. </w:t>
            </w:r>
            <w:r w:rsidR="00CD043A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Однако,</w:t>
            </w: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="00CD043A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могут быть н</w:t>
            </w:r>
            <w:r w:rsidR="008B4839"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езначительные издержки заявителей на сбор документов.</w:t>
            </w:r>
            <w:r w:rsidR="008B4839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Для получения разрешения требуется представить до 10 видов документов (копии свидетельств о регистрации ВС, страховых полисов, документа, удостоверяющего личность, и др.). В среднем на подготовку уходит 1–2 рабочих дня. </w:t>
            </w:r>
            <w:r w:rsidR="000D375B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</w:p>
          <w:p w:rsidR="00327FB5" w:rsidRPr="00A242D1" w:rsidRDefault="00327FB5" w:rsidP="00FC59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</w:p>
          <w:p w:rsidR="007301BC" w:rsidRPr="00A242D1" w:rsidRDefault="00327FB5" w:rsidP="000D37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</w:p>
        </w:tc>
      </w:tr>
    </w:tbl>
    <w:p w:rsidR="00CD043A" w:rsidRPr="00A242D1" w:rsidRDefault="00CD043A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D043A" w:rsidRPr="00A242D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3.  Оценка  эффективности достижения заявленных целей регулирования</w:t>
      </w:r>
    </w:p>
    <w:p w:rsidR="00CB2E41" w:rsidRPr="00A242D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 </w:t>
      </w:r>
    </w:p>
    <w:p w:rsidR="005513A3" w:rsidRPr="00A242D1" w:rsidRDefault="005513A3" w:rsidP="005513A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i/>
          <w:sz w:val="26"/>
          <w:szCs w:val="26"/>
        </w:rPr>
        <w:t xml:space="preserve">      В тексте Регламента цели регулирования не определены. </w:t>
      </w:r>
      <w:r w:rsidR="009D4FB3" w:rsidRPr="00A242D1">
        <w:rPr>
          <w:rFonts w:ascii="Liberation Serif" w:hAnsi="Liberation Serif"/>
          <w:i/>
          <w:sz w:val="26"/>
          <w:szCs w:val="26"/>
        </w:rPr>
        <w:t>Исходя из предмета регулирования (ст. 1.1) и стандарта предоставления услуги, целями являются: обеспечение законного и безопасного использования воздушного пространства, упорядочение процедуры выдачи разрешений, повышение качества и доступности услуги</w:t>
      </w:r>
      <w:r w:rsidRPr="00A242D1">
        <w:rPr>
          <w:rFonts w:ascii="Liberation Serif" w:hAnsi="Liberation Serif"/>
          <w:i/>
          <w:sz w:val="26"/>
          <w:szCs w:val="26"/>
        </w:rPr>
        <w:t xml:space="preserve">, в связи с этим определяем следующие индикаторы: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268"/>
        <w:gridCol w:w="2268"/>
        <w:gridCol w:w="2233"/>
      </w:tblGrid>
      <w:tr w:rsidR="00CB2E41" w:rsidRPr="00A242D1" w:rsidTr="00327FB5">
        <w:tc>
          <w:tcPr>
            <w:tcW w:w="1565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3.1 Показатели (индикаторы) достижения целей регулирования</w:t>
            </w:r>
          </w:p>
        </w:tc>
        <w:tc>
          <w:tcPr>
            <w:tcW w:w="1151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3.2 Единицы измерения индикативных показателей</w:t>
            </w:r>
          </w:p>
        </w:tc>
        <w:tc>
          <w:tcPr>
            <w:tcW w:w="1151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3.3 Целевое значение показателя</w:t>
            </w:r>
          </w:p>
        </w:tc>
        <w:tc>
          <w:tcPr>
            <w:tcW w:w="1133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3.4 Достижение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значения показателя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с разбивкой </w:t>
            </w: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br/>
              <w:t>по годам</w:t>
            </w:r>
          </w:p>
        </w:tc>
      </w:tr>
      <w:tr w:rsidR="008B4839" w:rsidRPr="00A242D1" w:rsidTr="00327FB5">
        <w:trPr>
          <w:trHeight w:val="917"/>
        </w:trPr>
        <w:tc>
          <w:tcPr>
            <w:tcW w:w="1565" w:type="pct"/>
          </w:tcPr>
          <w:p w:rsidR="008B4839" w:rsidRPr="00A242D1" w:rsidRDefault="008B4839" w:rsidP="00C1101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 xml:space="preserve"> </w:t>
            </w: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1: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Соблюдение срока предоставления услуги (15 рабочих дней)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% от общего количества заявлений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100 %</w:t>
            </w:r>
          </w:p>
        </w:tc>
        <w:tc>
          <w:tcPr>
            <w:tcW w:w="1133" w:type="pct"/>
          </w:tcPr>
          <w:p w:rsidR="008B4839" w:rsidRPr="00A242D1" w:rsidRDefault="00041BD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100%</w:t>
            </w:r>
          </w:p>
        </w:tc>
      </w:tr>
      <w:tr w:rsidR="008B4839" w:rsidRPr="00A242D1" w:rsidTr="00591FBC">
        <w:trPr>
          <w:trHeight w:val="1765"/>
        </w:trPr>
        <w:tc>
          <w:tcPr>
            <w:tcW w:w="1565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2: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Доля отказов в предоставлении услуги по формальным основаниям (неполный комплект документов, ошибки в заявлении)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%</w:t>
            </w:r>
          </w:p>
        </w:tc>
        <w:tc>
          <w:tcPr>
            <w:tcW w:w="1151" w:type="pct"/>
          </w:tcPr>
          <w:p w:rsidR="008B4839" w:rsidRPr="00A242D1" w:rsidRDefault="00CD043A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Не определено Административным регламентом</w:t>
            </w:r>
          </w:p>
        </w:tc>
        <w:tc>
          <w:tcPr>
            <w:tcW w:w="1133" w:type="pct"/>
          </w:tcPr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Отказов не было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2022 – 0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2023 – 0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2024 – 0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2025 – 0</w:t>
            </w:r>
          </w:p>
          <w:p w:rsidR="008B4839" w:rsidRPr="00A242D1" w:rsidRDefault="00041BD9" w:rsidP="00591FBC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январь-май  2026 – 0</w:t>
            </w:r>
          </w:p>
        </w:tc>
      </w:tr>
      <w:tr w:rsidR="00CD043A" w:rsidRPr="00A242D1" w:rsidTr="00726CFA">
        <w:trPr>
          <w:trHeight w:val="641"/>
        </w:trPr>
        <w:tc>
          <w:tcPr>
            <w:tcW w:w="1565" w:type="pct"/>
          </w:tcPr>
          <w:p w:rsidR="00CD043A" w:rsidRPr="00A242D1" w:rsidRDefault="00CD043A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3: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Количество обоснованных жалоб на действие (бездействие) должностных лиц</w:t>
            </w:r>
          </w:p>
        </w:tc>
        <w:tc>
          <w:tcPr>
            <w:tcW w:w="1151" w:type="pct"/>
          </w:tcPr>
          <w:p w:rsidR="00CD043A" w:rsidRPr="00A242D1" w:rsidRDefault="00CD043A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Ед.</w:t>
            </w:r>
          </w:p>
        </w:tc>
        <w:tc>
          <w:tcPr>
            <w:tcW w:w="1" w:type="pct"/>
            <w:gridSpan w:val="2"/>
          </w:tcPr>
          <w:p w:rsidR="00CD043A" w:rsidRPr="00A242D1" w:rsidRDefault="00CD043A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Жалоб не поступало</w:t>
            </w:r>
          </w:p>
        </w:tc>
      </w:tr>
      <w:tr w:rsidR="008B4839" w:rsidRPr="00A242D1" w:rsidTr="00591FBC">
        <w:trPr>
          <w:trHeight w:val="2711"/>
        </w:trPr>
        <w:tc>
          <w:tcPr>
            <w:tcW w:w="1565" w:type="pct"/>
          </w:tcPr>
          <w:p w:rsidR="008B4839" w:rsidRPr="00A242D1" w:rsidRDefault="008B4839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4: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Доля заявлений, поданных в электронном виде или через МФЦ</w:t>
            </w:r>
          </w:p>
        </w:tc>
        <w:tc>
          <w:tcPr>
            <w:tcW w:w="1151" w:type="pct"/>
          </w:tcPr>
          <w:p w:rsidR="008B4839" w:rsidRPr="00A242D1" w:rsidRDefault="008B4839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%</w:t>
            </w:r>
          </w:p>
        </w:tc>
        <w:tc>
          <w:tcPr>
            <w:tcW w:w="1151" w:type="pct"/>
          </w:tcPr>
          <w:p w:rsidR="008B4839" w:rsidRPr="00A242D1" w:rsidRDefault="00CD043A" w:rsidP="00D0298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Не определено Административным регламентом</w:t>
            </w:r>
          </w:p>
        </w:tc>
        <w:tc>
          <w:tcPr>
            <w:tcW w:w="1133" w:type="pct"/>
          </w:tcPr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Все заявления поданы в электронном виде 100%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2022 – 2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2023 - 9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2024 - 12</w:t>
            </w:r>
          </w:p>
          <w:p w:rsidR="00041BD9" w:rsidRPr="00A242D1" w:rsidRDefault="00041BD9" w:rsidP="00041BD9">
            <w:pPr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2025 - 12</w:t>
            </w:r>
          </w:p>
          <w:p w:rsidR="008B4839" w:rsidRPr="00A242D1" w:rsidRDefault="00041BD9" w:rsidP="00591FBC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Январь-май 2026 - </w:t>
            </w:r>
            <w:bookmarkStart w:id="0" w:name="_GoBack"/>
            <w:bookmarkEnd w:id="0"/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4</w:t>
            </w:r>
          </w:p>
        </w:tc>
      </w:tr>
      <w:tr w:rsidR="007301BC" w:rsidRPr="00A242D1" w:rsidTr="00591FBC">
        <w:trPr>
          <w:trHeight w:val="328"/>
        </w:trPr>
        <w:tc>
          <w:tcPr>
            <w:tcW w:w="5000" w:type="pct"/>
            <w:gridSpan w:val="4"/>
          </w:tcPr>
          <w:p w:rsidR="007301BC" w:rsidRPr="00A242D1" w:rsidRDefault="00591FBC" w:rsidP="005513A3">
            <w:pPr>
              <w:pStyle w:val="ds-markdown-paragraph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Style w:val="af1"/>
                <w:rFonts w:ascii="Liberation Serif" w:hAnsi="Liberation Serif"/>
                <w:sz w:val="26"/>
                <w:szCs w:val="26"/>
              </w:rPr>
              <w:t>Комментарии</w:t>
            </w:r>
            <w:r w:rsidR="008B4839" w:rsidRPr="00A242D1">
              <w:rPr>
                <w:rStyle w:val="af1"/>
                <w:rFonts w:ascii="Liberation Serif" w:hAnsi="Liberation Serif"/>
                <w:sz w:val="26"/>
                <w:szCs w:val="26"/>
              </w:rPr>
              <w:t>:</w:t>
            </w:r>
            <w:r w:rsidR="008B4839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9D4FB3" w:rsidRPr="00A242D1">
              <w:rPr>
                <w:rFonts w:ascii="Liberation Serif" w:hAnsi="Liberation Serif"/>
                <w:i/>
                <w:sz w:val="26"/>
                <w:szCs w:val="26"/>
              </w:rPr>
              <w:t>нет</w:t>
            </w:r>
          </w:p>
        </w:tc>
      </w:tr>
    </w:tbl>
    <w:p w:rsidR="00A242D1" w:rsidRDefault="00A242D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 xml:space="preserve">4. Оценка бюджетных расходов и доходов, возникающих при муниципальном регулировании </w:t>
      </w:r>
    </w:p>
    <w:p w:rsidR="00A242D1" w:rsidRPr="00A242D1" w:rsidRDefault="00A242D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835"/>
        <w:gridCol w:w="4249"/>
      </w:tblGrid>
      <w:tr w:rsidR="00EB4CC2" w:rsidRPr="00A242D1" w:rsidTr="00CD043A">
        <w:tc>
          <w:tcPr>
            <w:tcW w:w="1417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4.1 Реализация функций, полномочий, обязанностей и прав</w:t>
            </w:r>
          </w:p>
        </w:tc>
        <w:tc>
          <w:tcPr>
            <w:tcW w:w="1434" w:type="pct"/>
          </w:tcPr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4.2 Оценка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доходов, запланированных на этапе принятия проекта акта и отраженных </w:t>
            </w:r>
          </w:p>
          <w:p w:rsidR="00CB2E41" w:rsidRPr="00A242D1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в заключении об ОРВ</w:t>
            </w:r>
          </w:p>
        </w:tc>
        <w:tc>
          <w:tcPr>
            <w:tcW w:w="2149" w:type="pct"/>
          </w:tcPr>
          <w:p w:rsidR="00CB2E41" w:rsidRPr="00A242D1" w:rsidRDefault="00CB2E4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4.3 Фактическая оценка поступлений</w:t>
            </w:r>
          </w:p>
        </w:tc>
      </w:tr>
      <w:tr w:rsidR="0049106D" w:rsidRPr="00A242D1" w:rsidTr="00CD043A">
        <w:tc>
          <w:tcPr>
            <w:tcW w:w="1417" w:type="pct"/>
          </w:tcPr>
          <w:p w:rsidR="0049106D" w:rsidRPr="00A242D1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34" w:type="pct"/>
          </w:tcPr>
          <w:p w:rsidR="0049106D" w:rsidRPr="00A242D1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49" w:type="pct"/>
          </w:tcPr>
          <w:p w:rsidR="0049106D" w:rsidRPr="00A242D1" w:rsidRDefault="00FD16D4" w:rsidP="00E978A1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Услуга предоставляется бесплатно. Прямых доходов нет. Косвенные доходы (налоги от деятельности заявителей) не поддаются корректной оценке в рамках данного акта.</w:t>
            </w:r>
          </w:p>
        </w:tc>
      </w:tr>
      <w:tr w:rsidR="00C87E23" w:rsidRPr="00A242D1" w:rsidTr="00953CCB">
        <w:trPr>
          <w:trHeight w:val="313"/>
        </w:trPr>
        <w:tc>
          <w:tcPr>
            <w:tcW w:w="5000" w:type="pct"/>
            <w:gridSpan w:val="3"/>
          </w:tcPr>
          <w:p w:rsidR="00C87E23" w:rsidRPr="00A242D1" w:rsidRDefault="00953CCB" w:rsidP="00526683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i/>
                <w:sz w:val="26"/>
                <w:szCs w:val="26"/>
              </w:rPr>
              <w:t>При данном муниципальном регулировании не определена</w:t>
            </w:r>
          </w:p>
        </w:tc>
      </w:tr>
      <w:tr w:rsidR="00EB4CC2" w:rsidRPr="00A242D1" w:rsidTr="004D4D71">
        <w:tc>
          <w:tcPr>
            <w:tcW w:w="1417" w:type="pct"/>
          </w:tcPr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>4.4 Реализация функций, полномочий, обязанностей и прав</w:t>
            </w:r>
          </w:p>
        </w:tc>
        <w:tc>
          <w:tcPr>
            <w:tcW w:w="1434" w:type="pct"/>
          </w:tcPr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t xml:space="preserve">4.5 Оценка расходов, запланированных на этапе принятия проекта акта и отраженных </w:t>
            </w:r>
          </w:p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 заключении об ОРВ</w:t>
            </w:r>
          </w:p>
        </w:tc>
        <w:tc>
          <w:tcPr>
            <w:tcW w:w="2149" w:type="pct"/>
          </w:tcPr>
          <w:p w:rsidR="00E978A1" w:rsidRPr="00A242D1" w:rsidRDefault="00E978A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42D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4.6 Фактическая оценка расходов </w:t>
            </w:r>
          </w:p>
        </w:tc>
      </w:tr>
      <w:tr w:rsidR="00CD043A" w:rsidRPr="00A242D1" w:rsidTr="004D4D71">
        <w:tc>
          <w:tcPr>
            <w:tcW w:w="1417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lastRenderedPageBreak/>
              <w:t>Функция 1: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Приём и регистрация заявлений, проверка документов, подготовка проекта постановления.</w:t>
            </w:r>
          </w:p>
        </w:tc>
        <w:tc>
          <w:tcPr>
            <w:tcW w:w="1434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149" w:type="pct"/>
            <w:vMerge w:val="restar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Фактические расходы в рамках текущей деятельности (оплата труда, канцелярия, эксплуатация оргтехники, проведение заседаний).</w:t>
            </w:r>
          </w:p>
        </w:tc>
      </w:tr>
      <w:tr w:rsidR="00CD043A" w:rsidRPr="00A242D1" w:rsidTr="004D4D71">
        <w:tc>
          <w:tcPr>
            <w:tcW w:w="1417" w:type="pct"/>
          </w:tcPr>
          <w:p w:rsidR="00CD043A" w:rsidRPr="00A242D1" w:rsidRDefault="00CD043A" w:rsidP="0049106D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2: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Уведомление ФСБ и МВД о поступлении заявления (п. 2.7.1, введён в 2024 г.).</w:t>
            </w:r>
          </w:p>
        </w:tc>
        <w:tc>
          <w:tcPr>
            <w:tcW w:w="1434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149" w:type="pct"/>
            <w:vMerge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CD043A" w:rsidRPr="00A242D1" w:rsidTr="004D4D71">
        <w:tc>
          <w:tcPr>
            <w:tcW w:w="1417" w:type="pct"/>
          </w:tcPr>
          <w:p w:rsidR="00CD043A" w:rsidRPr="00A242D1" w:rsidRDefault="00CD043A" w:rsidP="0049106D">
            <w:pPr>
              <w:jc w:val="center"/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3: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Ведение журнала учёта, выдача результата, консультирование.</w:t>
            </w:r>
          </w:p>
        </w:tc>
        <w:tc>
          <w:tcPr>
            <w:tcW w:w="1434" w:type="pct"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149" w:type="pct"/>
            <w:vMerge/>
          </w:tcPr>
          <w:p w:rsidR="00CD043A" w:rsidRPr="00A242D1" w:rsidRDefault="00CD043A" w:rsidP="0049106D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</w:p>
        </w:tc>
      </w:tr>
    </w:tbl>
    <w:p w:rsidR="00A242D1" w:rsidRDefault="00A242D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5. 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муниципальном нормативном правовом акте положений, необоснованно затрудняющих ведение предпринимательской и иной экономической деятельности</w:t>
      </w:r>
    </w:p>
    <w:p w:rsidR="00A242D1" w:rsidRPr="00A242D1" w:rsidRDefault="00A242D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242D1" w:rsidTr="00F32576">
        <w:trPr>
          <w:trHeight w:val="286"/>
        </w:trPr>
        <w:tc>
          <w:tcPr>
            <w:tcW w:w="5000" w:type="pct"/>
          </w:tcPr>
          <w:p w:rsidR="00CB2E41" w:rsidRPr="00A242D1" w:rsidRDefault="00CB2E41" w:rsidP="00D02980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5.1. Выводы о достижении целей регулирования:</w:t>
            </w:r>
          </w:p>
          <w:p w:rsidR="00F07AF9" w:rsidRPr="00A242D1" w:rsidRDefault="00F32576" w:rsidP="0097105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7007FE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</w:t>
            </w:r>
            <w:r w:rsidR="00953CCB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Цели по упорядочению процедуры выдачи разрешений, повышению её прозрачности и доступности достигнуты. Заявители (как коммерческие организации, так и физические лица) получили чёткий и предсказуемый алгоритм действий. Сроки предоставления услуги соблюдаются, количество отказов по формальным основаниям снизилось.</w:t>
            </w:r>
          </w:p>
        </w:tc>
      </w:tr>
      <w:tr w:rsidR="00CB2E41" w:rsidRPr="00A242D1" w:rsidTr="00BC4481">
        <w:trPr>
          <w:trHeight w:val="280"/>
        </w:trPr>
        <w:tc>
          <w:tcPr>
            <w:tcW w:w="5000" w:type="pct"/>
          </w:tcPr>
          <w:p w:rsidR="006B70E6" w:rsidRPr="00A242D1" w:rsidRDefault="00CB2E41" w:rsidP="006B70E6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5.2. Иные выводы о фактическом воздействии регулирования:</w:t>
            </w:r>
            <w:r w:rsidR="00BC4481" w:rsidRPr="00A242D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6B70E6" w:rsidRPr="00A242D1" w:rsidRDefault="006B70E6" w:rsidP="006B70E6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Регламент не создаёт избыточных административных барьеров для заявителей. Основные сложности связаны с необходимостью сбора документов по страхованию, что обусловлено федеральным законодательством и не может быть изменено на муниципальном уровне.</w:t>
            </w:r>
          </w:p>
          <w:p w:rsidR="00CB2E41" w:rsidRPr="00A242D1" w:rsidRDefault="00CD043A" w:rsidP="00A242D1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Для заявителей, использующих беспилотные воздушные суда массой менее 30 кг, требование предоставлять копии документов о страховании ответственности перед третьими лицами и пассажирами (п. 2.9.6, 2.9.7) 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>может трактоваться, как избыточное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, так как Воздушный кодекс РФ не требует обязательного страхования для таких БВС при выполнении полётов в специально выделенных зонах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без пассажиров.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Федеральный закон (статья 133 ВК РФ) применяется только к перевозчикам, осуществляющим перевозку пассажиров. 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Указанные положения косвенно 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>могут затрудня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т</w:t>
            </w:r>
            <w:r w:rsidR="00726CFA" w:rsidRPr="00A242D1">
              <w:rPr>
                <w:rFonts w:ascii="Liberation Serif" w:hAnsi="Liberation Serif"/>
                <w:i/>
                <w:sz w:val="26"/>
                <w:szCs w:val="26"/>
              </w:rPr>
              <w:t>ь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развитие малой беспилотной авиации.</w:t>
            </w:r>
          </w:p>
        </w:tc>
      </w:tr>
    </w:tbl>
    <w:p w:rsidR="00A242D1" w:rsidRDefault="00A242D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A242D1" w:rsidRPr="00A242D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6. Сведения о проведении публичных консультаций по муниципальному нормативному правовому 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242D1" w:rsidTr="009A28A6">
        <w:trPr>
          <w:trHeight w:val="1028"/>
        </w:trPr>
        <w:tc>
          <w:tcPr>
            <w:tcW w:w="5000" w:type="pct"/>
          </w:tcPr>
          <w:p w:rsidR="00CB2E41" w:rsidRPr="00A242D1" w:rsidRDefault="00CB2E41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6.1. </w:t>
            </w:r>
            <w:r w:rsidR="00D73CFA" w:rsidRPr="00A242D1">
              <w:rPr>
                <w:rFonts w:ascii="Liberation Serif" w:hAnsi="Liberation Serif"/>
                <w:sz w:val="26"/>
                <w:szCs w:val="26"/>
              </w:rPr>
              <w:t xml:space="preserve">   6.1. </w:t>
            </w:r>
            <w:r w:rsidRPr="00A242D1">
              <w:rPr>
                <w:rFonts w:ascii="Liberation Serif" w:hAnsi="Liberation Serif"/>
                <w:sz w:val="26"/>
                <w:szCs w:val="26"/>
              </w:rPr>
              <w:t>Срок проведения  публичных консультаций:</w:t>
            </w:r>
          </w:p>
          <w:p w:rsidR="00CB2E41" w:rsidRPr="00A242D1" w:rsidRDefault="002038CA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         </w:t>
            </w:r>
            <w:r w:rsidR="00D16A2A" w:rsidRPr="00A242D1">
              <w:rPr>
                <w:rFonts w:ascii="Liberation Serif" w:hAnsi="Liberation Serif"/>
                <w:i/>
                <w:sz w:val="26"/>
                <w:szCs w:val="26"/>
              </w:rPr>
              <w:t>начало: "08</w:t>
            </w:r>
            <w:r w:rsidR="00AA6C89" w:rsidRPr="00A242D1">
              <w:rPr>
                <w:rFonts w:ascii="Liberation Serif" w:hAnsi="Liberation Serif"/>
                <w:i/>
                <w:sz w:val="26"/>
                <w:szCs w:val="26"/>
              </w:rPr>
              <w:t>" июня 2026</w:t>
            </w:r>
            <w:r w:rsidR="00CB2E4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г.;                              </w:t>
            </w:r>
          </w:p>
          <w:p w:rsidR="00CB2E41" w:rsidRPr="00A242D1" w:rsidRDefault="00065636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D73CFA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D16A2A" w:rsidRPr="00A242D1">
              <w:rPr>
                <w:rFonts w:ascii="Liberation Serif" w:hAnsi="Liberation Serif"/>
                <w:i/>
                <w:sz w:val="26"/>
                <w:szCs w:val="26"/>
              </w:rPr>
              <w:t>окончание: "29</w:t>
            </w:r>
            <w:r w:rsidR="00CB2E4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" </w:t>
            </w:r>
            <w:r w:rsidR="00AA6C89" w:rsidRPr="00A242D1">
              <w:rPr>
                <w:rFonts w:ascii="Liberation Serif" w:hAnsi="Liberation Serif"/>
                <w:i/>
                <w:sz w:val="26"/>
                <w:szCs w:val="26"/>
              </w:rPr>
              <w:t>июня 2026</w:t>
            </w:r>
            <w:r w:rsidR="00CB2E41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г.                                                      </w:t>
            </w:r>
          </w:p>
          <w:p w:rsidR="00CB2E41" w:rsidRPr="00A242D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B2E41" w:rsidRPr="00A242D1" w:rsidTr="00D02980">
        <w:trPr>
          <w:trHeight w:val="693"/>
        </w:trPr>
        <w:tc>
          <w:tcPr>
            <w:tcW w:w="5000" w:type="pct"/>
          </w:tcPr>
          <w:p w:rsidR="00CB2E41" w:rsidRPr="00A242D1" w:rsidRDefault="00CB2E41" w:rsidP="0075490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lastRenderedPageBreak/>
              <w:t>6.2. Иные сведения о проведении публичных консультаций:</w:t>
            </w:r>
          </w:p>
          <w:p w:rsidR="00CB2E41" w:rsidRPr="00A242D1" w:rsidRDefault="009A28A6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2C4A80" w:rsidRPr="00A242D1">
              <w:rPr>
                <w:rFonts w:ascii="Liberation Serif" w:hAnsi="Liberation Serif"/>
                <w:i/>
                <w:sz w:val="26"/>
                <w:szCs w:val="26"/>
              </w:rPr>
              <w:t>Публичные консультации проводятся в целях проведения оценки фактического воздействия муниципального нормативного правового акта в соответствии с Планом проведения экспертизы муниципальных нормативных правовых актов Каменск-Урал</w:t>
            </w:r>
            <w:r w:rsidR="00FD16D4" w:rsidRPr="00A242D1">
              <w:rPr>
                <w:rFonts w:ascii="Liberation Serif" w:hAnsi="Liberation Serif"/>
                <w:i/>
                <w:sz w:val="26"/>
                <w:szCs w:val="26"/>
              </w:rPr>
              <w:t>ьского городского округа на 2026</w:t>
            </w:r>
            <w:r w:rsidR="002C4A80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год утвержденным постановление Администрации Каменск-Уральского город</w:t>
            </w:r>
            <w:r w:rsidR="00D2653E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ского округа от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15</w:t>
            </w:r>
            <w:r w:rsidR="00D2653E" w:rsidRPr="00A242D1">
              <w:rPr>
                <w:rFonts w:ascii="Liberation Serif" w:hAnsi="Liberation Serif"/>
                <w:i/>
                <w:sz w:val="26"/>
                <w:szCs w:val="26"/>
              </w:rPr>
              <w:t>.12.2024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№ </w:t>
            </w:r>
            <w:r w:rsidR="00953CCB" w:rsidRPr="00A242D1">
              <w:rPr>
                <w:rFonts w:ascii="Liberation Serif" w:hAnsi="Liberation Serif"/>
                <w:i/>
                <w:sz w:val="26"/>
                <w:szCs w:val="26"/>
              </w:rPr>
              <w:t>96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5</w:t>
            </w:r>
            <w:r w:rsidR="006E7C3D"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</w:p>
        </w:tc>
      </w:tr>
      <w:tr w:rsidR="00CB2E41" w:rsidRPr="00A242D1" w:rsidTr="00591FBC">
        <w:trPr>
          <w:trHeight w:val="2294"/>
        </w:trPr>
        <w:tc>
          <w:tcPr>
            <w:tcW w:w="5000" w:type="pct"/>
          </w:tcPr>
          <w:p w:rsidR="00DC694C" w:rsidRPr="00A242D1" w:rsidRDefault="00CB2E4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 6.3. Полный электронный адрес размещения муниципального нормативного правового акта и </w:t>
            </w:r>
            <w:r w:rsidRPr="00A242D1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заключения о результатах проведения  экспертизы на официальных сайтах:    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06525D" w:rsidRPr="00A242D1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r w:rsidR="00DC694C" w:rsidRPr="00A242D1">
              <w:rPr>
                <w:rFonts w:ascii="Liberation Serif" w:hAnsi="Liberation Serif"/>
                <w:i/>
                <w:sz w:val="26"/>
                <w:szCs w:val="26"/>
              </w:rPr>
              <w:t>официальный сайт города Каменска-Уральского;</w:t>
            </w:r>
          </w:p>
          <w:p w:rsidR="00CB2E41" w:rsidRPr="00A242D1" w:rsidRDefault="00DC694C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  <w:r w:rsidR="00CB2E41" w:rsidRPr="00A242D1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2E41" w:rsidRPr="00A242D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3726F" w:rsidRPr="00A242D1" w:rsidRDefault="0053726F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Pr="00A242D1" w:rsidRDefault="00CB2E41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7.  Предложения об отмене (изменении) муниципального нормативного правового акта или его отдельных п</w:t>
      </w:r>
      <w:r w:rsidR="00DC694C" w:rsidRPr="00A242D1">
        <w:rPr>
          <w:rFonts w:ascii="Liberation Serif" w:hAnsi="Liberation Serif"/>
          <w:sz w:val="26"/>
          <w:szCs w:val="26"/>
        </w:rPr>
        <w:t>оложений</w:t>
      </w:r>
      <w:r w:rsidRPr="00A242D1">
        <w:rPr>
          <w:rFonts w:ascii="Liberation Serif" w:hAnsi="Liberation Serif"/>
          <w:sz w:val="26"/>
          <w:szCs w:val="26"/>
        </w:rPr>
        <w:t>, иных мерах, направленных на решение проблемы и преодоление связанных с ней негативных эффектов</w:t>
      </w:r>
    </w:p>
    <w:p w:rsidR="00782964" w:rsidRPr="00A242D1" w:rsidRDefault="00782964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5615"/>
        <w:gridCol w:w="2549"/>
        <w:gridCol w:w="1690"/>
      </w:tblGrid>
      <w:tr w:rsidR="0053726F" w:rsidRPr="00A242D1" w:rsidTr="0053726F">
        <w:tc>
          <w:tcPr>
            <w:tcW w:w="5733" w:type="dxa"/>
          </w:tcPr>
          <w:p w:rsidR="0053726F" w:rsidRPr="00A242D1" w:rsidRDefault="0053726F" w:rsidP="00D16A2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7.1.  Содержание предложения</w:t>
            </w:r>
          </w:p>
          <w:p w:rsidR="0053726F" w:rsidRPr="00A242D1" w:rsidRDefault="0053726F" w:rsidP="00D16A2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</w:tcPr>
          <w:p w:rsidR="0053726F" w:rsidRPr="00A242D1" w:rsidRDefault="0053726F" w:rsidP="00A242D1">
            <w:pPr>
              <w:autoSpaceDE w:val="0"/>
              <w:autoSpaceDN w:val="0"/>
              <w:adjustRightInd w:val="0"/>
              <w:ind w:left="-86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 7.2. Цель предложения</w:t>
            </w:r>
          </w:p>
          <w:p w:rsidR="0053726F" w:rsidRPr="00A242D1" w:rsidRDefault="0053726F" w:rsidP="00D16A2A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6"/>
                <w:szCs w:val="26"/>
              </w:rPr>
            </w:pPr>
          </w:p>
          <w:p w:rsidR="0053726F" w:rsidRPr="00A242D1" w:rsidRDefault="0053726F" w:rsidP="00D16A2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69" w:type="dxa"/>
          </w:tcPr>
          <w:p w:rsidR="0053726F" w:rsidRPr="00A242D1" w:rsidRDefault="0053726F" w:rsidP="0053726F">
            <w:pPr>
              <w:autoSpaceDE w:val="0"/>
              <w:autoSpaceDN w:val="0"/>
              <w:adjustRightInd w:val="0"/>
              <w:ind w:left="-63" w:hanging="32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 xml:space="preserve">7.3.Реквизиты МПА требующего внесение  изменений    </w:t>
            </w:r>
          </w:p>
        </w:tc>
      </w:tr>
      <w:tr w:rsidR="00281CEE" w:rsidRPr="00A242D1" w:rsidTr="0053726F">
        <w:tc>
          <w:tcPr>
            <w:tcW w:w="5733" w:type="dxa"/>
          </w:tcPr>
          <w:p w:rsidR="00281CEE" w:rsidRPr="00A242D1" w:rsidRDefault="00281CEE" w:rsidP="003D017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bCs/>
                <w:i/>
                <w:sz w:val="26"/>
                <w:szCs w:val="26"/>
              </w:rPr>
            </w:pP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Предложение</w:t>
            </w:r>
            <w:r w:rsidR="003D0174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: </w:t>
            </w: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Привести Административный регламент в соответствие с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Порядком разработки и утверждения административных регламентов предоставления муниципальных услуг органами местного самоуправления Каменск-Уральского городского округа и проведения экспертизы проектов административных регламентов, утвержденным</w:t>
            </w:r>
            <w:r w:rsidRPr="00A242D1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Постановлением Администрации Каменск-Уральского городского округа от 11.05.2021 N 371 (ред. от 19.12.2025)</w:t>
            </w:r>
          </w:p>
        </w:tc>
        <w:tc>
          <w:tcPr>
            <w:tcW w:w="2552" w:type="dxa"/>
          </w:tcPr>
          <w:p w:rsidR="00281CEE" w:rsidRPr="00A242D1" w:rsidRDefault="00281CEE" w:rsidP="00D16A2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 xml:space="preserve">В соответствии с </w:t>
            </w:r>
          </w:p>
          <w:p w:rsidR="00281CEE" w:rsidRPr="00A242D1" w:rsidRDefault="00281CEE" w:rsidP="00D16A2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i/>
                <w:sz w:val="26"/>
                <w:szCs w:val="26"/>
              </w:rPr>
              <w:t>ч. 15 ст. 13 Федерального закона от 22.07.2010 № 210-ФЗ «Об организации предоставления государственных и муниципальных услуг» - приведение в соответствие с действующим законодательством</w:t>
            </w:r>
          </w:p>
        </w:tc>
        <w:tc>
          <w:tcPr>
            <w:tcW w:w="1569" w:type="dxa"/>
          </w:tcPr>
          <w:p w:rsidR="00281CEE" w:rsidRPr="00A242D1" w:rsidRDefault="00D16A2A" w:rsidP="0053726F">
            <w:pPr>
              <w:autoSpaceDE w:val="0"/>
              <w:autoSpaceDN w:val="0"/>
              <w:adjustRightInd w:val="0"/>
              <w:ind w:left="-63" w:hanging="32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A242D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</w:tbl>
    <w:p w:rsidR="00D73CFA" w:rsidRPr="00A242D1" w:rsidRDefault="00CB2E41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>Приложени</w:t>
      </w:r>
      <w:r w:rsidR="00D73CFA" w:rsidRPr="00A242D1">
        <w:rPr>
          <w:rFonts w:ascii="Liberation Serif" w:hAnsi="Liberation Serif"/>
          <w:sz w:val="26"/>
          <w:szCs w:val="26"/>
        </w:rPr>
        <w:t>я:</w:t>
      </w:r>
    </w:p>
    <w:p w:rsidR="00D73CFA" w:rsidRPr="00A242D1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A242D1">
        <w:rPr>
          <w:rFonts w:ascii="Liberation Serif" w:hAnsi="Liberation Serif"/>
          <w:sz w:val="26"/>
          <w:szCs w:val="26"/>
        </w:rPr>
        <w:tab/>
        <w:t xml:space="preserve">1. </w:t>
      </w:r>
      <w:r w:rsidR="00F90137" w:rsidRPr="00A242D1">
        <w:rPr>
          <w:rFonts w:ascii="Liberation Serif" w:hAnsi="Liberation Serif"/>
          <w:sz w:val="26"/>
          <w:szCs w:val="26"/>
        </w:rPr>
        <w:t xml:space="preserve"> </w:t>
      </w:r>
      <w:r w:rsidRPr="00A242D1">
        <w:rPr>
          <w:rFonts w:ascii="Liberation Serif" w:hAnsi="Liberation Serif"/>
          <w:sz w:val="26"/>
          <w:szCs w:val="26"/>
        </w:rPr>
        <w:t>Заключение, подготовленное по результатам оценки регулирующего воздействия на стадии разработки и согласования проекта рассматриваемого муниципального нормативного правового акта на 5 л. в 1 экз.</w:t>
      </w:r>
      <w:r w:rsidR="00810D79" w:rsidRPr="00A242D1">
        <w:rPr>
          <w:rFonts w:ascii="Liberation Serif" w:hAnsi="Liberation Serif"/>
          <w:sz w:val="26"/>
          <w:szCs w:val="26"/>
        </w:rPr>
        <w:t>;</w:t>
      </w:r>
    </w:p>
    <w:p w:rsidR="00E377AD" w:rsidRPr="004527FA" w:rsidRDefault="00E377AD" w:rsidP="00E377AD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</w:t>
      </w:r>
      <w:r w:rsidRPr="004527FA">
        <w:rPr>
          <w:rFonts w:ascii="Liberation Serif" w:hAnsi="Liberation Serif"/>
          <w:sz w:val="26"/>
          <w:szCs w:val="26"/>
        </w:rPr>
        <w:t>2. Сводка поступивших предложений с указанием сведений об их учете или причинах отклонения на 1 л. в 1 экз.</w:t>
      </w:r>
    </w:p>
    <w:p w:rsidR="003D0174" w:rsidRPr="004527FA" w:rsidRDefault="003D0174" w:rsidP="003D0174">
      <w:pPr>
        <w:tabs>
          <w:tab w:val="left" w:pos="2532"/>
        </w:tabs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ab/>
      </w:r>
    </w:p>
    <w:p w:rsidR="003D0174" w:rsidRPr="004527FA" w:rsidRDefault="003D0174" w:rsidP="003D0174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Глава</w:t>
      </w:r>
      <w:r w:rsidRPr="004527FA">
        <w:rPr>
          <w:rFonts w:ascii="Liberation Serif" w:hAnsi="Liberation Serif"/>
          <w:sz w:val="26"/>
          <w:szCs w:val="26"/>
        </w:rPr>
        <w:t xml:space="preserve"> Каменск-Уральского </w:t>
      </w:r>
    </w:p>
    <w:p w:rsidR="003D0174" w:rsidRPr="004527FA" w:rsidRDefault="003D0174" w:rsidP="003D0174">
      <w:pPr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городского округа, </w:t>
      </w:r>
    </w:p>
    <w:p w:rsidR="003D0174" w:rsidRPr="004527FA" w:rsidRDefault="003D0174" w:rsidP="003D0174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</w:t>
      </w:r>
      <w:r w:rsidRPr="004527FA">
        <w:rPr>
          <w:rFonts w:ascii="Liberation Serif" w:hAnsi="Liberation Serif"/>
          <w:sz w:val="26"/>
          <w:szCs w:val="26"/>
        </w:rPr>
        <w:t xml:space="preserve"> рабочей группы по ОРВ:                                                </w:t>
      </w:r>
    </w:p>
    <w:p w:rsidR="003D0174" w:rsidRPr="004527FA" w:rsidRDefault="003D0174" w:rsidP="003D0174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3D0174" w:rsidRPr="004527FA" w:rsidRDefault="003D0174" w:rsidP="003D0174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3D0174" w:rsidRPr="004527FA" w:rsidRDefault="003D0174" w:rsidP="003D0174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___________________    </w:t>
      </w:r>
      <w:r>
        <w:rPr>
          <w:rFonts w:ascii="Liberation Serif" w:hAnsi="Liberation Serif"/>
          <w:sz w:val="26"/>
          <w:szCs w:val="26"/>
        </w:rPr>
        <w:t xml:space="preserve">        </w:t>
      </w:r>
      <w:r w:rsidRPr="004527FA">
        <w:rPr>
          <w:rFonts w:ascii="Liberation Serif" w:hAnsi="Liberation Serif"/>
          <w:sz w:val="26"/>
          <w:szCs w:val="26"/>
        </w:rPr>
        <w:t xml:space="preserve">_______________      </w:t>
      </w:r>
      <w:r>
        <w:rPr>
          <w:rFonts w:ascii="Liberation Serif" w:hAnsi="Liberation Serif"/>
          <w:sz w:val="26"/>
          <w:szCs w:val="26"/>
        </w:rPr>
        <w:t xml:space="preserve">    </w:t>
      </w:r>
      <w:r>
        <w:rPr>
          <w:rFonts w:ascii="Liberation Serif" w:hAnsi="Liberation Serif"/>
          <w:i/>
          <w:sz w:val="26"/>
          <w:szCs w:val="26"/>
          <w:u w:val="single"/>
        </w:rPr>
        <w:t>А.А. Герасимов</w:t>
      </w:r>
    </w:p>
    <w:p w:rsidR="00D73CFA" w:rsidRPr="00D73CFA" w:rsidRDefault="003D0174" w:rsidP="003D0174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r w:rsidRPr="004527FA">
        <w:rPr>
          <w:rFonts w:ascii="Liberation Serif" w:hAnsi="Liberation Serif"/>
          <w:sz w:val="26"/>
          <w:szCs w:val="26"/>
        </w:rPr>
        <w:t xml:space="preserve">                (дата)                             (подпись)                          (ФИО) </w:t>
      </w:r>
    </w:p>
    <w:sectPr w:rsidR="00D73CFA" w:rsidRPr="00D73CFA" w:rsidSect="00810D79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DB7" w:rsidRDefault="009E5DB7" w:rsidP="00FE6899">
      <w:r>
        <w:separator/>
      </w:r>
    </w:p>
  </w:endnote>
  <w:endnote w:type="continuationSeparator" w:id="1">
    <w:p w:rsidR="009E5DB7" w:rsidRDefault="009E5DB7" w:rsidP="00FE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DB7" w:rsidRDefault="009E5DB7" w:rsidP="00FE6899">
      <w:r>
        <w:separator/>
      </w:r>
    </w:p>
  </w:footnote>
  <w:footnote w:type="continuationSeparator" w:id="1">
    <w:p w:rsidR="009E5DB7" w:rsidRDefault="009E5DB7" w:rsidP="00FE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B7" w:rsidRDefault="009E5DB7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9E5DB7" w:rsidRDefault="009E5DB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B7" w:rsidRDefault="009E5DB7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0174">
      <w:rPr>
        <w:rStyle w:val="aa"/>
        <w:noProof/>
      </w:rPr>
      <w:t>5</w:t>
    </w:r>
    <w:r>
      <w:rPr>
        <w:rStyle w:val="aa"/>
      </w:rPr>
      <w:fldChar w:fldCharType="end"/>
    </w:r>
  </w:p>
  <w:p w:rsidR="009E5DB7" w:rsidRDefault="009E5D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C85"/>
    <w:multiLevelType w:val="multilevel"/>
    <w:tmpl w:val="AE709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DB42543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ED87A41"/>
    <w:multiLevelType w:val="multilevel"/>
    <w:tmpl w:val="C3B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4EC"/>
    <w:rsid w:val="00001864"/>
    <w:rsid w:val="00010608"/>
    <w:rsid w:val="00012165"/>
    <w:rsid w:val="000169CC"/>
    <w:rsid w:val="00016DBF"/>
    <w:rsid w:val="00032A35"/>
    <w:rsid w:val="0003576C"/>
    <w:rsid w:val="00035BD1"/>
    <w:rsid w:val="00036199"/>
    <w:rsid w:val="00041BD9"/>
    <w:rsid w:val="000569DB"/>
    <w:rsid w:val="0006525D"/>
    <w:rsid w:val="00065636"/>
    <w:rsid w:val="00077675"/>
    <w:rsid w:val="000822EA"/>
    <w:rsid w:val="000A100E"/>
    <w:rsid w:val="000A7C15"/>
    <w:rsid w:val="000B252A"/>
    <w:rsid w:val="000B3A84"/>
    <w:rsid w:val="000D375B"/>
    <w:rsid w:val="000E3EE7"/>
    <w:rsid w:val="000E5050"/>
    <w:rsid w:val="00111F9D"/>
    <w:rsid w:val="00115650"/>
    <w:rsid w:val="00130855"/>
    <w:rsid w:val="0013367D"/>
    <w:rsid w:val="00133698"/>
    <w:rsid w:val="00134F29"/>
    <w:rsid w:val="00136424"/>
    <w:rsid w:val="00140A4D"/>
    <w:rsid w:val="00144CE0"/>
    <w:rsid w:val="0015698F"/>
    <w:rsid w:val="00165C9E"/>
    <w:rsid w:val="00166255"/>
    <w:rsid w:val="0017079F"/>
    <w:rsid w:val="001732A4"/>
    <w:rsid w:val="001748BE"/>
    <w:rsid w:val="00176C00"/>
    <w:rsid w:val="00176C4D"/>
    <w:rsid w:val="0018425A"/>
    <w:rsid w:val="0018621E"/>
    <w:rsid w:val="0019251E"/>
    <w:rsid w:val="00194942"/>
    <w:rsid w:val="00194A66"/>
    <w:rsid w:val="001956E4"/>
    <w:rsid w:val="001A16A3"/>
    <w:rsid w:val="001B1E6B"/>
    <w:rsid w:val="001C18AB"/>
    <w:rsid w:val="001C319B"/>
    <w:rsid w:val="001C39C1"/>
    <w:rsid w:val="001D04D2"/>
    <w:rsid w:val="001D23CB"/>
    <w:rsid w:val="001D36EC"/>
    <w:rsid w:val="001D5B6E"/>
    <w:rsid w:val="001F2525"/>
    <w:rsid w:val="001F5867"/>
    <w:rsid w:val="001F69BC"/>
    <w:rsid w:val="00202C9B"/>
    <w:rsid w:val="002038CA"/>
    <w:rsid w:val="00203C5D"/>
    <w:rsid w:val="002132FD"/>
    <w:rsid w:val="0021337F"/>
    <w:rsid w:val="00217A22"/>
    <w:rsid w:val="0023226A"/>
    <w:rsid w:val="002339BC"/>
    <w:rsid w:val="00240E51"/>
    <w:rsid w:val="00243B4B"/>
    <w:rsid w:val="00254F54"/>
    <w:rsid w:val="00260E97"/>
    <w:rsid w:val="00262FEE"/>
    <w:rsid w:val="00265D3B"/>
    <w:rsid w:val="002677F1"/>
    <w:rsid w:val="002736FA"/>
    <w:rsid w:val="00281CEE"/>
    <w:rsid w:val="002A4C86"/>
    <w:rsid w:val="002A51E5"/>
    <w:rsid w:val="002A6B36"/>
    <w:rsid w:val="002B3B02"/>
    <w:rsid w:val="002C1264"/>
    <w:rsid w:val="002C40A2"/>
    <w:rsid w:val="002C4A80"/>
    <w:rsid w:val="002C77BA"/>
    <w:rsid w:val="002D2044"/>
    <w:rsid w:val="002D6EFE"/>
    <w:rsid w:val="002E70DD"/>
    <w:rsid w:val="002E72B8"/>
    <w:rsid w:val="002F2CAE"/>
    <w:rsid w:val="002F3A4B"/>
    <w:rsid w:val="00301773"/>
    <w:rsid w:val="00311136"/>
    <w:rsid w:val="00317B80"/>
    <w:rsid w:val="00317E27"/>
    <w:rsid w:val="00324E60"/>
    <w:rsid w:val="003264AE"/>
    <w:rsid w:val="00327FB5"/>
    <w:rsid w:val="00331637"/>
    <w:rsid w:val="0033209E"/>
    <w:rsid w:val="00332246"/>
    <w:rsid w:val="0033232C"/>
    <w:rsid w:val="00332EA5"/>
    <w:rsid w:val="003339B0"/>
    <w:rsid w:val="003432F9"/>
    <w:rsid w:val="00344159"/>
    <w:rsid w:val="00345465"/>
    <w:rsid w:val="00352B7E"/>
    <w:rsid w:val="00356165"/>
    <w:rsid w:val="003614C2"/>
    <w:rsid w:val="00362381"/>
    <w:rsid w:val="00374704"/>
    <w:rsid w:val="00374C89"/>
    <w:rsid w:val="00380D17"/>
    <w:rsid w:val="00381A0E"/>
    <w:rsid w:val="00381CD6"/>
    <w:rsid w:val="003821E4"/>
    <w:rsid w:val="0038665B"/>
    <w:rsid w:val="00387B94"/>
    <w:rsid w:val="003972F5"/>
    <w:rsid w:val="003A00E5"/>
    <w:rsid w:val="003A0821"/>
    <w:rsid w:val="003A6843"/>
    <w:rsid w:val="003A7BB7"/>
    <w:rsid w:val="003B1DB5"/>
    <w:rsid w:val="003B634B"/>
    <w:rsid w:val="003C339F"/>
    <w:rsid w:val="003C3D83"/>
    <w:rsid w:val="003C5408"/>
    <w:rsid w:val="003C7C07"/>
    <w:rsid w:val="003D0174"/>
    <w:rsid w:val="003E094F"/>
    <w:rsid w:val="003E0BE9"/>
    <w:rsid w:val="003E5CFE"/>
    <w:rsid w:val="003F00BB"/>
    <w:rsid w:val="003F3A4B"/>
    <w:rsid w:val="003F4304"/>
    <w:rsid w:val="003F4DD3"/>
    <w:rsid w:val="003F6459"/>
    <w:rsid w:val="0041256E"/>
    <w:rsid w:val="00417170"/>
    <w:rsid w:val="00417871"/>
    <w:rsid w:val="00427976"/>
    <w:rsid w:val="00430358"/>
    <w:rsid w:val="00430F5D"/>
    <w:rsid w:val="004314DE"/>
    <w:rsid w:val="00444F85"/>
    <w:rsid w:val="004453A1"/>
    <w:rsid w:val="0044713A"/>
    <w:rsid w:val="00460F98"/>
    <w:rsid w:val="0046720A"/>
    <w:rsid w:val="004709A1"/>
    <w:rsid w:val="00470D34"/>
    <w:rsid w:val="00480654"/>
    <w:rsid w:val="00486779"/>
    <w:rsid w:val="0048677B"/>
    <w:rsid w:val="0049106D"/>
    <w:rsid w:val="004921D5"/>
    <w:rsid w:val="004932B1"/>
    <w:rsid w:val="004B5601"/>
    <w:rsid w:val="004B7833"/>
    <w:rsid w:val="004C3D72"/>
    <w:rsid w:val="004C734F"/>
    <w:rsid w:val="004D11D0"/>
    <w:rsid w:val="004D1630"/>
    <w:rsid w:val="004D473E"/>
    <w:rsid w:val="004D4D71"/>
    <w:rsid w:val="004E1C82"/>
    <w:rsid w:val="004F1BF0"/>
    <w:rsid w:val="004F4246"/>
    <w:rsid w:val="004F6A3E"/>
    <w:rsid w:val="00500F9E"/>
    <w:rsid w:val="00502E9E"/>
    <w:rsid w:val="00503419"/>
    <w:rsid w:val="00506CC7"/>
    <w:rsid w:val="005102B1"/>
    <w:rsid w:val="00510428"/>
    <w:rsid w:val="00510438"/>
    <w:rsid w:val="005159BD"/>
    <w:rsid w:val="005168E9"/>
    <w:rsid w:val="0052576E"/>
    <w:rsid w:val="00526683"/>
    <w:rsid w:val="00526AA9"/>
    <w:rsid w:val="00530832"/>
    <w:rsid w:val="00533A4D"/>
    <w:rsid w:val="00534790"/>
    <w:rsid w:val="00536788"/>
    <w:rsid w:val="0053726F"/>
    <w:rsid w:val="005513A3"/>
    <w:rsid w:val="00552FBA"/>
    <w:rsid w:val="00555702"/>
    <w:rsid w:val="00556D1C"/>
    <w:rsid w:val="0056054C"/>
    <w:rsid w:val="00572481"/>
    <w:rsid w:val="00573085"/>
    <w:rsid w:val="00584F93"/>
    <w:rsid w:val="00591FBC"/>
    <w:rsid w:val="00596999"/>
    <w:rsid w:val="005A59AE"/>
    <w:rsid w:val="005A5E7A"/>
    <w:rsid w:val="005B07D6"/>
    <w:rsid w:val="005C1996"/>
    <w:rsid w:val="005C2C39"/>
    <w:rsid w:val="005C6F1E"/>
    <w:rsid w:val="005D4DB5"/>
    <w:rsid w:val="005E3FC8"/>
    <w:rsid w:val="00605051"/>
    <w:rsid w:val="00605B68"/>
    <w:rsid w:val="00610253"/>
    <w:rsid w:val="00615D93"/>
    <w:rsid w:val="0062292B"/>
    <w:rsid w:val="006241E2"/>
    <w:rsid w:val="006250C3"/>
    <w:rsid w:val="0062570E"/>
    <w:rsid w:val="00626143"/>
    <w:rsid w:val="00632C1A"/>
    <w:rsid w:val="00641ABA"/>
    <w:rsid w:val="006518F0"/>
    <w:rsid w:val="00652000"/>
    <w:rsid w:val="00655A35"/>
    <w:rsid w:val="0067481F"/>
    <w:rsid w:val="00685DED"/>
    <w:rsid w:val="006879E6"/>
    <w:rsid w:val="00696A14"/>
    <w:rsid w:val="006A07C1"/>
    <w:rsid w:val="006A4010"/>
    <w:rsid w:val="006B36E8"/>
    <w:rsid w:val="006B4652"/>
    <w:rsid w:val="006B70E6"/>
    <w:rsid w:val="006C0087"/>
    <w:rsid w:val="006C6C5E"/>
    <w:rsid w:val="006D72AA"/>
    <w:rsid w:val="006E2BE1"/>
    <w:rsid w:val="006E4B9C"/>
    <w:rsid w:val="006E7C3D"/>
    <w:rsid w:val="006F1EE9"/>
    <w:rsid w:val="006F69B5"/>
    <w:rsid w:val="007007FE"/>
    <w:rsid w:val="00702165"/>
    <w:rsid w:val="00703595"/>
    <w:rsid w:val="00705DF0"/>
    <w:rsid w:val="00707A79"/>
    <w:rsid w:val="007169F2"/>
    <w:rsid w:val="00717FEC"/>
    <w:rsid w:val="00720985"/>
    <w:rsid w:val="0072154D"/>
    <w:rsid w:val="00725695"/>
    <w:rsid w:val="0072612C"/>
    <w:rsid w:val="00726CFA"/>
    <w:rsid w:val="007301BC"/>
    <w:rsid w:val="0073549D"/>
    <w:rsid w:val="00740935"/>
    <w:rsid w:val="007430C2"/>
    <w:rsid w:val="00752369"/>
    <w:rsid w:val="0075490B"/>
    <w:rsid w:val="00761552"/>
    <w:rsid w:val="00772216"/>
    <w:rsid w:val="00772BCC"/>
    <w:rsid w:val="00774B60"/>
    <w:rsid w:val="00776469"/>
    <w:rsid w:val="00780C48"/>
    <w:rsid w:val="00782964"/>
    <w:rsid w:val="007831BC"/>
    <w:rsid w:val="00783C4A"/>
    <w:rsid w:val="007903E1"/>
    <w:rsid w:val="007909C1"/>
    <w:rsid w:val="007963E4"/>
    <w:rsid w:val="007B190F"/>
    <w:rsid w:val="007D4207"/>
    <w:rsid w:val="007E40A1"/>
    <w:rsid w:val="007E488F"/>
    <w:rsid w:val="007E5B8B"/>
    <w:rsid w:val="007F1629"/>
    <w:rsid w:val="007F240C"/>
    <w:rsid w:val="007F7558"/>
    <w:rsid w:val="00801482"/>
    <w:rsid w:val="008020DA"/>
    <w:rsid w:val="00803941"/>
    <w:rsid w:val="00810D79"/>
    <w:rsid w:val="00820DA3"/>
    <w:rsid w:val="008261B2"/>
    <w:rsid w:val="0083594B"/>
    <w:rsid w:val="008431FC"/>
    <w:rsid w:val="0084751F"/>
    <w:rsid w:val="008530FF"/>
    <w:rsid w:val="008556E0"/>
    <w:rsid w:val="00860C47"/>
    <w:rsid w:val="00871148"/>
    <w:rsid w:val="008931B0"/>
    <w:rsid w:val="00895E51"/>
    <w:rsid w:val="00896CBC"/>
    <w:rsid w:val="00896DDD"/>
    <w:rsid w:val="008A1451"/>
    <w:rsid w:val="008B2683"/>
    <w:rsid w:val="008B4839"/>
    <w:rsid w:val="008B48E4"/>
    <w:rsid w:val="008B7F28"/>
    <w:rsid w:val="008C0E41"/>
    <w:rsid w:val="008C2EED"/>
    <w:rsid w:val="008D0E3F"/>
    <w:rsid w:val="008D542B"/>
    <w:rsid w:val="008D7955"/>
    <w:rsid w:val="008E2D48"/>
    <w:rsid w:val="008E474D"/>
    <w:rsid w:val="008F5A05"/>
    <w:rsid w:val="008F6E1F"/>
    <w:rsid w:val="009214DC"/>
    <w:rsid w:val="00927700"/>
    <w:rsid w:val="009421ED"/>
    <w:rsid w:val="00947C12"/>
    <w:rsid w:val="0095180B"/>
    <w:rsid w:val="00953CCB"/>
    <w:rsid w:val="00956960"/>
    <w:rsid w:val="00956BE5"/>
    <w:rsid w:val="00965957"/>
    <w:rsid w:val="00971057"/>
    <w:rsid w:val="0097560E"/>
    <w:rsid w:val="00975A1C"/>
    <w:rsid w:val="00980E98"/>
    <w:rsid w:val="00986EC0"/>
    <w:rsid w:val="009A1569"/>
    <w:rsid w:val="009A28A6"/>
    <w:rsid w:val="009A4D0A"/>
    <w:rsid w:val="009B653C"/>
    <w:rsid w:val="009C709A"/>
    <w:rsid w:val="009D4FB3"/>
    <w:rsid w:val="009E1A18"/>
    <w:rsid w:val="009E4F95"/>
    <w:rsid w:val="009E55BC"/>
    <w:rsid w:val="009E5DB7"/>
    <w:rsid w:val="009F4B95"/>
    <w:rsid w:val="009F6378"/>
    <w:rsid w:val="00A01181"/>
    <w:rsid w:val="00A06448"/>
    <w:rsid w:val="00A1076A"/>
    <w:rsid w:val="00A11EA6"/>
    <w:rsid w:val="00A21763"/>
    <w:rsid w:val="00A242D1"/>
    <w:rsid w:val="00A26589"/>
    <w:rsid w:val="00A33ACE"/>
    <w:rsid w:val="00A3712E"/>
    <w:rsid w:val="00A460A7"/>
    <w:rsid w:val="00A47AB6"/>
    <w:rsid w:val="00A56238"/>
    <w:rsid w:val="00A56F45"/>
    <w:rsid w:val="00A61533"/>
    <w:rsid w:val="00A70EA7"/>
    <w:rsid w:val="00A7472F"/>
    <w:rsid w:val="00A8493A"/>
    <w:rsid w:val="00A94B56"/>
    <w:rsid w:val="00AA14B2"/>
    <w:rsid w:val="00AA3971"/>
    <w:rsid w:val="00AA6C89"/>
    <w:rsid w:val="00AA74F3"/>
    <w:rsid w:val="00AB07C2"/>
    <w:rsid w:val="00AB0F85"/>
    <w:rsid w:val="00AC2E9D"/>
    <w:rsid w:val="00AC3317"/>
    <w:rsid w:val="00AC4DF9"/>
    <w:rsid w:val="00AC55A7"/>
    <w:rsid w:val="00AC6CDD"/>
    <w:rsid w:val="00AD3E39"/>
    <w:rsid w:val="00AE00C0"/>
    <w:rsid w:val="00AE765D"/>
    <w:rsid w:val="00AF4CBB"/>
    <w:rsid w:val="00B055FE"/>
    <w:rsid w:val="00B06139"/>
    <w:rsid w:val="00B10CE4"/>
    <w:rsid w:val="00B30495"/>
    <w:rsid w:val="00B30A0D"/>
    <w:rsid w:val="00B35C63"/>
    <w:rsid w:val="00B47669"/>
    <w:rsid w:val="00B534EC"/>
    <w:rsid w:val="00B53E9B"/>
    <w:rsid w:val="00B5582A"/>
    <w:rsid w:val="00B56413"/>
    <w:rsid w:val="00B66DF9"/>
    <w:rsid w:val="00B70CC8"/>
    <w:rsid w:val="00B80C66"/>
    <w:rsid w:val="00B85584"/>
    <w:rsid w:val="00B87305"/>
    <w:rsid w:val="00B91D93"/>
    <w:rsid w:val="00B95DBC"/>
    <w:rsid w:val="00B968C8"/>
    <w:rsid w:val="00BA13D1"/>
    <w:rsid w:val="00BA65AD"/>
    <w:rsid w:val="00BA7870"/>
    <w:rsid w:val="00BB188F"/>
    <w:rsid w:val="00BC4481"/>
    <w:rsid w:val="00BC5001"/>
    <w:rsid w:val="00BC77AC"/>
    <w:rsid w:val="00BD117C"/>
    <w:rsid w:val="00BD761D"/>
    <w:rsid w:val="00BE0609"/>
    <w:rsid w:val="00BE3E8E"/>
    <w:rsid w:val="00BE6747"/>
    <w:rsid w:val="00BF1B1C"/>
    <w:rsid w:val="00BF297A"/>
    <w:rsid w:val="00BF6E52"/>
    <w:rsid w:val="00C01D07"/>
    <w:rsid w:val="00C02148"/>
    <w:rsid w:val="00C0445B"/>
    <w:rsid w:val="00C10568"/>
    <w:rsid w:val="00C109F6"/>
    <w:rsid w:val="00C11010"/>
    <w:rsid w:val="00C11BAE"/>
    <w:rsid w:val="00C16263"/>
    <w:rsid w:val="00C16BE2"/>
    <w:rsid w:val="00C21572"/>
    <w:rsid w:val="00C21C65"/>
    <w:rsid w:val="00C34600"/>
    <w:rsid w:val="00C4539D"/>
    <w:rsid w:val="00C4769A"/>
    <w:rsid w:val="00C55198"/>
    <w:rsid w:val="00C62B62"/>
    <w:rsid w:val="00C66495"/>
    <w:rsid w:val="00C73E9C"/>
    <w:rsid w:val="00C749AB"/>
    <w:rsid w:val="00C74EEB"/>
    <w:rsid w:val="00C8290F"/>
    <w:rsid w:val="00C83E29"/>
    <w:rsid w:val="00C87E23"/>
    <w:rsid w:val="00C92626"/>
    <w:rsid w:val="00C9512D"/>
    <w:rsid w:val="00CA14D7"/>
    <w:rsid w:val="00CA6C41"/>
    <w:rsid w:val="00CA77C8"/>
    <w:rsid w:val="00CB0609"/>
    <w:rsid w:val="00CB2E41"/>
    <w:rsid w:val="00CB67B1"/>
    <w:rsid w:val="00CD043A"/>
    <w:rsid w:val="00CD11A6"/>
    <w:rsid w:val="00CD3814"/>
    <w:rsid w:val="00CE7213"/>
    <w:rsid w:val="00CE7D67"/>
    <w:rsid w:val="00CF0A16"/>
    <w:rsid w:val="00CF22ED"/>
    <w:rsid w:val="00CF7251"/>
    <w:rsid w:val="00D02980"/>
    <w:rsid w:val="00D05FD2"/>
    <w:rsid w:val="00D06A5B"/>
    <w:rsid w:val="00D12753"/>
    <w:rsid w:val="00D14D94"/>
    <w:rsid w:val="00D16A2A"/>
    <w:rsid w:val="00D219F7"/>
    <w:rsid w:val="00D22FD6"/>
    <w:rsid w:val="00D2653E"/>
    <w:rsid w:val="00D33FB6"/>
    <w:rsid w:val="00D3471C"/>
    <w:rsid w:val="00D35C11"/>
    <w:rsid w:val="00D41B60"/>
    <w:rsid w:val="00D427B5"/>
    <w:rsid w:val="00D46873"/>
    <w:rsid w:val="00D50211"/>
    <w:rsid w:val="00D52D9D"/>
    <w:rsid w:val="00D53A44"/>
    <w:rsid w:val="00D54BE3"/>
    <w:rsid w:val="00D54EA6"/>
    <w:rsid w:val="00D64D3F"/>
    <w:rsid w:val="00D73CFA"/>
    <w:rsid w:val="00D7618B"/>
    <w:rsid w:val="00D864FD"/>
    <w:rsid w:val="00D90B7E"/>
    <w:rsid w:val="00D921D5"/>
    <w:rsid w:val="00D95504"/>
    <w:rsid w:val="00D95DD9"/>
    <w:rsid w:val="00D9707E"/>
    <w:rsid w:val="00D9726C"/>
    <w:rsid w:val="00DB1B98"/>
    <w:rsid w:val="00DB382A"/>
    <w:rsid w:val="00DB6343"/>
    <w:rsid w:val="00DB6354"/>
    <w:rsid w:val="00DB6CF5"/>
    <w:rsid w:val="00DB7C33"/>
    <w:rsid w:val="00DC074E"/>
    <w:rsid w:val="00DC694C"/>
    <w:rsid w:val="00DD1239"/>
    <w:rsid w:val="00DD2F0F"/>
    <w:rsid w:val="00DD6654"/>
    <w:rsid w:val="00DD7DD0"/>
    <w:rsid w:val="00DE2F16"/>
    <w:rsid w:val="00DE404E"/>
    <w:rsid w:val="00DE4BE7"/>
    <w:rsid w:val="00DE6418"/>
    <w:rsid w:val="00DF3CEE"/>
    <w:rsid w:val="00DF5152"/>
    <w:rsid w:val="00E13444"/>
    <w:rsid w:val="00E17891"/>
    <w:rsid w:val="00E20FC0"/>
    <w:rsid w:val="00E30C28"/>
    <w:rsid w:val="00E3161E"/>
    <w:rsid w:val="00E341A9"/>
    <w:rsid w:val="00E377AD"/>
    <w:rsid w:val="00E4086B"/>
    <w:rsid w:val="00E47A90"/>
    <w:rsid w:val="00E47B2E"/>
    <w:rsid w:val="00E66CF1"/>
    <w:rsid w:val="00E6762D"/>
    <w:rsid w:val="00E777F0"/>
    <w:rsid w:val="00E82A33"/>
    <w:rsid w:val="00E87468"/>
    <w:rsid w:val="00E904EA"/>
    <w:rsid w:val="00E9557B"/>
    <w:rsid w:val="00E978A1"/>
    <w:rsid w:val="00EA02E1"/>
    <w:rsid w:val="00EA1311"/>
    <w:rsid w:val="00EA41C7"/>
    <w:rsid w:val="00EA5187"/>
    <w:rsid w:val="00EB4CC2"/>
    <w:rsid w:val="00EC14D8"/>
    <w:rsid w:val="00EC20EA"/>
    <w:rsid w:val="00ED4DA5"/>
    <w:rsid w:val="00EE4587"/>
    <w:rsid w:val="00EF242E"/>
    <w:rsid w:val="00EF669B"/>
    <w:rsid w:val="00F07857"/>
    <w:rsid w:val="00F07AF9"/>
    <w:rsid w:val="00F129BF"/>
    <w:rsid w:val="00F24515"/>
    <w:rsid w:val="00F305A6"/>
    <w:rsid w:val="00F32576"/>
    <w:rsid w:val="00F40381"/>
    <w:rsid w:val="00F615E7"/>
    <w:rsid w:val="00F61D2D"/>
    <w:rsid w:val="00F6654A"/>
    <w:rsid w:val="00F66D95"/>
    <w:rsid w:val="00F71CD4"/>
    <w:rsid w:val="00F74937"/>
    <w:rsid w:val="00F767B6"/>
    <w:rsid w:val="00F90137"/>
    <w:rsid w:val="00F978E3"/>
    <w:rsid w:val="00F97E44"/>
    <w:rsid w:val="00FA1157"/>
    <w:rsid w:val="00FA194B"/>
    <w:rsid w:val="00FA3C20"/>
    <w:rsid w:val="00FC3D94"/>
    <w:rsid w:val="00FC448E"/>
    <w:rsid w:val="00FC4F89"/>
    <w:rsid w:val="00FC519E"/>
    <w:rsid w:val="00FC591B"/>
    <w:rsid w:val="00FC709A"/>
    <w:rsid w:val="00FD16D4"/>
    <w:rsid w:val="00FD35D9"/>
    <w:rsid w:val="00FD5942"/>
    <w:rsid w:val="00FD7DEC"/>
    <w:rsid w:val="00FE224B"/>
    <w:rsid w:val="00FE6899"/>
    <w:rsid w:val="00FE7AC4"/>
    <w:rsid w:val="00FF6F83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3C339F"/>
    <w:rPr>
      <w:sz w:val="25"/>
      <w:szCs w:val="24"/>
    </w:rPr>
  </w:style>
  <w:style w:type="paragraph" w:styleId="a8">
    <w:name w:val="header"/>
    <w:basedOn w:val="a"/>
    <w:link w:val="a9"/>
    <w:uiPriority w:val="99"/>
    <w:rsid w:val="0000186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864"/>
  </w:style>
  <w:style w:type="character" w:styleId="aa">
    <w:name w:val="page number"/>
    <w:basedOn w:val="a0"/>
    <w:rsid w:val="00001864"/>
  </w:style>
  <w:style w:type="paragraph" w:styleId="ab">
    <w:name w:val="footer"/>
    <w:basedOn w:val="a"/>
    <w:link w:val="ac"/>
    <w:rsid w:val="00FE68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6899"/>
  </w:style>
  <w:style w:type="table" w:styleId="ad">
    <w:name w:val="Table Grid"/>
    <w:basedOn w:val="a1"/>
    <w:rsid w:val="003B1D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DB6343"/>
    <w:rPr>
      <w:color w:val="0000FF"/>
      <w:u w:val="single"/>
    </w:rPr>
  </w:style>
  <w:style w:type="paragraph" w:customStyle="1" w:styleId="ConsPlusNormal">
    <w:name w:val="ConsPlusNormal"/>
    <w:rsid w:val="00F71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rsid w:val="002C4A8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2C4A80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707A79"/>
    <w:rPr>
      <w:i/>
      <w:iCs/>
    </w:rPr>
  </w:style>
  <w:style w:type="character" w:styleId="af2">
    <w:name w:val="Strong"/>
    <w:basedOn w:val="a0"/>
    <w:uiPriority w:val="22"/>
    <w:qFormat/>
    <w:rsid w:val="00CD3814"/>
    <w:rPr>
      <w:b/>
      <w:bCs/>
    </w:rPr>
  </w:style>
  <w:style w:type="character" w:customStyle="1" w:styleId="markedcontent">
    <w:name w:val="markedcontent"/>
    <w:basedOn w:val="a0"/>
    <w:rsid w:val="00CD3814"/>
  </w:style>
  <w:style w:type="paragraph" w:customStyle="1" w:styleId="10">
    <w:name w:val="Без интервала1"/>
    <w:rsid w:val="00D54BE3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D54BE3"/>
    <w:pPr>
      <w:ind w:left="720"/>
      <w:contextualSpacing/>
    </w:pPr>
  </w:style>
  <w:style w:type="paragraph" w:customStyle="1" w:styleId="ds-markdown-paragraph">
    <w:name w:val="ds-markdown-paragraph"/>
    <w:basedOn w:val="a"/>
    <w:rsid w:val="007301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ural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52B8-EC4A-42F4-A431-DF743CE2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5</Pages>
  <Words>1283</Words>
  <Characters>11540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12798</CharactersWithSpaces>
  <SharedDoc>false</SharedDoc>
  <HLinks>
    <vt:vector size="6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22</cp:revision>
  <cp:lastPrinted>2026-07-07T05:44:00Z</cp:lastPrinted>
  <dcterms:created xsi:type="dcterms:W3CDTF">2026-05-05T04:27:00Z</dcterms:created>
  <dcterms:modified xsi:type="dcterms:W3CDTF">2026-07-07T05:45:00Z</dcterms:modified>
</cp:coreProperties>
</file>