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04" w:rsidRDefault="00400822" w:rsidP="00AA2EEE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Заключение</w:t>
      </w:r>
      <w:r w:rsidR="00862246" w:rsidRPr="008D5FE8">
        <w:rPr>
          <w:rFonts w:ascii="Liberation Serif" w:hAnsi="Liberation Serif"/>
          <w:sz w:val="28"/>
          <w:szCs w:val="28"/>
        </w:rPr>
        <w:t xml:space="preserve"> </w:t>
      </w:r>
      <w:r w:rsidR="00AA2EEE" w:rsidRPr="008D5FE8">
        <w:rPr>
          <w:rFonts w:ascii="Liberation Serif" w:hAnsi="Liberation Serif"/>
          <w:sz w:val="28"/>
          <w:szCs w:val="28"/>
        </w:rPr>
        <w:t xml:space="preserve">о результатах экспертизы </w:t>
      </w:r>
    </w:p>
    <w:p w:rsidR="00AA2EEE" w:rsidRPr="008D5FE8" w:rsidRDefault="00AA2EEE" w:rsidP="00AA2EEE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8D5FE8">
        <w:rPr>
          <w:rFonts w:ascii="Liberation Serif" w:hAnsi="Liberation Serif"/>
          <w:sz w:val="28"/>
          <w:szCs w:val="28"/>
        </w:rPr>
        <w:t xml:space="preserve">муниципального нормативного правового акта </w:t>
      </w:r>
    </w:p>
    <w:p w:rsidR="00AA2EEE" w:rsidRPr="003B74D3" w:rsidRDefault="00AA2EEE" w:rsidP="00AA2EEE">
      <w:pPr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Общая информация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1.1.      Основные реквизиты муниципального нормативного правового акта, в том числе вид, дата, номер, наименование, редакция, источник публикации:  </w:t>
            </w:r>
          </w:p>
          <w:p w:rsidR="00AA2EEE" w:rsidRPr="003B74D3" w:rsidRDefault="008D5FE8" w:rsidP="008D5FE8">
            <w:pPr>
              <w:jc w:val="both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 w:cs="Liberation Serif"/>
                <w:sz w:val="24"/>
                <w:szCs w:val="24"/>
              </w:rPr>
              <w:t xml:space="preserve">          </w:t>
            </w:r>
            <w:r w:rsidRPr="003B74D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Постановление Администрации   города   Каменска-Уральского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от 02.03.2017 № 150 «Об утверждении Положения об организации транспортного обслуживания населения по муниципальным маршрутам регулярных перевозок на территории Каменск-Уральского городского округа»</w:t>
            </w:r>
            <w:r w:rsidR="004A7BD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812920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(далее -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Положение</w:t>
            </w:r>
            <w:r w:rsidR="00812920" w:rsidRPr="003B74D3">
              <w:rPr>
                <w:rFonts w:ascii="Liberation Serif" w:hAnsi="Liberation Serif"/>
                <w:i/>
                <w:sz w:val="24"/>
                <w:szCs w:val="24"/>
              </w:rPr>
              <w:t>)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1.2.     Дата вступления в силу муниципального нормативного правового акта и его отдельных положений:   </w:t>
            </w:r>
          </w:p>
          <w:p w:rsidR="00AA2EEE" w:rsidRPr="003B74D3" w:rsidRDefault="0072395D" w:rsidP="0072395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        </w:t>
            </w:r>
            <w:r w:rsidR="00A35CE5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С</w:t>
            </w:r>
            <w:r w:rsidR="005D0742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момента официаль</w:t>
            </w:r>
            <w:r w:rsidR="00A35CE5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ного </w:t>
            </w:r>
            <w:r w:rsidR="00630B52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опубликования в печати</w:t>
            </w:r>
            <w:r w:rsidR="008D5FE8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: опубликовано в газете "Каменский рабочий" № 18 от 07.03.2017</w:t>
            </w:r>
            <w:r w:rsidR="00772A09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  <w:r w:rsidR="008D5FE8" w:rsidRPr="003B7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Отдельные положения вводились в разные сроки в соответствии с изменениями</w:t>
            </w:r>
            <w:r w:rsidR="008D5FE8" w:rsidRPr="003B74D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1.3.      Установленный переходный период и (или) отсрочка введения муниципального нормативного правового акта,  распространения установленного им регулирования на ранее возникавшие отношения:  </w:t>
            </w:r>
          </w:p>
          <w:p w:rsidR="00AA2EEE" w:rsidRPr="006C3593" w:rsidRDefault="0072395D" w:rsidP="006C359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6C3593" w:rsidRPr="006C3593">
              <w:rPr>
                <w:rFonts w:ascii="Liberation Serif" w:hAnsi="Liberation Serif"/>
                <w:i/>
                <w:sz w:val="24"/>
                <w:szCs w:val="24"/>
              </w:rPr>
              <w:t>Переходные периоды отсутствуют.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1.4.     Разработчик муниципального нормативного правового акта</w:t>
            </w:r>
            <w:r w:rsidR="00385668" w:rsidRPr="003B74D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AA2EEE" w:rsidRPr="003B74D3" w:rsidRDefault="0072395D" w:rsidP="008D5F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  </w:t>
            </w:r>
            <w:r w:rsidR="004A7BD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Отраслевой орган Администрации Каменск-Уральского городского округа по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городскому</w:t>
            </w:r>
            <w:r w:rsidR="004A7BD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хозяйству</w:t>
            </w:r>
            <w:r w:rsidR="00772A09" w:rsidRPr="003B74D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  <w:tr w:rsidR="00AA2EEE" w:rsidRPr="003B74D3" w:rsidTr="00087F6D">
        <w:trPr>
          <w:trHeight w:val="493"/>
        </w:trPr>
        <w:tc>
          <w:tcPr>
            <w:tcW w:w="5000" w:type="pct"/>
          </w:tcPr>
          <w:p w:rsidR="00AA2EEE" w:rsidRPr="003B74D3" w:rsidRDefault="00AA2EEE" w:rsidP="00C5495A">
            <w:pPr>
              <w:autoSpaceDE w:val="0"/>
              <w:autoSpaceDN w:val="0"/>
              <w:adjustRightInd w:val="0"/>
              <w:ind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1.5.     </w:t>
            </w:r>
            <w:r w:rsidR="00837C5F" w:rsidRPr="003B74D3">
              <w:rPr>
                <w:rFonts w:ascii="Liberation Serif" w:hAnsi="Liberation Serif"/>
                <w:sz w:val="24"/>
                <w:szCs w:val="24"/>
              </w:rPr>
              <w:t xml:space="preserve">   1.5. </w:t>
            </w: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Сфера муниципального регулирования:  </w:t>
            </w:r>
          </w:p>
          <w:p w:rsidR="00AA2EEE" w:rsidRPr="003B74D3" w:rsidRDefault="0072395D" w:rsidP="00F6599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="00DD32CF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маршрутам, включая установление, изменение, отмену маршрутов, проведение конкурсов, выдачу свидетельств и карт, контроль.</w:t>
            </w:r>
          </w:p>
        </w:tc>
      </w:tr>
      <w:tr w:rsidR="00AA2EEE" w:rsidRPr="003B74D3" w:rsidTr="008D5FE8">
        <w:trPr>
          <w:trHeight w:val="1141"/>
        </w:trPr>
        <w:tc>
          <w:tcPr>
            <w:tcW w:w="5000" w:type="pct"/>
          </w:tcPr>
          <w:p w:rsidR="00065E39" w:rsidRPr="003B74D3" w:rsidRDefault="00AA2EEE" w:rsidP="00CD2A6F">
            <w:pPr>
              <w:pStyle w:val="a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3B74D3">
              <w:rPr>
                <w:rFonts w:ascii="Liberation Serif" w:hAnsi="Liberation Serif"/>
              </w:rPr>
              <w:t>1.6.  Ссылка на нормативные правовые акты или их отдельные положения, в соответствии с которыми осуществляется муниципальное регулирование:</w:t>
            </w:r>
          </w:p>
          <w:p w:rsidR="00A07C38" w:rsidRPr="005937C4" w:rsidRDefault="00F65994" w:rsidP="00A07C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  <w:r w:rsidR="00A07C38" w:rsidRPr="005937C4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 06</w:t>
            </w:r>
            <w:r w:rsidR="00A07C38" w:rsidRP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A07C38">
              <w:rPr>
                <w:rFonts w:ascii="Liberation Serif" w:hAnsi="Liberation Serif"/>
                <w:i/>
                <w:sz w:val="24"/>
                <w:szCs w:val="24"/>
              </w:rPr>
              <w:t xml:space="preserve">октября </w:t>
            </w:r>
            <w:r w:rsidR="00A07C38"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2003 № 131-ФЗ «Об общих принципах организации местного самоуправления в РФ»; </w:t>
            </w:r>
          </w:p>
          <w:p w:rsidR="00A07C38" w:rsidRDefault="00A07C38" w:rsidP="00A07C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      Федеральный закон от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20</w:t>
            </w:r>
            <w:r w:rsidRPr="00793E77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марта 2025 № 33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>-ФЗ «Об общих принципах организаци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и местного самоуправления в единой системе публичной власти</w:t>
            </w:r>
            <w:r w:rsidRPr="005937C4">
              <w:rPr>
                <w:rFonts w:ascii="Liberation Serif" w:hAnsi="Liberation Serif"/>
                <w:i/>
                <w:sz w:val="24"/>
                <w:szCs w:val="24"/>
              </w:rPr>
              <w:t xml:space="preserve">»; </w:t>
            </w:r>
          </w:p>
          <w:p w:rsidR="002817B2" w:rsidRDefault="00A07C38" w:rsidP="002817B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 13.07.2015 № 220-ФЗ «Об о</w:t>
            </w:r>
            <w:r w:rsidR="00F93B99" w:rsidRPr="003B74D3">
              <w:rPr>
                <w:rFonts w:ascii="Liberation Serif" w:hAnsi="Liberation Serif"/>
                <w:i/>
                <w:sz w:val="24"/>
                <w:szCs w:val="24"/>
              </w:rPr>
              <w:t>рганизации регулярных перевозок.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»;</w:t>
            </w:r>
          </w:p>
          <w:p w:rsidR="00AA2EEE" w:rsidRPr="003B74D3" w:rsidRDefault="00A07C38" w:rsidP="00A07C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Устав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Каменск-Уральского городского округа Свердловской области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F65994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1.7</w:t>
            </w:r>
            <w:r w:rsidR="00F81D7C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Оценка регулирующего воздействия в отношении </w:t>
            </w:r>
            <w:r w:rsidR="00B45CFE" w:rsidRPr="003B74D3">
              <w:rPr>
                <w:rFonts w:ascii="Liberation Serif" w:hAnsi="Liberation Serif"/>
                <w:i/>
                <w:sz w:val="24"/>
                <w:szCs w:val="24"/>
              </w:rPr>
              <w:t>Положения</w:t>
            </w:r>
            <w:r w:rsidR="00F65994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не</w:t>
            </w:r>
            <w:r w:rsidR="00B45CFE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C01B8" w:rsidRPr="003B74D3">
              <w:rPr>
                <w:rFonts w:ascii="Liberation Serif" w:hAnsi="Liberation Serif"/>
                <w:i/>
                <w:sz w:val="24"/>
                <w:szCs w:val="24"/>
              </w:rPr>
              <w:t>проводилась.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1.8.      Контактная информация исполнителя:    </w:t>
            </w:r>
          </w:p>
          <w:p w:rsidR="00F81D7C" w:rsidRPr="003B74D3" w:rsidRDefault="00F81D7C" w:rsidP="00F81D7C">
            <w:pPr>
              <w:autoSpaceDE w:val="0"/>
              <w:autoSpaceDN w:val="0"/>
              <w:adjustRightInd w:val="0"/>
              <w:ind w:left="743" w:hanging="709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    Ф.И.О.: </w:t>
            </w:r>
            <w:proofErr w:type="spellStart"/>
            <w:r w:rsidR="00501B42" w:rsidRPr="003B74D3">
              <w:rPr>
                <w:rFonts w:ascii="Liberation Serif" w:hAnsi="Liberation Serif"/>
                <w:i/>
                <w:sz w:val="24"/>
                <w:szCs w:val="24"/>
              </w:rPr>
              <w:t>Земцова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Оксана Николаевна</w:t>
            </w:r>
          </w:p>
          <w:p w:rsidR="00F81D7C" w:rsidRPr="003B74D3" w:rsidRDefault="00F81D7C" w:rsidP="00F81D7C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   Должность: главный специалист отдела экономической политики Администрации городского округа</w:t>
            </w:r>
          </w:p>
          <w:p w:rsidR="00F81D7C" w:rsidRPr="003B74D3" w:rsidRDefault="00F81D7C" w:rsidP="00F81D7C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    тел.: (3439) 39-69-30</w:t>
            </w:r>
          </w:p>
          <w:p w:rsidR="00AA2EEE" w:rsidRPr="003B74D3" w:rsidRDefault="00F81D7C" w:rsidP="00F81D7C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Адрес электронной почты: </w:t>
            </w:r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prices</w:t>
            </w:r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@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admnet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kamensktel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>.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AA2EEE" w:rsidRPr="003B74D3" w:rsidRDefault="00AA2EEE" w:rsidP="00AA2EEE">
      <w:pPr>
        <w:tabs>
          <w:tab w:val="left" w:pos="1065"/>
        </w:tabs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муниципальным нормативным правовым актом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3985"/>
        <w:gridCol w:w="2677"/>
      </w:tblGrid>
      <w:tr w:rsidR="00AA2EEE" w:rsidRPr="003B74D3" w:rsidTr="00B90112">
        <w:trPr>
          <w:trHeight w:val="2223"/>
        </w:trPr>
        <w:tc>
          <w:tcPr>
            <w:tcW w:w="1857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2.1.    Группа участников отношений</w:t>
            </w:r>
            <w:r w:rsidRPr="003B74D3">
              <w:rPr>
                <w:rFonts w:ascii="Liberation Serif" w:hAnsi="Liberation Serif"/>
                <w:sz w:val="24"/>
                <w:szCs w:val="24"/>
                <w:lang w:val="en-US"/>
              </w:rPr>
              <w:t>:</w:t>
            </w: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8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2.2.    Данные о количестве участников отношений в настоящее время:</w:t>
            </w: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3" w:type="pct"/>
          </w:tcPr>
          <w:p w:rsidR="00AA2EEE" w:rsidRPr="003B74D3" w:rsidRDefault="00AA2EEE" w:rsidP="00B90112">
            <w:pPr>
              <w:autoSpaceDE w:val="0"/>
              <w:autoSpaceDN w:val="0"/>
              <w:adjustRightInd w:val="0"/>
              <w:ind w:firstLine="1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2.3.    Данные об изменении количества участников отношений в течение срока действия муниципального нормативного правового акта:</w:t>
            </w:r>
          </w:p>
        </w:tc>
      </w:tr>
      <w:tr w:rsidR="008D5FE8" w:rsidRPr="003B74D3" w:rsidTr="005946B9">
        <w:tc>
          <w:tcPr>
            <w:tcW w:w="1857" w:type="pct"/>
          </w:tcPr>
          <w:p w:rsidR="008D5FE8" w:rsidRPr="003B74D3" w:rsidRDefault="00772A09" w:rsidP="008D5FE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еревозчики (юридические лица, ИП), осуществляющие регулярные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перевозки по муниципальным маршрутам</w:t>
            </w:r>
          </w:p>
        </w:tc>
        <w:tc>
          <w:tcPr>
            <w:tcW w:w="1880" w:type="pct"/>
          </w:tcPr>
          <w:p w:rsidR="00BA0946" w:rsidRDefault="00772A09" w:rsidP="00BA094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3 организации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(реестр маршрутов содержит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14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маршрутов</w:t>
            </w:r>
            <w:r w:rsidR="00C6250C" w:rsidRPr="003B74D3">
              <w:rPr>
                <w:rFonts w:ascii="Liberation Serif" w:hAnsi="Liberation Serif"/>
                <w:i/>
                <w:sz w:val="24"/>
                <w:szCs w:val="24"/>
              </w:rPr>
              <w:t>)</w:t>
            </w:r>
            <w:r w:rsidR="00BA0946" w:rsidRPr="003F367E">
              <w:rPr>
                <w:sz w:val="24"/>
                <w:szCs w:val="24"/>
              </w:rPr>
              <w:t xml:space="preserve"> </w:t>
            </w:r>
          </w:p>
          <w:p w:rsidR="00BA0946" w:rsidRPr="007D2EB3" w:rsidRDefault="007D2EB3" w:rsidP="00BA09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1. </w:t>
            </w:r>
            <w:r w:rsidR="00BA0946" w:rsidRPr="007D2EB3">
              <w:rPr>
                <w:i/>
                <w:sz w:val="24"/>
                <w:szCs w:val="24"/>
              </w:rPr>
              <w:t xml:space="preserve">ООО «Экспресс-Сити» </w:t>
            </w:r>
            <w:r w:rsidR="00D70E08">
              <w:rPr>
                <w:i/>
                <w:sz w:val="24"/>
                <w:szCs w:val="24"/>
              </w:rPr>
              <w:t>(осуществляли деятельность до 17.03.2026г.)</w:t>
            </w:r>
          </w:p>
          <w:p w:rsidR="00BA0946" w:rsidRPr="007D2EB3" w:rsidRDefault="007D2EB3" w:rsidP="00BA09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r w:rsidR="00BA0946" w:rsidRPr="007D2EB3">
              <w:rPr>
                <w:i/>
                <w:sz w:val="24"/>
                <w:szCs w:val="24"/>
              </w:rPr>
              <w:t>ООО «</w:t>
            </w:r>
            <w:proofErr w:type="spellStart"/>
            <w:r w:rsidR="00BA0946" w:rsidRPr="007D2EB3">
              <w:rPr>
                <w:i/>
                <w:sz w:val="24"/>
                <w:szCs w:val="24"/>
              </w:rPr>
              <w:t>ТехноПром</w:t>
            </w:r>
            <w:proofErr w:type="spellEnd"/>
            <w:r w:rsidR="00BA0946" w:rsidRPr="007D2EB3">
              <w:rPr>
                <w:i/>
                <w:sz w:val="24"/>
                <w:szCs w:val="24"/>
              </w:rPr>
              <w:t>»</w:t>
            </w:r>
          </w:p>
          <w:p w:rsidR="008D5FE8" w:rsidRPr="003B74D3" w:rsidRDefault="007D2EB3" w:rsidP="00BA09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</w:t>
            </w:r>
            <w:r w:rsidR="00BA0946" w:rsidRPr="007D2EB3">
              <w:rPr>
                <w:i/>
                <w:sz w:val="24"/>
                <w:szCs w:val="24"/>
              </w:rPr>
              <w:t>ООО «КПК»</w:t>
            </w:r>
          </w:p>
        </w:tc>
        <w:tc>
          <w:tcPr>
            <w:tcW w:w="1263" w:type="pct"/>
          </w:tcPr>
          <w:p w:rsidR="006C3593" w:rsidRDefault="006C3593" w:rsidP="006C359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2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организации (реестр маршрутов содержит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14 маршрутов)</w:t>
            </w:r>
            <w:r w:rsidRPr="003F367E">
              <w:rPr>
                <w:sz w:val="24"/>
                <w:szCs w:val="24"/>
              </w:rPr>
              <w:t xml:space="preserve"> </w:t>
            </w:r>
          </w:p>
          <w:p w:rsidR="006C3593" w:rsidRPr="007D2EB3" w:rsidRDefault="006C3593" w:rsidP="006C359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</w:t>
            </w:r>
            <w:r w:rsidRPr="007D2EB3">
              <w:rPr>
                <w:i/>
                <w:sz w:val="24"/>
                <w:szCs w:val="24"/>
              </w:rPr>
              <w:t>ООО «</w:t>
            </w:r>
            <w:proofErr w:type="spellStart"/>
            <w:r w:rsidRPr="007D2EB3">
              <w:rPr>
                <w:i/>
                <w:sz w:val="24"/>
                <w:szCs w:val="24"/>
              </w:rPr>
              <w:t>ТехноПром</w:t>
            </w:r>
            <w:proofErr w:type="spellEnd"/>
            <w:r w:rsidRPr="007D2EB3">
              <w:rPr>
                <w:i/>
                <w:sz w:val="24"/>
                <w:szCs w:val="24"/>
              </w:rPr>
              <w:t>»</w:t>
            </w:r>
          </w:p>
          <w:p w:rsidR="008D5FE8" w:rsidRPr="003B74D3" w:rsidRDefault="006C3593" w:rsidP="006C3593">
            <w:pPr>
              <w:autoSpaceDE w:val="0"/>
              <w:autoSpaceDN w:val="0"/>
              <w:adjustRightInd w:val="0"/>
              <w:ind w:left="613" w:hanging="613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r w:rsidRPr="007D2EB3">
              <w:rPr>
                <w:i/>
                <w:sz w:val="24"/>
                <w:szCs w:val="24"/>
              </w:rPr>
              <w:t>ООО «КПК»</w:t>
            </w:r>
          </w:p>
        </w:tc>
      </w:tr>
      <w:tr w:rsidR="008D5FE8" w:rsidRPr="003B74D3" w:rsidTr="005946B9">
        <w:tc>
          <w:tcPr>
            <w:tcW w:w="1857" w:type="pct"/>
          </w:tcPr>
          <w:p w:rsidR="008D5FE8" w:rsidRPr="003B74D3" w:rsidRDefault="00772A09" w:rsidP="008D5FE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П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ассажиры – население Каменск-Уральского городского округа</w:t>
            </w:r>
          </w:p>
        </w:tc>
        <w:tc>
          <w:tcPr>
            <w:tcW w:w="1880" w:type="pct"/>
          </w:tcPr>
          <w:p w:rsidR="008D5FE8" w:rsidRPr="003B74D3" w:rsidRDefault="008D5FE8" w:rsidP="00BA0946">
            <w:pPr>
              <w:autoSpaceDE w:val="0"/>
              <w:autoSpaceDN w:val="0"/>
              <w:adjustRightInd w:val="0"/>
              <w:ind w:left="590" w:hanging="59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Около </w:t>
            </w:r>
            <w:r w:rsidR="00D70E08">
              <w:rPr>
                <w:rFonts w:ascii="Liberation Serif" w:hAnsi="Liberation Serif"/>
                <w:i/>
                <w:sz w:val="24"/>
                <w:szCs w:val="24"/>
              </w:rPr>
              <w:t>164</w:t>
            </w:r>
            <w:r w:rsidR="00BA0946">
              <w:rPr>
                <w:rFonts w:ascii="Liberation Serif" w:hAnsi="Liberation Serif"/>
                <w:i/>
                <w:sz w:val="24"/>
                <w:szCs w:val="24"/>
              </w:rPr>
              <w:t xml:space="preserve">,0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тыс. человек</w:t>
            </w:r>
          </w:p>
        </w:tc>
        <w:tc>
          <w:tcPr>
            <w:tcW w:w="1263" w:type="pct"/>
          </w:tcPr>
          <w:p w:rsidR="008D5FE8" w:rsidRPr="003B74D3" w:rsidRDefault="008D5FE8" w:rsidP="00CF7117">
            <w:pPr>
              <w:autoSpaceDE w:val="0"/>
              <w:autoSpaceDN w:val="0"/>
              <w:adjustRightInd w:val="0"/>
              <w:ind w:left="613" w:hanging="613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5FE8" w:rsidRPr="003B74D3" w:rsidTr="005946B9">
        <w:tc>
          <w:tcPr>
            <w:tcW w:w="1857" w:type="pct"/>
          </w:tcPr>
          <w:p w:rsidR="008D5FE8" w:rsidRPr="003B74D3" w:rsidRDefault="00772A09" w:rsidP="008D5FE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Ад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министрация Каменск-Уральского городского округа </w:t>
            </w:r>
          </w:p>
        </w:tc>
        <w:tc>
          <w:tcPr>
            <w:tcW w:w="1880" w:type="pct"/>
          </w:tcPr>
          <w:p w:rsidR="00772A09" w:rsidRPr="003B74D3" w:rsidRDefault="00772A09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отраслевой орган по городскому хозяйству;</w:t>
            </w:r>
          </w:p>
          <w:p w:rsidR="008D5FE8" w:rsidRPr="003B74D3" w:rsidRDefault="008D5FE8" w:rsidP="00772A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МКУ «ЕДСПТ»</w:t>
            </w:r>
            <w:r w:rsidR="00D70E08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  <w:tc>
          <w:tcPr>
            <w:tcW w:w="1263" w:type="pct"/>
          </w:tcPr>
          <w:p w:rsidR="008D5FE8" w:rsidRPr="003B74D3" w:rsidRDefault="008D5FE8" w:rsidP="00CF7117">
            <w:pPr>
              <w:autoSpaceDE w:val="0"/>
              <w:autoSpaceDN w:val="0"/>
              <w:adjustRightInd w:val="0"/>
              <w:ind w:left="613" w:hanging="613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5FE8" w:rsidRPr="003B74D3" w:rsidTr="005946B9">
        <w:tc>
          <w:tcPr>
            <w:tcW w:w="1857" w:type="pct"/>
          </w:tcPr>
          <w:p w:rsidR="008D5FE8" w:rsidRPr="003B74D3" w:rsidRDefault="00772A09" w:rsidP="008D5FE8">
            <w:pPr>
              <w:autoSpaceDE w:val="0"/>
              <w:autoSpaceDN w:val="0"/>
              <w:adjustRightInd w:val="0"/>
              <w:ind w:left="-142" w:firstLine="142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рганы государственного контроля (территориальный отдел </w:t>
            </w:r>
            <w:proofErr w:type="spellStart"/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Ространснадзора</w:t>
            </w:r>
            <w:proofErr w:type="spellEnd"/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)</w:t>
            </w:r>
          </w:p>
        </w:tc>
        <w:tc>
          <w:tcPr>
            <w:tcW w:w="1880" w:type="pct"/>
          </w:tcPr>
          <w:p w:rsidR="008D5FE8" w:rsidRPr="003B74D3" w:rsidRDefault="008D5FE8" w:rsidP="008D5FE8">
            <w:pPr>
              <w:autoSpaceDE w:val="0"/>
              <w:autoSpaceDN w:val="0"/>
              <w:adjustRightInd w:val="0"/>
              <w:ind w:left="590" w:hanging="59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</w:p>
        </w:tc>
        <w:tc>
          <w:tcPr>
            <w:tcW w:w="1263" w:type="pct"/>
          </w:tcPr>
          <w:p w:rsidR="008D5FE8" w:rsidRPr="003B74D3" w:rsidRDefault="008D5FE8" w:rsidP="00CF7117">
            <w:pPr>
              <w:autoSpaceDE w:val="0"/>
              <w:autoSpaceDN w:val="0"/>
              <w:adjustRightInd w:val="0"/>
              <w:ind w:left="613" w:hanging="613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D32CF" w:rsidRPr="003B74D3" w:rsidTr="00712D0C">
        <w:tc>
          <w:tcPr>
            <w:tcW w:w="5000" w:type="pct"/>
            <w:gridSpan w:val="3"/>
          </w:tcPr>
          <w:p w:rsidR="00DD32CF" w:rsidRPr="003B74D3" w:rsidRDefault="00DD32CF" w:rsidP="007D2EB3">
            <w:pPr>
              <w:spacing w:line="276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2.4. Источники данных: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Оперативная информация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о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траслевого органа 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>Администрации Каменск-Уральского городского округа по городскому хозяйству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Реестр муниципальных маршрутов регулярн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>ых перевозок (официальный сайт);</w:t>
            </w:r>
            <w:r w:rsidR="008D5FE8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данные Росстата о численности населения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</w:tbl>
    <w:p w:rsidR="00AA2EEE" w:rsidRPr="003B74D3" w:rsidRDefault="00AA2EEE" w:rsidP="00AA2EE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3. Оценка степени решения проблемы и преодоления связанных с ней негативных эффектов за счет регулирования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AA2EEE" w:rsidRPr="003B74D3" w:rsidTr="00DD32CF">
        <w:trPr>
          <w:trHeight w:val="2319"/>
        </w:trPr>
        <w:tc>
          <w:tcPr>
            <w:tcW w:w="5000" w:type="pct"/>
          </w:tcPr>
          <w:p w:rsidR="00AA2EEE" w:rsidRPr="003B74D3" w:rsidRDefault="00AA2EEE" w:rsidP="00794196">
            <w:pPr>
              <w:autoSpaceDE w:val="0"/>
              <w:autoSpaceDN w:val="0"/>
              <w:adjustRightInd w:val="0"/>
              <w:ind w:hanging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3.1. </w:t>
            </w:r>
            <w:r w:rsidR="00794196" w:rsidRPr="003B74D3">
              <w:rPr>
                <w:rFonts w:ascii="Liberation Serif" w:hAnsi="Liberation Serif"/>
                <w:sz w:val="24"/>
                <w:szCs w:val="24"/>
              </w:rPr>
              <w:t>3.1.</w:t>
            </w:r>
            <w:r w:rsidR="00B90112" w:rsidRPr="003B7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Описание проблемы, на решение которой направлено регулирование,  установленное муниципальным нормативным правовым актом, и связанных с ней негативных эффектов:  </w:t>
            </w:r>
          </w:p>
          <w:p w:rsidR="0037528D" w:rsidRPr="003B74D3" w:rsidRDefault="0037528D" w:rsidP="0037528D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- </w:t>
            </w:r>
            <w:r w:rsidR="00B90112" w:rsidRPr="003B74D3">
              <w:rPr>
                <w:rFonts w:ascii="Liberation Serif" w:hAnsi="Liberation Serif"/>
                <w:i/>
                <w:sz w:val="24"/>
                <w:szCs w:val="24"/>
              </w:rPr>
              <w:t>недостаточная оптимизация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маршрутной сети в соответствии со сложившимися фактическими потребностями в пассажирских перевозках с учетом социальных, экономических и экологических стандартов;</w:t>
            </w:r>
          </w:p>
          <w:p w:rsidR="0037528D" w:rsidRPr="003B74D3" w:rsidRDefault="0037528D" w:rsidP="0037528D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- </w:t>
            </w:r>
            <w:r w:rsidR="00B90112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необходимость повышения эффективности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транспортной инфраструктуры, в том числе повышение эффективности системы контроля за осуществлением регулярных перевозок автомобильным транспортом по муниципальным маршрутам.</w:t>
            </w:r>
          </w:p>
          <w:p w:rsidR="00F10F1A" w:rsidRPr="003B74D3" w:rsidRDefault="00B90112" w:rsidP="00DA515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        </w:t>
            </w:r>
            <w:r w:rsidR="00DA5155" w:rsidRPr="003B74D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Д</w:t>
            </w:r>
            <w:r w:rsidR="00DA5155" w:rsidRPr="003B74D3">
              <w:rPr>
                <w:rFonts w:ascii="Liberation Serif" w:hAnsi="Liberation Serif"/>
                <w:i/>
                <w:sz w:val="24"/>
                <w:szCs w:val="24"/>
              </w:rPr>
              <w:t>о принятия акта отсутствовала единая система организации транспортного обслуживания в соответствии с требованиями Федерального закона № 220-ФЗ. Наблюдались: дублирование маршрутов, несоответствие расписания потребностям населения, неупорядоченный допуск перевозчиков, отсутствие прозрачных конкурсных процедур, недостаточный контроль за выполнением перевозок.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709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3.2.      Оценка степени решения проблемы и связанных с ней негативных эффектов:  </w:t>
            </w:r>
          </w:p>
          <w:p w:rsidR="005946B9" w:rsidRPr="003B74D3" w:rsidRDefault="00DA5155" w:rsidP="00DD32C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Регулирование позволило: привести муниципальную нормативную базу в соответствие с федеральным законодательством; создать реестр маршрутов; внедрить конкурсные механизмы; разграничить перевозки по регулируемым и нерегулируемым тарифам; усилить контроль через навигационные системы. Проблема упорядочения транспортного обслуживания решена в значительной степени. Сохраняются отдельные вопросы оптимизации маршрутной сети и доступности для отдалённых микрорайонов.</w:t>
            </w:r>
          </w:p>
        </w:tc>
      </w:tr>
      <w:tr w:rsidR="00AA2EEE" w:rsidRPr="003B74D3" w:rsidTr="00712D0C">
        <w:tc>
          <w:tcPr>
            <w:tcW w:w="5000" w:type="pct"/>
          </w:tcPr>
          <w:p w:rsidR="00AA2EEE" w:rsidRPr="003B74D3" w:rsidRDefault="00AA2EEE" w:rsidP="00DA5155">
            <w:pPr>
              <w:autoSpaceDE w:val="0"/>
              <w:autoSpaceDN w:val="0"/>
              <w:adjustRightInd w:val="0"/>
              <w:ind w:left="567" w:hanging="567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3.3.   Источники данных</w:t>
            </w:r>
            <w:r w:rsidR="007341A4" w:rsidRPr="003B74D3">
              <w:rPr>
                <w:rFonts w:ascii="Liberation Serif" w:hAnsi="Liberation Serif"/>
                <w:sz w:val="24"/>
                <w:szCs w:val="24"/>
              </w:rPr>
              <w:t>:</w:t>
            </w:r>
            <w:r w:rsidR="00DD32CF" w:rsidRPr="003B7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C2E0D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по данным </w:t>
            </w:r>
            <w:r w:rsidR="0004760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Отраслевого органа Администрации Каменск-Уральского городского округа по </w:t>
            </w:r>
            <w:r w:rsidR="00DA5155" w:rsidRPr="003B74D3">
              <w:rPr>
                <w:rFonts w:ascii="Liberation Serif" w:hAnsi="Liberation Serif"/>
                <w:i/>
                <w:sz w:val="24"/>
                <w:szCs w:val="24"/>
              </w:rPr>
              <w:t>городскому</w:t>
            </w:r>
            <w:r w:rsidR="0004760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хозяйству</w:t>
            </w:r>
          </w:p>
        </w:tc>
      </w:tr>
    </w:tbl>
    <w:p w:rsidR="00AA2EEE" w:rsidRPr="003B74D3" w:rsidRDefault="00AA2EEE" w:rsidP="00AA2EEE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1168"/>
        <w:gridCol w:w="534"/>
        <w:gridCol w:w="2448"/>
        <w:gridCol w:w="509"/>
        <w:gridCol w:w="983"/>
        <w:gridCol w:w="2442"/>
      </w:tblGrid>
      <w:tr w:rsidR="00AA2EEE" w:rsidRPr="003B74D3" w:rsidTr="007C5DBB">
        <w:trPr>
          <w:trHeight w:val="832"/>
        </w:trPr>
        <w:tc>
          <w:tcPr>
            <w:tcW w:w="1737" w:type="pct"/>
            <w:gridSpan w:val="2"/>
          </w:tcPr>
          <w:p w:rsidR="00AA2EEE" w:rsidRPr="003B74D3" w:rsidRDefault="00AA2EEE" w:rsidP="00A81FC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4.1.    Реализация функций, полномочий, обязанностей и прав</w:t>
            </w:r>
          </w:p>
        </w:tc>
        <w:tc>
          <w:tcPr>
            <w:tcW w:w="1647" w:type="pct"/>
            <w:gridSpan w:val="3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4.2.    Описание расходов и поступлений</w:t>
            </w: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16" w:type="pct"/>
            <w:gridSpan w:val="2"/>
          </w:tcPr>
          <w:p w:rsidR="00AA2EEE" w:rsidRPr="003B74D3" w:rsidRDefault="00AA2EEE" w:rsidP="00A81FC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4.3.    Количественная оценка расходов и поступлений</w:t>
            </w:r>
          </w:p>
        </w:tc>
      </w:tr>
      <w:tr w:rsidR="00AA2EEE" w:rsidRPr="003B74D3" w:rsidTr="002817B2">
        <w:tc>
          <w:tcPr>
            <w:tcW w:w="5000" w:type="pct"/>
            <w:gridSpan w:val="7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Наименование органа власти, осуществляющего функцию (предоставляющего услугу):</w:t>
            </w:r>
          </w:p>
          <w:p w:rsidR="00555DC4" w:rsidRPr="003B74D3" w:rsidRDefault="00555DC4" w:rsidP="007D2EB3">
            <w:pPr>
              <w:autoSpaceDE w:val="0"/>
              <w:autoSpaceDN w:val="0"/>
              <w:adjustRightInd w:val="0"/>
              <w:ind w:left="567" w:hanging="567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Отраслевой орган Администрации Каменск-Уральского городского округа по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 xml:space="preserve"> городскому</w:t>
            </w:r>
          </w:p>
          <w:p w:rsidR="003B721E" w:rsidRPr="003B74D3" w:rsidRDefault="00555DC4" w:rsidP="007D2EB3">
            <w:pPr>
              <w:autoSpaceDE w:val="0"/>
              <w:autoSpaceDN w:val="0"/>
              <w:adjustRightInd w:val="0"/>
              <w:ind w:left="567" w:hanging="567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хозяйству</w:t>
            </w:r>
          </w:p>
        </w:tc>
      </w:tr>
      <w:tr w:rsidR="00AA0ADF" w:rsidRPr="003B74D3" w:rsidTr="002817B2">
        <w:trPr>
          <w:trHeight w:val="3104"/>
        </w:trPr>
        <w:tc>
          <w:tcPr>
            <w:tcW w:w="1737" w:type="pct"/>
            <w:gridSpan w:val="2"/>
            <w:tcBorders>
              <w:bottom w:val="single" w:sz="4" w:space="0" w:color="auto"/>
            </w:tcBorders>
          </w:tcPr>
          <w:p w:rsidR="00AA0ADF" w:rsidRPr="003B74D3" w:rsidRDefault="00AA0ADF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lastRenderedPageBreak/>
              <w:t>4.1.1.    Описание функций</w:t>
            </w:r>
          </w:p>
          <w:p w:rsidR="00AA0ADF" w:rsidRPr="003B74D3" w:rsidRDefault="00AA0ADF" w:rsidP="00AA0AD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Уполномоченный орган (Отраслевой орган по городскому хозяйству)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– ведение реестра, подготовка конкурсов, выдача свидетельств, карт муниципальных маршрутов, содержание и ремонт объектов транспортной инфраструктуры, финансовое обеспечение  МКУ "ЕДСПТ" </w:t>
            </w:r>
          </w:p>
        </w:tc>
        <w:tc>
          <w:tcPr>
            <w:tcW w:w="3263" w:type="pct"/>
            <w:gridSpan w:val="5"/>
            <w:vMerge w:val="restart"/>
          </w:tcPr>
          <w:p w:rsidR="00AA0ADF" w:rsidRPr="003B74D3" w:rsidRDefault="00AA0ADF" w:rsidP="001137BD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Расходы по годам:</w:t>
            </w:r>
          </w:p>
          <w:tbl>
            <w:tblPr>
              <w:tblStyle w:val="af5"/>
              <w:tblW w:w="0" w:type="auto"/>
              <w:tblInd w:w="57" w:type="dxa"/>
              <w:tblLook w:val="04A0"/>
            </w:tblPr>
            <w:tblGrid>
              <w:gridCol w:w="2019"/>
              <w:gridCol w:w="1510"/>
              <w:gridCol w:w="1510"/>
              <w:gridCol w:w="1510"/>
            </w:tblGrid>
            <w:tr w:rsidR="00AA0ADF" w:rsidRPr="003B74D3" w:rsidTr="00AA0ADF">
              <w:tc>
                <w:tcPr>
                  <w:tcW w:w="2019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2025</w:t>
                  </w:r>
                </w:p>
              </w:tc>
            </w:tr>
            <w:tr w:rsidR="00AA0ADF" w:rsidRPr="003B74D3" w:rsidTr="00AA0ADF">
              <w:tc>
                <w:tcPr>
                  <w:tcW w:w="2019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МКУ "ЕДСПТ"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6 151,2 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8 022,0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9 641,2</w:t>
                  </w:r>
                </w:p>
              </w:tc>
            </w:tr>
            <w:tr w:rsidR="00AA0ADF" w:rsidRPr="003B74D3" w:rsidTr="00AA0ADF">
              <w:tc>
                <w:tcPr>
                  <w:tcW w:w="2019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ГЛОНАСС</w:t>
                  </w:r>
                  <w:r w:rsidR="00C0693D" w:rsidRPr="003B74D3">
                    <w:rPr>
                      <w:rFonts w:ascii="Liberation Serif" w:hAnsi="Liberation Serif"/>
                      <w:sz w:val="24"/>
                      <w:szCs w:val="24"/>
                    </w:rPr>
                    <w:t>/GPS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961,6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1 175,3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1 258,7</w:t>
                  </w:r>
                </w:p>
              </w:tc>
            </w:tr>
            <w:tr w:rsidR="00AA0ADF" w:rsidRPr="003B74D3" w:rsidTr="00AA0ADF">
              <w:tc>
                <w:tcPr>
                  <w:tcW w:w="2019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Перевозчики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36 711,7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26 081,0</w:t>
                  </w:r>
                </w:p>
              </w:tc>
              <w:tc>
                <w:tcPr>
                  <w:tcW w:w="1510" w:type="dxa"/>
                </w:tcPr>
                <w:p w:rsidR="00AA0ADF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41 581,3</w:t>
                  </w:r>
                </w:p>
              </w:tc>
            </w:tr>
          </w:tbl>
          <w:p w:rsidR="00AA0ADF" w:rsidRPr="003B74D3" w:rsidRDefault="00AA0ADF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A0ADF" w:rsidRPr="003B74D3" w:rsidRDefault="00AA0ADF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AA0ADF" w:rsidRPr="003B74D3" w:rsidTr="002817B2">
        <w:trPr>
          <w:trHeight w:val="388"/>
        </w:trPr>
        <w:tc>
          <w:tcPr>
            <w:tcW w:w="1737" w:type="pct"/>
            <w:gridSpan w:val="2"/>
            <w:tcBorders>
              <w:bottom w:val="single" w:sz="4" w:space="0" w:color="auto"/>
            </w:tcBorders>
          </w:tcPr>
          <w:p w:rsidR="00AA0ADF" w:rsidRPr="003B74D3" w:rsidRDefault="00AA0ADF" w:rsidP="007D2E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Перевозчики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 xml:space="preserve"> - перевозка пассажиров</w:t>
            </w:r>
          </w:p>
        </w:tc>
        <w:tc>
          <w:tcPr>
            <w:tcW w:w="3263" w:type="pct"/>
            <w:gridSpan w:val="5"/>
            <w:vMerge/>
          </w:tcPr>
          <w:p w:rsidR="00AA0ADF" w:rsidRPr="003B74D3" w:rsidRDefault="00AA0ADF" w:rsidP="001137BD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A0ADF" w:rsidRPr="003B74D3" w:rsidTr="002817B2">
        <w:trPr>
          <w:trHeight w:val="1380"/>
        </w:trPr>
        <w:tc>
          <w:tcPr>
            <w:tcW w:w="1737" w:type="pct"/>
            <w:gridSpan w:val="2"/>
            <w:tcBorders>
              <w:bottom w:val="single" w:sz="4" w:space="0" w:color="auto"/>
            </w:tcBorders>
          </w:tcPr>
          <w:p w:rsidR="00AA0ADF" w:rsidRPr="003B74D3" w:rsidRDefault="00AA0ADF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МКУ «Единая диспетчерская служба пассажирского транспорта»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– заключение муниципальных контрактов, мониторинг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  <w:tc>
          <w:tcPr>
            <w:tcW w:w="3263" w:type="pct"/>
            <w:gridSpan w:val="5"/>
            <w:vMerge/>
            <w:tcBorders>
              <w:bottom w:val="single" w:sz="4" w:space="0" w:color="auto"/>
            </w:tcBorders>
          </w:tcPr>
          <w:p w:rsidR="00AA0ADF" w:rsidRPr="003B74D3" w:rsidRDefault="00AA0ADF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B1E68" w:rsidRPr="003B74D3" w:rsidTr="002817B2">
        <w:trPr>
          <w:trHeight w:val="58"/>
        </w:trPr>
        <w:tc>
          <w:tcPr>
            <w:tcW w:w="1737" w:type="pct"/>
            <w:gridSpan w:val="2"/>
          </w:tcPr>
          <w:p w:rsidR="00BB1E68" w:rsidRPr="003B74D3" w:rsidRDefault="00BB1E68" w:rsidP="00772A09">
            <w:pPr>
              <w:autoSpaceDE w:val="0"/>
              <w:autoSpaceDN w:val="0"/>
              <w:adjustRightInd w:val="0"/>
              <w:outlineLvl w:val="0"/>
              <w:rPr>
                <w:rStyle w:val="afc"/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Субсидии перевозчикам на приобретение автотранспорта</w:t>
            </w:r>
          </w:p>
        </w:tc>
        <w:tc>
          <w:tcPr>
            <w:tcW w:w="3263" w:type="pct"/>
            <w:gridSpan w:val="5"/>
          </w:tcPr>
          <w:p w:rsidR="00BB1E68" w:rsidRPr="003B74D3" w:rsidRDefault="00BB1E68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Областной бюджет:</w:t>
            </w:r>
          </w:p>
          <w:tbl>
            <w:tblPr>
              <w:tblStyle w:val="af5"/>
              <w:tblW w:w="5000" w:type="pct"/>
              <w:tblLook w:val="04A0"/>
            </w:tblPr>
            <w:tblGrid>
              <w:gridCol w:w="1391"/>
              <w:gridCol w:w="1824"/>
              <w:gridCol w:w="1816"/>
              <w:gridCol w:w="1659"/>
            </w:tblGrid>
            <w:tr w:rsidR="00BB1E68" w:rsidRPr="003B74D3" w:rsidTr="00876C04">
              <w:tc>
                <w:tcPr>
                  <w:tcW w:w="1040" w:type="pct"/>
                </w:tcPr>
                <w:p w:rsidR="00BB1E68" w:rsidRPr="003B74D3" w:rsidRDefault="00BB1E68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363" w:type="pct"/>
                </w:tcPr>
                <w:p w:rsidR="00BB1E68" w:rsidRPr="003B74D3" w:rsidRDefault="00BB1E68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2023</w:t>
                  </w:r>
                  <w:r w:rsidR="00876C04"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876C04"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тыс.руб</w:t>
                  </w:r>
                  <w:proofErr w:type="spellEnd"/>
                </w:p>
              </w:tc>
              <w:tc>
                <w:tcPr>
                  <w:tcW w:w="1357" w:type="pct"/>
                </w:tcPr>
                <w:p w:rsidR="00BB1E68" w:rsidRPr="003B74D3" w:rsidRDefault="00876C04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2024 </w:t>
                  </w:r>
                  <w:proofErr w:type="spellStart"/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тыс.руб</w:t>
                  </w:r>
                  <w:proofErr w:type="spellEnd"/>
                </w:p>
              </w:tc>
              <w:tc>
                <w:tcPr>
                  <w:tcW w:w="1240" w:type="pct"/>
                </w:tcPr>
                <w:p w:rsidR="00BB1E68" w:rsidRPr="003B74D3" w:rsidRDefault="00BB1E68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2025</w:t>
                  </w:r>
                  <w:r w:rsidR="00876C04"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6C04"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тыс.руб</w:t>
                  </w:r>
                  <w:proofErr w:type="spellEnd"/>
                </w:p>
              </w:tc>
            </w:tr>
            <w:tr w:rsidR="00BB1E68" w:rsidRPr="003B74D3" w:rsidTr="00876C04">
              <w:tc>
                <w:tcPr>
                  <w:tcW w:w="1040" w:type="pct"/>
                </w:tcPr>
                <w:p w:rsidR="00BB1E68" w:rsidRPr="003B74D3" w:rsidRDefault="00BB1E68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Областной</w:t>
                  </w:r>
                </w:p>
              </w:tc>
              <w:tc>
                <w:tcPr>
                  <w:tcW w:w="1363" w:type="pct"/>
                </w:tcPr>
                <w:p w:rsidR="00BB1E68" w:rsidRPr="003B74D3" w:rsidRDefault="00876C04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192 231,6</w:t>
                  </w:r>
                </w:p>
              </w:tc>
              <w:tc>
                <w:tcPr>
                  <w:tcW w:w="1357" w:type="pct"/>
                </w:tcPr>
                <w:p w:rsidR="00BB1E68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0" w:type="pct"/>
                </w:tcPr>
                <w:p w:rsidR="00BB1E68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 w:rsidR="00BB1E68" w:rsidRPr="003B74D3" w:rsidTr="00876C04">
              <w:tc>
                <w:tcPr>
                  <w:tcW w:w="1040" w:type="pct"/>
                </w:tcPr>
                <w:p w:rsidR="00BB1E68" w:rsidRPr="003B74D3" w:rsidRDefault="00BB1E68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Местный</w:t>
                  </w:r>
                </w:p>
              </w:tc>
              <w:tc>
                <w:tcPr>
                  <w:tcW w:w="1363" w:type="pct"/>
                </w:tcPr>
                <w:p w:rsidR="00BB1E68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10 117,4</w:t>
                  </w:r>
                </w:p>
              </w:tc>
              <w:tc>
                <w:tcPr>
                  <w:tcW w:w="1357" w:type="pct"/>
                </w:tcPr>
                <w:p w:rsidR="00BB1E68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40" w:type="pct"/>
                </w:tcPr>
                <w:p w:rsidR="00BB1E68" w:rsidRPr="003B74D3" w:rsidRDefault="00AA0ADF" w:rsidP="001137BD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B1E68" w:rsidRPr="003B74D3" w:rsidRDefault="00BB1E68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F0B17" w:rsidRPr="003B74D3" w:rsidTr="007C5DBB">
        <w:trPr>
          <w:trHeight w:val="58"/>
        </w:trPr>
        <w:tc>
          <w:tcPr>
            <w:tcW w:w="1737" w:type="pct"/>
            <w:gridSpan w:val="2"/>
          </w:tcPr>
          <w:p w:rsidR="00BF0B17" w:rsidRPr="003B74D3" w:rsidRDefault="00BF0B17" w:rsidP="00772A09">
            <w:pPr>
              <w:autoSpaceDE w:val="0"/>
              <w:autoSpaceDN w:val="0"/>
              <w:adjustRightInd w:val="0"/>
              <w:outlineLvl w:val="0"/>
              <w:rPr>
                <w:rStyle w:val="afc"/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Style w:val="afc"/>
                <w:rFonts w:ascii="Liberation Serif" w:hAnsi="Liberation Serif"/>
                <w:b w:val="0"/>
                <w:i/>
                <w:sz w:val="24"/>
                <w:szCs w:val="24"/>
              </w:rPr>
              <w:t>Поступления от штрафов за нарушения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(муниципальный контроль)</w:t>
            </w:r>
          </w:p>
        </w:tc>
        <w:tc>
          <w:tcPr>
            <w:tcW w:w="1407" w:type="pct"/>
            <w:gridSpan w:val="2"/>
          </w:tcPr>
          <w:p w:rsidR="00BF0B17" w:rsidRPr="003B74D3" w:rsidRDefault="00BF0B17" w:rsidP="00772A09">
            <w:pPr>
              <w:autoSpaceDE w:val="0"/>
              <w:autoSpaceDN w:val="0"/>
              <w:adjustRightInd w:val="0"/>
              <w:outlineLvl w:val="0"/>
              <w:rPr>
                <w:rStyle w:val="afc"/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Доходы местного бюджета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1137BD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Менее 100 (незначительно)</w:t>
            </w:r>
          </w:p>
        </w:tc>
      </w:tr>
      <w:tr w:rsidR="00BF0B17" w:rsidRPr="003B74D3" w:rsidTr="002817B2">
        <w:trPr>
          <w:trHeight w:val="58"/>
        </w:trPr>
        <w:tc>
          <w:tcPr>
            <w:tcW w:w="3144" w:type="pct"/>
            <w:gridSpan w:val="4"/>
          </w:tcPr>
          <w:p w:rsidR="00BF0B17" w:rsidRPr="003B74D3" w:rsidRDefault="00BF0B17" w:rsidP="0027418F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4.4.    Итого расходы по (функции №) по годам:   </w:t>
            </w:r>
          </w:p>
        </w:tc>
        <w:tc>
          <w:tcPr>
            <w:tcW w:w="1856" w:type="pct"/>
            <w:gridSpan w:val="3"/>
          </w:tcPr>
          <w:tbl>
            <w:tblPr>
              <w:tblStyle w:val="af5"/>
              <w:tblW w:w="0" w:type="auto"/>
              <w:tblLook w:val="04A0"/>
            </w:tblPr>
            <w:tblGrid>
              <w:gridCol w:w="1453"/>
              <w:gridCol w:w="1166"/>
              <w:gridCol w:w="1089"/>
            </w:tblGrid>
            <w:tr w:rsidR="0027418F" w:rsidRPr="003B74D3" w:rsidTr="007D2EB3">
              <w:tc>
                <w:tcPr>
                  <w:tcW w:w="147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9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0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2025</w:t>
                  </w:r>
                </w:p>
              </w:tc>
            </w:tr>
            <w:tr w:rsidR="0027418F" w:rsidRPr="003B74D3" w:rsidTr="007D2EB3">
              <w:tc>
                <w:tcPr>
                  <w:tcW w:w="147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246173,5 (с субсидией) </w:t>
                  </w:r>
                </w:p>
              </w:tc>
              <w:tc>
                <w:tcPr>
                  <w:tcW w:w="119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35278,3</w:t>
                  </w:r>
                </w:p>
              </w:tc>
              <w:tc>
                <w:tcPr>
                  <w:tcW w:w="110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52481,2</w:t>
                  </w:r>
                </w:p>
              </w:tc>
            </w:tr>
          </w:tbl>
          <w:p w:rsidR="00BF0B17" w:rsidRPr="003B74D3" w:rsidRDefault="00BF0B17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4.5.    Итого поступления по (функции №) в год</w:t>
            </w:r>
            <w:r w:rsidR="0027418F" w:rsidRPr="003B7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B74D3">
              <w:rPr>
                <w:rFonts w:ascii="Liberation Serif" w:hAnsi="Liberation Serif"/>
                <w:sz w:val="24"/>
                <w:szCs w:val="24"/>
              </w:rPr>
              <w:t>:</w:t>
            </w:r>
          </w:p>
        </w:tc>
        <w:tc>
          <w:tcPr>
            <w:tcW w:w="1856" w:type="pct"/>
            <w:gridSpan w:val="3"/>
          </w:tcPr>
          <w:tbl>
            <w:tblPr>
              <w:tblStyle w:val="af5"/>
              <w:tblW w:w="0" w:type="auto"/>
              <w:tblLook w:val="04A0"/>
            </w:tblPr>
            <w:tblGrid>
              <w:gridCol w:w="1116"/>
              <w:gridCol w:w="1356"/>
              <w:gridCol w:w="1236"/>
            </w:tblGrid>
            <w:tr w:rsidR="0027418F" w:rsidRPr="003B74D3" w:rsidTr="003B74D3">
              <w:tc>
                <w:tcPr>
                  <w:tcW w:w="124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9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0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2025</w:t>
                  </w:r>
                </w:p>
              </w:tc>
            </w:tr>
            <w:tr w:rsidR="0027418F" w:rsidRPr="003B74D3" w:rsidTr="003B74D3">
              <w:tc>
                <w:tcPr>
                  <w:tcW w:w="124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527320,8 </w:t>
                  </w:r>
                </w:p>
              </w:tc>
              <w:tc>
                <w:tcPr>
                  <w:tcW w:w="1193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11010381,1</w:t>
                  </w:r>
                </w:p>
              </w:tc>
              <w:tc>
                <w:tcPr>
                  <w:tcW w:w="1104" w:type="dxa"/>
                </w:tcPr>
                <w:p w:rsidR="0027418F" w:rsidRPr="003B74D3" w:rsidRDefault="0027418F" w:rsidP="003B74D3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1376397,2</w:t>
                  </w:r>
                </w:p>
              </w:tc>
            </w:tr>
          </w:tbl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4.6.    Итого расходы в год, </w:t>
            </w:r>
          </w:p>
          <w:p w:rsidR="00BF0B17" w:rsidRPr="003B74D3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  в т.ч. по уровням  бюджетной системы:    </w:t>
            </w:r>
          </w:p>
        </w:tc>
        <w:tc>
          <w:tcPr>
            <w:tcW w:w="1856" w:type="pct"/>
            <w:gridSpan w:val="3"/>
          </w:tcPr>
          <w:p w:rsidR="00BF0B17" w:rsidRPr="003B74D3" w:rsidRDefault="0027418F" w:rsidP="00772A09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i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- федеральный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-  региональный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27418F" w:rsidP="0095659E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-  местный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27418F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-  внебюджетные фонды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4.7.    Итого поступления в год, </w:t>
            </w:r>
          </w:p>
          <w:p w:rsidR="00BF0B17" w:rsidRPr="003B74D3" w:rsidRDefault="00BF0B17" w:rsidP="00CF7117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  в т.ч. по уровням  бюджетной системы:    </w:t>
            </w:r>
          </w:p>
        </w:tc>
        <w:tc>
          <w:tcPr>
            <w:tcW w:w="1856" w:type="pct"/>
            <w:gridSpan w:val="3"/>
          </w:tcPr>
          <w:p w:rsidR="00BB1FDC" w:rsidRDefault="00884AC9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Доходы местного бюджета</w:t>
            </w:r>
            <w:r w:rsidR="00BB1FDC">
              <w:rPr>
                <w:rFonts w:ascii="Liberation Serif" w:hAnsi="Liberation Serif"/>
                <w:i/>
                <w:sz w:val="24"/>
                <w:szCs w:val="24"/>
              </w:rPr>
              <w:t xml:space="preserve"> (штрафы перевозчиков)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: </w:t>
            </w:r>
          </w:p>
          <w:p w:rsidR="00BB1FDC" w:rsidRDefault="00BB1FDC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2023 - 527,3 тыс.руб.</w:t>
            </w:r>
          </w:p>
          <w:p w:rsidR="00BB1FDC" w:rsidRDefault="00BB1FDC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2024 - 701,0 тыс. руб.</w:t>
            </w:r>
          </w:p>
          <w:p w:rsidR="007D2EB3" w:rsidRDefault="00BB1FDC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2025 - 1 376,0 тыс. руб.</w:t>
            </w:r>
            <w:r w:rsidR="00884AC9" w:rsidRPr="003B74D3">
              <w:rPr>
                <w:rFonts w:ascii="Liberation Serif" w:hAnsi="Liberation Serif"/>
                <w:i/>
                <w:sz w:val="24"/>
                <w:szCs w:val="24"/>
              </w:rPr>
              <w:br/>
              <w:t>Региональный и федеральный бюджеты напряму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 xml:space="preserve">ю не участвуют, кроме субвенций. </w:t>
            </w:r>
          </w:p>
          <w:p w:rsidR="00BF0B17" w:rsidRPr="003B74D3" w:rsidRDefault="0027418F" w:rsidP="007D2EB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В </w:t>
            </w:r>
            <w:r w:rsidR="007D2EB3">
              <w:rPr>
                <w:rFonts w:ascii="Liberation Serif" w:hAnsi="Liberation Serif"/>
                <w:i/>
                <w:sz w:val="24"/>
                <w:szCs w:val="24"/>
              </w:rPr>
              <w:t xml:space="preserve"> п.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4.5. поступления в рамках программы.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  - федеральный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  -  региональный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        -  местный бюджет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D23AB9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CA15E8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 -  внебюджетные фонды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BF0B17" w:rsidRPr="003B74D3" w:rsidTr="002817B2">
        <w:trPr>
          <w:trHeight w:val="360"/>
        </w:trPr>
        <w:tc>
          <w:tcPr>
            <w:tcW w:w="3144" w:type="pct"/>
            <w:gridSpan w:val="4"/>
          </w:tcPr>
          <w:p w:rsidR="00BF0B17" w:rsidRPr="003B74D3" w:rsidRDefault="00BF0B17" w:rsidP="00F67414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4.8.   Иные сведения о расходах и поступлениях  </w:t>
            </w:r>
          </w:p>
        </w:tc>
        <w:tc>
          <w:tcPr>
            <w:tcW w:w="1856" w:type="pct"/>
            <w:gridSpan w:val="3"/>
          </w:tcPr>
          <w:p w:rsidR="00BF0B17" w:rsidRPr="003B74D3" w:rsidRDefault="00BF0B17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BF0B17" w:rsidRPr="003B74D3" w:rsidTr="002817B2">
        <w:tc>
          <w:tcPr>
            <w:tcW w:w="5000" w:type="pct"/>
            <w:gridSpan w:val="7"/>
          </w:tcPr>
          <w:p w:rsidR="00BF0B17" w:rsidRPr="003B74D3" w:rsidRDefault="00BF0B17" w:rsidP="00F12B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4.9.   Источники данных:</w:t>
            </w:r>
            <w:r w:rsidR="00F12B4A" w:rsidRPr="003B7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Оперативная информация Отраслевого органа Администрации Каменск-Уральского городского округа по городскому хозяйству</w:t>
            </w:r>
          </w:p>
        </w:tc>
      </w:tr>
      <w:tr w:rsidR="002817B2" w:rsidRPr="003B74D3" w:rsidTr="002817B2">
        <w:trPr>
          <w:trHeight w:val="70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7744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5. Оценка  издержек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ограничений, а также выгод, возникающих в связи с регулированием</w:t>
            </w:r>
          </w:p>
        </w:tc>
      </w:tr>
      <w:tr w:rsidR="002817B2" w:rsidRPr="003B74D3" w:rsidTr="002817B2">
        <w:trPr>
          <w:trHeight w:val="702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2817B2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Start"/>
            <w:r w:rsidRPr="003B74D3">
              <w:rPr>
                <w:rFonts w:ascii="Liberation Serif" w:hAnsi="Liberation Serif"/>
                <w:sz w:val="24"/>
                <w:szCs w:val="24"/>
                <w:lang w:val="en-US"/>
              </w:rPr>
              <w:t>бязанность</w:t>
            </w:r>
            <w:proofErr w:type="spellEnd"/>
            <w:r w:rsidRPr="003B74D3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B74D3">
              <w:rPr>
                <w:rFonts w:ascii="Liberation Serif" w:hAnsi="Liberation Serif"/>
                <w:sz w:val="24"/>
                <w:szCs w:val="24"/>
                <w:lang w:val="en-US"/>
              </w:rPr>
              <w:t>ограничение</w:t>
            </w:r>
            <w:proofErr w:type="spellEnd"/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2817B2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Группа субъектов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2817B2">
            <w:pPr>
              <w:autoSpaceDE w:val="0"/>
              <w:autoSpaceDN w:val="0"/>
              <w:adjustRightInd w:val="0"/>
              <w:ind w:left="449" w:hanging="449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Описание расходов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2817B2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Количественная оценка</w:t>
            </w:r>
          </w:p>
        </w:tc>
      </w:tr>
      <w:tr w:rsidR="002817B2" w:rsidRPr="003B74D3" w:rsidTr="002817B2">
        <w:trPr>
          <w:trHeight w:val="136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Участие в открытом конкурсе на право получения свидетельства (сбор документов, обеспечение заявки)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Перевозчики – претенденты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B45CFE">
            <w:pPr>
              <w:autoSpaceDE w:val="0"/>
              <w:autoSpaceDN w:val="0"/>
              <w:adjustRightInd w:val="0"/>
              <w:ind w:left="11" w:hanging="11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Единовременные: подготовка документов, банковская гарантия (≈ 100 тыс. руб. на одного претендента)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Около 300 тыс. руб. в год для всех участников (3–4 заявки)</w:t>
            </w:r>
          </w:p>
        </w:tc>
      </w:tr>
      <w:tr w:rsidR="002817B2" w:rsidRPr="003B74D3" w:rsidTr="002817B2">
        <w:trPr>
          <w:trHeight w:val="136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Соблюдение требований к транспортным средствам (класс, 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экологичность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, навигационное оборудование)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Действующие перевозчики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535845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Постоянные: установка и обслуживание ГЛОНАСС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 определена</w:t>
            </w:r>
          </w:p>
        </w:tc>
      </w:tr>
      <w:tr w:rsidR="002817B2" w:rsidRPr="003B74D3" w:rsidTr="002817B2">
        <w:trPr>
          <w:trHeight w:val="136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Ограничение возможности работы вне маршрутной сети (только по свидетельствам)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Все перевозчики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68151B">
            <w:pPr>
              <w:autoSpaceDE w:val="0"/>
              <w:autoSpaceDN w:val="0"/>
              <w:adjustRightInd w:val="0"/>
              <w:ind w:left="34" w:hanging="34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Неявные издержки (потеря дохода от 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невключённых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маршрутов) – оценка затруднена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B2" w:rsidRPr="003B74D3" w:rsidRDefault="002817B2" w:rsidP="003536E3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2817B2" w:rsidRPr="003B74D3" w:rsidTr="002817B2">
        <w:trPr>
          <w:trHeight w:val="558"/>
        </w:trPr>
        <w:tc>
          <w:tcPr>
            <w:tcW w:w="3848" w:type="pct"/>
            <w:gridSpan w:val="6"/>
          </w:tcPr>
          <w:p w:rsidR="002817B2" w:rsidRPr="003B74D3" w:rsidRDefault="002817B2" w:rsidP="00FE0089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5.5.   Итого совокупные единовременные расходы:</w:t>
            </w:r>
          </w:p>
        </w:tc>
        <w:tc>
          <w:tcPr>
            <w:tcW w:w="1152" w:type="pct"/>
          </w:tcPr>
          <w:p w:rsidR="002817B2" w:rsidRPr="003B74D3" w:rsidRDefault="007C5DBB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приложении № 1</w:t>
            </w:r>
          </w:p>
        </w:tc>
      </w:tr>
      <w:tr w:rsidR="002817B2" w:rsidRPr="003B74D3" w:rsidTr="002817B2">
        <w:trPr>
          <w:trHeight w:val="360"/>
        </w:trPr>
        <w:tc>
          <w:tcPr>
            <w:tcW w:w="3848" w:type="pct"/>
            <w:gridSpan w:val="6"/>
          </w:tcPr>
          <w:p w:rsidR="002817B2" w:rsidRPr="003B74D3" w:rsidRDefault="002817B2" w:rsidP="00FE0089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5.6.   Итого совокупные постоянные  расходы (в год): </w:t>
            </w:r>
          </w:p>
        </w:tc>
        <w:tc>
          <w:tcPr>
            <w:tcW w:w="1152" w:type="pct"/>
          </w:tcPr>
          <w:p w:rsidR="002817B2" w:rsidRPr="003B74D3" w:rsidRDefault="007C5DBB" w:rsidP="001137BD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В приложении № 1</w:t>
            </w:r>
          </w:p>
        </w:tc>
      </w:tr>
      <w:tr w:rsidR="002817B2" w:rsidRPr="003B74D3" w:rsidTr="002817B2">
        <w:trPr>
          <w:trHeight w:val="360"/>
        </w:trPr>
        <w:tc>
          <w:tcPr>
            <w:tcW w:w="5000" w:type="pct"/>
            <w:gridSpan w:val="7"/>
          </w:tcPr>
          <w:p w:rsidR="002817B2" w:rsidRPr="003B74D3" w:rsidRDefault="002817B2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5.7.   Описание издержек, не поддающихся количественной оценке:</w:t>
            </w:r>
          </w:p>
          <w:p w:rsidR="002817B2" w:rsidRPr="003B74D3" w:rsidRDefault="002817B2" w:rsidP="0004760A">
            <w:pPr>
              <w:autoSpaceDE w:val="0"/>
              <w:autoSpaceDN w:val="0"/>
              <w:adjustRightInd w:val="0"/>
              <w:ind w:firstLine="34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Затраты на юридическое сопровождение конкурсных процедур, время на адаптацию к изменениям регулирования.</w:t>
            </w:r>
          </w:p>
        </w:tc>
      </w:tr>
      <w:tr w:rsidR="002817B2" w:rsidRPr="003B74D3" w:rsidTr="002817B2">
        <w:trPr>
          <w:trHeight w:val="360"/>
        </w:trPr>
        <w:tc>
          <w:tcPr>
            <w:tcW w:w="5000" w:type="pct"/>
            <w:gridSpan w:val="7"/>
          </w:tcPr>
          <w:p w:rsidR="002817B2" w:rsidRPr="003B74D3" w:rsidRDefault="002817B2" w:rsidP="00F12B4A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5.8.   Описание выгод субъектов предпринимательской и иной экономической деятельности, возникающих в связи с регулированием:</w:t>
            </w:r>
          </w:p>
          <w:p w:rsidR="002817B2" w:rsidRPr="003B74D3" w:rsidRDefault="002817B2" w:rsidP="00F12B4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-  легальный доступ к маршрутам, защита от недобросовестной конкуренции;</w:t>
            </w:r>
          </w:p>
          <w:p w:rsidR="002817B2" w:rsidRPr="003B74D3" w:rsidRDefault="002817B2" w:rsidP="00F12B4A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</w:rPr>
            </w:pPr>
            <w:r w:rsidRPr="003B74D3">
              <w:rPr>
                <w:rFonts w:ascii="Liberation Serif" w:hAnsi="Liberation Serif"/>
                <w:i/>
              </w:rPr>
              <w:t xml:space="preserve">  - возможность получения субсидий (при перевозках по регулируемым тарифам);</w:t>
            </w:r>
          </w:p>
          <w:p w:rsidR="002817B2" w:rsidRDefault="002817B2" w:rsidP="00F12B4A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</w:rPr>
            </w:pPr>
            <w:r w:rsidRPr="003B74D3">
              <w:rPr>
                <w:rFonts w:ascii="Liberation Serif" w:hAnsi="Liberation Serif"/>
                <w:i/>
              </w:rPr>
              <w:t xml:space="preserve">  - прозрачные условия работы, долгосрочное планирование (свидетельства на срок до 5 лет).</w:t>
            </w:r>
          </w:p>
          <w:p w:rsidR="009657C5" w:rsidRDefault="009657C5" w:rsidP="00F12B4A">
            <w:pPr>
              <w:pStyle w:val="ds-markdown-paragraph"/>
              <w:spacing w:before="0" w:beforeAutospacing="0" w:after="0" w:afterAutospacing="0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Источники финансирования:</w:t>
            </w:r>
          </w:p>
          <w:p w:rsidR="009657C5" w:rsidRDefault="000C2444" w:rsidP="000C2444">
            <w:pPr>
              <w:pStyle w:val="ds-markdown-paragraph"/>
              <w:spacing w:before="0" w:beforeAutospacing="0" w:after="0" w:afterAutospacing="0"/>
              <w:jc w:val="both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 xml:space="preserve">        Контракты</w:t>
            </w:r>
            <w:r w:rsidR="009657C5">
              <w:rPr>
                <w:rFonts w:ascii="Liberation Serif" w:hAnsi="Liberation Serif"/>
                <w:i/>
              </w:rPr>
              <w:t xml:space="preserve"> - методики применения для расчета межбюджетных трансфертов из областного бюджета местным бюджетам, в том числе на организацию транспортного обслуживания населения</w:t>
            </w:r>
            <w:r w:rsidR="00157700">
              <w:rPr>
                <w:rFonts w:ascii="Liberation Serif" w:hAnsi="Liberation Serif"/>
                <w:i/>
              </w:rPr>
              <w:t xml:space="preserve"> утверждаются</w:t>
            </w:r>
            <w:r w:rsidR="00F64993">
              <w:rPr>
                <w:rFonts w:ascii="Liberation Serif" w:hAnsi="Liberation Serif"/>
                <w:i/>
              </w:rPr>
              <w:t xml:space="preserve"> постановлением Правительства Свердловской области. В реализацию постановления, данные для расчета межбюджетных трансфертов на очередной год и плановый период</w:t>
            </w:r>
            <w:r w:rsidR="00157700">
              <w:rPr>
                <w:rFonts w:ascii="Liberation Serif" w:hAnsi="Liberation Serif"/>
                <w:i/>
              </w:rPr>
              <w:t>, утверждаются</w:t>
            </w:r>
            <w:r w:rsidR="00F64993">
              <w:rPr>
                <w:rFonts w:ascii="Liberation Serif" w:hAnsi="Liberation Serif"/>
                <w:i/>
              </w:rPr>
              <w:t xml:space="preserve"> приказом Министерства</w:t>
            </w:r>
            <w:r>
              <w:rPr>
                <w:rFonts w:ascii="Liberation Serif" w:hAnsi="Liberation Serif"/>
                <w:i/>
              </w:rPr>
              <w:t xml:space="preserve"> финансов С</w:t>
            </w:r>
            <w:r w:rsidR="00F64993">
              <w:rPr>
                <w:rFonts w:ascii="Liberation Serif" w:hAnsi="Liberation Serif"/>
                <w:i/>
              </w:rPr>
              <w:t>вердловской области</w:t>
            </w:r>
            <w:r w:rsidR="00157700">
              <w:rPr>
                <w:rFonts w:ascii="Liberation Serif" w:hAnsi="Liberation Serif"/>
                <w:i/>
              </w:rPr>
              <w:t>.</w:t>
            </w:r>
            <w:r w:rsidR="00F64993">
              <w:rPr>
                <w:rFonts w:ascii="Liberation Serif" w:hAnsi="Liberation Serif"/>
                <w:i/>
              </w:rPr>
              <w:t xml:space="preserve"> </w:t>
            </w:r>
          </w:p>
          <w:p w:rsidR="002817B2" w:rsidRDefault="002817B2" w:rsidP="002817B2">
            <w:pPr>
              <w:pStyle w:val="pt-a-000027"/>
              <w:spacing w:before="0" w:beforeAutospacing="0" w:after="0" w:afterAutospacing="0"/>
              <w:jc w:val="both"/>
              <w:rPr>
                <w:rFonts w:ascii="Liberation Serif" w:hAnsi="Liberation Serif"/>
                <w:i/>
              </w:rPr>
            </w:pPr>
            <w:r w:rsidRPr="003B74D3">
              <w:rPr>
                <w:rFonts w:ascii="Liberation Serif" w:hAnsi="Liberation Serif"/>
                <w:i/>
              </w:rPr>
              <w:t xml:space="preserve">        </w:t>
            </w:r>
            <w:r>
              <w:rPr>
                <w:rFonts w:ascii="Liberation Serif" w:hAnsi="Liberation Serif"/>
                <w:i/>
              </w:rPr>
              <w:t>Предельные тарифы - источник финансирования транспортной работы перевозчиков, обеспечивающих маршруты городского и пригородного сообщения с применением регулируемого тарифа</w:t>
            </w:r>
          </w:p>
          <w:tbl>
            <w:tblPr>
              <w:tblStyle w:val="af5"/>
              <w:tblW w:w="0" w:type="auto"/>
              <w:tblLook w:val="04A0"/>
            </w:tblPr>
            <w:tblGrid>
              <w:gridCol w:w="3455"/>
              <w:gridCol w:w="2636"/>
            </w:tblGrid>
            <w:tr w:rsidR="009657C5" w:rsidTr="000C2444">
              <w:tc>
                <w:tcPr>
                  <w:tcW w:w="3455" w:type="dxa"/>
                </w:tcPr>
                <w:p w:rsidR="009657C5" w:rsidRDefault="009657C5" w:rsidP="009657C5">
                  <w:pPr>
                    <w:pStyle w:val="pt-a-000027"/>
                    <w:spacing w:before="0" w:beforeAutospacing="0" w:after="0" w:afterAutospacing="0"/>
                    <w:jc w:val="center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Год</w:t>
                  </w:r>
                </w:p>
              </w:tc>
              <w:tc>
                <w:tcPr>
                  <w:tcW w:w="2636" w:type="dxa"/>
                </w:tcPr>
                <w:p w:rsidR="009657C5" w:rsidRDefault="009657C5" w:rsidP="009657C5">
                  <w:pPr>
                    <w:pStyle w:val="pt-a-000027"/>
                    <w:spacing w:before="0" w:beforeAutospacing="0" w:after="0" w:afterAutospacing="0"/>
                    <w:jc w:val="center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Тариф</w:t>
                  </w:r>
                </w:p>
              </w:tc>
            </w:tr>
            <w:tr w:rsidR="000C2444" w:rsidTr="000C2444">
              <w:tc>
                <w:tcPr>
                  <w:tcW w:w="3455" w:type="dxa"/>
                </w:tcPr>
                <w:p w:rsidR="000C2444" w:rsidRDefault="000C2444" w:rsidP="00F64993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2023</w:t>
                  </w:r>
                </w:p>
              </w:tc>
              <w:tc>
                <w:tcPr>
                  <w:tcW w:w="2636" w:type="dxa"/>
                </w:tcPr>
                <w:p w:rsidR="000C2444" w:rsidRDefault="000C2444" w:rsidP="002817B2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23</w:t>
                  </w:r>
                </w:p>
              </w:tc>
            </w:tr>
            <w:tr w:rsidR="000C2444" w:rsidTr="000C2444">
              <w:tc>
                <w:tcPr>
                  <w:tcW w:w="3455" w:type="dxa"/>
                </w:tcPr>
                <w:p w:rsidR="000C2444" w:rsidRDefault="000C2444" w:rsidP="00F64993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2024</w:t>
                  </w:r>
                </w:p>
              </w:tc>
              <w:tc>
                <w:tcPr>
                  <w:tcW w:w="2636" w:type="dxa"/>
                </w:tcPr>
                <w:p w:rsidR="000C2444" w:rsidRDefault="000C2444" w:rsidP="002817B2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25</w:t>
                  </w:r>
                </w:p>
              </w:tc>
            </w:tr>
            <w:tr w:rsidR="000C2444" w:rsidTr="000C2444">
              <w:tc>
                <w:tcPr>
                  <w:tcW w:w="3455" w:type="dxa"/>
                </w:tcPr>
                <w:p w:rsidR="000C2444" w:rsidRDefault="000C2444" w:rsidP="00F64993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lastRenderedPageBreak/>
                    <w:t>2025</w:t>
                  </w:r>
                </w:p>
              </w:tc>
              <w:tc>
                <w:tcPr>
                  <w:tcW w:w="2636" w:type="dxa"/>
                </w:tcPr>
                <w:p w:rsidR="000C2444" w:rsidRDefault="000C2444" w:rsidP="002817B2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25</w:t>
                  </w:r>
                </w:p>
              </w:tc>
            </w:tr>
            <w:tr w:rsidR="000C2444" w:rsidTr="000C2444">
              <w:tc>
                <w:tcPr>
                  <w:tcW w:w="3455" w:type="dxa"/>
                </w:tcPr>
                <w:p w:rsidR="000C2444" w:rsidRDefault="000C2444" w:rsidP="00F64993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2026</w:t>
                  </w:r>
                </w:p>
              </w:tc>
              <w:tc>
                <w:tcPr>
                  <w:tcW w:w="2636" w:type="dxa"/>
                </w:tcPr>
                <w:p w:rsidR="000C2444" w:rsidRDefault="000C2444" w:rsidP="002817B2">
                  <w:pPr>
                    <w:pStyle w:val="pt-a-000027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30</w:t>
                  </w:r>
                </w:p>
              </w:tc>
            </w:tr>
          </w:tbl>
          <w:p w:rsidR="009657C5" w:rsidRPr="003B74D3" w:rsidRDefault="009657C5" w:rsidP="002817B2">
            <w:pPr>
              <w:pStyle w:val="pt-a-000027"/>
              <w:spacing w:before="0" w:beforeAutospacing="0" w:after="0" w:afterAutospacing="0"/>
              <w:jc w:val="both"/>
              <w:rPr>
                <w:rFonts w:ascii="Liberation Serif" w:hAnsi="Liberation Serif"/>
                <w:i/>
              </w:rPr>
            </w:pPr>
          </w:p>
        </w:tc>
      </w:tr>
      <w:tr w:rsidR="002817B2" w:rsidRPr="003B74D3" w:rsidTr="002817B2">
        <w:trPr>
          <w:trHeight w:val="664"/>
        </w:trPr>
        <w:tc>
          <w:tcPr>
            <w:tcW w:w="5000" w:type="pct"/>
            <w:gridSpan w:val="7"/>
          </w:tcPr>
          <w:p w:rsidR="002817B2" w:rsidRPr="003B74D3" w:rsidRDefault="002817B2" w:rsidP="00CF7117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lastRenderedPageBreak/>
              <w:t>5.9.   Источники данных:</w:t>
            </w:r>
          </w:p>
          <w:p w:rsidR="002817B2" w:rsidRPr="003B74D3" w:rsidRDefault="002817B2" w:rsidP="00F12B4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 Аналитическая информация, оперативная информация Отраслевого органа Администрации Каменск-Уральского городского округа по городскому хозяйству.</w:t>
            </w:r>
          </w:p>
        </w:tc>
      </w:tr>
    </w:tbl>
    <w:p w:rsidR="00AA2EEE" w:rsidRDefault="00AA2EEE" w:rsidP="00907E94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ab/>
        <w:t xml:space="preserve">6. </w:t>
      </w:r>
      <w:r w:rsidR="00524827" w:rsidRPr="003B74D3">
        <w:rPr>
          <w:rFonts w:ascii="Liberation Serif" w:hAnsi="Liberation Serif"/>
          <w:sz w:val="24"/>
          <w:szCs w:val="24"/>
        </w:rPr>
        <w:t>Оценка  положительных и отрицате</w:t>
      </w:r>
      <w:r w:rsidRPr="003B74D3">
        <w:rPr>
          <w:rFonts w:ascii="Liberation Serif" w:hAnsi="Liberation Serif"/>
          <w:sz w:val="24"/>
          <w:szCs w:val="24"/>
        </w:rPr>
        <w:t>льных последствий регулирования</w:t>
      </w:r>
    </w:p>
    <w:tbl>
      <w:tblPr>
        <w:tblStyle w:val="af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A07C38" w:rsidTr="00A07C38">
        <w:tc>
          <w:tcPr>
            <w:tcW w:w="2605" w:type="dxa"/>
            <w:vAlign w:val="center"/>
          </w:tcPr>
          <w:p w:rsidR="00A07C38" w:rsidRPr="003B74D3" w:rsidRDefault="00A07C38" w:rsidP="00A07C38">
            <w:pPr>
              <w:jc w:val="center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Cs/>
                <w:i/>
                <w:sz w:val="24"/>
                <w:szCs w:val="24"/>
              </w:rPr>
              <w:t>Отрицательные последствия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jc w:val="center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Cs/>
                <w:i/>
                <w:sz w:val="24"/>
                <w:szCs w:val="24"/>
              </w:rPr>
              <w:t>Количественная оценка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jc w:val="center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Cs/>
                <w:i/>
                <w:sz w:val="24"/>
                <w:szCs w:val="24"/>
              </w:rPr>
              <w:t>Положительные последствия</w:t>
            </w:r>
          </w:p>
        </w:tc>
        <w:tc>
          <w:tcPr>
            <w:tcW w:w="2606" w:type="dxa"/>
            <w:vAlign w:val="center"/>
          </w:tcPr>
          <w:p w:rsidR="00A07C38" w:rsidRPr="003B74D3" w:rsidRDefault="00A07C38" w:rsidP="00A07C38">
            <w:pPr>
              <w:jc w:val="center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Cs/>
                <w:i/>
                <w:sz w:val="24"/>
                <w:szCs w:val="24"/>
              </w:rPr>
              <w:t>Количественная оценка</w:t>
            </w:r>
          </w:p>
        </w:tc>
      </w:tr>
      <w:tr w:rsidR="00A07C38" w:rsidTr="00A07C38"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Административная нагрузка на перевозчиков (отчётность, навигация)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 определена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Повышение безопасности перевозок, контроль за соблюдением расписания</w:t>
            </w:r>
          </w:p>
        </w:tc>
        <w:tc>
          <w:tcPr>
            <w:tcW w:w="2606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Снижение числа ДТП с участием пассажирского транспорта на 15% за 5 лет (по данным ГИБДД)</w:t>
            </w:r>
          </w:p>
        </w:tc>
      </w:tr>
      <w:tr w:rsidR="00A07C38" w:rsidTr="00A07C38"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Усложнение доступа на рынок для новых ИП (конкурсы)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Оценка затруднена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Прозрачность отбора, исключение нелегальных перевозчиков</w:t>
            </w:r>
          </w:p>
        </w:tc>
        <w:tc>
          <w:tcPr>
            <w:tcW w:w="2606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Отсутствие нелегальных маршрутов </w:t>
            </w:r>
          </w:p>
        </w:tc>
      </w:tr>
      <w:tr w:rsidR="00A07C38" w:rsidTr="00A07C38"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Возможное сокращение числа маршрутов при оптимизации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 определена</w:t>
            </w:r>
          </w:p>
        </w:tc>
        <w:tc>
          <w:tcPr>
            <w:tcW w:w="2605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Оптимизация маршрутной сети, повышение регулярности</w:t>
            </w:r>
          </w:p>
        </w:tc>
        <w:tc>
          <w:tcPr>
            <w:tcW w:w="2606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Улучшение регулярности на 10% (данные диспетчерской)</w:t>
            </w:r>
          </w:p>
        </w:tc>
      </w:tr>
    </w:tbl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0"/>
      </w:tblGrid>
      <w:tr w:rsidR="00F9290D" w:rsidRPr="003B74D3" w:rsidTr="00A07C38">
        <w:trPr>
          <w:trHeight w:val="568"/>
        </w:trPr>
        <w:tc>
          <w:tcPr>
            <w:tcW w:w="10490" w:type="dxa"/>
          </w:tcPr>
          <w:p w:rsidR="00F9290D" w:rsidRPr="003B74D3" w:rsidRDefault="00F9290D" w:rsidP="00F9290D">
            <w:pPr>
              <w:autoSpaceDE w:val="0"/>
              <w:autoSpaceDN w:val="0"/>
              <w:adjustRightInd w:val="0"/>
              <w:ind w:left="567" w:right="-108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6.5.  Иные последствия регулирования:</w:t>
            </w:r>
          </w:p>
          <w:p w:rsidR="00F9290D" w:rsidRPr="003B74D3" w:rsidRDefault="00F9290D" w:rsidP="0068151B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</w:t>
            </w:r>
            <w:r w:rsidR="0068151B" w:rsidRPr="003B74D3">
              <w:rPr>
                <w:rFonts w:ascii="Liberation Serif" w:hAnsi="Liberation Serif"/>
                <w:i/>
                <w:sz w:val="24"/>
                <w:szCs w:val="24"/>
              </w:rPr>
              <w:t>С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оциальный эффект – повышение транспортной доступности для жителей отдалённых районов (за счёт новых маршрутов, открытых по инициативе граждан).</w:t>
            </w:r>
          </w:p>
        </w:tc>
      </w:tr>
      <w:tr w:rsidR="00F9290D" w:rsidRPr="003B74D3" w:rsidTr="00A07C38">
        <w:trPr>
          <w:trHeight w:val="263"/>
        </w:trPr>
        <w:tc>
          <w:tcPr>
            <w:tcW w:w="10490" w:type="dxa"/>
          </w:tcPr>
          <w:p w:rsidR="00F9290D" w:rsidRPr="003B74D3" w:rsidRDefault="00F9290D" w:rsidP="00F9290D">
            <w:pPr>
              <w:autoSpaceDE w:val="0"/>
              <w:autoSpaceDN w:val="0"/>
              <w:adjustRightInd w:val="0"/>
              <w:ind w:left="567" w:right="-108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6.6.   Источники данных:</w:t>
            </w:r>
          </w:p>
          <w:p w:rsidR="00F9290D" w:rsidRPr="003B74D3" w:rsidRDefault="001336B6" w:rsidP="00CA15E8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AC4CF7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Оперативная информация </w:t>
            </w:r>
            <w:r w:rsidR="00875483" w:rsidRPr="003B74D3">
              <w:rPr>
                <w:rFonts w:ascii="Liberation Serif" w:hAnsi="Liberation Serif"/>
                <w:i/>
                <w:sz w:val="24"/>
                <w:szCs w:val="24"/>
              </w:rPr>
              <w:t>Отраслевого органа Администрации Каменск-Уральского городского округа по жилищному</w:t>
            </w:r>
          </w:p>
        </w:tc>
      </w:tr>
    </w:tbl>
    <w:p w:rsidR="00AA2EEE" w:rsidRDefault="00AA2EEE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7. Сведения о реализации методов контроля за достижением цели регулирования</w:t>
      </w:r>
    </w:p>
    <w:p w:rsidR="00A07C38" w:rsidRDefault="00A07C38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</w:p>
    <w:tbl>
      <w:tblPr>
        <w:tblStyle w:val="af5"/>
        <w:tblW w:w="0" w:type="auto"/>
        <w:tblInd w:w="-34" w:type="dxa"/>
        <w:tblLook w:val="04A0"/>
      </w:tblPr>
      <w:tblGrid>
        <w:gridCol w:w="3539"/>
        <w:gridCol w:w="3709"/>
        <w:gridCol w:w="3207"/>
      </w:tblGrid>
      <w:tr w:rsidR="00A07C38" w:rsidTr="00A07C38">
        <w:tc>
          <w:tcPr>
            <w:tcW w:w="3747" w:type="dxa"/>
          </w:tcPr>
          <w:p w:rsidR="00A07C38" w:rsidRPr="003B74D3" w:rsidRDefault="00A07C38" w:rsidP="00A07C3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7.1.   Характеристика методов контроля за достижением цели регулирования</w:t>
            </w:r>
          </w:p>
        </w:tc>
        <w:tc>
          <w:tcPr>
            <w:tcW w:w="3354" w:type="dxa"/>
          </w:tcPr>
          <w:p w:rsidR="00A07C38" w:rsidRPr="003B74D3" w:rsidRDefault="00A07C38" w:rsidP="00A07C38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7.2.   Описание результатов реализации методов контроля за достижением цели регулирования</w:t>
            </w:r>
          </w:p>
        </w:tc>
        <w:tc>
          <w:tcPr>
            <w:tcW w:w="3354" w:type="dxa"/>
          </w:tcPr>
          <w:p w:rsidR="00A07C38" w:rsidRPr="003B74D3" w:rsidRDefault="00A07C38" w:rsidP="00A07C38">
            <w:pPr>
              <w:autoSpaceDE w:val="0"/>
              <w:autoSpaceDN w:val="0"/>
              <w:adjustRightInd w:val="0"/>
              <w:ind w:firstLine="2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7.3.   Оценка расходов на осуществление контроля </w:t>
            </w:r>
          </w:p>
        </w:tc>
      </w:tr>
      <w:tr w:rsidR="00A07C38" w:rsidTr="00A07C38">
        <w:tc>
          <w:tcPr>
            <w:tcW w:w="3747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Локальные обследования на автомобильном транспорте (Уполномоченный орган)</w:t>
            </w:r>
          </w:p>
        </w:tc>
        <w:tc>
          <w:tcPr>
            <w:tcW w:w="3354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 раз в год</w:t>
            </w:r>
          </w:p>
        </w:tc>
        <w:tc>
          <w:tcPr>
            <w:tcW w:w="3354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Включены в расходы Уполномоченного органа</w:t>
            </w:r>
          </w:p>
        </w:tc>
      </w:tr>
      <w:tr w:rsidR="00A07C38" w:rsidTr="00A07C38">
        <w:tc>
          <w:tcPr>
            <w:tcW w:w="3747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Мониторинг через навигационную систему (МКУ «ЕДСПТ»)</w:t>
            </w:r>
          </w:p>
        </w:tc>
        <w:tc>
          <w:tcPr>
            <w:tcW w:w="3354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Обеспечен сбор данных со 100% транспортных средств, регулярно формируются отчёты об отклонениях</w:t>
            </w:r>
          </w:p>
        </w:tc>
        <w:tc>
          <w:tcPr>
            <w:tcW w:w="3354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В составе расходов МКУ</w:t>
            </w:r>
          </w:p>
        </w:tc>
      </w:tr>
      <w:tr w:rsidR="00A07C38" w:rsidTr="00A07C38">
        <w:tc>
          <w:tcPr>
            <w:tcW w:w="3747" w:type="dxa"/>
            <w:vAlign w:val="center"/>
          </w:tcPr>
          <w:p w:rsidR="00A07C38" w:rsidRPr="003B74D3" w:rsidRDefault="00A07C38" w:rsidP="00A07C38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Рассмотрение жалоб граждан</w:t>
            </w:r>
          </w:p>
        </w:tc>
        <w:tc>
          <w:tcPr>
            <w:tcW w:w="3354" w:type="dxa"/>
          </w:tcPr>
          <w:tbl>
            <w:tblPr>
              <w:tblStyle w:val="af5"/>
              <w:tblW w:w="0" w:type="auto"/>
              <w:tblLook w:val="04A0"/>
            </w:tblPr>
            <w:tblGrid>
              <w:gridCol w:w="696"/>
              <w:gridCol w:w="1389"/>
              <w:gridCol w:w="1398"/>
            </w:tblGrid>
            <w:tr w:rsidR="00051C0A" w:rsidRPr="003B74D3" w:rsidTr="00051C0A"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Жалобы, транспорт </w:t>
                  </w:r>
                </w:p>
              </w:tc>
              <w:tc>
                <w:tcPr>
                  <w:tcW w:w="1346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Общее количество жалоб</w:t>
                  </w:r>
                </w:p>
              </w:tc>
            </w:tr>
            <w:tr w:rsidR="00051C0A" w:rsidRPr="003B74D3" w:rsidTr="00051C0A"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346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1059</w:t>
                  </w:r>
                </w:p>
              </w:tc>
            </w:tr>
            <w:tr w:rsidR="00051C0A" w:rsidRPr="003B74D3" w:rsidTr="00051C0A"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1346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1321</w:t>
                  </w:r>
                </w:p>
              </w:tc>
            </w:tr>
            <w:tr w:rsidR="00051C0A" w:rsidRPr="003B74D3" w:rsidTr="00051C0A"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345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346" w:type="dxa"/>
                </w:tcPr>
                <w:p w:rsidR="00051C0A" w:rsidRPr="003B74D3" w:rsidRDefault="00051C0A" w:rsidP="00051C0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B74D3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996</w:t>
                  </w:r>
                </w:p>
              </w:tc>
            </w:tr>
          </w:tbl>
          <w:p w:rsidR="00A07C38" w:rsidRDefault="00051C0A" w:rsidP="00AA2E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большая часть урегулирована.</w:t>
            </w:r>
          </w:p>
        </w:tc>
        <w:tc>
          <w:tcPr>
            <w:tcW w:w="3354" w:type="dxa"/>
          </w:tcPr>
          <w:p w:rsidR="00A07C38" w:rsidRDefault="00051C0A" w:rsidP="00AA2EE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В соответствии с данными  отдела организационной работы и связей с общественностью</w:t>
            </w:r>
          </w:p>
        </w:tc>
      </w:tr>
    </w:tbl>
    <w:p w:rsidR="00A07C38" w:rsidRDefault="00A07C38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AA2EEE" w:rsidRDefault="00AA2EEE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8. Оценка  достижения заявленных целей регулирования при проведении экспертизы муниципального нормативного правового акта</w:t>
      </w:r>
    </w:p>
    <w:tbl>
      <w:tblPr>
        <w:tblStyle w:val="af5"/>
        <w:tblW w:w="0" w:type="auto"/>
        <w:tblInd w:w="-34" w:type="dxa"/>
        <w:tblLook w:val="04A0"/>
      </w:tblPr>
      <w:tblGrid>
        <w:gridCol w:w="1996"/>
        <w:gridCol w:w="2343"/>
        <w:gridCol w:w="1350"/>
        <w:gridCol w:w="1510"/>
        <w:gridCol w:w="1510"/>
        <w:gridCol w:w="1746"/>
      </w:tblGrid>
      <w:tr w:rsidR="00051C0A" w:rsidTr="00051C0A">
        <w:tc>
          <w:tcPr>
            <w:tcW w:w="1996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t xml:space="preserve">Цель </w:t>
            </w: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2343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 xml:space="preserve">Показатели </w:t>
            </w: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>(индикаторы)</w:t>
            </w:r>
          </w:p>
        </w:tc>
        <w:tc>
          <w:tcPr>
            <w:tcW w:w="1350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 xml:space="preserve">Ед. </w:t>
            </w:r>
            <w:proofErr w:type="spellStart"/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t>изм</w:t>
            </w:r>
            <w:proofErr w:type="spellEnd"/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t xml:space="preserve">Целевое </w:t>
            </w: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 xml:space="preserve">Текущее </w:t>
            </w: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746" w:type="dxa"/>
            <w:vAlign w:val="center"/>
          </w:tcPr>
          <w:p w:rsidR="00051C0A" w:rsidRPr="003B74D3" w:rsidRDefault="00051C0A" w:rsidP="00051C0A">
            <w:pPr>
              <w:jc w:val="center"/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b/>
                <w:bCs/>
                <w:i/>
                <w:sz w:val="24"/>
                <w:szCs w:val="24"/>
              </w:rPr>
              <w:lastRenderedPageBreak/>
              <w:t>Достижение</w:t>
            </w:r>
          </w:p>
        </w:tc>
      </w:tr>
      <w:tr w:rsidR="00051C0A" w:rsidTr="007B76C8">
        <w:tc>
          <w:tcPr>
            <w:tcW w:w="1996" w:type="dxa"/>
            <w:vAlign w:val="center"/>
          </w:tcPr>
          <w:p w:rsidR="00051C0A" w:rsidRPr="00805086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05086">
              <w:rPr>
                <w:rFonts w:ascii="Liberation Serif" w:hAnsi="Liberation Serif"/>
                <w:bCs/>
                <w:i/>
                <w:sz w:val="24"/>
                <w:szCs w:val="24"/>
              </w:rPr>
              <w:lastRenderedPageBreak/>
              <w:t>Организация регулярных перевозок в соответствии с 220-ФЗ</w:t>
            </w:r>
          </w:p>
        </w:tc>
        <w:tc>
          <w:tcPr>
            <w:tcW w:w="2343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Наличие утверждённого Положения и реестра маршрутов</w:t>
            </w:r>
          </w:p>
        </w:tc>
        <w:tc>
          <w:tcPr>
            <w:tcW w:w="135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да/нет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да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да</w:t>
            </w:r>
          </w:p>
        </w:tc>
        <w:tc>
          <w:tcPr>
            <w:tcW w:w="1746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Полностью</w:t>
            </w:r>
          </w:p>
        </w:tc>
      </w:tr>
      <w:tr w:rsidR="00051C0A" w:rsidTr="007B76C8">
        <w:tc>
          <w:tcPr>
            <w:tcW w:w="1996" w:type="dxa"/>
            <w:vAlign w:val="center"/>
          </w:tcPr>
          <w:p w:rsidR="00051C0A" w:rsidRPr="00805086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05086">
              <w:rPr>
                <w:rFonts w:ascii="Liberation Serif" w:hAnsi="Liberation Serif"/>
                <w:bCs/>
                <w:i/>
                <w:sz w:val="24"/>
                <w:szCs w:val="24"/>
              </w:rPr>
              <w:t>Обеспечение доступности транспорта для населения</w:t>
            </w:r>
          </w:p>
        </w:tc>
        <w:tc>
          <w:tcPr>
            <w:tcW w:w="2343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Количество маршрутов</w:t>
            </w:r>
          </w:p>
        </w:tc>
        <w:tc>
          <w:tcPr>
            <w:tcW w:w="135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ед.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 менее 30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32</w:t>
            </w:r>
          </w:p>
        </w:tc>
        <w:tc>
          <w:tcPr>
            <w:tcW w:w="1746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Цель достигнута (маршрутная сеть сохранена)</w:t>
            </w:r>
          </w:p>
        </w:tc>
      </w:tr>
      <w:tr w:rsidR="00051C0A" w:rsidTr="007B76C8">
        <w:tc>
          <w:tcPr>
            <w:tcW w:w="1996" w:type="dxa"/>
            <w:vAlign w:val="center"/>
          </w:tcPr>
          <w:p w:rsidR="00051C0A" w:rsidRPr="00805086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805086">
              <w:rPr>
                <w:rFonts w:ascii="Liberation Serif" w:hAnsi="Liberation Serif"/>
                <w:bCs/>
                <w:i/>
                <w:sz w:val="24"/>
                <w:szCs w:val="24"/>
              </w:rPr>
              <w:t>Прозрачность допуска перевозчиков</w:t>
            </w:r>
          </w:p>
        </w:tc>
        <w:tc>
          <w:tcPr>
            <w:tcW w:w="2343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Доля маршрутов, распределённых по конкурсу/контракту</w:t>
            </w:r>
          </w:p>
        </w:tc>
        <w:tc>
          <w:tcPr>
            <w:tcW w:w="135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%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100</w:t>
            </w:r>
          </w:p>
        </w:tc>
        <w:tc>
          <w:tcPr>
            <w:tcW w:w="1510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100</w:t>
            </w:r>
          </w:p>
        </w:tc>
        <w:tc>
          <w:tcPr>
            <w:tcW w:w="1746" w:type="dxa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Полностью</w:t>
            </w:r>
          </w:p>
        </w:tc>
      </w:tr>
      <w:tr w:rsidR="00051C0A" w:rsidTr="00051C0A">
        <w:tc>
          <w:tcPr>
            <w:tcW w:w="10455" w:type="dxa"/>
            <w:gridSpan w:val="6"/>
            <w:vAlign w:val="center"/>
          </w:tcPr>
          <w:p w:rsidR="00051C0A" w:rsidRPr="003B74D3" w:rsidRDefault="00051C0A" w:rsidP="00051C0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Заявленные цели регулирования в целом достигнуты. Правовой акт обеспечил внедрение предусмотренных федеральным законом механизмов.</w:t>
            </w:r>
          </w:p>
        </w:tc>
      </w:tr>
    </w:tbl>
    <w:p w:rsidR="00051C0A" w:rsidRPr="003B74D3" w:rsidRDefault="00051C0A" w:rsidP="00AA2EEE">
      <w:pPr>
        <w:autoSpaceDE w:val="0"/>
        <w:autoSpaceDN w:val="0"/>
        <w:adjustRightInd w:val="0"/>
        <w:ind w:left="360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AA2EEE" w:rsidRPr="003B74D3" w:rsidRDefault="00AA2EEE" w:rsidP="00AA2EEE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9. 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муниципальном нормативном правовом акте положений, необоснованно затрудняющих ведение предпринимательской и инвестиционной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AA2EEE" w:rsidRPr="003B74D3" w:rsidTr="00B46B28">
        <w:trPr>
          <w:trHeight w:val="560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9.1. Выводы о достижении целей регулирования:</w:t>
            </w:r>
          </w:p>
          <w:p w:rsidR="00AA2EEE" w:rsidRPr="003B74D3" w:rsidRDefault="00501DEC" w:rsidP="00F942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Цели, сформулированные в преамбуле (совершенствование организации транспортного обслуживания), достигнуты. Создана целостная система регулирования, соответствующая федеральному законодательству.</w:t>
            </w:r>
          </w:p>
        </w:tc>
      </w:tr>
      <w:tr w:rsidR="00AA2EEE" w:rsidRPr="003B74D3" w:rsidTr="00CF7117">
        <w:trPr>
          <w:trHeight w:val="693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601" w:hanging="601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9.2.  Выводы об эффективности решения проблем и преодоления связанных с ними   негативных эффектов:</w:t>
            </w:r>
          </w:p>
          <w:p w:rsidR="00AA2EEE" w:rsidRPr="003B74D3" w:rsidRDefault="001336B6" w:rsidP="00465B4D">
            <w:pPr>
              <w:pStyle w:val="pt-a-000027"/>
              <w:spacing w:before="0" w:beforeAutospacing="0" w:after="0" w:afterAutospacing="0"/>
              <w:jc w:val="both"/>
              <w:rPr>
                <w:rFonts w:ascii="Liberation Serif" w:hAnsi="Liberation Serif"/>
                <w:b/>
                <w:i/>
              </w:rPr>
            </w:pPr>
            <w:r w:rsidRPr="003B74D3">
              <w:rPr>
                <w:rFonts w:ascii="Liberation Serif" w:hAnsi="Liberation Serif"/>
                <w:i/>
              </w:rPr>
              <w:t xml:space="preserve">       </w:t>
            </w:r>
            <w:r w:rsidR="00465B4D" w:rsidRPr="003B74D3">
              <w:rPr>
                <w:rFonts w:ascii="Liberation Serif" w:hAnsi="Liberation Serif"/>
                <w:i/>
              </w:rPr>
              <w:t>Проблема неупорядоченности перевозок решена эффективно. Действующий механизм позволяет гибко реагировать на потребности населения (через обращения, транспортные обследования).</w:t>
            </w:r>
          </w:p>
        </w:tc>
      </w:tr>
      <w:tr w:rsidR="00AA2EEE" w:rsidRPr="003B74D3" w:rsidTr="00CF7117">
        <w:trPr>
          <w:trHeight w:val="693"/>
        </w:trPr>
        <w:tc>
          <w:tcPr>
            <w:tcW w:w="5000" w:type="pct"/>
          </w:tcPr>
          <w:p w:rsidR="00F9290D" w:rsidRPr="003B74D3" w:rsidRDefault="00AA2EEE" w:rsidP="00B46B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9.3.  Выводы о наличии в нормативном правовом акте положений, необоснованно затрудняющих ведение предпринимательской и инвестиционной деятельности: </w:t>
            </w:r>
          </w:p>
          <w:p w:rsidR="00AA2EEE" w:rsidRPr="003B74D3" w:rsidRDefault="001336B6" w:rsidP="006E75B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Анализ не выявил положений, создающих избыточные барьеры. Требования к перевозчикам соответствуют федеральному уровню, процедуры конкурсов прозрачны. Возможные затруднения для малого бизнеса компенсируются стабильностью правил и доступом к субсидиям.</w:t>
            </w:r>
          </w:p>
        </w:tc>
      </w:tr>
      <w:tr w:rsidR="00AA2EEE" w:rsidRPr="003B74D3" w:rsidTr="00CF7117">
        <w:trPr>
          <w:trHeight w:val="693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459" w:hanging="425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9.4. Иные выводы о фактическом воздействии регулирования:</w:t>
            </w:r>
          </w:p>
          <w:p w:rsidR="00AA2EEE" w:rsidRPr="003B74D3" w:rsidRDefault="001336B6" w:rsidP="0007626E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Style w:val="pt-a0-000008"/>
                <w:rFonts w:ascii="Liberation Serif" w:hAnsi="Liberation Serif"/>
                <w:i/>
                <w:iCs/>
                <w:sz w:val="24"/>
                <w:szCs w:val="24"/>
              </w:rPr>
              <w:t xml:space="preserve">     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Рекомендуется актуализировать отдельные ссылки на федеральные законы (в связи с изменениями в 220-ФЗ), а также рассмотреть возможность упрощения порядка подачи заявлений об изменении маршрутов через электронные сервисы.</w:t>
            </w:r>
          </w:p>
        </w:tc>
      </w:tr>
    </w:tbl>
    <w:p w:rsidR="00AA2EEE" w:rsidRPr="003B74D3" w:rsidRDefault="00AA2EEE" w:rsidP="00AA2EEE">
      <w:pPr>
        <w:autoSpaceDE w:val="0"/>
        <w:autoSpaceDN w:val="0"/>
        <w:adjustRightInd w:val="0"/>
        <w:ind w:left="360"/>
        <w:jc w:val="center"/>
        <w:outlineLvl w:val="1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t>10. Сведения о проведении публичных консультаций по муниципальному нормативному правовому 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AA2EEE" w:rsidRPr="003B74D3" w:rsidTr="00D70E08">
        <w:trPr>
          <w:trHeight w:val="838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10.1. Срок проведения  публичных консультаций:</w:t>
            </w:r>
          </w:p>
          <w:p w:rsidR="00AA2EEE" w:rsidRPr="003B74D3" w:rsidRDefault="001336B6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0A7C41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начало: </w:t>
            </w:r>
            <w:r w:rsidR="004A63A8">
              <w:rPr>
                <w:rFonts w:ascii="Liberation Serif" w:hAnsi="Liberation Serif"/>
                <w:i/>
                <w:sz w:val="24"/>
                <w:szCs w:val="24"/>
              </w:rPr>
              <w:t>«26</w:t>
            </w:r>
            <w:r w:rsidR="00EF1F0D" w:rsidRPr="003B74D3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="004A63A8">
              <w:rPr>
                <w:rFonts w:ascii="Liberation Serif" w:hAnsi="Liberation Serif"/>
                <w:i/>
                <w:sz w:val="24"/>
                <w:szCs w:val="24"/>
              </w:rPr>
              <w:t xml:space="preserve"> марта</w:t>
            </w:r>
            <w:r w:rsidR="00407DDB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2025</w:t>
            </w:r>
            <w:r w:rsidR="00AA2EEE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г.;                              </w:t>
            </w:r>
          </w:p>
          <w:p w:rsidR="00AA2EEE" w:rsidRPr="003B74D3" w:rsidRDefault="006E75B9" w:rsidP="00CF7117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  окончание: «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 w:rsidR="004A63A8">
              <w:rPr>
                <w:rFonts w:ascii="Liberation Serif" w:hAnsi="Liberation Serif"/>
                <w:i/>
                <w:sz w:val="24"/>
                <w:szCs w:val="24"/>
              </w:rPr>
              <w:t>5» апреля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2026</w:t>
            </w:r>
            <w:r w:rsidR="00AA2EEE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г.                                       </w:t>
            </w:r>
          </w:p>
          <w:p w:rsidR="00AA2EEE" w:rsidRPr="003B74D3" w:rsidRDefault="00AA2EEE" w:rsidP="00CF7117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A2EEE" w:rsidRPr="003B74D3" w:rsidTr="00246E56">
        <w:trPr>
          <w:trHeight w:val="551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AA2EEE" w:rsidRPr="003B74D3" w:rsidRDefault="00EB4E9E" w:rsidP="00246E56">
            <w:pPr>
              <w:autoSpaceDE w:val="0"/>
              <w:autoSpaceDN w:val="0"/>
              <w:adjustRightInd w:val="0"/>
              <w:ind w:left="743" w:hanging="567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нет</w:t>
            </w:r>
          </w:p>
        </w:tc>
      </w:tr>
      <w:tr w:rsidR="00AA2EEE" w:rsidRPr="003B74D3" w:rsidTr="00CF7117">
        <w:trPr>
          <w:trHeight w:val="693"/>
        </w:trPr>
        <w:tc>
          <w:tcPr>
            <w:tcW w:w="5000" w:type="pct"/>
          </w:tcPr>
          <w:p w:rsidR="00AA2EEE" w:rsidRPr="003B74D3" w:rsidRDefault="00AA2EEE" w:rsidP="00CF7117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 10.3. Полный электронный адрес размещения муниципального нормативного правового акта и заключения о результатах проведения  экспертизы на официальных сайтах: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E9E" w:rsidRPr="003B74D3" w:rsidRDefault="00EB4E9E" w:rsidP="00EB4E9E">
            <w:pPr>
              <w:autoSpaceDE w:val="0"/>
              <w:autoSpaceDN w:val="0"/>
              <w:adjustRightInd w:val="0"/>
              <w:ind w:left="8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На официа</w:t>
            </w:r>
            <w:r w:rsidR="00EF1F0D" w:rsidRPr="003B74D3">
              <w:rPr>
                <w:rFonts w:ascii="Liberation Serif" w:hAnsi="Liberation Serif"/>
                <w:i/>
                <w:sz w:val="24"/>
                <w:szCs w:val="24"/>
              </w:rPr>
              <w:t>льном сайте Администрации городского округа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по адресу: </w:t>
            </w:r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https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://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kamensk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uralskiy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jekonomika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ocenka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regulirujushhego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vozdejstvija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/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ocenka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regulirujushhego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vozdejstvija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proektov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_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aktov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Pr="003B74D3">
              <w:rPr>
                <w:rFonts w:ascii="Liberation Serif" w:hAnsi="Liberation Serif"/>
                <w:i/>
                <w:sz w:val="24"/>
                <w:szCs w:val="24"/>
                <w:lang w:val="en-US"/>
              </w:rPr>
              <w:t>html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EB4E9E" w:rsidRPr="003B74D3" w:rsidRDefault="00EB4E9E" w:rsidP="00EB4E9E">
            <w:pPr>
              <w:autoSpaceDE w:val="0"/>
              <w:autoSpaceDN w:val="0"/>
              <w:adjustRightInd w:val="0"/>
              <w:ind w:left="459" w:hanging="317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На региональном интернет - портале «Оценка регулирующего воздействия» по адресу:</w:t>
            </w:r>
          </w:p>
          <w:p w:rsidR="00AA2EEE" w:rsidRPr="003B74D3" w:rsidRDefault="00EB4E9E" w:rsidP="00EB4E9E">
            <w:pPr>
              <w:autoSpaceDE w:val="0"/>
              <w:autoSpaceDN w:val="0"/>
              <w:adjustRightInd w:val="0"/>
              <w:ind w:left="459" w:hanging="317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http://regulation.midural.ru/projects/List/AdvancedSearch#</w:t>
            </w:r>
          </w:p>
        </w:tc>
      </w:tr>
    </w:tbl>
    <w:p w:rsidR="00465B4D" w:rsidRPr="003B74D3" w:rsidRDefault="00AA2EEE" w:rsidP="00AA2EEE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4"/>
          <w:szCs w:val="24"/>
        </w:rPr>
      </w:pPr>
      <w:r w:rsidRPr="003B74D3">
        <w:rPr>
          <w:rFonts w:ascii="Liberation Serif" w:hAnsi="Liberation Serif"/>
          <w:sz w:val="24"/>
          <w:szCs w:val="24"/>
        </w:rPr>
        <w:lastRenderedPageBreak/>
        <w:t>11.  Предложения об отмене (изменении) муниципального нормативного правового акта или его отдельных п</w:t>
      </w:r>
      <w:r w:rsidR="008F2550" w:rsidRPr="003B74D3">
        <w:rPr>
          <w:rFonts w:ascii="Liberation Serif" w:hAnsi="Liberation Serif"/>
          <w:sz w:val="24"/>
          <w:szCs w:val="24"/>
        </w:rPr>
        <w:t>оложений</w:t>
      </w:r>
      <w:r w:rsidRPr="003B74D3">
        <w:rPr>
          <w:rFonts w:ascii="Liberation Serif" w:hAnsi="Liberation Serif"/>
          <w:sz w:val="24"/>
          <w:szCs w:val="24"/>
        </w:rPr>
        <w:t>, иных мерах, направленных на решение проблемы и преодоление связанных с ней негативных эффектов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6"/>
        <w:gridCol w:w="3449"/>
        <w:gridCol w:w="3376"/>
      </w:tblGrid>
      <w:tr w:rsidR="00465B4D" w:rsidRPr="003B74D3" w:rsidTr="00F11D67"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>11.1.  Содержание предложения</w:t>
            </w:r>
          </w:p>
          <w:p w:rsidR="00465B4D" w:rsidRPr="003B74D3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55156B">
            <w:pPr>
              <w:autoSpaceDE w:val="0"/>
              <w:autoSpaceDN w:val="0"/>
              <w:adjustRightInd w:val="0"/>
              <w:ind w:left="590" w:hanging="708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 11.2. Цель предложения</w:t>
            </w:r>
          </w:p>
          <w:p w:rsidR="00465B4D" w:rsidRPr="003B74D3" w:rsidRDefault="00465B4D" w:rsidP="0055156B">
            <w:pPr>
              <w:autoSpaceDE w:val="0"/>
              <w:autoSpaceDN w:val="0"/>
              <w:adjustRightInd w:val="0"/>
              <w:ind w:left="590" w:hanging="590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  <w:p w:rsidR="00465B4D" w:rsidRPr="003B74D3" w:rsidRDefault="00465B4D" w:rsidP="0055156B">
            <w:pPr>
              <w:autoSpaceDE w:val="0"/>
              <w:autoSpaceDN w:val="0"/>
              <w:adjustRightInd w:val="0"/>
              <w:ind w:left="567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55156B">
            <w:pPr>
              <w:autoSpaceDE w:val="0"/>
              <w:autoSpaceDN w:val="0"/>
              <w:adjustRightInd w:val="0"/>
              <w:ind w:left="472" w:hanging="567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sz w:val="24"/>
                <w:szCs w:val="24"/>
              </w:rPr>
              <w:t xml:space="preserve">11.3. Реквизиты муниципального  нормативного  правового акта, требующего внесение  изменений    </w:t>
            </w:r>
          </w:p>
        </w:tc>
      </w:tr>
      <w:tr w:rsidR="00465B4D" w:rsidRPr="003B74D3" w:rsidTr="00F11D67"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051C0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1. Привести ссылки на статьи Федерального закона № 220-ФЗ в соответствие с актуальной редакцие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>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F11D67">
            <w:pPr>
              <w:autoSpaceDE w:val="0"/>
              <w:autoSpaceDN w:val="0"/>
              <w:adjustRightInd w:val="0"/>
              <w:ind w:hanging="52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Обеспечение юридической точности и удобства </w:t>
            </w:r>
            <w:proofErr w:type="spellStart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правоприменения</w:t>
            </w:r>
            <w:proofErr w:type="spellEnd"/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9C3EAF" w:rsidP="00051C0A">
            <w:pPr>
              <w:autoSpaceDE w:val="0"/>
              <w:autoSpaceDN w:val="0"/>
              <w:adjustRightInd w:val="0"/>
              <w:ind w:left="43" w:hanging="43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Пост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 xml:space="preserve">ановление №150 (п.п. 4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п. </w:t>
            </w:r>
            <w:r w:rsidR="00465B4D" w:rsidRPr="003B74D3">
              <w:rPr>
                <w:rFonts w:ascii="Liberation Serif" w:hAnsi="Liberation Serif"/>
                <w:i/>
                <w:sz w:val="24"/>
                <w:szCs w:val="24"/>
              </w:rPr>
              <w:t>4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 xml:space="preserve">.12,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п. 4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>.13)</w:t>
            </w:r>
          </w:p>
        </w:tc>
      </w:tr>
      <w:tr w:rsidR="00465B4D" w:rsidRPr="003B74D3" w:rsidTr="00F11D67"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051C0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2. Предусмотреть возможность подачи заявлений об установлении/изменении маршрутов в электронной форме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051C0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Сни</w:t>
            </w:r>
            <w:r w:rsidR="00051C0A">
              <w:rPr>
                <w:rFonts w:ascii="Liberation Serif" w:hAnsi="Liberation Serif"/>
                <w:i/>
                <w:sz w:val="24"/>
                <w:szCs w:val="24"/>
              </w:rPr>
              <w:t xml:space="preserve">жение административных барьеров, </w:t>
            </w: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повышение доступности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D" w:rsidRPr="003B74D3" w:rsidRDefault="00465B4D" w:rsidP="00465B4D">
            <w:pPr>
              <w:autoSpaceDE w:val="0"/>
              <w:autoSpaceDN w:val="0"/>
              <w:adjustRightInd w:val="0"/>
              <w:ind w:left="472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Положение (п. 4.7 – 4.9)</w:t>
            </w:r>
          </w:p>
        </w:tc>
      </w:tr>
      <w:tr w:rsidR="00A81FCA" w:rsidRPr="003B74D3" w:rsidTr="00F11D67"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CA" w:rsidRPr="003B74D3" w:rsidRDefault="00051C0A" w:rsidP="00F11D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3</w:t>
            </w:r>
            <w:r w:rsidR="00A81FCA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. </w:t>
            </w:r>
            <w:r w:rsidR="00F62EA4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в </w:t>
            </w:r>
            <w:r w:rsidR="00A81FCA" w:rsidRPr="003B74D3">
              <w:rPr>
                <w:rFonts w:ascii="Liberation Serif" w:hAnsi="Liberation Serif"/>
                <w:i/>
                <w:sz w:val="24"/>
                <w:szCs w:val="24"/>
              </w:rPr>
              <w:t>п. 2.2. Положения слово "организация" изменить на слово "организации"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CA" w:rsidRPr="003B74D3" w:rsidRDefault="00A81FCA" w:rsidP="00F11D67">
            <w:pPr>
              <w:autoSpaceDE w:val="0"/>
              <w:autoSpaceDN w:val="0"/>
              <w:adjustRightInd w:val="0"/>
              <w:ind w:left="-52" w:firstLine="52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Исправление технической ошибки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CA" w:rsidRPr="003B74D3" w:rsidRDefault="00A81FCA" w:rsidP="00465B4D">
            <w:pPr>
              <w:autoSpaceDE w:val="0"/>
              <w:autoSpaceDN w:val="0"/>
              <w:adjustRightInd w:val="0"/>
              <w:ind w:left="472" w:hanging="567"/>
              <w:outlineLvl w:val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3B74D3">
              <w:rPr>
                <w:rFonts w:ascii="Liberation Serif" w:hAnsi="Liberation Serif"/>
                <w:i/>
                <w:sz w:val="24"/>
                <w:szCs w:val="24"/>
              </w:rPr>
              <w:t>п.2.2.</w:t>
            </w:r>
            <w:r w:rsidR="00F62EA4" w:rsidRPr="003B74D3">
              <w:rPr>
                <w:rFonts w:ascii="Liberation Serif" w:hAnsi="Liberation Serif"/>
                <w:i/>
                <w:sz w:val="24"/>
                <w:szCs w:val="24"/>
              </w:rPr>
              <w:t xml:space="preserve"> Раздела 2 Положения</w:t>
            </w:r>
          </w:p>
        </w:tc>
      </w:tr>
    </w:tbl>
    <w:p w:rsidR="00400822" w:rsidRPr="000550FB" w:rsidRDefault="00400822" w:rsidP="00400822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>Приложение:</w:t>
      </w:r>
    </w:p>
    <w:p w:rsidR="00400822" w:rsidRDefault="00400822" w:rsidP="00400822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ab/>
        <w:t xml:space="preserve"> 1. </w:t>
      </w:r>
      <w:r w:rsidR="00774495">
        <w:rPr>
          <w:rFonts w:ascii="Liberation Serif" w:hAnsi="Liberation Serif"/>
          <w:sz w:val="26"/>
          <w:szCs w:val="26"/>
        </w:rPr>
        <w:t xml:space="preserve">Примерный перечень обязанностей (ограничений), группы субъектов, описание и количественная оценка расходов на 4 л. в 1 экз. </w:t>
      </w:r>
    </w:p>
    <w:p w:rsidR="00400822" w:rsidRPr="000550FB" w:rsidRDefault="00400822" w:rsidP="00400822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2. </w:t>
      </w:r>
      <w:r w:rsidRPr="000550FB">
        <w:rPr>
          <w:rFonts w:ascii="Liberation Serif" w:hAnsi="Liberation Serif"/>
          <w:sz w:val="26"/>
          <w:szCs w:val="26"/>
        </w:rPr>
        <w:t>Сводка предложений по результатам проведения публичных консультаций  по муниципальному нормативному правовому акту на 1 л. в 1 экз.</w:t>
      </w:r>
    </w:p>
    <w:p w:rsidR="00051C0A" w:rsidRDefault="00400822" w:rsidP="00400822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 xml:space="preserve">Глава </w:t>
      </w:r>
    </w:p>
    <w:p w:rsidR="00400822" w:rsidRPr="000550FB" w:rsidRDefault="00400822" w:rsidP="00400822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>Каменск-Уральского го</w:t>
      </w:r>
      <w:r w:rsidR="00051C0A">
        <w:rPr>
          <w:rFonts w:ascii="Liberation Serif" w:hAnsi="Liberation Serif"/>
          <w:sz w:val="26"/>
          <w:szCs w:val="26"/>
        </w:rPr>
        <w:t>родского округа</w:t>
      </w:r>
      <w:r w:rsidRPr="000550FB">
        <w:rPr>
          <w:rFonts w:ascii="Liberation Serif" w:hAnsi="Liberation Serif"/>
          <w:sz w:val="26"/>
          <w:szCs w:val="26"/>
        </w:rPr>
        <w:t xml:space="preserve">                                                  </w:t>
      </w:r>
    </w:p>
    <w:p w:rsidR="00400822" w:rsidRPr="000550FB" w:rsidRDefault="009E1105" w:rsidP="00400822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____27.04.2026___</w:t>
      </w:r>
      <w:r w:rsidR="00400822" w:rsidRPr="000550FB">
        <w:rPr>
          <w:rFonts w:ascii="Liberation Serif" w:hAnsi="Liberation Serif"/>
          <w:sz w:val="26"/>
          <w:szCs w:val="26"/>
        </w:rPr>
        <w:t xml:space="preserve">______    </w:t>
      </w:r>
      <w:r w:rsidR="00400822" w:rsidRPr="000550FB">
        <w:rPr>
          <w:rFonts w:ascii="Liberation Serif" w:hAnsi="Liberation Serif"/>
          <w:i/>
          <w:sz w:val="26"/>
          <w:szCs w:val="26"/>
        </w:rPr>
        <w:t xml:space="preserve">____________          </w:t>
      </w:r>
      <w:r w:rsidR="00051C0A">
        <w:rPr>
          <w:rFonts w:ascii="Liberation Serif" w:hAnsi="Liberation Serif"/>
          <w:i/>
          <w:sz w:val="26"/>
          <w:szCs w:val="26"/>
        </w:rPr>
        <w:t xml:space="preserve">            </w:t>
      </w:r>
      <w:r w:rsidR="00400822" w:rsidRPr="000550FB">
        <w:rPr>
          <w:rFonts w:ascii="Liberation Serif" w:hAnsi="Liberation Serif"/>
          <w:i/>
          <w:sz w:val="26"/>
          <w:szCs w:val="26"/>
          <w:u w:val="single"/>
        </w:rPr>
        <w:t>Герасимов А.А.</w:t>
      </w:r>
    </w:p>
    <w:p w:rsidR="00400822" w:rsidRPr="000550FB" w:rsidRDefault="00400822" w:rsidP="00400822">
      <w:pPr>
        <w:autoSpaceDE w:val="0"/>
        <w:autoSpaceDN w:val="0"/>
        <w:adjustRightInd w:val="0"/>
        <w:rPr>
          <w:rFonts w:ascii="Liberation Serif" w:hAnsi="Liberation Serif"/>
          <w:sz w:val="26"/>
          <w:szCs w:val="26"/>
        </w:rPr>
      </w:pPr>
      <w:r w:rsidRPr="000550FB">
        <w:rPr>
          <w:rFonts w:ascii="Liberation Serif" w:hAnsi="Liberation Serif"/>
          <w:sz w:val="26"/>
          <w:szCs w:val="26"/>
        </w:rPr>
        <w:t xml:space="preserve">                (дата)                        (подпись)           </w:t>
      </w:r>
      <w:r w:rsidR="00051C0A">
        <w:rPr>
          <w:rFonts w:ascii="Liberation Serif" w:hAnsi="Liberation Serif"/>
          <w:sz w:val="26"/>
          <w:szCs w:val="26"/>
        </w:rPr>
        <w:t xml:space="preserve">               </w:t>
      </w:r>
      <w:r w:rsidRPr="000550FB">
        <w:rPr>
          <w:rFonts w:ascii="Liberation Serif" w:hAnsi="Liberation Serif"/>
          <w:sz w:val="26"/>
          <w:szCs w:val="26"/>
        </w:rPr>
        <w:t xml:space="preserve">  (ФИО) </w:t>
      </w:r>
    </w:p>
    <w:p w:rsidR="00862246" w:rsidRPr="003B74D3" w:rsidRDefault="00862246" w:rsidP="00862246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p w:rsidR="00051C0A" w:rsidRDefault="00051C0A" w:rsidP="00124813">
      <w:pPr>
        <w:pStyle w:val="4"/>
        <w:jc w:val="right"/>
        <w:rPr>
          <w:b w:val="0"/>
          <w:sz w:val="28"/>
          <w:szCs w:val="28"/>
        </w:rPr>
      </w:pPr>
    </w:p>
    <w:p w:rsidR="00051C0A" w:rsidRDefault="00051C0A" w:rsidP="00051C0A"/>
    <w:p w:rsidR="00051C0A" w:rsidRDefault="00051C0A" w:rsidP="00051C0A"/>
    <w:p w:rsidR="00051C0A" w:rsidRDefault="00051C0A" w:rsidP="00051C0A"/>
    <w:p w:rsidR="00051C0A" w:rsidRDefault="00051C0A" w:rsidP="00051C0A"/>
    <w:p w:rsidR="00051C0A" w:rsidRDefault="00051C0A" w:rsidP="00051C0A"/>
    <w:p w:rsidR="00051C0A" w:rsidRDefault="00051C0A" w:rsidP="00051C0A"/>
    <w:p w:rsidR="00051C0A" w:rsidRDefault="00051C0A" w:rsidP="00051C0A"/>
    <w:p w:rsidR="00051C0A" w:rsidRDefault="00051C0A" w:rsidP="00051C0A"/>
    <w:p w:rsidR="00051C0A" w:rsidRPr="00051C0A" w:rsidRDefault="00051C0A" w:rsidP="00051C0A"/>
    <w:p w:rsidR="007B76C8" w:rsidRPr="009E1105" w:rsidRDefault="007B76C8" w:rsidP="00124813">
      <w:pPr>
        <w:pStyle w:val="4"/>
        <w:jc w:val="right"/>
        <w:rPr>
          <w:b w:val="0"/>
          <w:sz w:val="28"/>
          <w:szCs w:val="28"/>
        </w:rPr>
      </w:pPr>
    </w:p>
    <w:p w:rsidR="007B76C8" w:rsidRPr="009E1105" w:rsidRDefault="007B76C8" w:rsidP="007B76C8"/>
    <w:p w:rsidR="007B76C8" w:rsidRPr="009E1105" w:rsidRDefault="007B76C8" w:rsidP="00124813">
      <w:pPr>
        <w:pStyle w:val="4"/>
        <w:jc w:val="right"/>
        <w:rPr>
          <w:b w:val="0"/>
          <w:sz w:val="28"/>
          <w:szCs w:val="28"/>
        </w:rPr>
      </w:pPr>
    </w:p>
    <w:p w:rsidR="00124813" w:rsidRPr="00124813" w:rsidRDefault="00124813" w:rsidP="00124813">
      <w:pPr>
        <w:pStyle w:val="4"/>
        <w:jc w:val="right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ПРИЛОЖЕНИЕ № 1</w:t>
      </w:r>
    </w:p>
    <w:p w:rsidR="00124813" w:rsidRDefault="00FD3298" w:rsidP="00124813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 xml:space="preserve">Примерный </w:t>
      </w:r>
      <w:r w:rsidR="003736E9" w:rsidRPr="00124813">
        <w:rPr>
          <w:b w:val="0"/>
          <w:sz w:val="28"/>
          <w:szCs w:val="28"/>
        </w:rPr>
        <w:t xml:space="preserve"> </w:t>
      </w:r>
      <w:r w:rsidRPr="00124813">
        <w:rPr>
          <w:b w:val="0"/>
          <w:sz w:val="28"/>
          <w:szCs w:val="28"/>
        </w:rPr>
        <w:t>п</w:t>
      </w:r>
      <w:r w:rsidR="003736E9" w:rsidRPr="00124813">
        <w:rPr>
          <w:b w:val="0"/>
          <w:sz w:val="28"/>
          <w:szCs w:val="28"/>
        </w:rPr>
        <w:t xml:space="preserve">еречень обязанностей (ограничений), </w:t>
      </w:r>
    </w:p>
    <w:p w:rsidR="003736E9" w:rsidRPr="00124813" w:rsidRDefault="003736E9" w:rsidP="00124813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группы субъектов, описание и количественная оценка расходов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0"/>
        <w:gridCol w:w="2786"/>
        <w:gridCol w:w="2446"/>
        <w:gridCol w:w="2623"/>
      </w:tblGrid>
      <w:tr w:rsidR="003736E9" w:rsidRPr="00124813" w:rsidTr="00373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5.1. Установленная обязанность или ограничение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5.2. Группа субъектов предпринимательской и инвестиционной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5.3. Описание расходов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5.4. Количественная оценка расходов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1. Участие в открытом конкурсе</w:t>
            </w:r>
            <w:r w:rsidRPr="00124813">
              <w:rPr>
                <w:sz w:val="28"/>
                <w:szCs w:val="28"/>
              </w:rPr>
              <w:t xml:space="preserve"> на право получения свидетельства об осуществлении перевозок по муниципальному маршруту регулярных перевозок (для маршрутов с нерегулируемыми тарифами)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Юридические лица, индивидуальные предприниматели, претендующие на осуществление перевозок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Подготовка конкурсной заявки, сбор документов, оплата банковской гарантии (обеспечение заявки), юридическое сопровождение. Расходы возникают единовременно при участии в конкурсе.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300 000 руб. в среднем за год</w:t>
            </w:r>
            <w:r w:rsidRPr="00124813">
              <w:rPr>
                <w:sz w:val="28"/>
                <w:szCs w:val="28"/>
              </w:rPr>
              <w:t xml:space="preserve"> (расчёт: 3 претендента × 100 000 руб. на подготовку одной заявки). Данные основаны на экспертной оценке стоимости банковской гарантии и трудозатрат.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2. Оснащение транспортных средств аппаратурой спутниковой навигации ГЛОНАСС</w:t>
            </w:r>
            <w:r w:rsidRPr="00124813">
              <w:rPr>
                <w:sz w:val="28"/>
                <w:szCs w:val="28"/>
              </w:rPr>
              <w:t xml:space="preserve"> и её обслуживание (п. 5.5 Положения)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Все перевозчики, осуществляющие регулярные перевозки по муниципальным маршрутам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Приобретение и установка навигационного оборудования (разовые затраты), абонентская плата за использование систем мониторинга, обслуживание, замена сим-карт.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Единовременно:</w:t>
            </w:r>
            <w:r w:rsidRPr="00124813">
              <w:rPr>
                <w:sz w:val="28"/>
                <w:szCs w:val="28"/>
              </w:rPr>
              <w:t xml:space="preserve"> 2 500 000 руб. (100 ТС × 25 000 руб. за комплект).</w:t>
            </w:r>
            <w:r w:rsidRPr="00124813">
              <w:rPr>
                <w:sz w:val="28"/>
                <w:szCs w:val="28"/>
              </w:rPr>
              <w:br/>
            </w:r>
            <w:r w:rsidRPr="00124813">
              <w:rPr>
                <w:rStyle w:val="afc"/>
                <w:b w:val="0"/>
                <w:sz w:val="28"/>
                <w:szCs w:val="28"/>
              </w:rPr>
              <w:t>Постоянно:</w:t>
            </w:r>
            <w:r w:rsidRPr="00124813">
              <w:rPr>
                <w:sz w:val="28"/>
                <w:szCs w:val="28"/>
              </w:rPr>
              <w:t xml:space="preserve"> 500 000 руб./год (100 ТС × 5 000 руб./год на обслуживание).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3. Обеспечение передачи информации о движении транспортных средств</w:t>
            </w:r>
            <w:r w:rsidRPr="00124813">
              <w:rPr>
                <w:sz w:val="28"/>
                <w:szCs w:val="28"/>
              </w:rPr>
              <w:t xml:space="preserve"> в информационно-навигационную систему муниципального образования (диспетчеризация) (п. 5.5 Положения)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Все перевозчики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 xml:space="preserve">Затраты на организацию диспетчерской службы (собственный персонал или </w:t>
            </w:r>
            <w:proofErr w:type="spellStart"/>
            <w:r w:rsidRPr="00124813">
              <w:rPr>
                <w:sz w:val="28"/>
                <w:szCs w:val="28"/>
              </w:rPr>
              <w:t>аутсорсинг</w:t>
            </w:r>
            <w:proofErr w:type="spellEnd"/>
            <w:r w:rsidRPr="00124813">
              <w:rPr>
                <w:sz w:val="28"/>
                <w:szCs w:val="28"/>
              </w:rPr>
              <w:t xml:space="preserve">), включая заработную плату диспетчеров, страховые взносы, оборудование рабочих мест, </w:t>
            </w:r>
            <w:r w:rsidRPr="00124813">
              <w:rPr>
                <w:sz w:val="28"/>
                <w:szCs w:val="28"/>
              </w:rPr>
              <w:lastRenderedPageBreak/>
              <w:t>программное обеспечение, связь.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lastRenderedPageBreak/>
              <w:t>Постоянно:</w:t>
            </w:r>
            <w:r w:rsidRPr="00124813">
              <w:rPr>
                <w:sz w:val="28"/>
                <w:szCs w:val="28"/>
              </w:rPr>
              <w:t xml:space="preserve"> 2 000 </w:t>
            </w:r>
            <w:proofErr w:type="spellStart"/>
            <w:r w:rsidRPr="00124813">
              <w:rPr>
                <w:sz w:val="28"/>
                <w:szCs w:val="28"/>
              </w:rPr>
              <w:t>000</w:t>
            </w:r>
            <w:proofErr w:type="spellEnd"/>
            <w:r w:rsidRPr="00124813">
              <w:rPr>
                <w:sz w:val="28"/>
                <w:szCs w:val="28"/>
              </w:rPr>
              <w:t xml:space="preserve"> руб./год (суммарно для всех перевозчиков).</w:t>
            </w:r>
            <w:r w:rsidRPr="00124813">
              <w:rPr>
                <w:sz w:val="28"/>
                <w:szCs w:val="28"/>
              </w:rPr>
              <w:br/>
              <w:t>Расчёт основан на средних рыночных затратах:</w:t>
            </w:r>
            <w:r w:rsidRPr="00124813">
              <w:rPr>
                <w:sz w:val="28"/>
                <w:szCs w:val="28"/>
              </w:rPr>
              <w:br/>
              <w:t>- малые перевозчики (5–10 ед.) – 150 000 руб./год (совмещение),</w:t>
            </w:r>
            <w:r w:rsidRPr="00124813">
              <w:rPr>
                <w:sz w:val="28"/>
                <w:szCs w:val="28"/>
              </w:rPr>
              <w:br/>
              <w:t xml:space="preserve">- средние (15–30 ед.) – 680 000 руб./год </w:t>
            </w:r>
            <w:r w:rsidRPr="00124813">
              <w:rPr>
                <w:sz w:val="28"/>
                <w:szCs w:val="28"/>
              </w:rPr>
              <w:lastRenderedPageBreak/>
              <w:t>(штатный диспетчер),</w:t>
            </w:r>
            <w:r w:rsidRPr="00124813">
              <w:rPr>
                <w:sz w:val="28"/>
                <w:szCs w:val="28"/>
              </w:rPr>
              <w:br/>
              <w:t xml:space="preserve">- при </w:t>
            </w:r>
            <w:proofErr w:type="spellStart"/>
            <w:r w:rsidRPr="00124813">
              <w:rPr>
                <w:sz w:val="28"/>
                <w:szCs w:val="28"/>
              </w:rPr>
              <w:t>аутсорсинге</w:t>
            </w:r>
            <w:proofErr w:type="spellEnd"/>
            <w:r w:rsidRPr="00124813">
              <w:rPr>
                <w:sz w:val="28"/>
                <w:szCs w:val="28"/>
              </w:rPr>
              <w:t xml:space="preserve"> – 360 000 руб./год на 20 ед.</w:t>
            </w:r>
            <w:r w:rsidRPr="00124813">
              <w:rPr>
                <w:sz w:val="28"/>
                <w:szCs w:val="28"/>
              </w:rPr>
              <w:br/>
              <w:t xml:space="preserve">При парке 100 ед. средневзвешенная оценка составляет ~2 </w:t>
            </w:r>
            <w:proofErr w:type="spellStart"/>
            <w:r w:rsidRPr="00124813">
              <w:rPr>
                <w:sz w:val="28"/>
                <w:szCs w:val="28"/>
              </w:rPr>
              <w:t>млн</w:t>
            </w:r>
            <w:proofErr w:type="spellEnd"/>
            <w:r w:rsidRPr="00124813">
              <w:rPr>
                <w:sz w:val="28"/>
                <w:szCs w:val="28"/>
              </w:rPr>
              <w:t xml:space="preserve"> руб./год.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lastRenderedPageBreak/>
              <w:t>4. Соблюдение требований к транспортным средствам</w:t>
            </w:r>
            <w:r w:rsidRPr="00124813">
              <w:rPr>
                <w:sz w:val="28"/>
                <w:szCs w:val="28"/>
              </w:rPr>
              <w:t xml:space="preserve"> (класс, </w:t>
            </w:r>
            <w:proofErr w:type="spellStart"/>
            <w:r w:rsidRPr="00124813">
              <w:rPr>
                <w:sz w:val="28"/>
                <w:szCs w:val="28"/>
              </w:rPr>
              <w:t>экологичность</w:t>
            </w:r>
            <w:proofErr w:type="spellEnd"/>
            <w:r w:rsidRPr="00124813">
              <w:rPr>
                <w:sz w:val="28"/>
                <w:szCs w:val="28"/>
              </w:rPr>
              <w:t>, вместимость), установленных при проведении конкурса или в муниципальном контракте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Перевозчики, получившие свидетельство или заключившие контракт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Расходы на поддержание подвижного состава в соответствии с заявленными характеристиками (обновление парка, ремонт, техническое обслуживание, соответствие экологическим нормам). Данные расходы носят инвестиционный характер и частично компенсируются амортизацией.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Количественная оценка затруднена, так как зависит от индивидуальных условий. Для целей экспертизы учитываются как часть общих эксплуатационных затрат, но не выделяются отдельно, поскольку данные требования установлены федеральным законодательством, а не только муниципальным актом.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5. Предоставление отчётности и информации</w:t>
            </w:r>
            <w:r w:rsidRPr="00124813">
              <w:rPr>
                <w:sz w:val="28"/>
                <w:szCs w:val="28"/>
              </w:rPr>
              <w:t xml:space="preserve"> по запросам уполномоченных органов (в рамках мониторинга и контроля)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Все перевозчики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Трудозатраты персонала на подготовку справок, отчётов, ответов на запросы.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Постоянно:</w:t>
            </w:r>
            <w:r w:rsidRPr="00124813">
              <w:rPr>
                <w:sz w:val="28"/>
                <w:szCs w:val="28"/>
              </w:rPr>
              <w:t xml:space="preserve"> 100 000 руб./год (оценка: 10 перевозчиков × 10 000 руб./год).</w:t>
            </w:r>
          </w:p>
        </w:tc>
      </w:tr>
    </w:tbl>
    <w:p w:rsidR="003736E9" w:rsidRPr="00124813" w:rsidRDefault="00985D8B" w:rsidP="003736E9">
      <w:pPr>
        <w:rPr>
          <w:sz w:val="28"/>
          <w:szCs w:val="28"/>
        </w:rPr>
      </w:pPr>
      <w:r w:rsidRPr="00985D8B"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736E9" w:rsidRPr="00124813" w:rsidRDefault="003736E9" w:rsidP="003736E9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5.5. Итого совокупные единовременные расходы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4"/>
        <w:gridCol w:w="1513"/>
      </w:tblGrid>
      <w:tr w:rsidR="003736E9" w:rsidRPr="00124813" w:rsidTr="00373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Сумма, руб.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lastRenderedPageBreak/>
              <w:t>Оснащение ТС навигационным оборудованием (100 ед.)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2 500 000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Участие в конкурсах (среднегодовые затраты)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300 000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Итого единовременных (или периодических) расходов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2 800 000</w:t>
            </w:r>
          </w:p>
        </w:tc>
      </w:tr>
    </w:tbl>
    <w:p w:rsidR="003736E9" w:rsidRPr="00124813" w:rsidRDefault="003736E9" w:rsidP="003736E9">
      <w:pPr>
        <w:pStyle w:val="ds-markdown-paragraph"/>
        <w:rPr>
          <w:sz w:val="28"/>
          <w:szCs w:val="28"/>
        </w:rPr>
      </w:pPr>
      <w:r w:rsidRPr="00124813">
        <w:rPr>
          <w:rStyle w:val="aff"/>
          <w:sz w:val="28"/>
          <w:szCs w:val="28"/>
        </w:rPr>
        <w:t>Примечание: единовременные расходы на навигацию возникают однократно, но при обновлении парка могут повторяться. Участие в конкурсах – периодические затраты, усреднённые за год.</w:t>
      </w:r>
    </w:p>
    <w:p w:rsidR="003736E9" w:rsidRPr="00124813" w:rsidRDefault="00985D8B" w:rsidP="003736E9">
      <w:pPr>
        <w:rPr>
          <w:sz w:val="28"/>
          <w:szCs w:val="28"/>
        </w:rPr>
      </w:pPr>
      <w:r w:rsidRPr="00985D8B"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736E9" w:rsidRPr="00124813" w:rsidRDefault="003736E9" w:rsidP="003736E9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5.6. Итого совокупные постоянные расходы (в год)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7"/>
        <w:gridCol w:w="1988"/>
      </w:tblGrid>
      <w:tr w:rsidR="003736E9" w:rsidRPr="00124813" w:rsidTr="00373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Сумма, руб./год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Обслуживание навигационного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500 000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Диспетчерское сопровождение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 xml:space="preserve">2 000 </w:t>
            </w:r>
            <w:proofErr w:type="spellStart"/>
            <w:r w:rsidRPr="00124813">
              <w:rPr>
                <w:sz w:val="28"/>
                <w:szCs w:val="28"/>
              </w:rPr>
              <w:t>000</w:t>
            </w:r>
            <w:proofErr w:type="spellEnd"/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Предоставление отчётности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100 000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Итого постоянных расходов в год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2 600 000</w:t>
            </w:r>
          </w:p>
        </w:tc>
      </w:tr>
    </w:tbl>
    <w:p w:rsidR="003736E9" w:rsidRPr="00124813" w:rsidRDefault="00985D8B" w:rsidP="003736E9">
      <w:pPr>
        <w:rPr>
          <w:sz w:val="28"/>
          <w:szCs w:val="28"/>
        </w:rPr>
      </w:pPr>
      <w:r w:rsidRPr="00985D8B">
        <w:rPr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736E9" w:rsidRPr="00124813" w:rsidRDefault="003736E9" w:rsidP="003736E9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5.7. Описание издержек, не поддающихся количественной оценке</w:t>
      </w:r>
    </w:p>
    <w:p w:rsidR="003736E9" w:rsidRPr="00124813" w:rsidRDefault="003736E9" w:rsidP="003736E9">
      <w:pPr>
        <w:pStyle w:val="ds-markdown-paragraph"/>
        <w:numPr>
          <w:ilvl w:val="0"/>
          <w:numId w:val="20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Транзакционные издержки, связанные с изучением и адаптацией к изменяющимся требованиям</w:t>
      </w:r>
      <w:r w:rsidRPr="00124813">
        <w:rPr>
          <w:sz w:val="28"/>
          <w:szCs w:val="28"/>
        </w:rPr>
        <w:t xml:space="preserve"> (время на отслеживание изменений в документах планирования, новых конкурсных процедур).</w:t>
      </w:r>
    </w:p>
    <w:p w:rsidR="003736E9" w:rsidRPr="00124813" w:rsidRDefault="003736E9" w:rsidP="003736E9">
      <w:pPr>
        <w:pStyle w:val="ds-markdown-paragraph"/>
        <w:numPr>
          <w:ilvl w:val="0"/>
          <w:numId w:val="20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Издержки ожидания</w:t>
      </w:r>
      <w:r w:rsidRPr="00124813">
        <w:rPr>
          <w:sz w:val="28"/>
          <w:szCs w:val="28"/>
        </w:rPr>
        <w:t xml:space="preserve"> при прохождении административных процедур (сроки рассмотрения заявлений об изменении маршрутов, выдача карт).</w:t>
      </w:r>
    </w:p>
    <w:p w:rsidR="003736E9" w:rsidRPr="00124813" w:rsidRDefault="003736E9" w:rsidP="003736E9">
      <w:pPr>
        <w:pStyle w:val="ds-markdown-paragraph"/>
        <w:numPr>
          <w:ilvl w:val="0"/>
          <w:numId w:val="20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Потеря возможного дохода</w:t>
      </w:r>
      <w:r w:rsidRPr="00124813">
        <w:rPr>
          <w:sz w:val="28"/>
          <w:szCs w:val="28"/>
        </w:rPr>
        <w:t xml:space="preserve"> от закрытия нерентабельных маршрутов (за 5 лет закрыто 3 маршрута). Для перевозчиков, ранее обслуживавших эти маршруты, это могло означать утрату части выручки, однако решение об отмене принималось на основе транспортных обследований и было направлено на оптимизацию сети в целом.</w:t>
      </w:r>
    </w:p>
    <w:p w:rsidR="003736E9" w:rsidRPr="00124813" w:rsidRDefault="003736E9" w:rsidP="003736E9">
      <w:pPr>
        <w:pStyle w:val="ds-markdown-paragraph"/>
        <w:numPr>
          <w:ilvl w:val="0"/>
          <w:numId w:val="20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Риски неполучения свидетельства</w:t>
      </w:r>
      <w:r w:rsidRPr="00124813">
        <w:rPr>
          <w:sz w:val="28"/>
          <w:szCs w:val="28"/>
        </w:rPr>
        <w:t xml:space="preserve"> по итогам конкурса (для претендентов, не выигравших конкурс, затраты на участие становятся безвозвратными).</w:t>
      </w:r>
    </w:p>
    <w:p w:rsidR="003736E9" w:rsidRPr="00124813" w:rsidRDefault="00985D8B" w:rsidP="003736E9">
      <w:pPr>
        <w:rPr>
          <w:sz w:val="28"/>
          <w:szCs w:val="28"/>
        </w:rPr>
      </w:pPr>
      <w:r w:rsidRPr="00985D8B">
        <w:rPr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3736E9" w:rsidRPr="00124813" w:rsidRDefault="003736E9" w:rsidP="003736E9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5.8. Описание выгод субъектов предпринимательской и инвестиционной деятельности, возникающих в связи с регулированием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0"/>
        <w:gridCol w:w="3774"/>
        <w:gridCol w:w="3541"/>
      </w:tblGrid>
      <w:tr w:rsidR="003736E9" w:rsidRPr="00124813" w:rsidTr="003736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Вид выгоды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jc w:val="center"/>
              <w:rPr>
                <w:bCs/>
                <w:sz w:val="28"/>
                <w:szCs w:val="28"/>
              </w:rPr>
            </w:pPr>
            <w:r w:rsidRPr="00124813">
              <w:rPr>
                <w:bCs/>
                <w:sz w:val="28"/>
                <w:szCs w:val="28"/>
              </w:rPr>
              <w:t>Количественная оценка (при возможности)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Доступ к муниципальным маршрутам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Гарантированный пассажиропоток, возможность долгосрочного планирования (свидетельства выдаются на срок до 5 лет, контракты – до 3 лет).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Не поддаётся прямой количественной оценке, но обеспечивает стабильность бизнеса.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 xml:space="preserve">Субсидии из местного </w:t>
            </w:r>
            <w:r w:rsidRPr="00124813">
              <w:rPr>
                <w:rStyle w:val="afc"/>
                <w:b w:val="0"/>
                <w:sz w:val="28"/>
                <w:szCs w:val="28"/>
              </w:rPr>
              <w:lastRenderedPageBreak/>
              <w:t>бюджета</w:t>
            </w:r>
            <w:r w:rsidRPr="00124813">
              <w:rPr>
                <w:sz w:val="28"/>
                <w:szCs w:val="28"/>
              </w:rPr>
              <w:t xml:space="preserve"> (при перевозках по регулируемым тарифам)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lastRenderedPageBreak/>
              <w:t xml:space="preserve">Возмещение недополученных </w:t>
            </w:r>
            <w:r w:rsidRPr="00124813">
              <w:rPr>
                <w:sz w:val="28"/>
                <w:szCs w:val="28"/>
              </w:rPr>
              <w:lastRenderedPageBreak/>
              <w:t>доходов, связанных с регулированием тарифов и предоставлением льгот.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lastRenderedPageBreak/>
              <w:t xml:space="preserve">В 2024 году объём субсидий </w:t>
            </w:r>
            <w:r w:rsidRPr="00124813">
              <w:rPr>
                <w:sz w:val="28"/>
                <w:szCs w:val="28"/>
              </w:rPr>
              <w:lastRenderedPageBreak/>
              <w:t xml:space="preserve">составил </w:t>
            </w:r>
            <w:r w:rsidRPr="00124813">
              <w:rPr>
                <w:rStyle w:val="afc"/>
                <w:b w:val="0"/>
                <w:sz w:val="28"/>
                <w:szCs w:val="28"/>
              </w:rPr>
              <w:t xml:space="preserve">15 000 </w:t>
            </w:r>
            <w:proofErr w:type="spellStart"/>
            <w:r w:rsidRPr="00124813">
              <w:rPr>
                <w:rStyle w:val="afc"/>
                <w:b w:val="0"/>
                <w:sz w:val="28"/>
                <w:szCs w:val="28"/>
              </w:rPr>
              <w:t>000</w:t>
            </w:r>
            <w:proofErr w:type="spellEnd"/>
            <w:r w:rsidRPr="00124813">
              <w:rPr>
                <w:rStyle w:val="afc"/>
                <w:b w:val="0"/>
                <w:sz w:val="28"/>
                <w:szCs w:val="28"/>
              </w:rPr>
              <w:t xml:space="preserve"> руб.</w:t>
            </w:r>
            <w:r w:rsidRPr="00124813">
              <w:rPr>
                <w:sz w:val="28"/>
                <w:szCs w:val="28"/>
              </w:rPr>
              <w:t>, распределённых между перевозчиками, работающими по регулируемым тарифам.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lastRenderedPageBreak/>
              <w:t>Прозрачность условий работы и снижение недобросовестной конкуренции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Исключение нелегальных перевозчиков, единые правила для всех участников рынка.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Качественная выгода, выражающаяся в упорядочивании рынка и повышении качества услуг.</w:t>
            </w:r>
          </w:p>
        </w:tc>
      </w:tr>
      <w:tr w:rsidR="003736E9" w:rsidRPr="00124813" w:rsidTr="00373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rStyle w:val="afc"/>
                <w:b w:val="0"/>
                <w:sz w:val="28"/>
                <w:szCs w:val="28"/>
              </w:rPr>
              <w:t>Информационная поддержка</w:t>
            </w:r>
            <w:r w:rsidRPr="00124813">
              <w:rPr>
                <w:sz w:val="28"/>
                <w:szCs w:val="28"/>
              </w:rPr>
              <w:t xml:space="preserve"> (включение в реестр, публикация расписаний)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Бесплатное информирование населения о маршрутах, что способствует увеличению пассажиропотока.</w:t>
            </w:r>
          </w:p>
        </w:tc>
        <w:tc>
          <w:tcPr>
            <w:tcW w:w="0" w:type="auto"/>
            <w:vAlign w:val="center"/>
            <w:hideMark/>
          </w:tcPr>
          <w:p w:rsidR="003736E9" w:rsidRPr="00124813" w:rsidRDefault="003736E9">
            <w:pPr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Оценить прирост пассажиров сложно, но опросы перевозчиков указывают на положительный эффект.</w:t>
            </w:r>
          </w:p>
        </w:tc>
      </w:tr>
    </w:tbl>
    <w:p w:rsidR="003736E9" w:rsidRPr="00124813" w:rsidRDefault="00985D8B" w:rsidP="003736E9">
      <w:pPr>
        <w:rPr>
          <w:sz w:val="28"/>
          <w:szCs w:val="28"/>
        </w:rPr>
      </w:pPr>
      <w:r w:rsidRPr="00985D8B">
        <w:rPr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3736E9" w:rsidRPr="00124813" w:rsidRDefault="003736E9" w:rsidP="003736E9">
      <w:pPr>
        <w:pStyle w:val="4"/>
        <w:rPr>
          <w:b w:val="0"/>
          <w:sz w:val="28"/>
          <w:szCs w:val="28"/>
        </w:rPr>
      </w:pPr>
      <w:r w:rsidRPr="00124813">
        <w:rPr>
          <w:b w:val="0"/>
          <w:sz w:val="28"/>
          <w:szCs w:val="28"/>
        </w:rPr>
        <w:t>5.9. Сопоставление данных об издержках и выгодах субъектов предпринимательской и инвестиционной деятельности</w:t>
      </w:r>
    </w:p>
    <w:p w:rsidR="003736E9" w:rsidRPr="00124813" w:rsidRDefault="003736E9" w:rsidP="003736E9">
      <w:pPr>
        <w:pStyle w:val="ds-markdown-paragraph"/>
        <w:numPr>
          <w:ilvl w:val="0"/>
          <w:numId w:val="21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Для перевозчиков, работающих по регулируемым тарифам</w:t>
      </w:r>
      <w:r w:rsidRPr="00124813">
        <w:rPr>
          <w:sz w:val="28"/>
          <w:szCs w:val="28"/>
        </w:rPr>
        <w:t xml:space="preserve"> (получающих субсидии): совокупные годовые издержки (пропорционально доле рынка) составляют около 30–40% от объёма субсидий, что свидетельствует о чистой выгоде. Например, при среднем размере субсидии на одного перевозчика 3 </w:t>
      </w:r>
      <w:proofErr w:type="spellStart"/>
      <w:r w:rsidRPr="00124813">
        <w:rPr>
          <w:sz w:val="28"/>
          <w:szCs w:val="28"/>
        </w:rPr>
        <w:t>млн</w:t>
      </w:r>
      <w:proofErr w:type="spellEnd"/>
      <w:r w:rsidRPr="00124813">
        <w:rPr>
          <w:sz w:val="28"/>
          <w:szCs w:val="28"/>
        </w:rPr>
        <w:t xml:space="preserve"> руб., его доля в общих издержках (2,6 </w:t>
      </w:r>
      <w:proofErr w:type="spellStart"/>
      <w:r w:rsidRPr="00124813">
        <w:rPr>
          <w:sz w:val="28"/>
          <w:szCs w:val="28"/>
        </w:rPr>
        <w:t>млн</w:t>
      </w:r>
      <w:proofErr w:type="spellEnd"/>
      <w:r w:rsidRPr="00124813">
        <w:rPr>
          <w:sz w:val="28"/>
          <w:szCs w:val="28"/>
        </w:rPr>
        <w:t xml:space="preserve"> руб. / 10 = 260 тыс. руб.) многократно перекрывается субсидией.</w:t>
      </w:r>
    </w:p>
    <w:p w:rsidR="003736E9" w:rsidRPr="00124813" w:rsidRDefault="003736E9" w:rsidP="003736E9">
      <w:pPr>
        <w:pStyle w:val="ds-markdown-paragraph"/>
        <w:numPr>
          <w:ilvl w:val="0"/>
          <w:numId w:val="21"/>
        </w:numPr>
        <w:rPr>
          <w:sz w:val="28"/>
          <w:szCs w:val="28"/>
        </w:rPr>
      </w:pPr>
      <w:r w:rsidRPr="00124813">
        <w:rPr>
          <w:rStyle w:val="afc"/>
          <w:b w:val="0"/>
          <w:sz w:val="28"/>
          <w:szCs w:val="28"/>
        </w:rPr>
        <w:t>Для перевозчиков по нерегулируемым тарифам</w:t>
      </w:r>
      <w:r w:rsidRPr="00124813">
        <w:rPr>
          <w:sz w:val="28"/>
          <w:szCs w:val="28"/>
        </w:rPr>
        <w:t xml:space="preserve"> (не получающих субсидий): издержки (260 тыс. руб. в среднем на одного) должны окупаться за счёт пассажиропотока. Учитывая, что такие маршруты устанавливаются при наличии устойчивого спроса, можно предположить, что выручка покрывает эти затраты. Кроме того, участие в конкурсе добровольное, и перевозчики соглашаются на условия, ожидая прибыли.</w:t>
      </w:r>
    </w:p>
    <w:p w:rsidR="003736E9" w:rsidRPr="00124813" w:rsidRDefault="003736E9" w:rsidP="003736E9">
      <w:pPr>
        <w:pStyle w:val="ds-markdown-paragraph"/>
        <w:numPr>
          <w:ilvl w:val="0"/>
          <w:numId w:val="21"/>
        </w:numPr>
        <w:rPr>
          <w:sz w:val="28"/>
          <w:szCs w:val="28"/>
        </w:rPr>
      </w:pPr>
      <w:r w:rsidRPr="00124813">
        <w:rPr>
          <w:sz w:val="28"/>
          <w:szCs w:val="28"/>
        </w:rPr>
        <w:t>В целом баланс издержек и выгод положительный, так как регулирование создаёт предсказуемые и равные условия для всех участников, что в долгосрочной перспективе способствует развитию легального бизнеса и привлечению инвестиций в обновление подвижного состава.</w:t>
      </w:r>
    </w:p>
    <w:p w:rsidR="003736E9" w:rsidRPr="00124813" w:rsidRDefault="003736E9" w:rsidP="003736E9">
      <w:pPr>
        <w:rPr>
          <w:sz w:val="28"/>
          <w:szCs w:val="28"/>
        </w:rPr>
      </w:pPr>
    </w:p>
    <w:p w:rsidR="003736E9" w:rsidRPr="00124813" w:rsidRDefault="003736E9" w:rsidP="00862246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sectPr w:rsidR="003736E9" w:rsidRPr="00124813" w:rsidSect="00F353F2">
      <w:headerReference w:type="even" r:id="rId8"/>
      <w:headerReference w:type="default" r:id="rId9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C0A" w:rsidRDefault="00051C0A">
      <w:r>
        <w:separator/>
      </w:r>
    </w:p>
  </w:endnote>
  <w:endnote w:type="continuationSeparator" w:id="1">
    <w:p w:rsidR="00051C0A" w:rsidRDefault="0005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C0A" w:rsidRDefault="00051C0A">
      <w:r>
        <w:separator/>
      </w:r>
    </w:p>
  </w:footnote>
  <w:footnote w:type="continuationSeparator" w:id="1">
    <w:p w:rsidR="00051C0A" w:rsidRDefault="00051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0A" w:rsidRDefault="00985D8B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51C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1C0A" w:rsidRDefault="00051C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0A" w:rsidRDefault="00985D8B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051C0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1105">
      <w:rPr>
        <w:rStyle w:val="ab"/>
        <w:noProof/>
      </w:rPr>
      <w:t>8</w:t>
    </w:r>
    <w:r>
      <w:rPr>
        <w:rStyle w:val="ab"/>
      </w:rPr>
      <w:fldChar w:fldCharType="end"/>
    </w:r>
  </w:p>
  <w:p w:rsidR="00051C0A" w:rsidRDefault="00051C0A">
    <w:pPr>
      <w:pStyle w:val="a8"/>
      <w:framePr w:wrap="around" w:vAnchor="text" w:hAnchor="margin" w:xAlign="center" w:y="1"/>
      <w:rPr>
        <w:rStyle w:val="ab"/>
      </w:rPr>
    </w:pPr>
  </w:p>
  <w:p w:rsidR="00051C0A" w:rsidRDefault="00051C0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1C69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AB2D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E2EF0"/>
    <w:multiLevelType w:val="multilevel"/>
    <w:tmpl w:val="3C2AA84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350B73"/>
    <w:multiLevelType w:val="multilevel"/>
    <w:tmpl w:val="1510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4E65EE"/>
    <w:multiLevelType w:val="multilevel"/>
    <w:tmpl w:val="745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3C4E"/>
    <w:multiLevelType w:val="hybridMultilevel"/>
    <w:tmpl w:val="CF8E0D60"/>
    <w:lvl w:ilvl="0" w:tplc="737250B0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1F937550"/>
    <w:multiLevelType w:val="multilevel"/>
    <w:tmpl w:val="A146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7A127B"/>
    <w:multiLevelType w:val="hybridMultilevel"/>
    <w:tmpl w:val="80CA4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9B0A42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34F4255"/>
    <w:multiLevelType w:val="multilevel"/>
    <w:tmpl w:val="157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C74503"/>
    <w:multiLevelType w:val="hybridMultilevel"/>
    <w:tmpl w:val="16344574"/>
    <w:lvl w:ilvl="0" w:tplc="A7A6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136E10"/>
    <w:multiLevelType w:val="multilevel"/>
    <w:tmpl w:val="60D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495C1A"/>
    <w:multiLevelType w:val="multilevel"/>
    <w:tmpl w:val="016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31F24"/>
    <w:multiLevelType w:val="hybridMultilevel"/>
    <w:tmpl w:val="5174213E"/>
    <w:lvl w:ilvl="0" w:tplc="AC34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339E4"/>
    <w:multiLevelType w:val="hybridMultilevel"/>
    <w:tmpl w:val="46C41D76"/>
    <w:lvl w:ilvl="0" w:tplc="35F8F7B4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914FB1"/>
    <w:multiLevelType w:val="multilevel"/>
    <w:tmpl w:val="085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8C45B8"/>
    <w:multiLevelType w:val="multilevel"/>
    <w:tmpl w:val="CE98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8"/>
  </w:num>
  <w:num w:numId="5">
    <w:abstractNumId w:val="6"/>
  </w:num>
  <w:num w:numId="6">
    <w:abstractNumId w:val="16"/>
  </w:num>
  <w:num w:numId="7">
    <w:abstractNumId w:val="17"/>
  </w:num>
  <w:num w:numId="8">
    <w:abstractNumId w:val="13"/>
  </w:num>
  <w:num w:numId="9">
    <w:abstractNumId w:val="11"/>
  </w:num>
  <w:num w:numId="10">
    <w:abstractNumId w:val="19"/>
  </w:num>
  <w:num w:numId="11">
    <w:abstractNumId w:val="10"/>
  </w:num>
  <w:num w:numId="12">
    <w:abstractNumId w:val="1"/>
  </w:num>
  <w:num w:numId="13">
    <w:abstractNumId w:val="0"/>
  </w:num>
  <w:num w:numId="14">
    <w:abstractNumId w:val="12"/>
  </w:num>
  <w:num w:numId="15">
    <w:abstractNumId w:val="3"/>
  </w:num>
  <w:num w:numId="16">
    <w:abstractNumId w:val="15"/>
  </w:num>
  <w:num w:numId="17">
    <w:abstractNumId w:val="2"/>
  </w:num>
  <w:num w:numId="18">
    <w:abstractNumId w:val="21"/>
  </w:num>
  <w:num w:numId="19">
    <w:abstractNumId w:val="14"/>
  </w:num>
  <w:num w:numId="20">
    <w:abstractNumId w:val="7"/>
  </w:num>
  <w:num w:numId="21">
    <w:abstractNumId w:val="1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4C"/>
    <w:rsid w:val="00002D95"/>
    <w:rsid w:val="00005BDA"/>
    <w:rsid w:val="00007755"/>
    <w:rsid w:val="00012603"/>
    <w:rsid w:val="00021F25"/>
    <w:rsid w:val="00024D15"/>
    <w:rsid w:val="00025291"/>
    <w:rsid w:val="000342FB"/>
    <w:rsid w:val="000369CE"/>
    <w:rsid w:val="000420ED"/>
    <w:rsid w:val="0004760A"/>
    <w:rsid w:val="00050B14"/>
    <w:rsid w:val="00051C0A"/>
    <w:rsid w:val="000546CF"/>
    <w:rsid w:val="00054F4B"/>
    <w:rsid w:val="00065E39"/>
    <w:rsid w:val="00070795"/>
    <w:rsid w:val="0007561D"/>
    <w:rsid w:val="0007626E"/>
    <w:rsid w:val="00087F6D"/>
    <w:rsid w:val="00093703"/>
    <w:rsid w:val="000950ED"/>
    <w:rsid w:val="000A3427"/>
    <w:rsid w:val="000A5E9B"/>
    <w:rsid w:val="000A7B0B"/>
    <w:rsid w:val="000A7C41"/>
    <w:rsid w:val="000B3163"/>
    <w:rsid w:val="000B55C5"/>
    <w:rsid w:val="000C2444"/>
    <w:rsid w:val="000C7B24"/>
    <w:rsid w:val="000D006E"/>
    <w:rsid w:val="000F6815"/>
    <w:rsid w:val="000F7EE2"/>
    <w:rsid w:val="00105419"/>
    <w:rsid w:val="00107A5D"/>
    <w:rsid w:val="00112488"/>
    <w:rsid w:val="001137BD"/>
    <w:rsid w:val="00124813"/>
    <w:rsid w:val="001336B6"/>
    <w:rsid w:val="001412F0"/>
    <w:rsid w:val="001430A6"/>
    <w:rsid w:val="00147189"/>
    <w:rsid w:val="00153926"/>
    <w:rsid w:val="00157700"/>
    <w:rsid w:val="001606FB"/>
    <w:rsid w:val="001631FF"/>
    <w:rsid w:val="00163204"/>
    <w:rsid w:val="001653F6"/>
    <w:rsid w:val="0016615C"/>
    <w:rsid w:val="00166AB1"/>
    <w:rsid w:val="00180D5F"/>
    <w:rsid w:val="001817CF"/>
    <w:rsid w:val="0018680A"/>
    <w:rsid w:val="0019390F"/>
    <w:rsid w:val="001971BF"/>
    <w:rsid w:val="001A0B25"/>
    <w:rsid w:val="001A541F"/>
    <w:rsid w:val="001A6283"/>
    <w:rsid w:val="001B668B"/>
    <w:rsid w:val="001C2D62"/>
    <w:rsid w:val="001C34BE"/>
    <w:rsid w:val="001D1DC5"/>
    <w:rsid w:val="001D2CA6"/>
    <w:rsid w:val="001D43A4"/>
    <w:rsid w:val="001E3E1B"/>
    <w:rsid w:val="001E6E28"/>
    <w:rsid w:val="001E7030"/>
    <w:rsid w:val="001E72C8"/>
    <w:rsid w:val="00201E8A"/>
    <w:rsid w:val="0020471B"/>
    <w:rsid w:val="00204CD6"/>
    <w:rsid w:val="00207176"/>
    <w:rsid w:val="00211892"/>
    <w:rsid w:val="00211B30"/>
    <w:rsid w:val="002145A2"/>
    <w:rsid w:val="00225EDA"/>
    <w:rsid w:val="00226807"/>
    <w:rsid w:val="002313CC"/>
    <w:rsid w:val="00233235"/>
    <w:rsid w:val="00236443"/>
    <w:rsid w:val="00246E56"/>
    <w:rsid w:val="002476D6"/>
    <w:rsid w:val="00270B26"/>
    <w:rsid w:val="00272963"/>
    <w:rsid w:val="002729E5"/>
    <w:rsid w:val="0027418F"/>
    <w:rsid w:val="002817B2"/>
    <w:rsid w:val="00295ACF"/>
    <w:rsid w:val="00297EED"/>
    <w:rsid w:val="002A33D2"/>
    <w:rsid w:val="002A4984"/>
    <w:rsid w:val="002A6461"/>
    <w:rsid w:val="002B2BFE"/>
    <w:rsid w:val="002C118F"/>
    <w:rsid w:val="002C4142"/>
    <w:rsid w:val="002C42C2"/>
    <w:rsid w:val="002E5A0D"/>
    <w:rsid w:val="002F16B9"/>
    <w:rsid w:val="003032E7"/>
    <w:rsid w:val="003075CF"/>
    <w:rsid w:val="0035277D"/>
    <w:rsid w:val="00353064"/>
    <w:rsid w:val="003536E3"/>
    <w:rsid w:val="00353CDC"/>
    <w:rsid w:val="003548A5"/>
    <w:rsid w:val="003553D4"/>
    <w:rsid w:val="0036281F"/>
    <w:rsid w:val="00364229"/>
    <w:rsid w:val="003726F6"/>
    <w:rsid w:val="00372CBE"/>
    <w:rsid w:val="003736E9"/>
    <w:rsid w:val="0037528D"/>
    <w:rsid w:val="00376AC4"/>
    <w:rsid w:val="00385668"/>
    <w:rsid w:val="003A2A76"/>
    <w:rsid w:val="003A3A87"/>
    <w:rsid w:val="003A709B"/>
    <w:rsid w:val="003B3B29"/>
    <w:rsid w:val="003B721E"/>
    <w:rsid w:val="003B74D3"/>
    <w:rsid w:val="003B7A09"/>
    <w:rsid w:val="003B7DB0"/>
    <w:rsid w:val="003B7DEE"/>
    <w:rsid w:val="003C3083"/>
    <w:rsid w:val="003C6ED7"/>
    <w:rsid w:val="003D1EF3"/>
    <w:rsid w:val="003D2272"/>
    <w:rsid w:val="003D25A1"/>
    <w:rsid w:val="003D64C9"/>
    <w:rsid w:val="003E145F"/>
    <w:rsid w:val="003E4F1E"/>
    <w:rsid w:val="003E5C50"/>
    <w:rsid w:val="00400822"/>
    <w:rsid w:val="00403266"/>
    <w:rsid w:val="00407DDB"/>
    <w:rsid w:val="00412180"/>
    <w:rsid w:val="004128B5"/>
    <w:rsid w:val="00423991"/>
    <w:rsid w:val="00424717"/>
    <w:rsid w:val="00426B1E"/>
    <w:rsid w:val="00437BEA"/>
    <w:rsid w:val="004423BE"/>
    <w:rsid w:val="004614B8"/>
    <w:rsid w:val="0046220B"/>
    <w:rsid w:val="00465B4D"/>
    <w:rsid w:val="00470E6C"/>
    <w:rsid w:val="004748DD"/>
    <w:rsid w:val="004805AA"/>
    <w:rsid w:val="004823B8"/>
    <w:rsid w:val="00491621"/>
    <w:rsid w:val="00491C07"/>
    <w:rsid w:val="004A378F"/>
    <w:rsid w:val="004A5309"/>
    <w:rsid w:val="004A63A8"/>
    <w:rsid w:val="004A7BDA"/>
    <w:rsid w:val="004B51EF"/>
    <w:rsid w:val="004B55C3"/>
    <w:rsid w:val="004C1058"/>
    <w:rsid w:val="004C20D6"/>
    <w:rsid w:val="004C4B67"/>
    <w:rsid w:val="004C66B9"/>
    <w:rsid w:val="004D7C96"/>
    <w:rsid w:val="004E76B6"/>
    <w:rsid w:val="004F180F"/>
    <w:rsid w:val="00501B42"/>
    <w:rsid w:val="00501DEC"/>
    <w:rsid w:val="005164B8"/>
    <w:rsid w:val="00520BE2"/>
    <w:rsid w:val="00521A4D"/>
    <w:rsid w:val="00523E67"/>
    <w:rsid w:val="00524827"/>
    <w:rsid w:val="00524A95"/>
    <w:rsid w:val="005304E0"/>
    <w:rsid w:val="00535845"/>
    <w:rsid w:val="00537BC6"/>
    <w:rsid w:val="005456C6"/>
    <w:rsid w:val="00546AF6"/>
    <w:rsid w:val="00547BCC"/>
    <w:rsid w:val="005506C7"/>
    <w:rsid w:val="0055156B"/>
    <w:rsid w:val="00555DC4"/>
    <w:rsid w:val="0056090C"/>
    <w:rsid w:val="00561D63"/>
    <w:rsid w:val="005654DF"/>
    <w:rsid w:val="0056738B"/>
    <w:rsid w:val="005757A1"/>
    <w:rsid w:val="00575CED"/>
    <w:rsid w:val="005841DE"/>
    <w:rsid w:val="00584B96"/>
    <w:rsid w:val="00591DEC"/>
    <w:rsid w:val="005946B9"/>
    <w:rsid w:val="005A4E4D"/>
    <w:rsid w:val="005A65CB"/>
    <w:rsid w:val="005C5B45"/>
    <w:rsid w:val="005D0742"/>
    <w:rsid w:val="005D239D"/>
    <w:rsid w:val="005D4395"/>
    <w:rsid w:val="005F4131"/>
    <w:rsid w:val="005F4EEF"/>
    <w:rsid w:val="006074DF"/>
    <w:rsid w:val="00615AF0"/>
    <w:rsid w:val="00620B9E"/>
    <w:rsid w:val="00626053"/>
    <w:rsid w:val="00630B52"/>
    <w:rsid w:val="006310AA"/>
    <w:rsid w:val="00632525"/>
    <w:rsid w:val="00640C5F"/>
    <w:rsid w:val="00642A48"/>
    <w:rsid w:val="00643F9B"/>
    <w:rsid w:val="0065259A"/>
    <w:rsid w:val="00655C82"/>
    <w:rsid w:val="006570AB"/>
    <w:rsid w:val="0066117E"/>
    <w:rsid w:val="006628DA"/>
    <w:rsid w:val="00664279"/>
    <w:rsid w:val="0068151B"/>
    <w:rsid w:val="00682322"/>
    <w:rsid w:val="0068390C"/>
    <w:rsid w:val="00685040"/>
    <w:rsid w:val="006856B2"/>
    <w:rsid w:val="00695FAA"/>
    <w:rsid w:val="006A56F4"/>
    <w:rsid w:val="006A6C20"/>
    <w:rsid w:val="006A6FC0"/>
    <w:rsid w:val="006A7944"/>
    <w:rsid w:val="006B03C9"/>
    <w:rsid w:val="006C07E6"/>
    <w:rsid w:val="006C3593"/>
    <w:rsid w:val="006C4B0A"/>
    <w:rsid w:val="006E311D"/>
    <w:rsid w:val="006E6305"/>
    <w:rsid w:val="006E75B9"/>
    <w:rsid w:val="00704415"/>
    <w:rsid w:val="007062D8"/>
    <w:rsid w:val="00706361"/>
    <w:rsid w:val="00711FA4"/>
    <w:rsid w:val="00712809"/>
    <w:rsid w:val="00712D0C"/>
    <w:rsid w:val="007175E8"/>
    <w:rsid w:val="0072395D"/>
    <w:rsid w:val="00724503"/>
    <w:rsid w:val="00724FB4"/>
    <w:rsid w:val="00725119"/>
    <w:rsid w:val="007317B8"/>
    <w:rsid w:val="00733CBE"/>
    <w:rsid w:val="007341A4"/>
    <w:rsid w:val="00734E4E"/>
    <w:rsid w:val="007354E6"/>
    <w:rsid w:val="007403F9"/>
    <w:rsid w:val="00742B45"/>
    <w:rsid w:val="00750D37"/>
    <w:rsid w:val="0075296D"/>
    <w:rsid w:val="00755015"/>
    <w:rsid w:val="00756AB8"/>
    <w:rsid w:val="00772A09"/>
    <w:rsid w:val="00774495"/>
    <w:rsid w:val="007845D5"/>
    <w:rsid w:val="00785AA7"/>
    <w:rsid w:val="00794196"/>
    <w:rsid w:val="007947AE"/>
    <w:rsid w:val="00797645"/>
    <w:rsid w:val="007A2B30"/>
    <w:rsid w:val="007A64E1"/>
    <w:rsid w:val="007B14F1"/>
    <w:rsid w:val="007B2B8A"/>
    <w:rsid w:val="007B3557"/>
    <w:rsid w:val="007B76C8"/>
    <w:rsid w:val="007C4F42"/>
    <w:rsid w:val="007C5DBB"/>
    <w:rsid w:val="007D0120"/>
    <w:rsid w:val="007D2EB3"/>
    <w:rsid w:val="007E2EB6"/>
    <w:rsid w:val="007E3498"/>
    <w:rsid w:val="007E3669"/>
    <w:rsid w:val="007E4163"/>
    <w:rsid w:val="007E552E"/>
    <w:rsid w:val="007F2CEC"/>
    <w:rsid w:val="00804180"/>
    <w:rsid w:val="00805086"/>
    <w:rsid w:val="00805337"/>
    <w:rsid w:val="00812920"/>
    <w:rsid w:val="008131F8"/>
    <w:rsid w:val="00815294"/>
    <w:rsid w:val="00821F3F"/>
    <w:rsid w:val="00825CCE"/>
    <w:rsid w:val="0083274C"/>
    <w:rsid w:val="00834A26"/>
    <w:rsid w:val="00837C5F"/>
    <w:rsid w:val="00840844"/>
    <w:rsid w:val="008453ED"/>
    <w:rsid w:val="00850F20"/>
    <w:rsid w:val="00855DB8"/>
    <w:rsid w:val="00857FE6"/>
    <w:rsid w:val="00862246"/>
    <w:rsid w:val="00864186"/>
    <w:rsid w:val="00864B6A"/>
    <w:rsid w:val="00872746"/>
    <w:rsid w:val="00875483"/>
    <w:rsid w:val="008768EE"/>
    <w:rsid w:val="00876C04"/>
    <w:rsid w:val="00884AC9"/>
    <w:rsid w:val="008875BB"/>
    <w:rsid w:val="00891668"/>
    <w:rsid w:val="00892D19"/>
    <w:rsid w:val="0089335A"/>
    <w:rsid w:val="00896BC4"/>
    <w:rsid w:val="008A3215"/>
    <w:rsid w:val="008A4BC7"/>
    <w:rsid w:val="008B376C"/>
    <w:rsid w:val="008B61E5"/>
    <w:rsid w:val="008D5FE8"/>
    <w:rsid w:val="008D7719"/>
    <w:rsid w:val="008F2550"/>
    <w:rsid w:val="008F3A8A"/>
    <w:rsid w:val="009008BC"/>
    <w:rsid w:val="009037E9"/>
    <w:rsid w:val="00907E94"/>
    <w:rsid w:val="0091533F"/>
    <w:rsid w:val="009170D0"/>
    <w:rsid w:val="00920C0B"/>
    <w:rsid w:val="009247BB"/>
    <w:rsid w:val="00942395"/>
    <w:rsid w:val="00955F71"/>
    <w:rsid w:val="0095659E"/>
    <w:rsid w:val="00960AAB"/>
    <w:rsid w:val="00963161"/>
    <w:rsid w:val="009657C5"/>
    <w:rsid w:val="00966B37"/>
    <w:rsid w:val="00973E66"/>
    <w:rsid w:val="00980711"/>
    <w:rsid w:val="00985D8B"/>
    <w:rsid w:val="00991852"/>
    <w:rsid w:val="009922DC"/>
    <w:rsid w:val="009A0E8A"/>
    <w:rsid w:val="009A2229"/>
    <w:rsid w:val="009A3BAC"/>
    <w:rsid w:val="009A4DAF"/>
    <w:rsid w:val="009A6ABD"/>
    <w:rsid w:val="009B3D75"/>
    <w:rsid w:val="009B6D35"/>
    <w:rsid w:val="009C3EAF"/>
    <w:rsid w:val="009C7D81"/>
    <w:rsid w:val="009D324C"/>
    <w:rsid w:val="009E1105"/>
    <w:rsid w:val="009E458A"/>
    <w:rsid w:val="009E45B0"/>
    <w:rsid w:val="009F0558"/>
    <w:rsid w:val="009F174F"/>
    <w:rsid w:val="00A006E4"/>
    <w:rsid w:val="00A01F6F"/>
    <w:rsid w:val="00A047E0"/>
    <w:rsid w:val="00A07359"/>
    <w:rsid w:val="00A07C38"/>
    <w:rsid w:val="00A15BE2"/>
    <w:rsid w:val="00A15CE6"/>
    <w:rsid w:val="00A22891"/>
    <w:rsid w:val="00A22A29"/>
    <w:rsid w:val="00A26290"/>
    <w:rsid w:val="00A35CE5"/>
    <w:rsid w:val="00A378B0"/>
    <w:rsid w:val="00A408E0"/>
    <w:rsid w:val="00A44BBD"/>
    <w:rsid w:val="00A7656A"/>
    <w:rsid w:val="00A77002"/>
    <w:rsid w:val="00A81FCA"/>
    <w:rsid w:val="00A931B9"/>
    <w:rsid w:val="00AA0ADF"/>
    <w:rsid w:val="00AA1844"/>
    <w:rsid w:val="00AA2355"/>
    <w:rsid w:val="00AA237F"/>
    <w:rsid w:val="00AA2EEE"/>
    <w:rsid w:val="00AB146E"/>
    <w:rsid w:val="00AB65DF"/>
    <w:rsid w:val="00AC3DD3"/>
    <w:rsid w:val="00AC4CF7"/>
    <w:rsid w:val="00AC5946"/>
    <w:rsid w:val="00AE03C4"/>
    <w:rsid w:val="00AF00CD"/>
    <w:rsid w:val="00AF1D46"/>
    <w:rsid w:val="00AF3F42"/>
    <w:rsid w:val="00B0011B"/>
    <w:rsid w:val="00B052DD"/>
    <w:rsid w:val="00B0558E"/>
    <w:rsid w:val="00B07499"/>
    <w:rsid w:val="00B107B6"/>
    <w:rsid w:val="00B13412"/>
    <w:rsid w:val="00B2032A"/>
    <w:rsid w:val="00B226D8"/>
    <w:rsid w:val="00B24E22"/>
    <w:rsid w:val="00B31F31"/>
    <w:rsid w:val="00B3282C"/>
    <w:rsid w:val="00B34083"/>
    <w:rsid w:val="00B350B7"/>
    <w:rsid w:val="00B35A5E"/>
    <w:rsid w:val="00B40F47"/>
    <w:rsid w:val="00B45CFE"/>
    <w:rsid w:val="00B46B28"/>
    <w:rsid w:val="00B52D4B"/>
    <w:rsid w:val="00B530A3"/>
    <w:rsid w:val="00B57C51"/>
    <w:rsid w:val="00B70E75"/>
    <w:rsid w:val="00B73AF9"/>
    <w:rsid w:val="00B74AF9"/>
    <w:rsid w:val="00B76671"/>
    <w:rsid w:val="00B775E2"/>
    <w:rsid w:val="00B77FEC"/>
    <w:rsid w:val="00B8350B"/>
    <w:rsid w:val="00B84F60"/>
    <w:rsid w:val="00B90112"/>
    <w:rsid w:val="00B975CE"/>
    <w:rsid w:val="00B97740"/>
    <w:rsid w:val="00BA0946"/>
    <w:rsid w:val="00BA2990"/>
    <w:rsid w:val="00BA4C2D"/>
    <w:rsid w:val="00BB06F2"/>
    <w:rsid w:val="00BB1E68"/>
    <w:rsid w:val="00BB1FDC"/>
    <w:rsid w:val="00BC4736"/>
    <w:rsid w:val="00BC5A54"/>
    <w:rsid w:val="00BE6B9C"/>
    <w:rsid w:val="00BF0B17"/>
    <w:rsid w:val="00BF22D7"/>
    <w:rsid w:val="00BF3A8D"/>
    <w:rsid w:val="00BF5C6E"/>
    <w:rsid w:val="00BF63FC"/>
    <w:rsid w:val="00BF7B47"/>
    <w:rsid w:val="00C017B1"/>
    <w:rsid w:val="00C0693D"/>
    <w:rsid w:val="00C1716A"/>
    <w:rsid w:val="00C225AA"/>
    <w:rsid w:val="00C22ADB"/>
    <w:rsid w:val="00C231DA"/>
    <w:rsid w:val="00C2540C"/>
    <w:rsid w:val="00C2676F"/>
    <w:rsid w:val="00C37E1D"/>
    <w:rsid w:val="00C434B9"/>
    <w:rsid w:val="00C50343"/>
    <w:rsid w:val="00C52E79"/>
    <w:rsid w:val="00C5495A"/>
    <w:rsid w:val="00C6250C"/>
    <w:rsid w:val="00C63E31"/>
    <w:rsid w:val="00C64662"/>
    <w:rsid w:val="00C66359"/>
    <w:rsid w:val="00C70158"/>
    <w:rsid w:val="00C70B12"/>
    <w:rsid w:val="00C71F84"/>
    <w:rsid w:val="00C811C0"/>
    <w:rsid w:val="00C82209"/>
    <w:rsid w:val="00C830FA"/>
    <w:rsid w:val="00C866CC"/>
    <w:rsid w:val="00C87D16"/>
    <w:rsid w:val="00C91838"/>
    <w:rsid w:val="00C93D1D"/>
    <w:rsid w:val="00C95D57"/>
    <w:rsid w:val="00CA053F"/>
    <w:rsid w:val="00CA08D3"/>
    <w:rsid w:val="00CA15E8"/>
    <w:rsid w:val="00CA3313"/>
    <w:rsid w:val="00CA724F"/>
    <w:rsid w:val="00CA7D5B"/>
    <w:rsid w:val="00CB001D"/>
    <w:rsid w:val="00CC1297"/>
    <w:rsid w:val="00CC2E0D"/>
    <w:rsid w:val="00CD0646"/>
    <w:rsid w:val="00CD1088"/>
    <w:rsid w:val="00CD2A6F"/>
    <w:rsid w:val="00CE0FC0"/>
    <w:rsid w:val="00CE307B"/>
    <w:rsid w:val="00CF1850"/>
    <w:rsid w:val="00CF53B3"/>
    <w:rsid w:val="00CF7117"/>
    <w:rsid w:val="00D05385"/>
    <w:rsid w:val="00D07294"/>
    <w:rsid w:val="00D126A8"/>
    <w:rsid w:val="00D137EA"/>
    <w:rsid w:val="00D13E3C"/>
    <w:rsid w:val="00D14A89"/>
    <w:rsid w:val="00D15E20"/>
    <w:rsid w:val="00D17170"/>
    <w:rsid w:val="00D171C2"/>
    <w:rsid w:val="00D23521"/>
    <w:rsid w:val="00D23AB9"/>
    <w:rsid w:val="00D25A4B"/>
    <w:rsid w:val="00D41421"/>
    <w:rsid w:val="00D4161C"/>
    <w:rsid w:val="00D42C58"/>
    <w:rsid w:val="00D51E84"/>
    <w:rsid w:val="00D55F0B"/>
    <w:rsid w:val="00D641B4"/>
    <w:rsid w:val="00D701D5"/>
    <w:rsid w:val="00D70E08"/>
    <w:rsid w:val="00D73321"/>
    <w:rsid w:val="00D73EEB"/>
    <w:rsid w:val="00D8456C"/>
    <w:rsid w:val="00D84A43"/>
    <w:rsid w:val="00D97559"/>
    <w:rsid w:val="00D976D3"/>
    <w:rsid w:val="00DA5155"/>
    <w:rsid w:val="00DA5699"/>
    <w:rsid w:val="00DA6203"/>
    <w:rsid w:val="00DB0B49"/>
    <w:rsid w:val="00DB55C1"/>
    <w:rsid w:val="00DD0869"/>
    <w:rsid w:val="00DD32CF"/>
    <w:rsid w:val="00DE0A47"/>
    <w:rsid w:val="00DE1539"/>
    <w:rsid w:val="00DE25E7"/>
    <w:rsid w:val="00DF4734"/>
    <w:rsid w:val="00DF71DF"/>
    <w:rsid w:val="00E0017D"/>
    <w:rsid w:val="00E04F7F"/>
    <w:rsid w:val="00E05E03"/>
    <w:rsid w:val="00E05FE0"/>
    <w:rsid w:val="00E06E48"/>
    <w:rsid w:val="00E12BB7"/>
    <w:rsid w:val="00E13A0C"/>
    <w:rsid w:val="00E140A6"/>
    <w:rsid w:val="00E153A3"/>
    <w:rsid w:val="00E15AFD"/>
    <w:rsid w:val="00E3290A"/>
    <w:rsid w:val="00E4638F"/>
    <w:rsid w:val="00E4793A"/>
    <w:rsid w:val="00E47E06"/>
    <w:rsid w:val="00E52F52"/>
    <w:rsid w:val="00E56F8D"/>
    <w:rsid w:val="00E67040"/>
    <w:rsid w:val="00E70E1D"/>
    <w:rsid w:val="00E7119C"/>
    <w:rsid w:val="00E71212"/>
    <w:rsid w:val="00E7296E"/>
    <w:rsid w:val="00E773E0"/>
    <w:rsid w:val="00E82A22"/>
    <w:rsid w:val="00E86B10"/>
    <w:rsid w:val="00E8796D"/>
    <w:rsid w:val="00E91620"/>
    <w:rsid w:val="00EA21C1"/>
    <w:rsid w:val="00EA37E4"/>
    <w:rsid w:val="00EA60D8"/>
    <w:rsid w:val="00EA7A95"/>
    <w:rsid w:val="00EB3F06"/>
    <w:rsid w:val="00EB4E9E"/>
    <w:rsid w:val="00EB7C88"/>
    <w:rsid w:val="00EB7EF3"/>
    <w:rsid w:val="00EC049E"/>
    <w:rsid w:val="00EC0C11"/>
    <w:rsid w:val="00EC14CC"/>
    <w:rsid w:val="00EC26B4"/>
    <w:rsid w:val="00EC3EF3"/>
    <w:rsid w:val="00ED1755"/>
    <w:rsid w:val="00ED1AEB"/>
    <w:rsid w:val="00ED7679"/>
    <w:rsid w:val="00EE1024"/>
    <w:rsid w:val="00EF1F0D"/>
    <w:rsid w:val="00EF3D76"/>
    <w:rsid w:val="00F02356"/>
    <w:rsid w:val="00F034D2"/>
    <w:rsid w:val="00F05A5A"/>
    <w:rsid w:val="00F06A58"/>
    <w:rsid w:val="00F07149"/>
    <w:rsid w:val="00F10F1A"/>
    <w:rsid w:val="00F11D67"/>
    <w:rsid w:val="00F1209B"/>
    <w:rsid w:val="00F12B4A"/>
    <w:rsid w:val="00F1475C"/>
    <w:rsid w:val="00F17F34"/>
    <w:rsid w:val="00F2083C"/>
    <w:rsid w:val="00F24BBF"/>
    <w:rsid w:val="00F317F4"/>
    <w:rsid w:val="00F33D4B"/>
    <w:rsid w:val="00F353F2"/>
    <w:rsid w:val="00F40DF1"/>
    <w:rsid w:val="00F41CC7"/>
    <w:rsid w:val="00F41E3D"/>
    <w:rsid w:val="00F462A8"/>
    <w:rsid w:val="00F475C7"/>
    <w:rsid w:val="00F50149"/>
    <w:rsid w:val="00F5434B"/>
    <w:rsid w:val="00F55F12"/>
    <w:rsid w:val="00F602EB"/>
    <w:rsid w:val="00F60A9A"/>
    <w:rsid w:val="00F62EA4"/>
    <w:rsid w:val="00F63E95"/>
    <w:rsid w:val="00F643B6"/>
    <w:rsid w:val="00F64993"/>
    <w:rsid w:val="00F655F1"/>
    <w:rsid w:val="00F65994"/>
    <w:rsid w:val="00F67414"/>
    <w:rsid w:val="00F723EB"/>
    <w:rsid w:val="00F75455"/>
    <w:rsid w:val="00F75F88"/>
    <w:rsid w:val="00F81D7C"/>
    <w:rsid w:val="00F8326E"/>
    <w:rsid w:val="00F85CC6"/>
    <w:rsid w:val="00F85FB1"/>
    <w:rsid w:val="00F87CB1"/>
    <w:rsid w:val="00F90521"/>
    <w:rsid w:val="00F9290D"/>
    <w:rsid w:val="00F93B99"/>
    <w:rsid w:val="00F94252"/>
    <w:rsid w:val="00F95B78"/>
    <w:rsid w:val="00F96E12"/>
    <w:rsid w:val="00FB3716"/>
    <w:rsid w:val="00FB46DD"/>
    <w:rsid w:val="00FB7F9E"/>
    <w:rsid w:val="00FC01B8"/>
    <w:rsid w:val="00FC3C80"/>
    <w:rsid w:val="00FD1198"/>
    <w:rsid w:val="00FD3298"/>
    <w:rsid w:val="00FE0089"/>
    <w:rsid w:val="00FE479D"/>
    <w:rsid w:val="00FF2A55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24C"/>
  </w:style>
  <w:style w:type="paragraph" w:styleId="10">
    <w:name w:val="heading 1"/>
    <w:basedOn w:val="a0"/>
    <w:next w:val="a0"/>
    <w:qFormat/>
    <w:rsid w:val="009D324C"/>
    <w:pPr>
      <w:keepNext/>
      <w:jc w:val="center"/>
      <w:outlineLvl w:val="0"/>
    </w:pPr>
    <w:rPr>
      <w:b/>
      <w:iCs/>
      <w:sz w:val="28"/>
      <w:szCs w:val="28"/>
    </w:rPr>
  </w:style>
  <w:style w:type="paragraph" w:styleId="20">
    <w:name w:val="heading 2"/>
    <w:basedOn w:val="a0"/>
    <w:next w:val="a0"/>
    <w:qFormat/>
    <w:rsid w:val="009D324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9D324C"/>
    <w:pPr>
      <w:keepNext/>
      <w:autoSpaceDE w:val="0"/>
      <w:autoSpaceDN w:val="0"/>
      <w:spacing w:before="120"/>
      <w:jc w:val="center"/>
      <w:outlineLvl w:val="2"/>
    </w:pPr>
    <w:rPr>
      <w:rFonts w:eastAsia="Arial Unicode MS"/>
      <w:b/>
      <w:bCs/>
      <w:sz w:val="40"/>
      <w:szCs w:val="40"/>
    </w:rPr>
  </w:style>
  <w:style w:type="paragraph" w:styleId="4">
    <w:name w:val="heading 4"/>
    <w:basedOn w:val="a0"/>
    <w:next w:val="a0"/>
    <w:qFormat/>
    <w:rsid w:val="009D324C"/>
    <w:pPr>
      <w:keepNext/>
      <w:ind w:left="1440" w:firstLine="72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9D324C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rsid w:val="009D324C"/>
    <w:pPr>
      <w:keepNext/>
      <w:tabs>
        <w:tab w:val="num" w:pos="426"/>
      </w:tabs>
      <w:ind w:left="567" w:hanging="720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D324C"/>
    <w:pPr>
      <w:keepNext/>
      <w:jc w:val="center"/>
      <w:outlineLvl w:val="6"/>
    </w:pPr>
    <w:rPr>
      <w:sz w:val="34"/>
    </w:rPr>
  </w:style>
  <w:style w:type="paragraph" w:styleId="8">
    <w:name w:val="heading 8"/>
    <w:basedOn w:val="a0"/>
    <w:next w:val="a0"/>
    <w:qFormat/>
    <w:rsid w:val="009D324C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9D324C"/>
    <w:pPr>
      <w:keepNext/>
      <w:ind w:left="6480" w:firstLine="720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C5034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0"/>
    <w:qFormat/>
    <w:rsid w:val="009D324C"/>
    <w:pPr>
      <w:jc w:val="center"/>
    </w:pPr>
    <w:rPr>
      <w:sz w:val="28"/>
    </w:rPr>
  </w:style>
  <w:style w:type="paragraph" w:styleId="a5">
    <w:name w:val="Body Text"/>
    <w:basedOn w:val="a0"/>
    <w:rsid w:val="009D324C"/>
    <w:pPr>
      <w:jc w:val="both"/>
    </w:pPr>
    <w:rPr>
      <w:sz w:val="28"/>
    </w:rPr>
  </w:style>
  <w:style w:type="paragraph" w:styleId="30">
    <w:name w:val="Body Text Indent 3"/>
    <w:basedOn w:val="a0"/>
    <w:rsid w:val="009D324C"/>
    <w:pPr>
      <w:ind w:firstLine="709"/>
      <w:jc w:val="both"/>
    </w:pPr>
    <w:rPr>
      <w:sz w:val="24"/>
    </w:rPr>
  </w:style>
  <w:style w:type="paragraph" w:customStyle="1" w:styleId="ConsPlusNormal">
    <w:name w:val="ConsPlu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0"/>
    <w:rsid w:val="009D324C"/>
    <w:pPr>
      <w:jc w:val="both"/>
    </w:pPr>
    <w:rPr>
      <w:sz w:val="24"/>
      <w:szCs w:val="24"/>
    </w:rPr>
  </w:style>
  <w:style w:type="paragraph" w:styleId="a6">
    <w:name w:val="Body Text Indent"/>
    <w:basedOn w:val="a0"/>
    <w:rsid w:val="009D324C"/>
    <w:pPr>
      <w:ind w:firstLine="709"/>
      <w:jc w:val="both"/>
    </w:pPr>
    <w:rPr>
      <w:sz w:val="25"/>
      <w:szCs w:val="24"/>
    </w:rPr>
  </w:style>
  <w:style w:type="paragraph" w:styleId="31">
    <w:name w:val="Body Text 3"/>
    <w:basedOn w:val="a0"/>
    <w:rsid w:val="009D324C"/>
    <w:pPr>
      <w:jc w:val="center"/>
    </w:pPr>
    <w:rPr>
      <w:sz w:val="24"/>
      <w:szCs w:val="24"/>
    </w:rPr>
  </w:style>
  <w:style w:type="character" w:styleId="a7">
    <w:name w:val="Hyperlink"/>
    <w:rsid w:val="009D324C"/>
    <w:rPr>
      <w:color w:val="0000FF"/>
      <w:u w:val="single"/>
    </w:rPr>
  </w:style>
  <w:style w:type="paragraph" w:styleId="22">
    <w:name w:val="Body Text Indent 2"/>
    <w:basedOn w:val="a0"/>
    <w:rsid w:val="009D324C"/>
    <w:pPr>
      <w:ind w:left="2835" w:hanging="2835"/>
      <w:jc w:val="both"/>
    </w:pPr>
    <w:rPr>
      <w:sz w:val="28"/>
      <w:szCs w:val="28"/>
    </w:rPr>
  </w:style>
  <w:style w:type="paragraph" w:styleId="a8">
    <w:name w:val="header"/>
    <w:basedOn w:val="a0"/>
    <w:link w:val="a9"/>
    <w:uiPriority w:val="99"/>
    <w:rsid w:val="009D324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D324C"/>
    <w:rPr>
      <w:lang w:val="ru-RU" w:eastAsia="ru-RU" w:bidi="ar-SA"/>
    </w:rPr>
  </w:style>
  <w:style w:type="paragraph" w:customStyle="1" w:styleId="aa">
    <w:name w:val="Подпись к Приложению"/>
    <w:basedOn w:val="a0"/>
    <w:rsid w:val="009D324C"/>
    <w:pPr>
      <w:spacing w:before="80"/>
      <w:jc w:val="center"/>
    </w:pPr>
    <w:rPr>
      <w:b/>
    </w:rPr>
  </w:style>
  <w:style w:type="paragraph" w:customStyle="1" w:styleId="ConsNormal">
    <w:name w:val="Con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b">
    <w:name w:val="page number"/>
    <w:basedOn w:val="a1"/>
    <w:rsid w:val="009D324C"/>
  </w:style>
  <w:style w:type="paragraph" w:styleId="ac">
    <w:name w:val="footer"/>
    <w:basedOn w:val="a0"/>
    <w:link w:val="ad"/>
    <w:rsid w:val="009D3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9D324C"/>
    <w:rPr>
      <w:lang w:val="ru-RU" w:eastAsia="ru-RU" w:bidi="ar-SA"/>
    </w:rPr>
  </w:style>
  <w:style w:type="character" w:styleId="ae">
    <w:name w:val="FollowedHyperlink"/>
    <w:rsid w:val="009D324C"/>
    <w:rPr>
      <w:color w:val="800080"/>
      <w:u w:val="single"/>
    </w:rPr>
  </w:style>
  <w:style w:type="paragraph" w:styleId="11">
    <w:name w:val="toc 1"/>
    <w:basedOn w:val="a0"/>
    <w:next w:val="a0"/>
    <w:autoRedefine/>
    <w:semiHidden/>
    <w:rsid w:val="009D324C"/>
  </w:style>
  <w:style w:type="character" w:customStyle="1" w:styleId="40">
    <w:name w:val="Основной текст (4)_"/>
    <w:link w:val="41"/>
    <w:rsid w:val="009D324C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0"/>
    <w:link w:val="40"/>
    <w:rsid w:val="009D324C"/>
    <w:pPr>
      <w:widowControl w:val="0"/>
      <w:shd w:val="clear" w:color="auto" w:fill="FFFFFF"/>
      <w:spacing w:after="720" w:line="326" w:lineRule="exact"/>
      <w:jc w:val="both"/>
    </w:pPr>
    <w:rPr>
      <w:b/>
      <w:bCs/>
      <w:i/>
      <w:iCs/>
      <w:sz w:val="27"/>
      <w:szCs w:val="27"/>
      <w:shd w:val="clear" w:color="auto" w:fill="FFFFFF"/>
    </w:rPr>
  </w:style>
  <w:style w:type="paragraph" w:styleId="af">
    <w:name w:val="Normal (Web)"/>
    <w:basedOn w:val="a0"/>
    <w:uiPriority w:val="99"/>
    <w:rsid w:val="009D324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endnote text"/>
    <w:basedOn w:val="a0"/>
    <w:link w:val="af1"/>
    <w:rsid w:val="009D324C"/>
  </w:style>
  <w:style w:type="character" w:customStyle="1" w:styleId="af1">
    <w:name w:val="Текст концевой сноски Знак"/>
    <w:basedOn w:val="a1"/>
    <w:link w:val="af0"/>
    <w:rsid w:val="009D324C"/>
    <w:rPr>
      <w:lang w:val="ru-RU" w:eastAsia="ru-RU" w:bidi="ar-SA"/>
    </w:rPr>
  </w:style>
  <w:style w:type="character" w:styleId="af2">
    <w:name w:val="endnote reference"/>
    <w:rsid w:val="009D324C"/>
    <w:rPr>
      <w:vertAlign w:val="superscript"/>
    </w:rPr>
  </w:style>
  <w:style w:type="character" w:customStyle="1" w:styleId="af3">
    <w:name w:val="Цветовое выделение"/>
    <w:rsid w:val="009D324C"/>
    <w:rPr>
      <w:b/>
      <w:bCs/>
      <w:color w:val="26282F"/>
      <w:sz w:val="26"/>
      <w:szCs w:val="26"/>
    </w:rPr>
  </w:style>
  <w:style w:type="paragraph" w:customStyle="1" w:styleId="23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0"/>
    <w:qFormat/>
    <w:rsid w:val="009D324C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9D324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45">
    <w:name w:val="Font Style45"/>
    <w:rsid w:val="00D42C58"/>
    <w:rPr>
      <w:rFonts w:ascii="Times New Roman" w:hAnsi="Times New Roman"/>
      <w:sz w:val="28"/>
    </w:rPr>
  </w:style>
  <w:style w:type="table" w:styleId="af5">
    <w:name w:val="Table Grid"/>
    <w:basedOn w:val="a2"/>
    <w:rsid w:val="0064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0"/>
    <w:rsid w:val="00640C5F"/>
    <w:pPr>
      <w:ind w:left="283" w:hanging="283"/>
    </w:pPr>
  </w:style>
  <w:style w:type="paragraph" w:styleId="25">
    <w:name w:val="List 2"/>
    <w:basedOn w:val="a0"/>
    <w:rsid w:val="00640C5F"/>
    <w:pPr>
      <w:ind w:left="566" w:hanging="283"/>
    </w:pPr>
  </w:style>
  <w:style w:type="paragraph" w:styleId="a">
    <w:name w:val="List Bullet"/>
    <w:basedOn w:val="a0"/>
    <w:rsid w:val="00640C5F"/>
    <w:pPr>
      <w:numPr>
        <w:numId w:val="12"/>
      </w:numPr>
    </w:pPr>
  </w:style>
  <w:style w:type="paragraph" w:styleId="2">
    <w:name w:val="List Bullet 2"/>
    <w:basedOn w:val="a0"/>
    <w:rsid w:val="00640C5F"/>
    <w:pPr>
      <w:numPr>
        <w:numId w:val="13"/>
      </w:numPr>
    </w:pPr>
  </w:style>
  <w:style w:type="paragraph" w:styleId="af7">
    <w:name w:val="Subtitle"/>
    <w:basedOn w:val="a0"/>
    <w:qFormat/>
    <w:rsid w:val="00640C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Normal Indent"/>
    <w:basedOn w:val="a0"/>
    <w:rsid w:val="00640C5F"/>
    <w:pPr>
      <w:ind w:left="708"/>
    </w:pPr>
  </w:style>
  <w:style w:type="paragraph" w:styleId="af9">
    <w:name w:val="Body Text First Indent"/>
    <w:basedOn w:val="a5"/>
    <w:rsid w:val="00640C5F"/>
    <w:pPr>
      <w:spacing w:after="120"/>
      <w:ind w:firstLine="210"/>
      <w:jc w:val="left"/>
    </w:pPr>
    <w:rPr>
      <w:sz w:val="20"/>
    </w:rPr>
  </w:style>
  <w:style w:type="paragraph" w:styleId="26">
    <w:name w:val="Body Text First Indent 2"/>
    <w:basedOn w:val="a6"/>
    <w:rsid w:val="00640C5F"/>
    <w:pPr>
      <w:spacing w:after="120"/>
      <w:ind w:left="283" w:firstLine="210"/>
      <w:jc w:val="left"/>
    </w:pPr>
    <w:rPr>
      <w:sz w:val="20"/>
      <w:szCs w:val="20"/>
    </w:rPr>
  </w:style>
  <w:style w:type="paragraph" w:styleId="afa">
    <w:name w:val="Balloon Text"/>
    <w:basedOn w:val="a0"/>
    <w:link w:val="afb"/>
    <w:rsid w:val="0062605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62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5C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Название1"/>
    <w:basedOn w:val="a4"/>
    <w:qFormat/>
    <w:rsid w:val="00F9290D"/>
    <w:pPr>
      <w:keepNext/>
      <w:numPr>
        <w:numId w:val="17"/>
      </w:numPr>
      <w:outlineLvl w:val="0"/>
    </w:pPr>
    <w:rPr>
      <w:rFonts w:ascii="Cambria" w:hAnsi="Cambria"/>
      <w:b/>
      <w:bCs/>
      <w:kern w:val="32"/>
      <w:szCs w:val="28"/>
    </w:rPr>
  </w:style>
  <w:style w:type="paragraph" w:customStyle="1" w:styleId="article-renderblock">
    <w:name w:val="article-render__block"/>
    <w:basedOn w:val="a0"/>
    <w:rsid w:val="00D17170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8">
    <w:name w:val="pt-a0-000028"/>
    <w:basedOn w:val="a1"/>
    <w:rsid w:val="007341A4"/>
  </w:style>
  <w:style w:type="character" w:customStyle="1" w:styleId="pt-a0-000008">
    <w:name w:val="pt-a0-000008"/>
    <w:basedOn w:val="a1"/>
    <w:rsid w:val="000B3163"/>
  </w:style>
  <w:style w:type="paragraph" w:customStyle="1" w:styleId="formattext">
    <w:name w:val="formattext"/>
    <w:basedOn w:val="a0"/>
    <w:rsid w:val="002476D6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1"/>
    <w:uiPriority w:val="22"/>
    <w:qFormat/>
    <w:rsid w:val="009E45B0"/>
    <w:rPr>
      <w:b/>
      <w:bCs/>
    </w:rPr>
  </w:style>
  <w:style w:type="paragraph" w:styleId="afd">
    <w:name w:val="No Spacing"/>
    <w:uiPriority w:val="1"/>
    <w:qFormat/>
    <w:rsid w:val="00DA62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Содержимое таблицы"/>
    <w:basedOn w:val="a0"/>
    <w:rsid w:val="0004760A"/>
    <w:pPr>
      <w:suppressLineNumbers/>
      <w:suppressAutoHyphens/>
    </w:pPr>
    <w:rPr>
      <w:lang w:eastAsia="ar-SA"/>
    </w:rPr>
  </w:style>
  <w:style w:type="paragraph" w:customStyle="1" w:styleId="pt-a-000027">
    <w:name w:val="pt-a-000027"/>
    <w:basedOn w:val="a0"/>
    <w:rsid w:val="00875483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4">
    <w:name w:val="pt-000004"/>
    <w:basedOn w:val="a1"/>
    <w:rsid w:val="009A2229"/>
  </w:style>
  <w:style w:type="paragraph" w:customStyle="1" w:styleId="ds-markdown-paragraph">
    <w:name w:val="ds-markdown-paragraph"/>
    <w:basedOn w:val="a0"/>
    <w:rsid w:val="003536E3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Emphasis"/>
    <w:basedOn w:val="a1"/>
    <w:uiPriority w:val="20"/>
    <w:qFormat/>
    <w:rsid w:val="003736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30C0-2BEC-4F4B-8969-E62026DD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11</Pages>
  <Words>2736</Words>
  <Characters>21927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administracion</Company>
  <LinksUpToDate>false</LinksUpToDate>
  <CharactersWithSpaces>24614</CharactersWithSpaces>
  <SharedDoc>false</SharedDoc>
  <HLinks>
    <vt:vector size="6" baseType="variant"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consultantplus://offline/ref=78E5544EDCF65889F7B385B30B416C0AF549DDC69F12E6274E4A8CA80B6221A80FF1C894C1511F4FD6140A4FAB2545E1542DB550C5DE500108912DF6a6lEJ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Kovaleva</cp:lastModifiedBy>
  <cp:revision>69</cp:revision>
  <cp:lastPrinted>2026-04-28T03:26:00Z</cp:lastPrinted>
  <dcterms:created xsi:type="dcterms:W3CDTF">2025-05-13T07:04:00Z</dcterms:created>
  <dcterms:modified xsi:type="dcterms:W3CDTF">2026-04-29T11:13:00Z</dcterms:modified>
</cp:coreProperties>
</file>