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364" w:rsidRPr="00254CEE" w:rsidRDefault="00042B2E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Заключение</w:t>
      </w:r>
      <w:r w:rsidR="00803364" w:rsidRPr="00254CEE">
        <w:rPr>
          <w:rFonts w:ascii="Liberation Serif" w:hAnsi="Liberation Serif"/>
          <w:sz w:val="28"/>
          <w:szCs w:val="28"/>
        </w:rPr>
        <w:t xml:space="preserve"> о проведении публичных консультаций </w:t>
      </w:r>
    </w:p>
    <w:p w:rsidR="00803364" w:rsidRPr="00254CEE" w:rsidRDefault="00803364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254CEE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254CEE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254CEE" w:rsidTr="001E126D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F24059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1. Реквизиты проекта муниципального нормативного правового акта:</w:t>
            </w:r>
          </w:p>
          <w:p w:rsidR="009A2594" w:rsidRPr="00F24059" w:rsidRDefault="008103A8" w:rsidP="00A67CC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096709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</w:p>
          <w:p w:rsidR="004A7D8C" w:rsidRPr="00F24059" w:rsidRDefault="009A2594" w:rsidP="004A7D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         </w:t>
            </w:r>
            <w:r w:rsidR="004A7D8C" w:rsidRPr="00F24059">
              <w:rPr>
                <w:rFonts w:ascii="Liberation Serif" w:hAnsi="Liberation Serif"/>
                <w:i/>
                <w:sz w:val="24"/>
                <w:szCs w:val="24"/>
              </w:rPr>
              <w:t>Проект решения Думы Каменск-Уральского городского округа «О внесении изменений в Положение о муниципальном жилищном контроле на территории Каменск-Уральского городского округа» (далее – проект НПА)</w:t>
            </w:r>
          </w:p>
          <w:p w:rsidR="008103A8" w:rsidRPr="00F24059" w:rsidRDefault="0009685D" w:rsidP="004A7D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4A7D8C" w:rsidRPr="00F24059">
              <w:rPr>
                <w:rFonts w:ascii="Liberation Serif" w:hAnsi="Liberation Serif"/>
                <w:i/>
                <w:sz w:val="24"/>
                <w:szCs w:val="24"/>
              </w:rPr>
              <w:t>Положение о муниципальном жилищном контроле на территории Каменск-Уральского городского округа утверждено Решением Думы Каменск-Уральского городского округа от 15.09.2021 № 903 «О муниципальном жилищном  контроле на территории Каменск-Уральского городского округа» (далее - Положение)</w:t>
            </w:r>
          </w:p>
        </w:tc>
      </w:tr>
      <w:tr w:rsidR="008103A8" w:rsidRPr="00254CEE" w:rsidTr="001E126D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FE0E6A" w:rsidRPr="00F24059" w:rsidRDefault="008103A8" w:rsidP="00FE0E6A">
            <w:pPr>
              <w:pStyle w:val="2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2. Сведения о разработчике проекта</w:t>
            </w:r>
            <w:r w:rsidR="00A67CCA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>муниципального нормативного правового акта:</w:t>
            </w:r>
            <w:r w:rsidR="00A67CCA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Отраслевой орган Администрации Каменск-Уральского городского округа по жилищному хозяйству </w:t>
            </w:r>
          </w:p>
          <w:p w:rsidR="0008330D" w:rsidRPr="00F24059" w:rsidRDefault="008103A8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Ф.И.О. исполнителя проекта муниципального нормативного правового акта:</w:t>
            </w:r>
          </w:p>
          <w:p w:rsidR="00A24124" w:rsidRPr="00F24059" w:rsidRDefault="005E59DD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Тагакова</w:t>
            </w:r>
            <w:proofErr w:type="spellEnd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Анастасия Александровна </w:t>
            </w:r>
          </w:p>
          <w:p w:rsidR="009A2594" w:rsidRPr="00F24059" w:rsidRDefault="008103A8" w:rsidP="009A2594">
            <w:pPr>
              <w:pStyle w:val="2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Должность:</w:t>
            </w:r>
            <w:r w:rsidR="00357BE5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9A2594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главный специалист 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>отраслевого органа Администрации Каменск-Уральского городского округа по жилищному хозяйству</w:t>
            </w:r>
          </w:p>
          <w:p w:rsidR="008103A8" w:rsidRPr="00F24059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Тел: </w:t>
            </w:r>
            <w:r w:rsidR="005D57F3" w:rsidRPr="00F24059">
              <w:rPr>
                <w:rFonts w:ascii="Liberation Serif" w:hAnsi="Liberation Serif"/>
                <w:i/>
                <w:sz w:val="24"/>
                <w:szCs w:val="24"/>
              </w:rPr>
              <w:t>8 (3439)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37</w:t>
            </w:r>
            <w:r w:rsidR="009A2594" w:rsidRPr="00F24059">
              <w:rPr>
                <w:rFonts w:ascii="Liberation Serif" w:hAnsi="Liberation Serif"/>
                <w:i/>
                <w:sz w:val="24"/>
                <w:szCs w:val="24"/>
              </w:rPr>
              <w:t>-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>68</w:t>
            </w:r>
            <w:r w:rsidR="00357BE5" w:rsidRPr="00F24059">
              <w:rPr>
                <w:rFonts w:ascii="Liberation Serif" w:hAnsi="Liberation Serif"/>
                <w:i/>
                <w:sz w:val="24"/>
                <w:szCs w:val="24"/>
              </w:rPr>
              <w:t>-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>58</w:t>
            </w:r>
          </w:p>
          <w:p w:rsidR="00E83EC9" w:rsidRPr="00F24059" w:rsidRDefault="008103A8" w:rsidP="00596A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Адрес электронной почты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  <w:r w:rsidR="00357BE5" w:rsidRPr="00F24059">
              <w:rPr>
                <w:rFonts w:ascii="Liberation Serif" w:eastAsiaTheme="minorHAnsi" w:hAnsi="Liberation Serif"/>
                <w:i/>
                <w:sz w:val="24"/>
                <w:szCs w:val="24"/>
                <w:lang w:eastAsia="en-US"/>
              </w:rPr>
              <w:t xml:space="preserve"> </w:t>
            </w:r>
            <w:r w:rsidR="005E59DD" w:rsidRPr="00F24059">
              <w:rPr>
                <w:rFonts w:ascii="Liberation Serif" w:eastAsiaTheme="minorHAnsi" w:hAnsi="Liberation Serif"/>
                <w:i/>
                <w:sz w:val="24"/>
                <w:szCs w:val="24"/>
                <w:lang w:val="en-US" w:eastAsia="en-US"/>
              </w:rPr>
              <w:t>anta</w:t>
            </w:r>
            <w:r w:rsidR="00357BE5" w:rsidRPr="00F24059">
              <w:rPr>
                <w:rFonts w:ascii="Liberation Serif" w:eastAsiaTheme="minorHAnsi" w:hAnsi="Liberation Serif"/>
                <w:i/>
                <w:sz w:val="24"/>
                <w:szCs w:val="24"/>
                <w:lang w:eastAsia="en-US"/>
              </w:rPr>
              <w:t>@</w:t>
            </w:r>
            <w:proofErr w:type="spellStart"/>
            <w:r w:rsidR="00357BE5" w:rsidRPr="00F24059">
              <w:rPr>
                <w:rFonts w:ascii="Liberation Serif" w:eastAsiaTheme="minorHAnsi" w:hAnsi="Liberation Serif"/>
                <w:i/>
                <w:sz w:val="24"/>
                <w:szCs w:val="24"/>
                <w:lang w:eastAsia="en-US"/>
              </w:rPr>
              <w:t>admnet.kamensktel.ru</w:t>
            </w:r>
            <w:proofErr w:type="spellEnd"/>
          </w:p>
          <w:p w:rsidR="008103A8" w:rsidRPr="00F24059" w:rsidRDefault="008103A8" w:rsidP="005E59D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Фактический адрес</w:t>
            </w:r>
            <w:r w:rsidR="00790C06" w:rsidRPr="00F24059">
              <w:rPr>
                <w:rFonts w:ascii="Liberation Serif" w:hAnsi="Liberation Serif"/>
                <w:sz w:val="24"/>
                <w:szCs w:val="24"/>
              </w:rPr>
              <w:t xml:space="preserve">: 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>623405</w:t>
            </w:r>
            <w:r w:rsidR="0008330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, Свердловская область, г.Каменск-Уральский, ул. 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Ленина, д. 32 </w:t>
            </w:r>
          </w:p>
        </w:tc>
      </w:tr>
      <w:tr w:rsidR="008103A8" w:rsidRPr="00254CEE" w:rsidTr="001E126D">
        <w:trPr>
          <w:trHeight w:val="357"/>
        </w:trPr>
        <w:tc>
          <w:tcPr>
            <w:tcW w:w="5000" w:type="pct"/>
          </w:tcPr>
          <w:p w:rsidR="008103A8" w:rsidRPr="00F24059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254CEE" w:rsidTr="001E126D">
        <w:trPr>
          <w:trHeight w:val="1170"/>
        </w:trPr>
        <w:tc>
          <w:tcPr>
            <w:tcW w:w="5000" w:type="pct"/>
          </w:tcPr>
          <w:p w:rsidR="008103A8" w:rsidRPr="00F24059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3.1.Степень регулирующего воздействия проекта муниципального нормативного правового акта</w:t>
            </w:r>
            <w:r w:rsidR="00454F10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>(высокая/низкая):</w:t>
            </w:r>
            <w:r w:rsidR="00C91343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низкая</w:t>
            </w:r>
          </w:p>
          <w:p w:rsidR="008103A8" w:rsidRPr="00F24059" w:rsidRDefault="008103A8" w:rsidP="00A2527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  <w:r w:rsidR="0009670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A25277">
              <w:rPr>
                <w:rFonts w:ascii="Liberation Serif" w:hAnsi="Liberation Serif"/>
                <w:i/>
                <w:sz w:val="24"/>
                <w:szCs w:val="24"/>
              </w:rPr>
              <w:t>проект НПА актуализирует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A25277">
              <w:rPr>
                <w:rFonts w:ascii="Liberation Serif" w:hAnsi="Liberation Serif"/>
                <w:i/>
                <w:sz w:val="24"/>
                <w:szCs w:val="24"/>
              </w:rPr>
              <w:t xml:space="preserve">перечень </w:t>
            </w:r>
            <w:r w:rsidR="0014761D">
              <w:rPr>
                <w:rFonts w:ascii="Liberation Serif" w:hAnsi="Liberation Serif"/>
                <w:i/>
                <w:sz w:val="24"/>
                <w:szCs w:val="24"/>
              </w:rPr>
              <w:t>индикаторов риска нарушения обязательных требований, используемых при принятии решения о проведении и выборе вида внепланового контрольного мероприятия при осуществлении контрольным органом муниципального жилищного контроля</w:t>
            </w:r>
            <w:r w:rsidR="00254CEE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14761D">
              <w:rPr>
                <w:rFonts w:ascii="Liberation Serif" w:hAnsi="Liberation Serif"/>
                <w:i/>
                <w:sz w:val="24"/>
                <w:szCs w:val="24"/>
              </w:rPr>
              <w:t>на территории Каменск-Уральского городского округа</w:t>
            </w:r>
            <w:r w:rsidR="004A7D8C" w:rsidRPr="00F24059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254CEE" w:rsidTr="001E126D">
        <w:trPr>
          <w:trHeight w:val="666"/>
        </w:trPr>
        <w:tc>
          <w:tcPr>
            <w:tcW w:w="5000" w:type="pct"/>
          </w:tcPr>
          <w:p w:rsidR="008103A8" w:rsidRPr="00F24059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4</w:t>
            </w:r>
            <w:r w:rsidRPr="00F24059">
              <w:rPr>
                <w:rFonts w:ascii="Liberation Serif" w:hAnsi="Liberation Serif"/>
                <w:b/>
                <w:sz w:val="24"/>
                <w:szCs w:val="24"/>
              </w:rPr>
              <w:t>.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254CEE" w:rsidTr="001E126D">
        <w:trPr>
          <w:trHeight w:val="380"/>
        </w:trPr>
        <w:tc>
          <w:tcPr>
            <w:tcW w:w="5000" w:type="pct"/>
          </w:tcPr>
          <w:p w:rsidR="00411713" w:rsidRPr="00F24059" w:rsidRDefault="008103A8" w:rsidP="00411713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F24059">
              <w:rPr>
                <w:rFonts w:ascii="Liberation Serif" w:hAnsi="Liberation Serif" w:cs="Times New Roman"/>
                <w:sz w:val="24"/>
                <w:szCs w:val="24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DD302A" w:rsidRDefault="00A2791A" w:rsidP="00454EE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Style w:val="afc"/>
                <w:rFonts w:ascii="Liberation Serif" w:hAnsi="Liberation Serif"/>
                <w:sz w:val="24"/>
                <w:szCs w:val="24"/>
              </w:rPr>
              <w:t xml:space="preserve">       </w:t>
            </w:r>
            <w:r w:rsidR="00DD302A">
              <w:rPr>
                <w:rFonts w:ascii="Liberation Serif" w:hAnsi="Liberation Serif"/>
                <w:i/>
                <w:sz w:val="24"/>
                <w:szCs w:val="24"/>
              </w:rPr>
              <w:t>А</w:t>
            </w:r>
            <w:r w:rsidR="00DD302A" w:rsidRPr="00D47A3F">
              <w:rPr>
                <w:rFonts w:ascii="Liberation Serif" w:hAnsi="Liberation Serif"/>
                <w:i/>
                <w:sz w:val="24"/>
                <w:szCs w:val="24"/>
              </w:rPr>
              <w:t xml:space="preserve">нализ правоприменительной практики осуществления муниципального жилищного контроля за 2024–2025 годы показал, что </w:t>
            </w:r>
            <w:r w:rsidR="00DD302A">
              <w:rPr>
                <w:rFonts w:ascii="Liberation Serif" w:hAnsi="Liberation Serif"/>
                <w:i/>
                <w:sz w:val="24"/>
                <w:szCs w:val="24"/>
              </w:rPr>
              <w:t>утвержденные индикаторы</w:t>
            </w:r>
            <w:r w:rsidR="00DD302A" w:rsidRPr="00D47A3F">
              <w:rPr>
                <w:rFonts w:ascii="Liberation Serif" w:hAnsi="Liberation Serif"/>
                <w:i/>
                <w:sz w:val="24"/>
                <w:szCs w:val="24"/>
              </w:rPr>
              <w:t xml:space="preserve"> риска (утверждены </w:t>
            </w:r>
            <w:r w:rsidR="00DD302A">
              <w:rPr>
                <w:rFonts w:ascii="Liberation Serif" w:hAnsi="Liberation Serif"/>
                <w:i/>
                <w:sz w:val="24"/>
                <w:szCs w:val="24"/>
              </w:rPr>
              <w:t>Решением Думы Каменск-Уральского городского округа от 23.04.2025 № 481) не срабатываю</w:t>
            </w:r>
            <w:r w:rsidR="008C57A7">
              <w:rPr>
                <w:rFonts w:ascii="Liberation Serif" w:hAnsi="Liberation Serif"/>
                <w:i/>
                <w:sz w:val="24"/>
                <w:szCs w:val="24"/>
              </w:rPr>
              <w:t>т либо имею</w:t>
            </w:r>
            <w:r w:rsidR="00DD302A" w:rsidRPr="00D47A3F">
              <w:rPr>
                <w:rFonts w:ascii="Liberation Serif" w:hAnsi="Liberation Serif"/>
                <w:i/>
                <w:sz w:val="24"/>
                <w:szCs w:val="24"/>
              </w:rPr>
              <w:t xml:space="preserve">т низкую корреляцию с фактическими нарушениями обязательных требований, что снижает эффективность </w:t>
            </w:r>
            <w:proofErr w:type="spellStart"/>
            <w:r w:rsidR="00DD302A" w:rsidRPr="00D47A3F">
              <w:rPr>
                <w:rFonts w:ascii="Liberation Serif" w:hAnsi="Liberation Serif"/>
                <w:i/>
                <w:sz w:val="24"/>
                <w:szCs w:val="24"/>
              </w:rPr>
              <w:t>риск-ориентированного</w:t>
            </w:r>
            <w:proofErr w:type="spellEnd"/>
            <w:r w:rsidR="00DD302A" w:rsidRPr="00D47A3F">
              <w:rPr>
                <w:rFonts w:ascii="Liberation Serif" w:hAnsi="Liberation Serif"/>
                <w:i/>
                <w:sz w:val="24"/>
                <w:szCs w:val="24"/>
              </w:rPr>
              <w:t xml:space="preserve"> подхода. </w:t>
            </w:r>
            <w:r w:rsidR="00DD302A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5123D8" w:rsidRDefault="00DD302A" w:rsidP="00454EE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Кроме того, </w:t>
            </w:r>
            <w:r>
              <w:rPr>
                <w:rStyle w:val="afc"/>
                <w:rFonts w:ascii="Liberation Serif" w:hAnsi="Liberation Serif"/>
                <w:sz w:val="24"/>
                <w:szCs w:val="24"/>
              </w:rPr>
              <w:t>п</w:t>
            </w:r>
            <w:r w:rsidR="00A2791A">
              <w:rPr>
                <w:rStyle w:val="afc"/>
                <w:rFonts w:ascii="Liberation Serif" w:hAnsi="Liberation Serif"/>
                <w:sz w:val="24"/>
                <w:szCs w:val="24"/>
              </w:rPr>
              <w:t>рокуратурой города Каменска-Уральского, в рамках надзорных полномочий</w:t>
            </w:r>
            <w:r w:rsidR="0009685D">
              <w:rPr>
                <w:rStyle w:val="afc"/>
                <w:rFonts w:ascii="Liberation Serif" w:hAnsi="Liberation Serif"/>
                <w:sz w:val="24"/>
                <w:szCs w:val="24"/>
              </w:rPr>
              <w:t>,</w:t>
            </w:r>
            <w:r w:rsidR="00A2791A">
              <w:rPr>
                <w:rStyle w:val="afc"/>
                <w:rFonts w:ascii="Liberation Serif" w:hAnsi="Liberation Serif"/>
                <w:sz w:val="24"/>
                <w:szCs w:val="24"/>
              </w:rPr>
              <w:t xml:space="preserve"> изучен перечень </w:t>
            </w:r>
            <w:r w:rsidR="00A2791A">
              <w:rPr>
                <w:rFonts w:ascii="Liberation Serif" w:hAnsi="Liberation Serif"/>
                <w:i/>
                <w:sz w:val="24"/>
                <w:szCs w:val="24"/>
              </w:rPr>
              <w:t>индикаторов риска нарушения обязательных требований, используемых при принятии решения о проведении и выборе вида внепланового контрольного мероприятия при осуществлении контрольным органом муниципального жилищного контроля</w:t>
            </w:r>
            <w:r w:rsidR="00A2791A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A2791A">
              <w:rPr>
                <w:rFonts w:ascii="Liberation Serif" w:hAnsi="Liberation Serif"/>
                <w:i/>
                <w:sz w:val="24"/>
                <w:szCs w:val="24"/>
              </w:rPr>
              <w:t>на территории Каменск-Уральского городского округа (далее - Перечень индикаторов риска)</w:t>
            </w:r>
            <w:r w:rsidR="00E529D5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A2791A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E529D5">
              <w:rPr>
                <w:rFonts w:ascii="Liberation Serif" w:hAnsi="Liberation Serif"/>
                <w:i/>
                <w:sz w:val="24"/>
                <w:szCs w:val="24"/>
              </w:rPr>
              <w:t>В силу ч.</w:t>
            </w:r>
            <w:r w:rsidR="00A25277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E529D5">
              <w:rPr>
                <w:rFonts w:ascii="Liberation Serif" w:hAnsi="Liberation Serif"/>
                <w:i/>
                <w:sz w:val="24"/>
                <w:szCs w:val="24"/>
              </w:rPr>
              <w:t>9. ст</w:t>
            </w:r>
            <w:r w:rsidR="00743DAE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E529D5">
              <w:rPr>
                <w:rFonts w:ascii="Liberation Serif" w:hAnsi="Liberation Serif"/>
                <w:i/>
                <w:sz w:val="24"/>
                <w:szCs w:val="24"/>
              </w:rPr>
              <w:t xml:space="preserve"> 23 Федерального закона от 31.07.2020 № 248-ФЗ "О государственном контроле (надзоре) и муниципальном контроле" (далее - Закон № 248) индикатором риска является соответствие или отклонение от параметров объекта контроля, которые сами по себе не являются нарушениями обязательных требований, но с высокой степенью вероятности свидетельствуют о наличии таких нарушений и риска причинения вреда (ущерба) охраняемым законом ценностям.</w:t>
            </w:r>
          </w:p>
          <w:p w:rsidR="00E529D5" w:rsidRDefault="00E529D5" w:rsidP="00454EE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В соответствии с ч. 1,2 ст. 24 Закона № 248-ФЗ при определении индикаторов риска могут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быть использованы лишь достоверные сведения, полученные из любых источников без взаимодействия с контролируемыми лицами. При этом при осуществлении сбора, обработки, анализа и учета сведений об объектах контроля в целях определения индикаторов риска на контролируемых лиц не могут возлагаться дополнительные обязанности, не предусмотренные федеральными законами.</w:t>
            </w:r>
          </w:p>
          <w:p w:rsidR="00743DAE" w:rsidRDefault="00743DAE" w:rsidP="00454EE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Вместе с тем, Приказом Минстроя России от 20.05.2025 № 301/</w:t>
            </w:r>
            <w:proofErr w:type="spellStart"/>
            <w:r>
              <w:rPr>
                <w:rFonts w:ascii="Liberation Serif" w:hAnsi="Liberation Serif"/>
                <w:i/>
                <w:sz w:val="24"/>
                <w:szCs w:val="24"/>
              </w:rPr>
              <w:t>пр</w:t>
            </w:r>
            <w:proofErr w:type="spellEnd"/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утверждены типовые индикаторы риска.</w:t>
            </w:r>
          </w:p>
          <w:p w:rsidR="00743DAE" w:rsidRPr="00F24059" w:rsidRDefault="00E529D5" w:rsidP="00743DAE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В соответствии с Письмом Минстроя России от 08.04.2024 </w:t>
            </w:r>
            <w:r w:rsidR="00743DAE">
              <w:rPr>
                <w:rFonts w:ascii="Liberation Serif" w:hAnsi="Liberation Serif"/>
                <w:i/>
                <w:sz w:val="24"/>
                <w:szCs w:val="24"/>
              </w:rPr>
              <w:t xml:space="preserve">№ 8890-ОГ "О применении Типовых индикаторов при разработке и утверждении органами государственного жилищного надзора, органами муниципального контроля индикаторов риска нарушения обязательных требований" применение Типовых индикаторов при разработке и утверждении органами государственного жилищного надзора, органами муниципального контроля индикаторов риска является обязательным.      </w:t>
            </w:r>
          </w:p>
        </w:tc>
      </w:tr>
      <w:tr w:rsidR="008103A8" w:rsidRPr="00254CEE" w:rsidTr="001E126D">
        <w:trPr>
          <w:trHeight w:val="666"/>
        </w:trPr>
        <w:tc>
          <w:tcPr>
            <w:tcW w:w="5000" w:type="pct"/>
          </w:tcPr>
          <w:p w:rsidR="00A2247A" w:rsidRPr="00F24059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lastRenderedPageBreak/>
              <w:t>4.2. Оценка негативных эффектов, возникающих в связи с наличием рассматриваемой проблемы:</w:t>
            </w:r>
          </w:p>
          <w:p w:rsidR="00DD302A" w:rsidRPr="00DD302A" w:rsidRDefault="00B94AC1" w:rsidP="00DD302A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Fonts w:ascii="Liberation Serif" w:hAnsi="Liberation Serif"/>
                <w:i/>
              </w:rPr>
              <w:t xml:space="preserve">      </w:t>
            </w:r>
            <w:r w:rsidR="00743DAE" w:rsidRPr="00DD302A">
              <w:rPr>
                <w:rFonts w:ascii="Liberation Serif" w:hAnsi="Liberation Serif"/>
                <w:i/>
              </w:rPr>
              <w:t>В Каменск-Уральском городском округе Перечень индикаторов риска установлен не в соответствии с Приказом Минстроя России от 20.05.2025 № 301-пр., следовательно не отвечает требованиям законодательства.</w:t>
            </w:r>
            <w:r w:rsidR="00A25277" w:rsidRPr="00DD302A">
              <w:rPr>
                <w:rFonts w:ascii="Liberation Serif" w:hAnsi="Liberation Serif"/>
                <w:i/>
              </w:rPr>
              <w:t xml:space="preserve"> </w:t>
            </w:r>
          </w:p>
          <w:p w:rsidR="008103A8" w:rsidRPr="00F24059" w:rsidRDefault="00DD302A" w:rsidP="00DD302A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DD302A">
              <w:rPr>
                <w:rFonts w:ascii="Liberation Serif" w:hAnsi="Liberation Serif"/>
                <w:i/>
              </w:rPr>
              <w:t xml:space="preserve">      Н</w:t>
            </w:r>
            <w:r w:rsidR="00221F13" w:rsidRPr="00DD302A">
              <w:rPr>
                <w:rFonts w:ascii="Liberation Serif" w:hAnsi="Liberation Serif"/>
                <w:i/>
              </w:rPr>
              <w:t>изкая эффективность системы управления рисками влечет за собой неоправданное увеличение количества профилактических мероприятий при отсутствии объективных рисков, а также пропуск ситуаций с высокой вероятностью нарушений, что может привести к ухудшению состояния жилищного фонда, нарушению прав и законных интересов граждан, росту административных правонарушений в жилищной сфере.</w:t>
            </w:r>
          </w:p>
        </w:tc>
      </w:tr>
      <w:tr w:rsidR="008103A8" w:rsidRPr="00254CEE" w:rsidTr="001E126D">
        <w:trPr>
          <w:trHeight w:val="380"/>
        </w:trPr>
        <w:tc>
          <w:tcPr>
            <w:tcW w:w="5000" w:type="pct"/>
          </w:tcPr>
          <w:p w:rsidR="00071A84" w:rsidRPr="00F24059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A560A7" w:rsidRPr="00F24059">
              <w:rPr>
                <w:rFonts w:ascii="Liberation Serif" w:hAnsi="Liberation Serif"/>
                <w:sz w:val="24"/>
                <w:szCs w:val="24"/>
              </w:rPr>
              <w:t xml:space="preserve"> (альтернативные способы решения проблемы)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DD302A" w:rsidRPr="00DD302A" w:rsidRDefault="00E03339" w:rsidP="00454EEF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DD302A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 w:rsidR="00454EEF" w:rsidRPr="00DD302A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254CEE" w:rsidRPr="00DD302A"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  <w:r w:rsidR="00454EEF" w:rsidRPr="00DD302A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DD302A" w:rsidRPr="00DD302A">
              <w:rPr>
                <w:rFonts w:ascii="Liberation Serif" w:hAnsi="Liberation Serif"/>
                <w:i/>
                <w:sz w:val="24"/>
                <w:szCs w:val="24"/>
              </w:rPr>
              <w:t>В</w:t>
            </w:r>
            <w:r w:rsidR="00221F13" w:rsidRPr="00DD302A">
              <w:rPr>
                <w:rFonts w:ascii="Liberation Serif" w:hAnsi="Liberation Serif"/>
                <w:i/>
                <w:sz w:val="24"/>
                <w:szCs w:val="24"/>
              </w:rPr>
              <w:t>несение изменений в перечень индикаторов риска путем исключения индикаторов, показавших низкую эффективно</w:t>
            </w:r>
            <w:r w:rsidR="00DD302A" w:rsidRPr="00DD302A">
              <w:rPr>
                <w:rFonts w:ascii="Liberation Serif" w:hAnsi="Liberation Serif"/>
                <w:i/>
                <w:sz w:val="24"/>
                <w:szCs w:val="24"/>
              </w:rPr>
              <w:t>сть, введения новых индикаторов</w:t>
            </w:r>
            <w:r w:rsidR="00221F13" w:rsidRPr="00DD302A">
              <w:rPr>
                <w:rFonts w:ascii="Liberation Serif" w:hAnsi="Liberation Serif"/>
                <w:i/>
                <w:sz w:val="24"/>
                <w:szCs w:val="24"/>
              </w:rPr>
              <w:t>, а также уточнения количественных пороговых з</w:t>
            </w:r>
            <w:r w:rsidR="00DD302A" w:rsidRPr="00DD302A">
              <w:rPr>
                <w:rFonts w:ascii="Liberation Serif" w:hAnsi="Liberation Serif"/>
                <w:i/>
                <w:sz w:val="24"/>
                <w:szCs w:val="24"/>
              </w:rPr>
              <w:t>начений существующих</w:t>
            </w:r>
            <w:r w:rsidR="00DD302A">
              <w:rPr>
                <w:rFonts w:ascii="Liberation Serif" w:hAnsi="Liberation Serif"/>
                <w:i/>
                <w:sz w:val="24"/>
                <w:szCs w:val="24"/>
              </w:rPr>
              <w:t xml:space="preserve"> индикаторов, на основе данных статистики</w:t>
            </w:r>
          </w:p>
          <w:p w:rsidR="00DD302A" w:rsidRPr="00DD302A" w:rsidRDefault="00DD302A" w:rsidP="00454EEF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DD302A"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221F13" w:rsidRPr="00DD302A">
              <w:rPr>
                <w:rFonts w:ascii="Liberation Serif" w:hAnsi="Liberation Serif"/>
                <w:i/>
                <w:sz w:val="24"/>
                <w:szCs w:val="24"/>
              </w:rPr>
              <w:t>Альтернат</w:t>
            </w:r>
            <w:r w:rsidRPr="00DD302A">
              <w:rPr>
                <w:rFonts w:ascii="Liberation Serif" w:hAnsi="Liberation Serif"/>
                <w:i/>
                <w:sz w:val="24"/>
                <w:szCs w:val="24"/>
              </w:rPr>
              <w:t>ивные способы решения проблемы:</w:t>
            </w:r>
          </w:p>
          <w:p w:rsidR="00DD302A" w:rsidRDefault="00221F13" w:rsidP="00454EEF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DD302A">
              <w:rPr>
                <w:rFonts w:ascii="Liberation Serif" w:hAnsi="Liberation Serif"/>
                <w:i/>
                <w:sz w:val="24"/>
                <w:szCs w:val="24"/>
              </w:rPr>
              <w:t xml:space="preserve">1) сохранение действующего перечня и проведение внеплановых контрольных мероприятий исключительно на основании обращений граждан – такой подход противоречит принципам </w:t>
            </w:r>
            <w:proofErr w:type="spellStart"/>
            <w:r w:rsidRPr="00DD302A">
              <w:rPr>
                <w:rFonts w:ascii="Liberation Serif" w:hAnsi="Liberation Serif"/>
                <w:i/>
                <w:sz w:val="24"/>
                <w:szCs w:val="24"/>
              </w:rPr>
              <w:t>риск-ориентированного</w:t>
            </w:r>
            <w:proofErr w:type="spellEnd"/>
            <w:r w:rsidRPr="00DD302A">
              <w:rPr>
                <w:rFonts w:ascii="Liberation Serif" w:hAnsi="Liberation Serif"/>
                <w:i/>
                <w:sz w:val="24"/>
                <w:szCs w:val="24"/>
              </w:rPr>
              <w:t xml:space="preserve"> подхода и увеличивает нагрузку на контролируемых лиц; </w:t>
            </w:r>
          </w:p>
          <w:p w:rsidR="00A560A7" w:rsidRPr="00F24059" w:rsidRDefault="00221F13" w:rsidP="00DD302A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DD302A">
              <w:rPr>
                <w:rFonts w:ascii="Liberation Serif" w:hAnsi="Liberation Serif"/>
                <w:i/>
                <w:sz w:val="24"/>
                <w:szCs w:val="24"/>
              </w:rPr>
              <w:t>2) разработка отдельного порядка управления рисками без изменения перечня индикаторов – требует более длительного времени и не решает проблему сбора объективных данных. Предлагаемый способ является оптимальным, так как основан на анализе фактических данных и позволяет автоматизировать процесс выявления потенциальных нарушений.</w:t>
            </w:r>
            <w:r w:rsidR="000736B3">
              <w:rPr>
                <w:rFonts w:ascii="Liberation Serif" w:hAnsi="Liberation Serif"/>
                <w:i/>
              </w:rPr>
              <w:t xml:space="preserve"> </w:t>
            </w:r>
          </w:p>
        </w:tc>
      </w:tr>
      <w:tr w:rsidR="00D379A0" w:rsidRPr="00254CEE" w:rsidTr="001E126D">
        <w:trPr>
          <w:trHeight w:val="1950"/>
        </w:trPr>
        <w:tc>
          <w:tcPr>
            <w:tcW w:w="5000" w:type="pct"/>
          </w:tcPr>
          <w:p w:rsidR="00D379A0" w:rsidRPr="00F24059" w:rsidRDefault="00D379A0" w:rsidP="00D379A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6. Цели предлагаемого регулирования и их соответствие принципам правового регулирования:</w:t>
            </w:r>
          </w:p>
          <w:p w:rsidR="00DD302A" w:rsidRDefault="009347B4" w:rsidP="00DD302A">
            <w:pPr>
              <w:pStyle w:val="ds-markdown-paragraph"/>
              <w:spacing w:before="0" w:beforeAutospacing="0" w:after="0" w:afterAutospacing="0"/>
              <w:ind w:left="142"/>
              <w:jc w:val="both"/>
              <w:rPr>
                <w:rFonts w:ascii="Liberation Serif" w:hAnsi="Liberation Serif"/>
                <w:i/>
              </w:rPr>
            </w:pPr>
            <w:r w:rsidRPr="00DD302A">
              <w:rPr>
                <w:rFonts w:ascii="Liberation Serif" w:hAnsi="Liberation Serif"/>
                <w:i/>
              </w:rPr>
              <w:t xml:space="preserve">1) повышение эффективности муниципального жилищного контроля за счет совершенствования системы индикаторов риска; </w:t>
            </w:r>
          </w:p>
          <w:p w:rsidR="00DD302A" w:rsidRDefault="009347B4" w:rsidP="00DD302A">
            <w:pPr>
              <w:pStyle w:val="ds-markdown-paragraph"/>
              <w:spacing w:before="0" w:beforeAutospacing="0" w:after="0" w:afterAutospacing="0"/>
              <w:ind w:left="142"/>
              <w:jc w:val="both"/>
              <w:rPr>
                <w:rFonts w:ascii="Liberation Serif" w:hAnsi="Liberation Serif"/>
                <w:i/>
              </w:rPr>
            </w:pPr>
            <w:r w:rsidRPr="00DD302A">
              <w:rPr>
                <w:rFonts w:ascii="Liberation Serif" w:hAnsi="Liberation Serif"/>
                <w:i/>
              </w:rPr>
              <w:t xml:space="preserve">2) обеспечение своевременного выявления нарушений обязательных требований, создающих угрозу причинения вреда (ущерба); </w:t>
            </w:r>
          </w:p>
          <w:p w:rsidR="0061491D" w:rsidRPr="00DD302A" w:rsidRDefault="009347B4" w:rsidP="00DD302A">
            <w:pPr>
              <w:pStyle w:val="ds-markdown-paragraph"/>
              <w:spacing w:before="0" w:beforeAutospacing="0" w:after="0" w:afterAutospacing="0"/>
              <w:ind w:left="142"/>
              <w:jc w:val="both"/>
              <w:rPr>
                <w:rFonts w:ascii="Liberation Serif" w:hAnsi="Liberation Serif"/>
                <w:i/>
              </w:rPr>
            </w:pPr>
            <w:r w:rsidRPr="00DD302A">
              <w:rPr>
                <w:rFonts w:ascii="Liberation Serif" w:hAnsi="Liberation Serif"/>
                <w:i/>
              </w:rPr>
              <w:t>3) снижение административной нагрузки на добросовестных участников жилищных отношений путем более точного отбора объектов контроля.</w:t>
            </w:r>
            <w:r w:rsidRPr="00DD302A">
              <w:rPr>
                <w:rFonts w:ascii="Liberation Serif" w:hAnsi="Liberation Serif"/>
                <w:i/>
              </w:rPr>
              <w:br/>
              <w:t>Цели соответствуют принципам правового регулирования: законности (проект разработан в рамках полномочий, установленных Федеральным законом № 248-ФЗ), пропорциональности (вводимые изменения соразмерны целям), предсказуемости (индикаторы основаны на объективных данных).</w:t>
            </w:r>
          </w:p>
        </w:tc>
      </w:tr>
      <w:tr w:rsidR="00C2163F" w:rsidRPr="00254CEE" w:rsidTr="00154D3F">
        <w:trPr>
          <w:trHeight w:val="238"/>
        </w:trPr>
        <w:tc>
          <w:tcPr>
            <w:tcW w:w="5000" w:type="pct"/>
          </w:tcPr>
          <w:p w:rsidR="007A418A" w:rsidRPr="00F24059" w:rsidRDefault="00D379A0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7</w:t>
            </w:r>
            <w:r w:rsidR="00C2163F" w:rsidRPr="00F24059">
              <w:rPr>
                <w:rFonts w:ascii="Liberation Serif" w:hAnsi="Liberation Serif"/>
                <w:sz w:val="24"/>
                <w:szCs w:val="24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F24059">
              <w:rPr>
                <w:rFonts w:ascii="Liberation Serif" w:hAnsi="Liberation Serif"/>
                <w:sz w:val="24"/>
                <w:szCs w:val="24"/>
              </w:rPr>
              <w:t>регулирование:</w:t>
            </w:r>
          </w:p>
          <w:p w:rsidR="009F04F5" w:rsidRPr="00F24059" w:rsidRDefault="009F04F5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Жилищный Кодекс РФ;</w:t>
            </w:r>
          </w:p>
          <w:p w:rsidR="00C2163F" w:rsidRPr="00F24059" w:rsidRDefault="000F3C99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</w:t>
            </w:r>
            <w:r w:rsidR="00C2163F" w:rsidRPr="00F24059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28675A" w:rsidRDefault="00C2163F" w:rsidP="009F04F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Федеральны</w:t>
            </w:r>
            <w:r w:rsidR="000F3C99" w:rsidRPr="00F24059">
              <w:rPr>
                <w:rFonts w:ascii="Liberation Serif" w:hAnsi="Liberation Serif"/>
                <w:i/>
                <w:sz w:val="24"/>
                <w:szCs w:val="24"/>
              </w:rPr>
              <w:t>й</w:t>
            </w:r>
            <w:r w:rsidR="008108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закон от 20 марта 2025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года № </w:t>
            </w:r>
            <w:r w:rsidR="00810839" w:rsidRPr="00F24059">
              <w:rPr>
                <w:rFonts w:ascii="Liberation Serif" w:hAnsi="Liberation Serif"/>
                <w:i/>
                <w:sz w:val="24"/>
                <w:szCs w:val="24"/>
              </w:rPr>
              <w:t>33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-ФЗ «Об общих принципах организации местного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 xml:space="preserve">самоуправления в </w:t>
            </w:r>
            <w:r w:rsidR="00810839" w:rsidRPr="00F24059">
              <w:rPr>
                <w:rFonts w:ascii="Liberation Serif" w:hAnsi="Liberation Serif"/>
                <w:i/>
                <w:sz w:val="24"/>
                <w:szCs w:val="24"/>
              </w:rPr>
              <w:t>единой системе публичной власти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0736B3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0736B3" w:rsidRPr="00F24059" w:rsidRDefault="000736B3" w:rsidP="009F04F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Приказ Минстроя России от 08.04.2024 № 8890-ОГ "О применении Типовых индикаторов при разработке и утверждении органами государственного жилищного надзора, органами муниципального контроля индикаторов риска нарушения обязательных требований".</w:t>
            </w:r>
          </w:p>
        </w:tc>
      </w:tr>
      <w:tr w:rsidR="008103A8" w:rsidRPr="00254CEE" w:rsidTr="001E126D">
        <w:trPr>
          <w:trHeight w:val="666"/>
        </w:trPr>
        <w:tc>
          <w:tcPr>
            <w:tcW w:w="5000" w:type="pct"/>
          </w:tcPr>
          <w:p w:rsidR="008103A8" w:rsidRPr="00F24059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lastRenderedPageBreak/>
              <w:t>8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 Сведения об основных группах субъектов</w:t>
            </w:r>
            <w:r w:rsidR="00354506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предпринимательской и инвестиционной 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254CEE" w:rsidTr="001E126D">
        <w:trPr>
          <w:trHeight w:val="666"/>
        </w:trPr>
        <w:tc>
          <w:tcPr>
            <w:tcW w:w="5000" w:type="pct"/>
          </w:tcPr>
          <w:p w:rsidR="008103A8" w:rsidRPr="00F24059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.1. Основные затрагиваемые группы:</w:t>
            </w:r>
            <w:r w:rsidR="009347B4">
              <w:t xml:space="preserve"> </w:t>
            </w:r>
          </w:p>
          <w:p w:rsidR="00C2163F" w:rsidRPr="00F24059" w:rsidRDefault="00E42AA5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1)</w:t>
            </w:r>
            <w:r w:rsidR="00354506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FC5884" w:rsidRPr="00F24059">
              <w:rPr>
                <w:rFonts w:ascii="Liberation Serif" w:hAnsi="Liberation Serif"/>
                <w:i/>
                <w:sz w:val="24"/>
                <w:szCs w:val="24"/>
              </w:rPr>
              <w:t>Органы муниципального контроля;</w:t>
            </w:r>
          </w:p>
          <w:p w:rsidR="00FC5884" w:rsidRPr="00F24059" w:rsidRDefault="00FC5884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2)</w:t>
            </w:r>
            <w:r w:rsidR="00354506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Органы прокуратуры;</w:t>
            </w:r>
          </w:p>
          <w:p w:rsidR="00FC5884" w:rsidRPr="00F24059" w:rsidRDefault="00FC5884" w:rsidP="00DD30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3) Юр</w:t>
            </w:r>
            <w:r w:rsidR="007F4513" w:rsidRPr="00F24059">
              <w:rPr>
                <w:rFonts w:ascii="Liberation Serif" w:hAnsi="Liberation Serif"/>
                <w:i/>
                <w:sz w:val="24"/>
                <w:szCs w:val="24"/>
              </w:rPr>
              <w:t>идические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лица</w:t>
            </w:r>
            <w:r w:rsidR="007F4513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,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индивидуальные предприниматели</w:t>
            </w:r>
            <w:r w:rsidR="007F4513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и граждане,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попадающие под 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действие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муниципальн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>ого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193E2C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жилищного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контрол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>я</w:t>
            </w:r>
            <w:r w:rsidR="00DD302A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357BE5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</w:tc>
      </w:tr>
      <w:tr w:rsidR="008103A8" w:rsidRPr="00254CEE" w:rsidTr="001E126D">
        <w:trPr>
          <w:trHeight w:val="666"/>
        </w:trPr>
        <w:tc>
          <w:tcPr>
            <w:tcW w:w="5000" w:type="pct"/>
          </w:tcPr>
          <w:p w:rsidR="008103A8" w:rsidRPr="00F24059" w:rsidRDefault="002129D7" w:rsidP="00A46F99">
            <w:pPr>
              <w:pStyle w:val="ConsPlusNonformat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.2. Оценка количества участников отношений (по каждой затрагиваемой группе):</w:t>
            </w:r>
          </w:p>
          <w:p w:rsidR="008103A8" w:rsidRDefault="00FC5884" w:rsidP="00DD30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437E2F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DD302A">
              <w:rPr>
                <w:rFonts w:ascii="Liberation Serif" w:hAnsi="Liberation Serif"/>
                <w:i/>
                <w:sz w:val="24"/>
                <w:szCs w:val="24"/>
              </w:rPr>
              <w:t>Управляющие организации - 52;</w:t>
            </w:r>
          </w:p>
          <w:p w:rsidR="00DD302A" w:rsidRDefault="00DD302A" w:rsidP="00DD30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ТСЖ /ЖСК - 89;</w:t>
            </w:r>
          </w:p>
          <w:p w:rsidR="00DD302A" w:rsidRDefault="00DD302A" w:rsidP="00DD30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Организации коммунального комплекса - 6.</w:t>
            </w:r>
          </w:p>
          <w:p w:rsidR="00DD302A" w:rsidRPr="00F24059" w:rsidRDefault="00DD302A" w:rsidP="00DD30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После введения предполагаемого регулирования количество участников не изменится, но изменится подход к отбору объектов для контрольных мероприятий</w:t>
            </w:r>
          </w:p>
        </w:tc>
      </w:tr>
      <w:tr w:rsidR="008103A8" w:rsidRPr="00254CEE" w:rsidTr="001E126D">
        <w:trPr>
          <w:trHeight w:val="380"/>
        </w:trPr>
        <w:tc>
          <w:tcPr>
            <w:tcW w:w="5000" w:type="pct"/>
          </w:tcPr>
          <w:p w:rsidR="000B68F5" w:rsidRPr="00F24059" w:rsidRDefault="00D379A0" w:rsidP="000B68F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9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  <w:r w:rsidR="000B68F5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810839" w:rsidRPr="00F24059" w:rsidRDefault="000736B3" w:rsidP="000736B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При данном муниципальном регулировании не возникают.</w:t>
            </w:r>
            <w:r w:rsidR="00D47A3F">
              <w:t xml:space="preserve"> </w:t>
            </w:r>
            <w:r w:rsidR="00D47A3F" w:rsidRPr="00DD302A">
              <w:rPr>
                <w:rFonts w:ascii="Liberation Serif" w:hAnsi="Liberation Serif"/>
                <w:i/>
                <w:sz w:val="24"/>
                <w:szCs w:val="24"/>
              </w:rPr>
              <w:t>Предлагаемые изменения уточняют уже существующие полномочия по применению индикаторов риска в рамках осуществления муниципального жилищного контроля в соответствии с Федеральным законом № 248-ФЗ.</w:t>
            </w:r>
          </w:p>
        </w:tc>
      </w:tr>
      <w:tr w:rsidR="008103A8" w:rsidRPr="00254CEE" w:rsidTr="001E126D">
        <w:trPr>
          <w:trHeight w:val="666"/>
        </w:trPr>
        <w:tc>
          <w:tcPr>
            <w:tcW w:w="5000" w:type="pct"/>
          </w:tcPr>
          <w:p w:rsidR="008103A8" w:rsidRPr="00F24059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10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 Новые обязанности,</w:t>
            </w:r>
            <w:r w:rsidR="00D52F18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запреты и ограничения для субъектов предпринимательской и инвестиционной деятельности либо характеристика изменений содержания существ</w:t>
            </w:r>
            <w:r w:rsidR="00C91343" w:rsidRPr="00F24059">
              <w:rPr>
                <w:rFonts w:ascii="Liberation Serif" w:hAnsi="Liberation Serif"/>
                <w:sz w:val="24"/>
                <w:szCs w:val="24"/>
              </w:rPr>
              <w:t xml:space="preserve">ующих обязанностей, запретов и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ограничений для таких субъектов:</w:t>
            </w:r>
          </w:p>
          <w:p w:rsidR="00B75ABA" w:rsidRPr="00F24059" w:rsidRDefault="00354506" w:rsidP="000736B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B75ABA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0736B3">
              <w:rPr>
                <w:rFonts w:ascii="Liberation Serif" w:hAnsi="Liberation Serif"/>
                <w:i/>
                <w:sz w:val="24"/>
                <w:szCs w:val="24"/>
              </w:rPr>
              <w:t>При данном муниципальном регулировании не возникают</w:t>
            </w:r>
            <w:r w:rsidR="00E17FE3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D47A3F">
              <w:t xml:space="preserve"> </w:t>
            </w:r>
            <w:r w:rsidR="00D47A3F" w:rsidRPr="00E17FE3">
              <w:rPr>
                <w:rFonts w:ascii="Liberation Serif" w:hAnsi="Liberation Serif"/>
                <w:i/>
                <w:sz w:val="24"/>
                <w:szCs w:val="24"/>
              </w:rPr>
              <w:t>Индикаторы риска являются инструментом для контролирующего органа и не возлагают на контролируемых лиц дополнительных обязанностей.</w:t>
            </w:r>
          </w:p>
        </w:tc>
      </w:tr>
      <w:tr w:rsidR="008103A8" w:rsidRPr="00254CEE" w:rsidTr="001E126D">
        <w:trPr>
          <w:trHeight w:val="529"/>
        </w:trPr>
        <w:tc>
          <w:tcPr>
            <w:tcW w:w="5000" w:type="pct"/>
          </w:tcPr>
          <w:p w:rsidR="008103A8" w:rsidRPr="00F24059" w:rsidRDefault="00B207F3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F24059">
              <w:rPr>
                <w:rFonts w:ascii="Liberation Serif" w:hAnsi="Liberation Serif"/>
                <w:sz w:val="24"/>
                <w:szCs w:val="24"/>
              </w:rPr>
              <w:t xml:space="preserve"> возникающих при муниципальном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регулировании:</w:t>
            </w:r>
            <w:r w:rsidR="008108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расходы могут возникнуть </w:t>
            </w:r>
            <w:r w:rsidR="007F12AA">
              <w:rPr>
                <w:rFonts w:ascii="Liberation Serif" w:hAnsi="Liberation Serif"/>
                <w:i/>
                <w:sz w:val="24"/>
                <w:szCs w:val="24"/>
              </w:rPr>
              <w:t>при применении</w:t>
            </w:r>
            <w:r w:rsidR="008108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7F12AA">
              <w:rPr>
                <w:rFonts w:ascii="Liberation Serif" w:hAnsi="Liberation Serif"/>
                <w:i/>
                <w:sz w:val="24"/>
                <w:szCs w:val="24"/>
              </w:rPr>
              <w:t>бумажного документооборота</w:t>
            </w:r>
            <w:r w:rsidR="00810839" w:rsidRPr="007F12AA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8103A8" w:rsidRPr="00F24059" w:rsidRDefault="008103A8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10.1.Федеральный бюджет:</w:t>
            </w:r>
          </w:p>
        </w:tc>
      </w:tr>
      <w:tr w:rsidR="008103A8" w:rsidRPr="00254CEE" w:rsidTr="001E126D">
        <w:trPr>
          <w:trHeight w:val="331"/>
        </w:trPr>
        <w:tc>
          <w:tcPr>
            <w:tcW w:w="5000" w:type="pct"/>
          </w:tcPr>
          <w:p w:rsidR="00772F19" w:rsidRPr="00F24059" w:rsidRDefault="00B207F3" w:rsidP="00810839">
            <w:pPr>
              <w:tabs>
                <w:tab w:val="left" w:pos="2208"/>
              </w:tabs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.2.</w:t>
            </w:r>
            <w:r w:rsidR="00810839" w:rsidRPr="00F24059">
              <w:rPr>
                <w:rFonts w:ascii="Liberation Serif" w:hAnsi="Liberation Serif"/>
                <w:sz w:val="24"/>
                <w:szCs w:val="24"/>
              </w:rPr>
              <w:t>Областной:</w:t>
            </w:r>
          </w:p>
        </w:tc>
      </w:tr>
      <w:tr w:rsidR="008103A8" w:rsidRPr="00254CEE" w:rsidTr="001E126D">
        <w:trPr>
          <w:trHeight w:val="343"/>
        </w:trPr>
        <w:tc>
          <w:tcPr>
            <w:tcW w:w="5000" w:type="pct"/>
          </w:tcPr>
          <w:p w:rsidR="008103A8" w:rsidRPr="00F24059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.3.Муниципальн</w:t>
            </w:r>
            <w:r w:rsidR="00810839" w:rsidRPr="00F24059">
              <w:rPr>
                <w:rFonts w:ascii="Liberation Serif" w:hAnsi="Liberation Serif"/>
                <w:sz w:val="24"/>
                <w:szCs w:val="24"/>
              </w:rPr>
              <w:t>ый бюджет:</w:t>
            </w:r>
          </w:p>
        </w:tc>
      </w:tr>
      <w:tr w:rsidR="008103A8" w:rsidRPr="00254CEE" w:rsidTr="001E126D">
        <w:trPr>
          <w:trHeight w:val="349"/>
        </w:trPr>
        <w:tc>
          <w:tcPr>
            <w:tcW w:w="5000" w:type="pct"/>
          </w:tcPr>
          <w:p w:rsidR="008103A8" w:rsidRPr="00F24059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.4.Внебюджетные фонды:</w:t>
            </w:r>
          </w:p>
        </w:tc>
      </w:tr>
      <w:tr w:rsidR="008103A8" w:rsidRPr="00254CEE" w:rsidTr="001E126D">
        <w:trPr>
          <w:trHeight w:val="414"/>
        </w:trPr>
        <w:tc>
          <w:tcPr>
            <w:tcW w:w="5000" w:type="pct"/>
          </w:tcPr>
          <w:p w:rsidR="00810839" w:rsidRPr="00DA378A" w:rsidRDefault="00B207F3" w:rsidP="00810839">
            <w:pPr>
              <w:pStyle w:val="ds-markdown-paragraph"/>
              <w:spacing w:before="0" w:beforeAutospacing="0" w:after="0" w:afterAutospacing="0"/>
              <w:jc w:val="both"/>
              <w:rPr>
                <w:rStyle w:val="afc"/>
                <w:rFonts w:ascii="Liberation Serif" w:hAnsi="Liberation Serif"/>
                <w:i w:val="0"/>
              </w:rPr>
            </w:pPr>
            <w:r w:rsidRPr="00F24059">
              <w:rPr>
                <w:rFonts w:ascii="Liberation Serif" w:hAnsi="Liberation Serif"/>
              </w:rPr>
              <w:t>12</w:t>
            </w:r>
            <w:r w:rsidR="008103A8" w:rsidRPr="00F24059">
              <w:rPr>
                <w:rFonts w:ascii="Liberation Serif" w:hAnsi="Liberation Serif"/>
              </w:rPr>
              <w:t>. Оценка расходов субъектов предпринимательской и инвестиционной деятельности в случае, когда реализация проектам</w:t>
            </w:r>
            <w:r w:rsidR="008F6C8F" w:rsidRPr="00F24059">
              <w:rPr>
                <w:rFonts w:ascii="Liberation Serif" w:hAnsi="Liberation Serif"/>
              </w:rPr>
              <w:t xml:space="preserve"> м</w:t>
            </w:r>
            <w:r w:rsidR="008103A8" w:rsidRPr="00F24059">
              <w:rPr>
                <w:rFonts w:ascii="Liberation Serif" w:hAnsi="Liberation Serif"/>
              </w:rPr>
              <w:t xml:space="preserve">униципального нормативного правового акта будет способствовать </w:t>
            </w:r>
            <w:r w:rsidR="008103A8" w:rsidRPr="00DA378A">
              <w:rPr>
                <w:rFonts w:ascii="Liberation Serif" w:hAnsi="Liberation Serif"/>
              </w:rPr>
              <w:t>возникновению расходов:</w:t>
            </w:r>
            <w:r w:rsidR="00FB157D" w:rsidRPr="00DA378A">
              <w:rPr>
                <w:rStyle w:val="afc"/>
                <w:rFonts w:ascii="Liberation Serif" w:hAnsi="Liberation Serif"/>
                <w:i w:val="0"/>
              </w:rPr>
              <w:t xml:space="preserve"> </w:t>
            </w:r>
          </w:p>
          <w:p w:rsidR="00254CEE" w:rsidRDefault="00DA378A" w:rsidP="00DA378A">
            <w:pPr>
              <w:pStyle w:val="ds-markdown-paragraph"/>
              <w:spacing w:before="0" w:beforeAutospacing="0" w:after="0" w:afterAutospacing="0"/>
              <w:jc w:val="both"/>
              <w:rPr>
                <w:rStyle w:val="afc"/>
                <w:rFonts w:ascii="Liberation Serif" w:hAnsi="Liberation Serif"/>
                <w:i w:val="0"/>
              </w:rPr>
            </w:pPr>
            <w:r>
              <w:rPr>
                <w:rFonts w:ascii="Liberation Serif" w:hAnsi="Liberation Serif"/>
                <w:i/>
              </w:rPr>
              <w:t>Р</w:t>
            </w:r>
            <w:r w:rsidR="00D47A3F" w:rsidRPr="00DA378A">
              <w:rPr>
                <w:rFonts w:ascii="Liberation Serif" w:hAnsi="Liberation Serif"/>
                <w:i/>
              </w:rPr>
              <w:t>еализация проекта не влечет возникновения дополнительных расходов у субъектов предпринимательской и иной экономической деятельности. Изменение перечня индикаторов риска не устанавливает новых обязанностей и не требует дополнительных материальных или трудовых затрат.</w:t>
            </w:r>
            <w:r w:rsidR="00254CEE" w:rsidRPr="00DA378A">
              <w:rPr>
                <w:rStyle w:val="afc"/>
                <w:rFonts w:ascii="Liberation Serif" w:hAnsi="Liberation Serif"/>
                <w:i w:val="0"/>
              </w:rPr>
              <w:t xml:space="preserve"> </w:t>
            </w:r>
          </w:p>
          <w:p w:rsidR="00E03339" w:rsidRPr="00226AD4" w:rsidRDefault="00FB157D" w:rsidP="00DA378A">
            <w:pPr>
              <w:pStyle w:val="ds-markdown-paragraph"/>
              <w:spacing w:before="0" w:beforeAutospacing="0" w:after="0" w:afterAutospacing="0"/>
              <w:rPr>
                <w:rFonts w:ascii="Liberation Serif" w:hAnsi="Liberation Serif"/>
                <w:i/>
              </w:rPr>
            </w:pPr>
            <w:r w:rsidRPr="00226AD4">
              <w:rPr>
                <w:rStyle w:val="afc"/>
                <w:rFonts w:ascii="Liberation Serif" w:hAnsi="Liberation Serif"/>
              </w:rPr>
              <w:t>Основные статьи снижения издержек:</w:t>
            </w:r>
            <w:r w:rsidR="00226AD4" w:rsidRPr="00226AD4">
              <w:rPr>
                <w:rStyle w:val="afc"/>
                <w:rFonts w:ascii="Liberation Serif" w:hAnsi="Liberation Serif"/>
              </w:rPr>
              <w:t xml:space="preserve"> - Приложение № 1</w:t>
            </w:r>
          </w:p>
        </w:tc>
      </w:tr>
      <w:tr w:rsidR="008103A8" w:rsidRPr="00254CEE" w:rsidTr="001E126D">
        <w:trPr>
          <w:trHeight w:val="414"/>
        </w:trPr>
        <w:tc>
          <w:tcPr>
            <w:tcW w:w="5000" w:type="pct"/>
          </w:tcPr>
          <w:p w:rsidR="008103A8" w:rsidRPr="00F24059" w:rsidRDefault="00B207F3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13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.О</w:t>
            </w:r>
            <w:r w:rsidR="008103A8" w:rsidRPr="00F24059">
              <w:rPr>
                <w:rFonts w:ascii="Liberation Serif" w:hAnsi="Liberation Serif" w:cs="Times New Roman"/>
                <w:sz w:val="24"/>
                <w:szCs w:val="24"/>
              </w:rPr>
              <w:t>жидаемые результаты и риски решения проблемы предложенным</w:t>
            </w:r>
            <w:r w:rsidR="000736B3">
              <w:rPr>
                <w:rFonts w:ascii="Liberation Serif" w:hAnsi="Liberation Serif" w:cs="Times New Roman"/>
                <w:sz w:val="24"/>
                <w:szCs w:val="24"/>
              </w:rPr>
              <w:t xml:space="preserve"> способом регулирования,</w:t>
            </w:r>
            <w:r w:rsidR="008103A8" w:rsidRPr="00F24059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</w:p>
          <w:p w:rsidR="008103A8" w:rsidRPr="00F24059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 w:cs="Times New Roman"/>
                <w:sz w:val="24"/>
                <w:szCs w:val="24"/>
              </w:rPr>
              <w:t>риски негативных последствий:</w:t>
            </w:r>
          </w:p>
          <w:p w:rsidR="008C57A7" w:rsidRDefault="00E03339" w:rsidP="00DA378A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Fonts w:ascii="Liberation Serif" w:hAnsi="Liberation Serif" w:cs="Liberation Serif"/>
                <w:i/>
                <w:iCs/>
              </w:rPr>
              <w:t xml:space="preserve">       </w:t>
            </w:r>
            <w:r w:rsidR="00D47A3F">
              <w:t xml:space="preserve">– </w:t>
            </w:r>
            <w:r w:rsidR="00D47A3F" w:rsidRPr="00DA378A">
              <w:rPr>
                <w:rFonts w:ascii="Liberation Serif" w:hAnsi="Liberation Serif"/>
                <w:i/>
              </w:rPr>
              <w:t>повышение точности выявления нарушений обязательных требований в жилищной сфере;</w:t>
            </w:r>
            <w:r w:rsidR="00D47A3F" w:rsidRPr="00DA378A">
              <w:rPr>
                <w:rFonts w:ascii="Liberation Serif" w:hAnsi="Liberation Serif"/>
                <w:i/>
              </w:rPr>
              <w:br/>
            </w:r>
            <w:r w:rsidR="00DA378A">
              <w:rPr>
                <w:rFonts w:ascii="Liberation Serif" w:hAnsi="Liberation Serif"/>
                <w:i/>
              </w:rPr>
              <w:t xml:space="preserve">      </w:t>
            </w:r>
            <w:r w:rsidR="00D47A3F" w:rsidRPr="00DA378A">
              <w:rPr>
                <w:rFonts w:ascii="Liberation Serif" w:hAnsi="Liberation Serif"/>
                <w:i/>
              </w:rPr>
              <w:t>– оптимизация проведения внеплановых контрольных мероприятий (сокращение количества проверок в отношении добросовестных организаций, увеличение –</w:t>
            </w:r>
            <w:r w:rsidR="008C57A7">
              <w:rPr>
                <w:rFonts w:ascii="Liberation Serif" w:hAnsi="Liberation Serif"/>
                <w:i/>
              </w:rPr>
              <w:t xml:space="preserve"> в отношении объектов с высоким </w:t>
            </w:r>
            <w:r w:rsidR="00D47A3F" w:rsidRPr="00DA378A">
              <w:rPr>
                <w:rFonts w:ascii="Liberation Serif" w:hAnsi="Liberation Serif"/>
                <w:i/>
              </w:rPr>
              <w:t>риском);</w:t>
            </w:r>
          </w:p>
          <w:p w:rsidR="00B75ABA" w:rsidRPr="00F24059" w:rsidRDefault="00DA378A" w:rsidP="00DA378A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>
              <w:rPr>
                <w:rFonts w:ascii="Liberation Serif" w:hAnsi="Liberation Serif"/>
                <w:i/>
              </w:rPr>
              <w:lastRenderedPageBreak/>
              <w:t xml:space="preserve">      </w:t>
            </w:r>
            <w:r w:rsidR="00D47A3F" w:rsidRPr="00DA378A">
              <w:rPr>
                <w:rFonts w:ascii="Liberation Serif" w:hAnsi="Liberation Serif"/>
                <w:i/>
              </w:rPr>
              <w:t>– снижение количества обращений граждан по вопросам, которые могли быть выявлены автоматически.</w:t>
            </w:r>
            <w:r w:rsidR="00D47A3F" w:rsidRPr="00DA378A">
              <w:rPr>
                <w:rFonts w:ascii="Liberation Serif" w:hAnsi="Liberation Serif"/>
                <w:i/>
              </w:rPr>
              <w:br/>
            </w:r>
            <w:r>
              <w:rPr>
                <w:rFonts w:ascii="Liberation Serif" w:hAnsi="Liberation Serif"/>
                <w:i/>
              </w:rPr>
              <w:t xml:space="preserve">     </w:t>
            </w:r>
            <w:r w:rsidR="00D47A3F" w:rsidRPr="00DA378A">
              <w:rPr>
                <w:rFonts w:ascii="Liberation Serif" w:hAnsi="Liberation Serif"/>
                <w:i/>
              </w:rPr>
              <w:t>Риски: возможное увеличение количества контрольных мероприятий в краткосрочном периоде в связи с обработкой новых индикаторов; технические сложности интеграции с информационными системами (ГИС ЖКХ, ЕГРН). Риски минимизируются поэтапным внедрением и технической подготовкой.</w:t>
            </w:r>
          </w:p>
        </w:tc>
      </w:tr>
      <w:tr w:rsidR="008103A8" w:rsidRPr="00254CEE" w:rsidTr="001E126D">
        <w:trPr>
          <w:trHeight w:val="414"/>
        </w:trPr>
        <w:tc>
          <w:tcPr>
            <w:tcW w:w="5000" w:type="pct"/>
          </w:tcPr>
          <w:p w:rsidR="003706F3" w:rsidRPr="00F24059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lastRenderedPageBreak/>
              <w:t xml:space="preserve">  1</w:t>
            </w:r>
            <w:r w:rsidR="00B207F3" w:rsidRPr="00F24059">
              <w:rPr>
                <w:rFonts w:ascii="Liberation Serif" w:hAnsi="Liberation Serif"/>
                <w:sz w:val="24"/>
                <w:szCs w:val="24"/>
              </w:rPr>
              <w:t>4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</w:t>
            </w:r>
            <w:r w:rsidR="00417A2B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Описание методов контроля эффективности выбранного способа достижения цели регулирования:</w:t>
            </w:r>
          </w:p>
          <w:p w:rsidR="00240C01" w:rsidRPr="00DA378A" w:rsidRDefault="00DA378A" w:rsidP="00DA378A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>– ежеквартального мониторинга срабатывания индикаторов риска и соотнесения с результатами проведенных контрольных мероприятий;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br/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>– анализа динамики количества внеплановых проверок, провед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енных на основании индикаторов;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br/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>– ежегодной подготовки доклада об осуществлении муниципального жилищного контроля с разделом об эффективности индикаторов риска.</w:t>
            </w:r>
          </w:p>
        </w:tc>
      </w:tr>
      <w:tr w:rsidR="00694A1B" w:rsidRPr="00254CEE" w:rsidTr="001E126D">
        <w:trPr>
          <w:trHeight w:val="414"/>
        </w:trPr>
        <w:tc>
          <w:tcPr>
            <w:tcW w:w="5000" w:type="pct"/>
          </w:tcPr>
          <w:p w:rsidR="00694A1B" w:rsidRDefault="00694A1B" w:rsidP="00694A1B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15. Описание ключевых показателей достижения целей предлагаемого регулирования: </w:t>
            </w:r>
          </w:p>
          <w:p w:rsidR="00694A1B" w:rsidRPr="00254CEE" w:rsidRDefault="00EC6F0D" w:rsidP="00DA378A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78A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      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 xml:space="preserve">– доля внеплановых контрольных мероприятий, инициированных по результатам срабатывания индикаторов риска, в общем количестве внеплановых мероприятий </w:t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t>(не менее - 70%);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br/>
              <w:t>– доля контрольных мероприятий, по итогам которых выявлены нарушения обязательных требований, от общего числа мероприятий, проведенных по индикаторам риска (</w:t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t>не менее - 80%);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br/>
              <w:t>– снижение количества обоснованных жалоб граждан на бездействие контролирующего органа в отношении очевидных нарушений (относительный показатель, оценивается ежегодно).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br/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>Показатели рассчитываются на основе ведомственной статистики и данных единого реестра контрольных (надзорных) мероприятий.</w:t>
            </w:r>
            <w:r w:rsidRPr="00254CEE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  </w:t>
            </w:r>
          </w:p>
        </w:tc>
      </w:tr>
      <w:tr w:rsidR="008103A8" w:rsidRPr="00F24059" w:rsidTr="001E126D">
        <w:trPr>
          <w:trHeight w:val="1672"/>
        </w:trPr>
        <w:tc>
          <w:tcPr>
            <w:tcW w:w="5000" w:type="pct"/>
          </w:tcPr>
          <w:p w:rsidR="008103A8" w:rsidRPr="00F24059" w:rsidRDefault="002129D7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sz w:val="24"/>
                <w:szCs w:val="24"/>
              </w:rPr>
            </w:pPr>
            <w:r w:rsidRPr="00F24059">
              <w:rPr>
                <w:rFonts w:ascii="Liberation Serif" w:hAnsi="Liberation Serif" w:cs="Courier New"/>
                <w:sz w:val="24"/>
                <w:szCs w:val="24"/>
              </w:rPr>
              <w:t>16</w:t>
            </w:r>
            <w:r w:rsidR="008103A8" w:rsidRPr="00F24059">
              <w:rPr>
                <w:rFonts w:ascii="Liberation Serif" w:hAnsi="Liberation Serif" w:cs="Courier New"/>
                <w:sz w:val="24"/>
                <w:szCs w:val="24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p w:rsidR="008103A8" w:rsidRPr="00DA378A" w:rsidRDefault="000736B3" w:rsidP="00DA378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t xml:space="preserve">- 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>доработка автоматизированной системы (при наличии) для отображения новых индикаторов;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br/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t xml:space="preserve">    -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 xml:space="preserve"> заключение соглашений об информационном обмене с о</w:t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t xml:space="preserve">ператорами ГИС ЖКХ, </w:t>
            </w:r>
            <w:proofErr w:type="spellStart"/>
            <w:r w:rsidR="00DA378A">
              <w:rPr>
                <w:rFonts w:ascii="Liberation Serif" w:hAnsi="Liberation Serif"/>
                <w:i/>
                <w:sz w:val="24"/>
                <w:szCs w:val="24"/>
              </w:rPr>
              <w:t>Росреестром</w:t>
            </w:r>
            <w:proofErr w:type="spellEnd"/>
            <w:r w:rsidR="00DA378A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br/>
              <w:t xml:space="preserve">    -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 xml:space="preserve"> проведение обучающих семинаров для должностных лиц, осуществляющих муниципальный контроль</w:t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F24059" w:rsidTr="001E126D">
        <w:trPr>
          <w:trHeight w:val="666"/>
        </w:trPr>
        <w:tc>
          <w:tcPr>
            <w:tcW w:w="5000" w:type="pct"/>
          </w:tcPr>
          <w:p w:rsidR="008103A8" w:rsidRPr="00F24059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F24059" w:rsidRDefault="00694A1B" w:rsidP="008C57A7">
            <w:pPr>
              <w:pStyle w:val="ConsPlusNonformat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.1. Необходимость установления переходного пе</w:t>
            </w:r>
            <w:r w:rsidR="008C57A7">
              <w:rPr>
                <w:rFonts w:ascii="Liberation Serif" w:hAnsi="Liberation Serif"/>
                <w:sz w:val="24"/>
                <w:szCs w:val="24"/>
              </w:rPr>
              <w:t xml:space="preserve">риода и (или) отсрочка введения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предполагаемого</w:t>
            </w:r>
            <w:r w:rsidR="00E03339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 xml:space="preserve">регулирования: </w:t>
            </w:r>
            <w:r w:rsidR="008103A8" w:rsidRPr="00F24059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F24059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8103A8" w:rsidRPr="00F24059" w:rsidRDefault="00D62266" w:rsidP="008C57A7">
            <w:pPr>
              <w:pStyle w:val="ConsPlusNonformat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проект НПА переходных положений не предусматривает, вступает </w:t>
            </w:r>
            <w:r w:rsidR="00762D17" w:rsidRPr="00F24059">
              <w:rPr>
                <w:rFonts w:ascii="Liberation Serif" w:hAnsi="Liberation Serif" w:cs="Times New Roman"/>
                <w:i/>
                <w:sz w:val="24"/>
                <w:szCs w:val="24"/>
              </w:rPr>
              <w:t>с момента принятия решения Думой Каменск-Уральского городского округа.</w:t>
            </w:r>
          </w:p>
          <w:p w:rsidR="00E75F14" w:rsidRPr="00F24059" w:rsidRDefault="00694A1B" w:rsidP="008C57A7">
            <w:pPr>
              <w:pStyle w:val="ConsPlusNonformat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F24059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F24059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8103A8" w:rsidRPr="00F24059" w:rsidRDefault="00E75F14" w:rsidP="00E75F14">
            <w:pPr>
              <w:pStyle w:val="ConsPlusNonformat"/>
              <w:rPr>
                <w:rFonts w:ascii="Liberation Serif" w:hAnsi="Liberation Serif" w:cs="Times New Roman"/>
                <w:sz w:val="24"/>
                <w:szCs w:val="24"/>
              </w:rPr>
            </w:pPr>
            <w:r w:rsidRPr="00F24059">
              <w:rPr>
                <w:rFonts w:ascii="Liberation Serif" w:hAnsi="Liberation Serif" w:cs="Times New Roman"/>
                <w:i/>
                <w:sz w:val="24"/>
                <w:szCs w:val="24"/>
              </w:rPr>
              <w:t>нет</w:t>
            </w:r>
          </w:p>
        </w:tc>
      </w:tr>
      <w:tr w:rsidR="008103A8" w:rsidRPr="00F24059" w:rsidTr="001E126D">
        <w:trPr>
          <w:trHeight w:val="666"/>
        </w:trPr>
        <w:tc>
          <w:tcPr>
            <w:tcW w:w="5000" w:type="pct"/>
          </w:tcPr>
          <w:p w:rsidR="008103A8" w:rsidRPr="00F24059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18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F24059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18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</w:t>
            </w:r>
            <w:r w:rsidR="00E03339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проекта заключения:</w:t>
            </w:r>
            <w:r w:rsidR="00A41827" w:rsidRPr="00F24059">
              <w:rPr>
                <w:rFonts w:ascii="Liberation Serif" w:hAnsi="Liberation Serif"/>
                <w:i/>
                <w:sz w:val="24"/>
                <w:szCs w:val="24"/>
              </w:rPr>
              <w:t>https://kamensk-uralskiy.ru/jekonomika/ocenka_regulirujushhego_vozdejstvija/ocenka_regulirujushhego_vozdejstvija_proektov_aktov.html</w:t>
            </w:r>
          </w:p>
          <w:p w:rsidR="008103A8" w:rsidRPr="00F24059" w:rsidRDefault="00694A1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  18</w:t>
            </w:r>
            <w:r w:rsidR="001460BB" w:rsidRPr="00F24059">
              <w:rPr>
                <w:rFonts w:ascii="Liberation Serif" w:hAnsi="Liberation Serif"/>
                <w:sz w:val="24"/>
                <w:szCs w:val="24"/>
              </w:rPr>
              <w:t xml:space="preserve">.2. Срок проведения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 xml:space="preserve">публичных консультаций по проекту муниципального нормативного </w:t>
            </w:r>
            <w:r w:rsidR="00357BE5" w:rsidRPr="00F24059">
              <w:rPr>
                <w:rFonts w:ascii="Liberation Serif" w:hAnsi="Liberation Serif"/>
                <w:sz w:val="24"/>
                <w:szCs w:val="24"/>
              </w:rPr>
              <w:t xml:space="preserve">   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lastRenderedPageBreak/>
              <w:t>правового акта:</w:t>
            </w:r>
          </w:p>
          <w:p w:rsidR="008103A8" w:rsidRPr="00F24059" w:rsidRDefault="00FF6214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         </w:t>
            </w:r>
            <w:r w:rsidR="008103A8" w:rsidRPr="00F24059">
              <w:rPr>
                <w:rFonts w:ascii="Liberation Serif" w:hAnsi="Liberation Serif"/>
                <w:i/>
                <w:sz w:val="24"/>
                <w:szCs w:val="24"/>
              </w:rPr>
              <w:t>начало: «</w:t>
            </w:r>
            <w:r w:rsidR="006312FF">
              <w:rPr>
                <w:rFonts w:ascii="Liberation Serif" w:hAnsi="Liberation Serif"/>
                <w:i/>
                <w:sz w:val="24"/>
                <w:szCs w:val="24"/>
              </w:rPr>
              <w:t>26</w:t>
            </w:r>
            <w:r w:rsidR="008103A8" w:rsidRPr="00F24059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6312FF">
              <w:rPr>
                <w:rFonts w:ascii="Liberation Serif" w:hAnsi="Liberation Serif"/>
                <w:i/>
                <w:sz w:val="24"/>
                <w:szCs w:val="24"/>
              </w:rPr>
              <w:t xml:space="preserve"> марта</w:t>
            </w:r>
            <w:r w:rsidR="00EC6F0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511A51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EC6F0D" w:rsidRPr="00F24059">
              <w:rPr>
                <w:rFonts w:ascii="Liberation Serif" w:hAnsi="Liberation Serif"/>
                <w:i/>
                <w:sz w:val="24"/>
                <w:szCs w:val="24"/>
              </w:rPr>
              <w:t>6</w:t>
            </w:r>
            <w:r w:rsidR="008103A8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г.;                              </w:t>
            </w:r>
          </w:p>
          <w:p w:rsidR="00F24059" w:rsidRDefault="008103A8" w:rsidP="000736B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="00BB5DF7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окончание: «</w:t>
            </w:r>
            <w:r w:rsidR="006312FF">
              <w:rPr>
                <w:rFonts w:ascii="Liberation Serif" w:hAnsi="Liberation Serif"/>
                <w:i/>
                <w:sz w:val="24"/>
                <w:szCs w:val="24"/>
              </w:rPr>
              <w:t>08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6312FF">
              <w:rPr>
                <w:rFonts w:ascii="Liberation Serif" w:hAnsi="Liberation Serif"/>
                <w:i/>
                <w:sz w:val="24"/>
                <w:szCs w:val="24"/>
              </w:rPr>
              <w:t xml:space="preserve"> апреля</w:t>
            </w:r>
            <w:r w:rsidR="00511A51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EC6F0D" w:rsidRPr="00F24059">
              <w:rPr>
                <w:rFonts w:ascii="Liberation Serif" w:hAnsi="Liberation Serif"/>
                <w:i/>
                <w:sz w:val="24"/>
                <w:szCs w:val="24"/>
              </w:rPr>
              <w:t>6</w:t>
            </w:r>
            <w:r w:rsidR="00694A1B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г.</w:t>
            </w:r>
            <w:r w:rsidR="00F2405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18.3. Сведения об организациях, извещенных о проведении публичных консультаций по проекту муниципального нормативного правового акта: 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- Уральская торгово-промышленная палата;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- Свердловский областной союз промышленников и предпринимателей;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- Свердловское региональное отделение Общероссийской общественной организации «Деловая Россия»;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- Свердловское областное отделение Общероссийской общественной организации малого и среднего предпринимательства «Опора России»;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- Региональная общественная организация Свердловской области «Предприниматель»;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- Некоммерческое партнерство «Союз малого и среднего бизнеса г.Каменска-Уральского»;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- Муниципальный фонд «Фонд поддержки малого предпринимательства город Каменск-Уральский»;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Беспутин</w:t>
            </w:r>
            <w:proofErr w:type="spellEnd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И.И.; </w:t>
            </w:r>
            <w:proofErr w:type="spellStart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Кукарин</w:t>
            </w:r>
            <w:proofErr w:type="spellEnd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А.В.; Серебряков А.А.; Курганская М.В.; 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Уполномоченный по защите прав предпринимателей в Свердловской области </w:t>
            </w:r>
            <w:proofErr w:type="spellStart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Артюх</w:t>
            </w:r>
            <w:proofErr w:type="spellEnd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Е.Н.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18.4. Статистика предложений, поступивших по итогам публичных консультаций по проекту муниципального нормативного правового акта: 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1) Общее количество п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оступивших предложений: 2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,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и</w:t>
            </w:r>
            <w:r w:rsidR="006A59C8">
              <w:rPr>
                <w:rFonts w:ascii="Liberation Serif" w:hAnsi="Liberation Serif"/>
                <w:i/>
                <w:sz w:val="24"/>
                <w:szCs w:val="24"/>
              </w:rPr>
              <w:t>з них мнений о поддержке акта: 2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2) Общее кол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ичество учтенных предложений: 2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3) Общее количество частично учтенных предложений: 0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4) Общее количество неучтенных предложений: 0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18.5. Устраненные в ходе публичных консультаций по проекту муниципального нормативного правового акта административные барьеры и избыточные издержки: административные барьеры и избыточные издержки не выявлены. В ходе публичных консультаций проведено согласительное совещание, по итогам которого  внесены изменения в проект Решения Думы.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18.6. Иные сведения о проведении публичных консультаций по проекту муниципального нормативного правового акта: нет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                      </w:t>
            </w:r>
          </w:p>
        </w:tc>
      </w:tr>
      <w:tr w:rsidR="00E776B1" w:rsidRPr="00F24059" w:rsidTr="001E126D">
        <w:trPr>
          <w:trHeight w:val="666"/>
        </w:trPr>
        <w:tc>
          <w:tcPr>
            <w:tcW w:w="5000" w:type="pct"/>
          </w:tcPr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lastRenderedPageBreak/>
              <w:t>19. Выводы о целесообразности предлагаемого регулирования: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19.1.  Целесообразно ли предлагаемое регулирование: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целесообразно.</w:t>
            </w:r>
          </w:p>
          <w:p w:rsidR="001E126D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19.2. Оценка позитивных и негативных эффектов для общества при введении предлагаемого регулирования:</w:t>
            </w:r>
          </w:p>
          <w:p w:rsidR="000D104D" w:rsidRDefault="000D104D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C72A69">
              <w:rPr>
                <w:rFonts w:ascii="Liberation Serif" w:hAnsi="Liberation Serif"/>
                <w:i/>
                <w:sz w:val="24"/>
                <w:szCs w:val="24"/>
              </w:rPr>
              <w:t>В период проведения публичных консультаций, принято решение внести дополнительные изменения в Положение. В соответствии с принятым решением проведено Согласительное совещание, на кот</w:t>
            </w:r>
            <w:r w:rsidR="008C57A7">
              <w:rPr>
                <w:rFonts w:ascii="Liberation Serif" w:hAnsi="Liberation Serif"/>
                <w:i/>
                <w:sz w:val="24"/>
                <w:szCs w:val="24"/>
              </w:rPr>
              <w:t>о</w:t>
            </w:r>
            <w:r w:rsidR="00C72A69">
              <w:rPr>
                <w:rFonts w:ascii="Liberation Serif" w:hAnsi="Liberation Serif"/>
                <w:i/>
                <w:sz w:val="24"/>
                <w:szCs w:val="24"/>
              </w:rPr>
              <w:t>ром было принято решение, что и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зменения </w:t>
            </w:r>
            <w:r w:rsidR="00126DCB">
              <w:rPr>
                <w:rFonts w:ascii="Liberation Serif" w:hAnsi="Liberation Serif"/>
                <w:i/>
                <w:sz w:val="24"/>
                <w:szCs w:val="24"/>
              </w:rPr>
              <w:t>будут касают</w:t>
            </w:r>
            <w:r w:rsidR="00C72A69">
              <w:rPr>
                <w:rFonts w:ascii="Liberation Serif" w:hAnsi="Liberation Serif"/>
                <w:i/>
                <w:sz w:val="24"/>
                <w:szCs w:val="24"/>
              </w:rPr>
              <w:t>с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я двух блоков:</w:t>
            </w:r>
          </w:p>
          <w:p w:rsidR="000E4EE3" w:rsidRDefault="000D104D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- профилактические визиты (уточняется, что обязательные профилактические визиты не проводятся для объектов низкого, среднего и умеренного риска (кроме случаев по 248-ФЗ); периодичность таких визитов для среднего и умеренного риска будет определяться правительством РФ</w:t>
            </w:r>
            <w:r w:rsidR="000E4EE3">
              <w:rPr>
                <w:rFonts w:ascii="Liberation Serif" w:hAnsi="Liberation Serif"/>
                <w:i/>
                <w:sz w:val="24"/>
                <w:szCs w:val="24"/>
              </w:rPr>
              <w:t>);</w:t>
            </w:r>
          </w:p>
          <w:p w:rsidR="000D104D" w:rsidRPr="000D104D" w:rsidRDefault="000E4EE3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- </w:t>
            </w:r>
            <w:r w:rsidR="000D104D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индикаторы риска для внеплановых проверок</w:t>
            </w:r>
            <w:r w:rsidR="00167169">
              <w:rPr>
                <w:rFonts w:ascii="Liberation Serif" w:hAnsi="Liberation Serif"/>
                <w:i/>
                <w:sz w:val="24"/>
                <w:szCs w:val="24"/>
              </w:rPr>
              <w:t xml:space="preserve"> (устанавливаются 2 конкретных индикатора)</w:t>
            </w:r>
          </w:p>
          <w:p w:rsidR="001E126D" w:rsidRDefault="00167169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1E126D">
              <w:rPr>
                <w:rFonts w:ascii="Liberation Serif" w:hAnsi="Liberation Serif"/>
                <w:i/>
                <w:sz w:val="24"/>
                <w:szCs w:val="24"/>
              </w:rPr>
              <w:t xml:space="preserve">Регулирование  в целом рационально - оно переводит контроль на </w:t>
            </w:r>
            <w:proofErr w:type="spellStart"/>
            <w:r w:rsidR="001E126D">
              <w:rPr>
                <w:rFonts w:ascii="Liberation Serif" w:hAnsi="Liberation Serif"/>
                <w:i/>
                <w:sz w:val="24"/>
                <w:szCs w:val="24"/>
              </w:rPr>
              <w:t>риск-ориентированную</w:t>
            </w:r>
            <w:proofErr w:type="spellEnd"/>
            <w:r w:rsidR="001E126D">
              <w:rPr>
                <w:rFonts w:ascii="Liberation Serif" w:hAnsi="Liberation Serif"/>
                <w:i/>
                <w:sz w:val="24"/>
                <w:szCs w:val="24"/>
              </w:rPr>
              <w:t xml:space="preserve"> модель с четкими индикаторами. При это</w:t>
            </w:r>
            <w:r w:rsidR="008C57A7">
              <w:rPr>
                <w:rFonts w:ascii="Liberation Serif" w:hAnsi="Liberation Serif"/>
                <w:i/>
                <w:sz w:val="24"/>
                <w:szCs w:val="24"/>
              </w:rPr>
              <w:t>м</w:t>
            </w:r>
            <w:r w:rsidR="001E126D">
              <w:rPr>
                <w:rFonts w:ascii="Liberation Serif" w:hAnsi="Liberation Serif"/>
                <w:i/>
                <w:sz w:val="24"/>
                <w:szCs w:val="24"/>
              </w:rPr>
              <w:t xml:space="preserve"> жители города могут столкнуться с негативным эффектом снижения профилактической активности в отношении объектов среднего и умеренного риска. Также есть риск, что индикаторы слишком узки и не сработают при умеренных, но системных нарушениях</w:t>
            </w:r>
            <w:r w:rsidR="00154D3F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1E126D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E776B1" w:rsidRPr="00F24059" w:rsidRDefault="00E776B1" w:rsidP="008C57A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kern w:val="28"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19.3. Выводы о наличии либо об отсутствии в итоговой редакции проекта НПА положений, </w:t>
            </w:r>
          </w:p>
          <w:p w:rsidR="00E776B1" w:rsidRPr="00F24059" w:rsidRDefault="00E776B1" w:rsidP="008C57A7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вводящих избыточные обязанности, запреты и ограничения для субъектов предпринимательской и</w:t>
            </w:r>
          </w:p>
          <w:p w:rsidR="00E776B1" w:rsidRPr="00F24059" w:rsidRDefault="00E776B1" w:rsidP="008C57A7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иной экономической деятельности,  инвестиционной деятельности или способствующих их </w:t>
            </w:r>
          </w:p>
          <w:p w:rsidR="00E776B1" w:rsidRPr="00F24059" w:rsidRDefault="00E776B1" w:rsidP="008C57A7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введению, а также положений, способствующих возникновению необоснованных  расходов </w:t>
            </w:r>
          </w:p>
          <w:p w:rsidR="00E776B1" w:rsidRPr="00F24059" w:rsidRDefault="00E776B1" w:rsidP="008C57A7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субъектов предпринимательской  и инвестиционной деятельности, бюджета Каменск-Уральского</w:t>
            </w:r>
          </w:p>
          <w:p w:rsidR="00E776B1" w:rsidRPr="00F24059" w:rsidRDefault="00E776B1" w:rsidP="00E776B1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lastRenderedPageBreak/>
              <w:t>городского округа:</w:t>
            </w:r>
          </w:p>
          <w:p w:rsidR="00E776B1" w:rsidRPr="00F24059" w:rsidRDefault="00E776B1" w:rsidP="00E776B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     У  субъектов предпринимательской и иной экономической деятельности при муниципальном регулировании не возникают необоснованные обязанности и  расходы.</w:t>
            </w:r>
          </w:p>
        </w:tc>
      </w:tr>
    </w:tbl>
    <w:p w:rsidR="00C72A69" w:rsidRDefault="00C72A69" w:rsidP="00154D3F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</w:p>
    <w:p w:rsidR="00126DCB" w:rsidRDefault="00126DCB" w:rsidP="00154D3F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>Приложения</w:t>
      </w:r>
      <w:r w:rsidR="00154D3F" w:rsidRPr="00F24059">
        <w:rPr>
          <w:rFonts w:ascii="Liberation Serif" w:hAnsi="Liberation Serif"/>
          <w:sz w:val="24"/>
          <w:szCs w:val="24"/>
        </w:rPr>
        <w:t>:</w:t>
      </w:r>
    </w:p>
    <w:p w:rsidR="00126DCB" w:rsidRDefault="00126DCB" w:rsidP="00154D3F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>1)Расчет издержек бизнеса при проведении профилактических и контрольных мероприятий на 1 л. в 1 экз.</w:t>
      </w:r>
    </w:p>
    <w:p w:rsidR="00154D3F" w:rsidRPr="00F24059" w:rsidRDefault="00126DCB" w:rsidP="00154D3F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>2)</w:t>
      </w:r>
      <w:r w:rsidRPr="00F24059">
        <w:rPr>
          <w:rFonts w:ascii="Liberation Serif" w:hAnsi="Liberation Serif"/>
          <w:sz w:val="24"/>
          <w:szCs w:val="24"/>
        </w:rPr>
        <w:t xml:space="preserve"> </w:t>
      </w:r>
      <w:r w:rsidR="00154D3F" w:rsidRPr="00F24059">
        <w:rPr>
          <w:rFonts w:ascii="Liberation Serif" w:hAnsi="Liberation Serif"/>
          <w:sz w:val="24"/>
          <w:szCs w:val="24"/>
        </w:rPr>
        <w:t>Сводка предложений с указанием сведений об их учете или причинах отклонения на 1 л. в 1 экз.</w:t>
      </w:r>
    </w:p>
    <w:p w:rsidR="00C72A69" w:rsidRDefault="00C72A69" w:rsidP="00154D3F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C72A69" w:rsidRDefault="00C72A69" w:rsidP="00154D3F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154D3F" w:rsidRPr="00F24059" w:rsidRDefault="00154D3F" w:rsidP="00154D3F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F24059">
        <w:rPr>
          <w:rFonts w:ascii="Liberation Serif" w:hAnsi="Liberation Serif"/>
          <w:sz w:val="24"/>
          <w:szCs w:val="24"/>
        </w:rPr>
        <w:t xml:space="preserve">Разработчик проекта нормативного правового акта: </w:t>
      </w:r>
    </w:p>
    <w:p w:rsidR="00154D3F" w:rsidRPr="00F24059" w:rsidRDefault="00154D3F" w:rsidP="00154D3F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F24059">
        <w:rPr>
          <w:rFonts w:ascii="Liberation Serif" w:hAnsi="Liberation Serif"/>
          <w:sz w:val="24"/>
          <w:szCs w:val="24"/>
        </w:rPr>
        <w:t xml:space="preserve"> ____________    </w:t>
      </w:r>
      <w:proofErr w:type="spellStart"/>
      <w:r w:rsidRPr="00F24059">
        <w:rPr>
          <w:rFonts w:ascii="Liberation Serif" w:hAnsi="Liberation Serif"/>
          <w:sz w:val="24"/>
          <w:szCs w:val="24"/>
        </w:rPr>
        <w:t>_____Дегтярев</w:t>
      </w:r>
      <w:proofErr w:type="spellEnd"/>
      <w:r w:rsidRPr="00F24059">
        <w:rPr>
          <w:rFonts w:ascii="Liberation Serif" w:hAnsi="Liberation Serif"/>
          <w:sz w:val="24"/>
          <w:szCs w:val="24"/>
        </w:rPr>
        <w:t xml:space="preserve"> Ю. П.__________           _____________</w:t>
      </w:r>
    </w:p>
    <w:p w:rsidR="0075283C" w:rsidRDefault="00154D3F" w:rsidP="00154D3F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F24059">
        <w:rPr>
          <w:rFonts w:ascii="Liberation Serif" w:hAnsi="Liberation Serif"/>
          <w:sz w:val="24"/>
          <w:szCs w:val="24"/>
        </w:rPr>
        <w:t xml:space="preserve">(подпись)                       (ФИО)                                                    (дата)             </w:t>
      </w:r>
    </w:p>
    <w:sectPr w:rsidR="0075283C" w:rsidSect="00C72A69">
      <w:headerReference w:type="even" r:id="rId8"/>
      <w:headerReference w:type="default" r:id="rId9"/>
      <w:pgSz w:w="11906" w:h="16838"/>
      <w:pgMar w:top="1191" w:right="567" w:bottom="1134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126D" w:rsidRDefault="001E126D">
      <w:r>
        <w:separator/>
      </w:r>
    </w:p>
  </w:endnote>
  <w:endnote w:type="continuationSeparator" w:id="1">
    <w:p w:rsidR="001E126D" w:rsidRDefault="001E12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126D" w:rsidRDefault="001E126D">
      <w:r>
        <w:separator/>
      </w:r>
    </w:p>
  </w:footnote>
  <w:footnote w:type="continuationSeparator" w:id="1">
    <w:p w:rsidR="001E126D" w:rsidRDefault="001E12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126D" w:rsidRDefault="002D40FE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1E126D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1E126D" w:rsidRDefault="001E126D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126D" w:rsidRDefault="002D40FE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1E126D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126DCB">
      <w:rPr>
        <w:rStyle w:val="ab"/>
        <w:noProof/>
      </w:rPr>
      <w:t>5</w:t>
    </w:r>
    <w:r>
      <w:rPr>
        <w:rStyle w:val="ab"/>
      </w:rPr>
      <w:fldChar w:fldCharType="end"/>
    </w:r>
  </w:p>
  <w:p w:rsidR="001E126D" w:rsidRDefault="001E126D">
    <w:pPr>
      <w:pStyle w:val="a8"/>
      <w:framePr w:wrap="around" w:vAnchor="text" w:hAnchor="margin" w:xAlign="center" w:y="1"/>
      <w:rPr>
        <w:rStyle w:val="ab"/>
      </w:rPr>
    </w:pPr>
  </w:p>
  <w:p w:rsidR="001E126D" w:rsidRDefault="001E126D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583350"/>
    <w:multiLevelType w:val="multilevel"/>
    <w:tmpl w:val="76340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004733"/>
    <w:multiLevelType w:val="multilevel"/>
    <w:tmpl w:val="7132F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6">
    <w:nsid w:val="24186584"/>
    <w:multiLevelType w:val="multilevel"/>
    <w:tmpl w:val="7EAAA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4A7788"/>
    <w:multiLevelType w:val="multilevel"/>
    <w:tmpl w:val="C2B07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398129F"/>
    <w:multiLevelType w:val="multilevel"/>
    <w:tmpl w:val="1E86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8E0A3D"/>
    <w:multiLevelType w:val="multilevel"/>
    <w:tmpl w:val="CBB4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AA64D3"/>
    <w:multiLevelType w:val="multilevel"/>
    <w:tmpl w:val="A1780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48F92A02"/>
    <w:multiLevelType w:val="multilevel"/>
    <w:tmpl w:val="9432A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D916BFD"/>
    <w:multiLevelType w:val="multilevel"/>
    <w:tmpl w:val="0CB0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72F000D"/>
    <w:multiLevelType w:val="multilevel"/>
    <w:tmpl w:val="47308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1">
    <w:nsid w:val="662D1441"/>
    <w:multiLevelType w:val="multilevel"/>
    <w:tmpl w:val="524A6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6AC83614"/>
    <w:multiLevelType w:val="multilevel"/>
    <w:tmpl w:val="A2FC3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B125080"/>
    <w:multiLevelType w:val="multilevel"/>
    <w:tmpl w:val="03D20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2061373"/>
    <w:multiLevelType w:val="multilevel"/>
    <w:tmpl w:val="901E5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9"/>
  </w:num>
  <w:num w:numId="3">
    <w:abstractNumId w:val="26"/>
  </w:num>
  <w:num w:numId="4">
    <w:abstractNumId w:val="7"/>
  </w:num>
  <w:num w:numId="5">
    <w:abstractNumId w:val="5"/>
  </w:num>
  <w:num w:numId="6">
    <w:abstractNumId w:val="19"/>
  </w:num>
  <w:num w:numId="7">
    <w:abstractNumId w:val="20"/>
  </w:num>
  <w:num w:numId="8">
    <w:abstractNumId w:val="18"/>
  </w:num>
  <w:num w:numId="9">
    <w:abstractNumId w:val="14"/>
  </w:num>
  <w:num w:numId="10">
    <w:abstractNumId w:val="22"/>
  </w:num>
  <w:num w:numId="11">
    <w:abstractNumId w:val="10"/>
  </w:num>
  <w:num w:numId="12">
    <w:abstractNumId w:val="1"/>
  </w:num>
  <w:num w:numId="13">
    <w:abstractNumId w:val="0"/>
  </w:num>
  <w:num w:numId="14">
    <w:abstractNumId w:val="8"/>
  </w:num>
  <w:num w:numId="15">
    <w:abstractNumId w:val="12"/>
  </w:num>
  <w:num w:numId="16">
    <w:abstractNumId w:val="15"/>
  </w:num>
  <w:num w:numId="17">
    <w:abstractNumId w:val="24"/>
  </w:num>
  <w:num w:numId="18">
    <w:abstractNumId w:val="3"/>
  </w:num>
  <w:num w:numId="19">
    <w:abstractNumId w:val="13"/>
  </w:num>
  <w:num w:numId="20">
    <w:abstractNumId w:val="6"/>
  </w:num>
  <w:num w:numId="21">
    <w:abstractNumId w:val="16"/>
  </w:num>
  <w:num w:numId="22">
    <w:abstractNumId w:val="4"/>
  </w:num>
  <w:num w:numId="23">
    <w:abstractNumId w:val="11"/>
  </w:num>
  <w:num w:numId="24">
    <w:abstractNumId w:val="17"/>
  </w:num>
  <w:num w:numId="25">
    <w:abstractNumId w:val="21"/>
  </w:num>
  <w:num w:numId="26">
    <w:abstractNumId w:val="25"/>
  </w:num>
  <w:num w:numId="27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1369"/>
    <w:rsid w:val="00020B45"/>
    <w:rsid w:val="000369CE"/>
    <w:rsid w:val="00041F0A"/>
    <w:rsid w:val="000420ED"/>
    <w:rsid w:val="00042B2E"/>
    <w:rsid w:val="000546CF"/>
    <w:rsid w:val="000655DA"/>
    <w:rsid w:val="00071A84"/>
    <w:rsid w:val="000736B3"/>
    <w:rsid w:val="0007561D"/>
    <w:rsid w:val="00077221"/>
    <w:rsid w:val="0008115E"/>
    <w:rsid w:val="0008330D"/>
    <w:rsid w:val="00093703"/>
    <w:rsid w:val="00096709"/>
    <w:rsid w:val="0009685D"/>
    <w:rsid w:val="000A7B0B"/>
    <w:rsid w:val="000B68F5"/>
    <w:rsid w:val="000C78F2"/>
    <w:rsid w:val="000D104D"/>
    <w:rsid w:val="000D3165"/>
    <w:rsid w:val="000D61FA"/>
    <w:rsid w:val="000E4EE3"/>
    <w:rsid w:val="000E60CA"/>
    <w:rsid w:val="000E777F"/>
    <w:rsid w:val="000F3C99"/>
    <w:rsid w:val="000F7EE2"/>
    <w:rsid w:val="00104183"/>
    <w:rsid w:val="00106136"/>
    <w:rsid w:val="00107A5D"/>
    <w:rsid w:val="00126DCB"/>
    <w:rsid w:val="00140835"/>
    <w:rsid w:val="001430A6"/>
    <w:rsid w:val="001460BB"/>
    <w:rsid w:val="001469B2"/>
    <w:rsid w:val="0014761D"/>
    <w:rsid w:val="00154D3F"/>
    <w:rsid w:val="00167169"/>
    <w:rsid w:val="00187D87"/>
    <w:rsid w:val="00193E2C"/>
    <w:rsid w:val="001971BF"/>
    <w:rsid w:val="001A541F"/>
    <w:rsid w:val="001B668B"/>
    <w:rsid w:val="001C5F06"/>
    <w:rsid w:val="001C7309"/>
    <w:rsid w:val="001D1DC5"/>
    <w:rsid w:val="001D6AC3"/>
    <w:rsid w:val="001E126D"/>
    <w:rsid w:val="001E6ECA"/>
    <w:rsid w:val="001E72C8"/>
    <w:rsid w:val="00201E8A"/>
    <w:rsid w:val="0020471B"/>
    <w:rsid w:val="00207C9F"/>
    <w:rsid w:val="00211892"/>
    <w:rsid w:val="002129D7"/>
    <w:rsid w:val="0021368B"/>
    <w:rsid w:val="00221F13"/>
    <w:rsid w:val="00226AD4"/>
    <w:rsid w:val="00227038"/>
    <w:rsid w:val="0023527F"/>
    <w:rsid w:val="00240C01"/>
    <w:rsid w:val="002525A0"/>
    <w:rsid w:val="00254CEE"/>
    <w:rsid w:val="002729E5"/>
    <w:rsid w:val="0028675A"/>
    <w:rsid w:val="00297EED"/>
    <w:rsid w:val="002A33D2"/>
    <w:rsid w:val="002A4984"/>
    <w:rsid w:val="002B2BFE"/>
    <w:rsid w:val="002C12CE"/>
    <w:rsid w:val="002D40FE"/>
    <w:rsid w:val="002E44EE"/>
    <w:rsid w:val="002E5A0D"/>
    <w:rsid w:val="002F530D"/>
    <w:rsid w:val="0030706B"/>
    <w:rsid w:val="003079E3"/>
    <w:rsid w:val="0032041E"/>
    <w:rsid w:val="00331E33"/>
    <w:rsid w:val="00334ACC"/>
    <w:rsid w:val="00354506"/>
    <w:rsid w:val="00357BE5"/>
    <w:rsid w:val="0036700E"/>
    <w:rsid w:val="003706F3"/>
    <w:rsid w:val="003762C2"/>
    <w:rsid w:val="003850EC"/>
    <w:rsid w:val="00393AD1"/>
    <w:rsid w:val="003A3A87"/>
    <w:rsid w:val="003A709B"/>
    <w:rsid w:val="003B1FE7"/>
    <w:rsid w:val="003B3B29"/>
    <w:rsid w:val="003C4DE2"/>
    <w:rsid w:val="003D32C3"/>
    <w:rsid w:val="003E5C50"/>
    <w:rsid w:val="00403266"/>
    <w:rsid w:val="00406B0C"/>
    <w:rsid w:val="00411713"/>
    <w:rsid w:val="00414492"/>
    <w:rsid w:val="00417A2B"/>
    <w:rsid w:val="00420339"/>
    <w:rsid w:val="00423D20"/>
    <w:rsid w:val="00437E2F"/>
    <w:rsid w:val="004425F8"/>
    <w:rsid w:val="00447D7B"/>
    <w:rsid w:val="00454EEF"/>
    <w:rsid w:val="00454F10"/>
    <w:rsid w:val="004614B8"/>
    <w:rsid w:val="00476CDF"/>
    <w:rsid w:val="004805AA"/>
    <w:rsid w:val="004823B8"/>
    <w:rsid w:val="004A3B20"/>
    <w:rsid w:val="004A5309"/>
    <w:rsid w:val="004A618B"/>
    <w:rsid w:val="004A7D8C"/>
    <w:rsid w:val="004B51EF"/>
    <w:rsid w:val="004C20D6"/>
    <w:rsid w:val="004C4164"/>
    <w:rsid w:val="004C4B67"/>
    <w:rsid w:val="004D1E9E"/>
    <w:rsid w:val="004E51CD"/>
    <w:rsid w:val="004E76B6"/>
    <w:rsid w:val="00511A51"/>
    <w:rsid w:val="005123D8"/>
    <w:rsid w:val="00514327"/>
    <w:rsid w:val="00522D3D"/>
    <w:rsid w:val="00523E67"/>
    <w:rsid w:val="00537E8B"/>
    <w:rsid w:val="0054688A"/>
    <w:rsid w:val="00546AF6"/>
    <w:rsid w:val="005506C7"/>
    <w:rsid w:val="0055117C"/>
    <w:rsid w:val="00551B33"/>
    <w:rsid w:val="0056738B"/>
    <w:rsid w:val="00574703"/>
    <w:rsid w:val="00575482"/>
    <w:rsid w:val="00583508"/>
    <w:rsid w:val="0058404F"/>
    <w:rsid w:val="005841DE"/>
    <w:rsid w:val="00591DEC"/>
    <w:rsid w:val="00595850"/>
    <w:rsid w:val="00595BA6"/>
    <w:rsid w:val="00596A53"/>
    <w:rsid w:val="005D239D"/>
    <w:rsid w:val="005D57F3"/>
    <w:rsid w:val="005E070B"/>
    <w:rsid w:val="005E59DD"/>
    <w:rsid w:val="005F4131"/>
    <w:rsid w:val="0060198E"/>
    <w:rsid w:val="00601E0A"/>
    <w:rsid w:val="00602E6E"/>
    <w:rsid w:val="00605843"/>
    <w:rsid w:val="0061491D"/>
    <w:rsid w:val="00630A51"/>
    <w:rsid w:val="006312FF"/>
    <w:rsid w:val="00637EB4"/>
    <w:rsid w:val="00640C5F"/>
    <w:rsid w:val="00642DC8"/>
    <w:rsid w:val="00642F63"/>
    <w:rsid w:val="00653DB1"/>
    <w:rsid w:val="006628DA"/>
    <w:rsid w:val="00664279"/>
    <w:rsid w:val="00672F16"/>
    <w:rsid w:val="0069185F"/>
    <w:rsid w:val="00694A1B"/>
    <w:rsid w:val="006A0506"/>
    <w:rsid w:val="006A59C8"/>
    <w:rsid w:val="006A6C20"/>
    <w:rsid w:val="006A7944"/>
    <w:rsid w:val="006C07E6"/>
    <w:rsid w:val="006C4539"/>
    <w:rsid w:val="006E311D"/>
    <w:rsid w:val="006F5772"/>
    <w:rsid w:val="00707F48"/>
    <w:rsid w:val="0072246E"/>
    <w:rsid w:val="00724FB4"/>
    <w:rsid w:val="007354E6"/>
    <w:rsid w:val="00743DAE"/>
    <w:rsid w:val="007522A2"/>
    <w:rsid w:val="0075283C"/>
    <w:rsid w:val="0075296D"/>
    <w:rsid w:val="00755015"/>
    <w:rsid w:val="00756AB8"/>
    <w:rsid w:val="00762D17"/>
    <w:rsid w:val="00772F19"/>
    <w:rsid w:val="00774943"/>
    <w:rsid w:val="00783CE9"/>
    <w:rsid w:val="00790C06"/>
    <w:rsid w:val="007A418A"/>
    <w:rsid w:val="007A64E1"/>
    <w:rsid w:val="007B2B8A"/>
    <w:rsid w:val="007B55C6"/>
    <w:rsid w:val="007D0120"/>
    <w:rsid w:val="007E2EB6"/>
    <w:rsid w:val="007E552E"/>
    <w:rsid w:val="007F12AA"/>
    <w:rsid w:val="007F4513"/>
    <w:rsid w:val="00802701"/>
    <w:rsid w:val="00803364"/>
    <w:rsid w:val="008103A8"/>
    <w:rsid w:val="00810839"/>
    <w:rsid w:val="00815294"/>
    <w:rsid w:val="00824E5A"/>
    <w:rsid w:val="00825CCE"/>
    <w:rsid w:val="00836163"/>
    <w:rsid w:val="008768EE"/>
    <w:rsid w:val="008875BB"/>
    <w:rsid w:val="008A4BC7"/>
    <w:rsid w:val="008B7CA3"/>
    <w:rsid w:val="008C57A7"/>
    <w:rsid w:val="008D6018"/>
    <w:rsid w:val="008D7719"/>
    <w:rsid w:val="008F1BC6"/>
    <w:rsid w:val="008F5C94"/>
    <w:rsid w:val="008F6C8F"/>
    <w:rsid w:val="0090079D"/>
    <w:rsid w:val="0091214A"/>
    <w:rsid w:val="0091593C"/>
    <w:rsid w:val="00920C0B"/>
    <w:rsid w:val="009246FB"/>
    <w:rsid w:val="009247BB"/>
    <w:rsid w:val="009347B4"/>
    <w:rsid w:val="00937125"/>
    <w:rsid w:val="00980711"/>
    <w:rsid w:val="00991416"/>
    <w:rsid w:val="00991852"/>
    <w:rsid w:val="009A2594"/>
    <w:rsid w:val="009A4DAF"/>
    <w:rsid w:val="009A7913"/>
    <w:rsid w:val="009B2531"/>
    <w:rsid w:val="009B3D75"/>
    <w:rsid w:val="009C3DCB"/>
    <w:rsid w:val="009D324C"/>
    <w:rsid w:val="009E21A8"/>
    <w:rsid w:val="009E35C2"/>
    <w:rsid w:val="009E458A"/>
    <w:rsid w:val="009F04F5"/>
    <w:rsid w:val="009F0558"/>
    <w:rsid w:val="009F3D27"/>
    <w:rsid w:val="009F4528"/>
    <w:rsid w:val="00A006E4"/>
    <w:rsid w:val="00A15BE2"/>
    <w:rsid w:val="00A17AB3"/>
    <w:rsid w:val="00A2247A"/>
    <w:rsid w:val="00A24124"/>
    <w:rsid w:val="00A25277"/>
    <w:rsid w:val="00A2791A"/>
    <w:rsid w:val="00A41827"/>
    <w:rsid w:val="00A44805"/>
    <w:rsid w:val="00A46F99"/>
    <w:rsid w:val="00A50D35"/>
    <w:rsid w:val="00A55F65"/>
    <w:rsid w:val="00A560A7"/>
    <w:rsid w:val="00A623A2"/>
    <w:rsid w:val="00A67CCA"/>
    <w:rsid w:val="00A7656A"/>
    <w:rsid w:val="00A77002"/>
    <w:rsid w:val="00A931B9"/>
    <w:rsid w:val="00A94A7D"/>
    <w:rsid w:val="00AA2355"/>
    <w:rsid w:val="00AB146E"/>
    <w:rsid w:val="00AB196A"/>
    <w:rsid w:val="00AC1496"/>
    <w:rsid w:val="00AC21D3"/>
    <w:rsid w:val="00AC3DD3"/>
    <w:rsid w:val="00AC3FCC"/>
    <w:rsid w:val="00AC668A"/>
    <w:rsid w:val="00AC7261"/>
    <w:rsid w:val="00AD2D40"/>
    <w:rsid w:val="00AD65F5"/>
    <w:rsid w:val="00AF00CD"/>
    <w:rsid w:val="00B052DD"/>
    <w:rsid w:val="00B07499"/>
    <w:rsid w:val="00B164C6"/>
    <w:rsid w:val="00B2032A"/>
    <w:rsid w:val="00B207F3"/>
    <w:rsid w:val="00B22792"/>
    <w:rsid w:val="00B22FDD"/>
    <w:rsid w:val="00B245C7"/>
    <w:rsid w:val="00B26274"/>
    <w:rsid w:val="00B31F31"/>
    <w:rsid w:val="00B464F5"/>
    <w:rsid w:val="00B70E75"/>
    <w:rsid w:val="00B74AF9"/>
    <w:rsid w:val="00B75ABA"/>
    <w:rsid w:val="00B76671"/>
    <w:rsid w:val="00B775E2"/>
    <w:rsid w:val="00B77FEC"/>
    <w:rsid w:val="00B90597"/>
    <w:rsid w:val="00B94AC1"/>
    <w:rsid w:val="00B97740"/>
    <w:rsid w:val="00BA4C2D"/>
    <w:rsid w:val="00BB5DF7"/>
    <w:rsid w:val="00BC5A54"/>
    <w:rsid w:val="00BD3CCB"/>
    <w:rsid w:val="00BF3A8D"/>
    <w:rsid w:val="00BF4B6C"/>
    <w:rsid w:val="00C017B1"/>
    <w:rsid w:val="00C2163F"/>
    <w:rsid w:val="00C21731"/>
    <w:rsid w:val="00C225AA"/>
    <w:rsid w:val="00C231DA"/>
    <w:rsid w:val="00C37CCB"/>
    <w:rsid w:val="00C50343"/>
    <w:rsid w:val="00C52E79"/>
    <w:rsid w:val="00C63E31"/>
    <w:rsid w:val="00C64662"/>
    <w:rsid w:val="00C71F84"/>
    <w:rsid w:val="00C72A69"/>
    <w:rsid w:val="00C750A1"/>
    <w:rsid w:val="00C91343"/>
    <w:rsid w:val="00C93F2A"/>
    <w:rsid w:val="00C95D57"/>
    <w:rsid w:val="00CA3313"/>
    <w:rsid w:val="00CA724F"/>
    <w:rsid w:val="00CA7D5B"/>
    <w:rsid w:val="00CD0646"/>
    <w:rsid w:val="00CE79F8"/>
    <w:rsid w:val="00D0202E"/>
    <w:rsid w:val="00D04F52"/>
    <w:rsid w:val="00D0558C"/>
    <w:rsid w:val="00D15C97"/>
    <w:rsid w:val="00D15E20"/>
    <w:rsid w:val="00D2453F"/>
    <w:rsid w:val="00D26619"/>
    <w:rsid w:val="00D31578"/>
    <w:rsid w:val="00D379A0"/>
    <w:rsid w:val="00D41421"/>
    <w:rsid w:val="00D42C58"/>
    <w:rsid w:val="00D47A3F"/>
    <w:rsid w:val="00D52F18"/>
    <w:rsid w:val="00D62266"/>
    <w:rsid w:val="00D6586B"/>
    <w:rsid w:val="00D701D5"/>
    <w:rsid w:val="00D7674B"/>
    <w:rsid w:val="00D917B8"/>
    <w:rsid w:val="00D93032"/>
    <w:rsid w:val="00D97718"/>
    <w:rsid w:val="00DA378A"/>
    <w:rsid w:val="00DB2E06"/>
    <w:rsid w:val="00DB6FF3"/>
    <w:rsid w:val="00DD302A"/>
    <w:rsid w:val="00DD520B"/>
    <w:rsid w:val="00DE44F3"/>
    <w:rsid w:val="00DF71DF"/>
    <w:rsid w:val="00E01796"/>
    <w:rsid w:val="00E03339"/>
    <w:rsid w:val="00E12BB7"/>
    <w:rsid w:val="00E16BF4"/>
    <w:rsid w:val="00E17FE3"/>
    <w:rsid w:val="00E25094"/>
    <w:rsid w:val="00E264DC"/>
    <w:rsid w:val="00E42AA5"/>
    <w:rsid w:val="00E47E06"/>
    <w:rsid w:val="00E529D5"/>
    <w:rsid w:val="00E52F52"/>
    <w:rsid w:val="00E5657C"/>
    <w:rsid w:val="00E63889"/>
    <w:rsid w:val="00E67040"/>
    <w:rsid w:val="00E67F11"/>
    <w:rsid w:val="00E7296E"/>
    <w:rsid w:val="00E75F14"/>
    <w:rsid w:val="00E776B1"/>
    <w:rsid w:val="00E83EC9"/>
    <w:rsid w:val="00E8796D"/>
    <w:rsid w:val="00E87A09"/>
    <w:rsid w:val="00EA7A95"/>
    <w:rsid w:val="00EB3B37"/>
    <w:rsid w:val="00EB64A8"/>
    <w:rsid w:val="00EC493F"/>
    <w:rsid w:val="00EC6F0D"/>
    <w:rsid w:val="00ED7679"/>
    <w:rsid w:val="00ED7BB6"/>
    <w:rsid w:val="00EE00DD"/>
    <w:rsid w:val="00EE1024"/>
    <w:rsid w:val="00EE59B3"/>
    <w:rsid w:val="00EE6D69"/>
    <w:rsid w:val="00EE779A"/>
    <w:rsid w:val="00EF704A"/>
    <w:rsid w:val="00F17F34"/>
    <w:rsid w:val="00F24059"/>
    <w:rsid w:val="00F24177"/>
    <w:rsid w:val="00F353F2"/>
    <w:rsid w:val="00F41E3D"/>
    <w:rsid w:val="00F45AD4"/>
    <w:rsid w:val="00F50149"/>
    <w:rsid w:val="00F53C80"/>
    <w:rsid w:val="00F624E8"/>
    <w:rsid w:val="00F655F1"/>
    <w:rsid w:val="00F87CB1"/>
    <w:rsid w:val="00F90521"/>
    <w:rsid w:val="00F9059A"/>
    <w:rsid w:val="00F92EA9"/>
    <w:rsid w:val="00FA7C14"/>
    <w:rsid w:val="00FA7DE5"/>
    <w:rsid w:val="00FB157D"/>
    <w:rsid w:val="00FB3716"/>
    <w:rsid w:val="00FC0D96"/>
    <w:rsid w:val="00FC3285"/>
    <w:rsid w:val="00FC5884"/>
    <w:rsid w:val="00FE0E6A"/>
    <w:rsid w:val="00FE1F72"/>
    <w:rsid w:val="00FF133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customStyle="1" w:styleId="pt-a0-000010">
    <w:name w:val="pt-a0-000010"/>
    <w:basedOn w:val="a1"/>
    <w:rsid w:val="00E03339"/>
  </w:style>
  <w:style w:type="character" w:customStyle="1" w:styleId="pt-a0-000000">
    <w:name w:val="pt-a0-000000"/>
    <w:basedOn w:val="a1"/>
    <w:rsid w:val="00E03339"/>
  </w:style>
  <w:style w:type="paragraph" w:customStyle="1" w:styleId="ds-markdown-paragraph">
    <w:name w:val="ds-markdown-paragraph"/>
    <w:basedOn w:val="a0"/>
    <w:rsid w:val="00D0202E"/>
    <w:pPr>
      <w:spacing w:before="100" w:beforeAutospacing="1" w:after="100" w:afterAutospacing="1"/>
    </w:pPr>
    <w:rPr>
      <w:sz w:val="24"/>
      <w:szCs w:val="24"/>
    </w:rPr>
  </w:style>
  <w:style w:type="character" w:styleId="afc">
    <w:name w:val="Emphasis"/>
    <w:basedOn w:val="a1"/>
    <w:uiPriority w:val="20"/>
    <w:qFormat/>
    <w:rsid w:val="00D0202E"/>
    <w:rPr>
      <w:i/>
      <w:iCs/>
    </w:rPr>
  </w:style>
  <w:style w:type="character" w:styleId="afd">
    <w:name w:val="Strong"/>
    <w:basedOn w:val="a1"/>
    <w:uiPriority w:val="22"/>
    <w:qFormat/>
    <w:rsid w:val="005E07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6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1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1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9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3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3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3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6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2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3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9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54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0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3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801992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23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FA3BA-7E1D-4732-97F0-3BB2AAB29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547</TotalTime>
  <Pages>6</Pages>
  <Words>1980</Words>
  <Characters>16039</Characters>
  <Application>Microsoft Office Word</Application>
  <DocSecurity>0</DocSecurity>
  <Lines>133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17984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54</cp:revision>
  <cp:lastPrinted>2026-04-13T08:00:00Z</cp:lastPrinted>
  <dcterms:created xsi:type="dcterms:W3CDTF">2025-03-28T08:49:00Z</dcterms:created>
  <dcterms:modified xsi:type="dcterms:W3CDTF">2026-04-14T11:45:00Z</dcterms:modified>
</cp:coreProperties>
</file>