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Решение Думы Каменск-Уральского городского округа от 23.06.2021 N 863</w:t>
              <w:br/>
              <w:t xml:space="preserve">"Об утверждении Порядка установления и оценки применения обязательных требований, устанавливаемых муниципальными нормативными правовыми актами Каменск-Уральского городского округа"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ДУМА КАМЕНСК-УРАЛЬСКОГО ГОРОДСКОГО ОКРУГА</w:t>
      </w:r>
    </w:p>
    <w:p>
      <w:pPr>
        <w:pStyle w:val="2"/>
        <w:jc w:val="center"/>
      </w:pPr>
      <w:r>
        <w:rPr>
          <w:sz w:val="20"/>
        </w:rPr>
        <w:t xml:space="preserve">СЕДЬМОЙ СОЗЫВ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РЕШЕНИЕ</w:t>
      </w:r>
    </w:p>
    <w:p>
      <w:pPr>
        <w:pStyle w:val="2"/>
        <w:jc w:val="center"/>
      </w:pPr>
      <w:r>
        <w:rPr>
          <w:sz w:val="20"/>
        </w:rPr>
        <w:t xml:space="preserve">от 23 июня 2021 г. N 863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УСТАНОВЛЕНИЯ И</w:t>
      </w:r>
    </w:p>
    <w:p>
      <w:pPr>
        <w:pStyle w:val="2"/>
        <w:jc w:val="center"/>
      </w:pPr>
      <w:r>
        <w:rPr>
          <w:sz w:val="20"/>
        </w:rPr>
        <w:t xml:space="preserve">ОЦЕНКИ ПРИМЕНЕНИЯ ОБЯЗАТЕЛЬНЫХ ТРЕБОВАНИЙ,</w:t>
      </w:r>
    </w:p>
    <w:p>
      <w:pPr>
        <w:pStyle w:val="2"/>
        <w:jc w:val="center"/>
      </w:pPr>
      <w:r>
        <w:rPr>
          <w:sz w:val="20"/>
        </w:rPr>
        <w:t xml:space="preserve">УСТАНАВЛИВАЕМЫХ МУНИЦИПАЛЬНЫМИ НОРМАТИВНЫМИ ПРАВОВЫМИ АКТАМИ</w:t>
      </w:r>
    </w:p>
    <w:p>
      <w:pPr>
        <w:pStyle w:val="2"/>
        <w:jc w:val="center"/>
      </w:pPr>
      <w:r>
        <w:rPr>
          <w:sz w:val="20"/>
        </w:rPr>
        <w:t xml:space="preserve">КАМЕНСК-УРАЛЬСКОГО ГОРОДСКОГО ОКРУГА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31.07.2020 N 247-ФЗ (ред. от 28.02.2025) &quot;Об обязательных требованиях в Российской Федерации&quot; (с изм. и доп., вступ. в силу с 01.06.2025) {КонсультантПлюс}">
        <w:r>
          <w:rPr>
            <w:sz w:val="20"/>
            <w:color w:val="0000ff"/>
          </w:rPr>
          <w:t xml:space="preserve">частью 5 статьи 2</w:t>
        </w:r>
      </w:hyperlink>
      <w:r>
        <w:rPr>
          <w:sz w:val="20"/>
        </w:rPr>
        <w:t xml:space="preserve"> Федерального закона от 31 июля 2020 года N 247-ФЗ "Об обязательных требованиях в Российской Федерации", </w:t>
      </w:r>
      <w:hyperlink w:history="0" r:id="rId9" w:tooltip="Решение Каменск-Уральской городской Думы от 22.02.2006 N 148 (ред. от 15.01.2026) &quot;О принятии Устава муниципального образования город Каменск-Уральский&quot; (вместе с &quot;Уставом муниципального образования Каменск-Уральский городской округ Свердловской области&quot;) (Зарегистрировано в ГУ Минюста РФ по Уральскому федеральному округу 13.03.2006 N RU663130002006001) {КонсультантПлюс}">
        <w:r>
          <w:rPr>
            <w:sz w:val="20"/>
            <w:color w:val="0000ff"/>
          </w:rPr>
          <w:t xml:space="preserve">Уставом</w:t>
        </w:r>
      </w:hyperlink>
      <w:r>
        <w:rPr>
          <w:sz w:val="20"/>
        </w:rPr>
        <w:t xml:space="preserve"> муниципального образования Каменск-Уральский городской округ Свердловской области, Дума Каменск-Уральского городского округа решила: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4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установления и оценки применения обязательных требований, устанавливаемых муниципальными нормативными правовыми актами Каменск-Уральского городского округа (прилагается).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Опубликовать настоящее Решение в газете "Каменский рабочий",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Контроль исполнения настоящего Решения возложить на комитет по законодательству и местному самоуправлению (Кукарин А.В.).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Думы</w:t>
      </w:r>
    </w:p>
    <w:p>
      <w:pPr>
        <w:pStyle w:val="0"/>
        <w:jc w:val="right"/>
      </w:pPr>
      <w:r>
        <w:rPr>
          <w:sz w:val="20"/>
        </w:rPr>
        <w:t xml:space="preserve">Каменск-Уральского городского округа</w:t>
      </w:r>
    </w:p>
    <w:p>
      <w:pPr>
        <w:pStyle w:val="0"/>
        <w:jc w:val="right"/>
      </w:pPr>
      <w:r>
        <w:rPr>
          <w:sz w:val="20"/>
        </w:rPr>
        <w:t xml:space="preserve">В.И.ПЕРМЯКОВ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</w:t>
      </w:r>
    </w:p>
    <w:p>
      <w:pPr>
        <w:pStyle w:val="0"/>
        <w:jc w:val="right"/>
      </w:pPr>
      <w:r>
        <w:rPr>
          <w:sz w:val="20"/>
        </w:rPr>
        <w:t xml:space="preserve">Каменск-Уральского городского округа</w:t>
      </w:r>
    </w:p>
    <w:p>
      <w:pPr>
        <w:pStyle w:val="0"/>
        <w:jc w:val="right"/>
      </w:pPr>
      <w:r>
        <w:rPr>
          <w:sz w:val="20"/>
        </w:rPr>
        <w:t xml:space="preserve">А.А.ГЕРАСИМОВ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Решением Думы</w:t>
      </w:r>
    </w:p>
    <w:p>
      <w:pPr>
        <w:pStyle w:val="0"/>
        <w:jc w:val="right"/>
      </w:pPr>
      <w:r>
        <w:rPr>
          <w:sz w:val="20"/>
        </w:rPr>
        <w:t xml:space="preserve">Каменск-Уральского городского округа</w:t>
      </w:r>
    </w:p>
    <w:p>
      <w:pPr>
        <w:pStyle w:val="0"/>
        <w:jc w:val="right"/>
      </w:pPr>
      <w:r>
        <w:rPr>
          <w:sz w:val="20"/>
        </w:rPr>
        <w:t xml:space="preserve">от 23 июня 2021 г. N 863</w:t>
      </w:r>
    </w:p>
    <w:p>
      <w:pPr>
        <w:pStyle w:val="0"/>
      </w:pPr>
      <w:r>
        <w:rPr>
          <w:sz w:val="20"/>
        </w:rPr>
      </w:r>
    </w:p>
    <w:bookmarkStart w:id="34" w:name="P34"/>
    <w:bookmarkEnd w:id="34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УСТАНОВЛЕНИЯ И ОЦЕНКИ ПРИМЕНЕНИЯ ОБЯЗАТЕЛЬНЫХ ТРЕБОВАНИЙ,</w:t>
      </w:r>
    </w:p>
    <w:p>
      <w:pPr>
        <w:pStyle w:val="2"/>
        <w:jc w:val="center"/>
      </w:pPr>
      <w:r>
        <w:rPr>
          <w:sz w:val="20"/>
        </w:rPr>
        <w:t xml:space="preserve">УСТАНАВЛИВАЕМЫХ МУНИЦИПАЛЬНЫМИ НОРМАТИВНЫМИ ПРАВОВЫМИ АКТАМИ</w:t>
      </w:r>
    </w:p>
    <w:p>
      <w:pPr>
        <w:pStyle w:val="2"/>
        <w:jc w:val="center"/>
      </w:pPr>
      <w:r>
        <w:rPr>
          <w:sz w:val="20"/>
        </w:rPr>
        <w:t xml:space="preserve">КАМЕНСК-УРАЛЬСКОГО ГОРОДСКОГО ОКРУГА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ОБЩИЕ ПОЛОЖЕНИЯ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разработан в соответствии с Федеральным </w:t>
      </w:r>
      <w:hyperlink w:history="0" r:id="rId10" w:tooltip="Федеральный закон от 31.07.2020 N 247-ФЗ (ред. от 28.02.2025) &quot;Об обязательных требованиях в Российской Федерации&quot; (с изм. и доп., вступ. в силу с 01.06.2025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31 июля 2020 года N 247-ФЗ "Об обязательных требованиях в Российской Федерации" (далее - Закон N 247-ФЗ) и определяет правовые и организационные основы установления и оценки применения содержащихся в муниципальных нормативных правовых актах Каменск-Уральского городского округа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разрешений, осуществляемых органами местного самоуправления Каменск-Уральского городского округа в соответствии с их компетенцией (далее - обязательные требования).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1.2. Действие настоящего Порядка не распространяется на отношения, связанные с установлением и оценкой применения обязательных требований, указанных в </w:t>
      </w:r>
      <w:hyperlink w:history="0" r:id="rId11" w:tooltip="Федеральный закон от 31.07.2020 N 247-ФЗ (ред. от 28.02.2025) &quot;Об обязательных требованиях в Российской Федерации&quot; (с изм. и доп., вступ. в силу с 01.06.2025) {КонсультантПлюс}">
        <w:r>
          <w:rPr>
            <w:sz w:val="20"/>
            <w:color w:val="0000ff"/>
          </w:rPr>
          <w:t xml:space="preserve">части 2 статьи 1</w:t>
        </w:r>
      </w:hyperlink>
      <w:r>
        <w:rPr>
          <w:sz w:val="20"/>
        </w:rPr>
        <w:t xml:space="preserve"> Закона N 247-ФЗ.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 ПОРЯДОК УСТАНОВЛЕНИЯ ОБЯЗАТЕЛЬНЫХ ТРЕБОВАНИЙ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Органами местного самоуправления Каменск-Уральского городского округа (структурными подразделениями Администрации Каменск-Уральского городского округа), являющимися ответственными за разработку проекта муниципального нормативного правового акта, устанавливающего обязательные требования (далее - разработчик), при разработке такого проекта должны быть соблюдены принципы установления и оценки применения обязательных требований, указанные в </w:t>
      </w:r>
      <w:hyperlink w:history="0" r:id="rId12" w:tooltip="Федеральный закон от 31.07.2020 N 247-ФЗ (ред. от 28.02.2025) &quot;Об обязательных требованиях в Российской Федерации&quot; (с изм. и доп., вступ. в силу с 01.06.2025) {КонсультантПлюс}">
        <w:r>
          <w:rPr>
            <w:sz w:val="20"/>
            <w:color w:val="0000ff"/>
          </w:rPr>
          <w:t xml:space="preserve">статье 4</w:t>
        </w:r>
      </w:hyperlink>
      <w:r>
        <w:rPr>
          <w:sz w:val="20"/>
        </w:rPr>
        <w:t xml:space="preserve"> Закона N 247-ФЗ.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 Проекты муниципальных нормативных правовых актов Каменск-Уральского городского округа, устанавливающих обязательные требования, подлежат публичному обсуждению.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2.3. Под публичным обсуждением в целях настоящего Порядка понимаются публичные консультации, проводимые в процессе оценки регулирующего воздействия проектов муниципальных нормативных правовых актов, осуществляемой в соответствии со </w:t>
      </w:r>
      <w:hyperlink w:history="0" r:id="rId13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0"/>
            <w:color w:val="0000ff"/>
          </w:rPr>
          <w:t xml:space="preserve">статьей 46</w:t>
        </w:r>
      </w:hyperlink>
      <w:r>
        <w:rPr>
          <w:sz w:val="20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 и постановлением Администрации Каменск-Уральского городского округа, устанавливающим порядок проведения оценки регулирующего воздействия проектов муниципальных нормативных правовых актов Каменск-Уральского городского округа.</w:t>
      </w:r>
    </w:p>
    <w:bookmarkStart w:id="49" w:name="P49"/>
    <w:bookmarkEnd w:id="4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 Положения муниципальных нормативных правовых актов Каменск-Уральского городского округа (далее - муниципальные нормативные правовые акты), устанавливающих обязательные требования, должны вступать в силу либо с 1 марта, либо с 1 сентября соответствующего года, но не ранее чем по истечении девяноста дней после дня официального опубликования соответствующего нормативного правового акта, если иное не установлено федеральным законом или международным договором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Положения муниципальных нормативных правовых актов, которыми вносятся изменения в ранее принятые нормативные правовые акты, могут вступать в силу в иные, чем указано в </w:t>
      </w:r>
      <w:hyperlink w:history="0" w:anchor="P49" w:tooltip="2.4. Положения муниципальных нормативных правовых актов Каменск-Уральского городского округа (далее - муниципальные нормативные правовые акты), устанавливающих обязательные требования, должны вступать в силу либо с 1 марта, либо с 1 сентября соответствующего года, но не ранее чем по истечении девяноста дней после дня официального опубликования соответствующего нормативного правового акта, если иное не установлено федеральным законом или международным договором Российской Федерации.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сроки, если в заключении об оценке регулирующего воздействия установлено,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Положения </w:t>
      </w:r>
      <w:hyperlink w:history="0" w:anchor="P49" w:tooltip="2.4. Положения муниципальных нормативных правовых актов Каменск-Уральского городского округа (далее - муниципальные нормативные правовые акты), устанавливающих обязательные требования, должны вступать в силу либо с 1 марта, либо с 1 сентября соответствующего года, но не ранее чем по истечении девяноста дней после дня официального опубликования соответствующего нормативного правового акта, если иное не установлено федеральным законом или международным договором Российской Федерации.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 не применяются в отношении муниципальных нормативных правовых актов, указанных в </w:t>
      </w:r>
      <w:hyperlink w:history="0" r:id="rId14" w:tooltip="Федеральный закон от 31.07.2020 N 247-ФЗ (ред. от 28.02.2025) &quot;Об обязательных требованиях в Российской Федерации&quot; (с изм. и доп., вступ. в силу с 01.06.2025) {КонсультантПлюс}">
        <w:r>
          <w:rPr>
            <w:sz w:val="20"/>
            <w:color w:val="0000ff"/>
          </w:rPr>
          <w:t xml:space="preserve">части 2 статьи 3</w:t>
        </w:r>
      </w:hyperlink>
      <w:r>
        <w:rPr>
          <w:sz w:val="20"/>
        </w:rPr>
        <w:t xml:space="preserve"> Закона N 247-ФЗ.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3. ПОРЯДОК ОЦЕНКИ ПРИМЕНЕНИЯ ОБЯЗАТЕЛЬНЫХ ТРЕБОВАНИЙ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Целями оценки применения обязательных требований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оценка достижения целей введения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оценка эффективности введения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выявление избыточных обязательных требований.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 Процедура оценки применения обязательных требований включает в себя следующие этапы: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подготовка и утверждение разработчиком плана проведения оценки применения обязательных требований на очередной год и размещение указанного плана в разделе "Оценка применения обязательных требований" на официальном сайте Каменск-Уральского городского округа в информационно-телекоммуникационной сети "Интернет" (далее - официальный сайт);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подготовка разработчиком доклада об оценке применения обязательных требований, содержащихся в муниципальном нормативном правовом акте (далее - доклад);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публичное обсуждение проекта доклада на официальном сайте;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доработка проекта доклада с учетом результатов его публичного обсуждения, подписание доклада и направление главе Каменск-Уральского городского округа;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рассмотрение доклада коллегией при главе Каменск-Уральского городского округа (далее - коллегия) и принятие коллегией одного из решений, указанных в </w:t>
      </w:r>
      <w:hyperlink w:history="0" w:anchor="P125" w:tooltip="3.16. Коллегия рассматривает доклад на своем ближайшем заседании, но не позднее чем через тридцать дней после его получения. По результатам рассмотрения доклада коллегия принимает одно из следующих решений:">
        <w:r>
          <w:rPr>
            <w:sz w:val="20"/>
            <w:color w:val="0000ff"/>
          </w:rPr>
          <w:t xml:space="preserve">пункте 3.16</w:t>
        </w:r>
      </w:hyperlink>
      <w:r>
        <w:rPr>
          <w:sz w:val="20"/>
        </w:rPr>
        <w:t xml:space="preserve"> настоящего Порядка.</w:t>
      </w:r>
    </w:p>
    <w:bookmarkStart w:id="65" w:name="P65"/>
    <w:bookmarkEnd w:id="6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3.3. Разработчик в соответствии с целями оценки применения обязательных требований проводит оценку применения обязательных требований в отношении муниципального нормативного правового акта, устанавливающего обязательные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впервые: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позднее трех лет с даты вступления в силу настоящего Порядка, - в отношении действующих на указанную дату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через три года с даты вступления в силу обязательных требований, - в отношении обязательных требований, введенных в действие после вступления в силу настоящего Порядка;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после первой оценки применения обязательных требований, - каждые три года действия обязательных требований.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 В целях организации проведения оценки применения обязательных требований в сроки, установленные </w:t>
      </w:r>
      <w:hyperlink w:history="0" w:anchor="P65" w:tooltip="3.3. Разработчик в соответствии с целями оценки применения обязательных требований проводит оценку применения обязательных требований в отношении муниципального нормативного правового акта, устанавливающего обязательные требования:">
        <w:r>
          <w:rPr>
            <w:sz w:val="20"/>
            <w:color w:val="0000ff"/>
          </w:rPr>
          <w:t xml:space="preserve">пунктом 3.3</w:t>
        </w:r>
      </w:hyperlink>
      <w:r>
        <w:rPr>
          <w:sz w:val="20"/>
        </w:rPr>
        <w:t xml:space="preserve"> настоящего Порядка, разработчик до 1 января года, в котором планируется проведение оценки применения обязательных требований, подготавливает и утверждает план проведения оценки применения обязательных требований, в котором указываются: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реквизиты муниципального нормативного правового акта и содержащиеся в нем обязательные требования, подлежащие оценке применения;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срок проведения оценки применения обязательных требований (дата начала и дата окончания с учетом всех этапов процедуры оценки применения обязательных требований).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План проведения оценки применения обязательных требований до 1 января года, в котором планируется проведение оценки применения обязательных требований, размещается разработчиком на официальном сайте.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 По результатам проведенной оценки применения обязательных требований разработчик подготавливает проект доклада, включающего информацию, указанную в </w:t>
      </w:r>
      <w:hyperlink w:history="0" w:anchor="P82" w:tooltip="3.6. В доклад включается следующая информация:">
        <w:r>
          <w:rPr>
            <w:sz w:val="20"/>
            <w:color w:val="0000ff"/>
          </w:rPr>
          <w:t xml:space="preserve">пунктах 3.6</w:t>
        </w:r>
      </w:hyperlink>
      <w:r>
        <w:rPr>
          <w:sz w:val="20"/>
        </w:rPr>
        <w:t xml:space="preserve"> - </w:t>
      </w:r>
      <w:hyperlink w:history="0" w:anchor="P101" w:tooltip="3.9. По итогам оценки применения обязательных требований в доклад включается один из следующих выводов:">
        <w:r>
          <w:rPr>
            <w:sz w:val="20"/>
            <w:color w:val="0000ff"/>
          </w:rPr>
          <w:t xml:space="preserve">3.9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Источниками информации для подготовки доклада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результаты мониторинга применения муниципального нормативного правового акта, содержащего обязательные требования, проведенного в соответствии с постановлением Администрации Каменск-Уральского городского округа, устанавливающим порядок проведения общественного мониторинга правоприменения муниципальных нормативных правовых актов в Каменск-Уральском городском округе;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результаты экспертизы муниципального нормативного правового акта (оценки фактического воздействия муниципального нормативного правового акта), содержащего обязательные требования, проведенной в соответствии с постановлением Администрации Каменск-Уральского городского округа, устанавливающим порядок проведения экспертизы муниципальных нормативных правовых актов;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результаты анализа осуществления контрольной и разрешительной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результаты анализа административной и судебной практики;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обращения, предложения и замечания субъектов предпринимательской и иной экономической деятельности, к которым применяются обязательные требования, содержащиеся в муниципальном нормативном правовом акте (далее - субъекты регулирования);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позиции органов местного самоуправления Каменск-Уральского городского округа (структурных подразделений Администрации Каменск-Уральского городского округа), в том числе полученные при разработке проекта муниципального нормативного правового акта на этапе правовой (в том числе антикоррупционной) экспертизы, оценки регулирующего воздействия.</w:t>
      </w:r>
    </w:p>
    <w:bookmarkStart w:id="82" w:name="P82"/>
    <w:bookmarkEnd w:id="8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3.6. В доклад включается следующая информация: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общая характеристика оцениваемых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результаты оценки применения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выводы и предложения по итогам оценки применения обязательных требований.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3.7. Общая характеристика оцениваемых обязательных требований должна включать следующие сведения: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цели введения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реквизиты муниципального нормативного правового акта и содержащиеся в нем обязательные требования;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сведения о внесенных в муниципальный нормативный правовой акт изменениях (при наличии);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сведения о полномочиях органа местного самоуправления Каменск-Уральского городского округа, издавшего (принявшего) муниципальный нормативный правовой акт, на установление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период действия муниципального нормативного правового акта и (или) его отдельных положений, устанавливающих обязательные требования (при наличии);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обязательные требования;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основные группы субъектов регулирования, интересы которых затрагиваются оцениваемыми обязательными требованиями, количество таких субъектов.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3.8. Результаты оценки применения обязательных требований должны содержать следующую информацию: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соблюдение принципов установления и оценки применения обязательных требований, указанных в </w:t>
      </w:r>
      <w:hyperlink w:history="0" r:id="rId15" w:tooltip="Федеральный закон от 31.07.2020 N 247-ФЗ (ред. от 28.02.2025) &quot;Об обязательных требованиях в Российской Федерации&quot; (с изм. и доп., вступ. в силу с 01.06.2025) {КонсультантПлюс}">
        <w:r>
          <w:rPr>
            <w:sz w:val="20"/>
            <w:color w:val="0000ff"/>
          </w:rPr>
          <w:t xml:space="preserve">статье 4</w:t>
        </w:r>
      </w:hyperlink>
      <w:r>
        <w:rPr>
          <w:sz w:val="20"/>
        </w:rPr>
        <w:t xml:space="preserve"> Закона N 247-ФЗ;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достижение целей введения обязательных требований (снижение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оценка фактических расходов и доходов субъектов регулирования, связанных с необходимостью соблюдения установленных муниципальными нормативными правовыми актами обязанностей или ограничений;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количество и содержание обращений субъектов регулирования к разработчику, связанных с применением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сведения о привлечении к ответственности за нарушение установленных муниципальным нормативным правовым актом обязательных требований (в случае если законодательством Российской Федерации или Свердловской области установлена такая ответственность), в том числе количество зафиксированных правонарушений;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количество и содержание вступивших в законную силу судебных актов, связанных с применением обязательных требований, по делам об оспаривании муниципальных нормативных правовых актов, об обжаловании постановлений административных комиссий Синарского и Красногорского районов города Каменска-Уральского о привлечении лиц к административной ответственности за нарушение обязательных требований.</w:t>
      </w:r>
    </w:p>
    <w:bookmarkStart w:id="101" w:name="P101"/>
    <w:bookmarkEnd w:id="10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3.9. По итогам оценки применения обязательных требований в доклад включается один из следующих выводов: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 целесообразности дальнейшего применения обязательных требований без внесения изменений в соответствующий муниципальный нормативный правовой акт;</w:t>
      </w:r>
    </w:p>
    <w:bookmarkStart w:id="103" w:name="P103"/>
    <w:bookmarkEnd w:id="10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 целесообразности дальнейшего применения обязательных требований с внесением изменений в соответствующий муниципальный нормативный правовой акт;</w:t>
      </w:r>
    </w:p>
    <w:bookmarkStart w:id="104" w:name="P104"/>
    <w:bookmarkEnd w:id="10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 нецелесообразности дальнейшего применения обязательных требований и о прекращении действия (о признании утратившим (утратившими) силу) соответствующего муниципального нормативного правового акта (соответствующих положений муниципального нормативного правового акта).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Если разработчиком сделан вывод, указанный в </w:t>
      </w:r>
      <w:hyperlink w:history="0" w:anchor="P103" w:tooltip="2) о целесообразности дальнейшего применения обязательных требований с внесением изменений в соответствующий муниципальный нормативный правовой акт;">
        <w:r>
          <w:rPr>
            <w:sz w:val="20"/>
            <w:color w:val="0000ff"/>
          </w:rPr>
          <w:t xml:space="preserve">подпункте 2 части первой</w:t>
        </w:r>
      </w:hyperlink>
      <w:r>
        <w:rPr>
          <w:sz w:val="20"/>
        </w:rPr>
        <w:t xml:space="preserve"> настоящего пункта, разработчик включает в доклад конкретные мотивированные предложения о необходимых изменениях в муниципальный нормативный правовой акт.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3.10. Выводы, указанные в </w:t>
      </w:r>
      <w:hyperlink w:history="0" w:anchor="P103" w:tooltip="2) о целесообразности дальнейшего применения обязательных требований с внесением изменений в соответствующий муниципальный нормативный правовой акт;">
        <w:r>
          <w:rPr>
            <w:sz w:val="20"/>
            <w:color w:val="0000ff"/>
          </w:rPr>
          <w:t xml:space="preserve">подпункте 2</w:t>
        </w:r>
      </w:hyperlink>
      <w:r>
        <w:rPr>
          <w:sz w:val="20"/>
        </w:rPr>
        <w:t xml:space="preserve"> или в </w:t>
      </w:r>
      <w:hyperlink w:history="0" w:anchor="P104" w:tooltip="3) о нецелесообразности дальнейшего применения обязательных требований и о прекращении действия (о признании утратившим (утратившими) силу) соответствующего муниципального нормативного правового акта (соответствующих положений муниципального нормативного правового акта).">
        <w:r>
          <w:rPr>
            <w:sz w:val="20"/>
            <w:color w:val="0000ff"/>
          </w:rPr>
          <w:t xml:space="preserve">подпункте 3 части первой пункта 3.9</w:t>
        </w:r>
      </w:hyperlink>
      <w:r>
        <w:rPr>
          <w:sz w:val="20"/>
        </w:rPr>
        <w:t xml:space="preserve"> настоящего Порядка, формулируются при выявлении одного или нескольких следующих обстоятельств: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невозможность исполнения обязательных требований, устанавливаемая, в том числе при выявлении избыточности требований, несоразмерности расходов на их исполнение и администрирование с положительным эффектом (положительным влиянием на снижение рисков, в целях предупреждения которых установлены обязательные требования) от их исполнения и соблюдения;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наличие дублирующих и (или) аналогичных по содержанию обязательных требований в нескольких муниципальных нормативных правовых актах;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наличие в различных муниципальных нормативных правовых актах противоречащих друг другу обязательных требований;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наличие в муниципальном нормативном правовом акте неопределенных, неустоявшихся понятий, некорректных и (или) неоднозначных формулировок, не позволяющих единообразно применять и (или) исполнять обязательные требования;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наличие неактуальных требований, не соответствующих современному уровню развития науки и техники и (или) негативно влияющих на развитие предпринимательской деятельности и технологий;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противоречие обязательных требований принципам </w:t>
      </w:r>
      <w:hyperlink w:history="0" r:id="rId16" w:tooltip="Федеральный закон от 31.07.2020 N 247-ФЗ (ред. от 28.02.2025) &quot;Об обязательных требованиях в Российской Федерации&quot; (с изм. и доп., вступ. в силу с 01.06.202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N 247-ФЗ, нормативным правовым актам большей юридической силы и (или) целям и положениям муниципальных программ Каменск-Уральского городского округа;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отсутствие у органа местного самоуправления Каменск-Уральского городского округа, издавшего (принявшего) муниципальный нормативный правовой акт, предусмотренных законодательством Российской Федерации или Свердловской области, муниципальными нормативными правовыми актами полномочий по установлению соответствующих обязательных требований.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 В целях публичного обсуждения проект доклада размещается разработчиком на официальном сайте. Одновременно разработчик размещает на официальном сайте предложение гражданам и организациям об участии в публичном обсуждении проекта доклада, которое должно содержать: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срок приема предложений (замечаний) по проекту доклада (дата начали и дата окончания), устанавливаемый в соответствии с </w:t>
      </w:r>
      <w:hyperlink w:history="0" w:anchor="P118" w:tooltip="3.12. Срок публичного обсуждения проекта доклада не может составлять менее десяти и более двадцати рабочих дней со дня его размещения на официальном сайте.">
        <w:r>
          <w:rPr>
            <w:sz w:val="20"/>
            <w:color w:val="0000ff"/>
          </w:rPr>
          <w:t xml:space="preserve">частью первой пункта 3.12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фамилия, имя, отчество, должность, телефон, адрес электронной почты, место нахождения лица, уполномоченного на прием предложений (замечаний) по проекту доклада;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способ направления предложений (замечаний) по проекту доклада, устанавливаемый в соответствии с </w:t>
      </w:r>
      <w:hyperlink w:history="0" w:anchor="P119" w:tooltip="Письменные предложения (замечания) по проекту доклада граждане, организации могут направить разработчику по адресу электронной почты, указанному на официальном сайте, почтовой связью или представить разработчику лично.">
        <w:r>
          <w:rPr>
            <w:sz w:val="20"/>
            <w:color w:val="0000ff"/>
          </w:rPr>
          <w:t xml:space="preserve">частью второй пункта 3.12</w:t>
        </w:r>
      </w:hyperlink>
      <w:r>
        <w:rPr>
          <w:sz w:val="20"/>
        </w:rPr>
        <w:t xml:space="preserve"> настоящего Порядка.</w:t>
      </w:r>
    </w:p>
    <w:bookmarkStart w:id="118" w:name="P118"/>
    <w:bookmarkEnd w:id="11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3.12. Срок публичного обсуждения проекта доклада не может составлять менее десяти и более двадцати рабочих дней со дня его размещения на официальном сайте.</w:t>
      </w:r>
    </w:p>
    <w:bookmarkStart w:id="119" w:name="P119"/>
    <w:bookmarkEnd w:id="11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Письменные предложения (замечания) по проекту доклада граждане, организации могут направить разработчику по адресу электронной почты, указанному на официальном сайте, почтовой связью или представить разработчику лично.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 Разработчик рассматривает все предложения (замечания), поступившие в установленный для их приема срок.</w:t>
      </w:r>
    </w:p>
    <w:bookmarkStart w:id="121" w:name="P121"/>
    <w:bookmarkEnd w:id="12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согласия с поступившими предложениями (замечаниями) разработчик в течение двадцати рабочих дней со дня истечения установленного срока публичного обсуждения проекта доклада, осуществляет доработку проекта доклада и отражает поступившие предложения (замечания) в проекте доклада.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несогласия с поступившими предложениями (замечаниями) разработчик в срок, указанный в </w:t>
      </w:r>
      <w:hyperlink w:history="0" w:anchor="P121" w:tooltip="В случае согласия с поступившими предложениями (замечаниями) разработчик в течение двадцати рабочих дней со дня истечения установленного срока публичного обсуждения проекта доклада, осуществляет доработку проекта доклада и отражает поступившие предложения (замечания) в проекте доклада.">
        <w:r>
          <w:rPr>
            <w:sz w:val="20"/>
            <w:color w:val="0000ff"/>
          </w:rPr>
          <w:t xml:space="preserve">части второй</w:t>
        </w:r>
      </w:hyperlink>
      <w:r>
        <w:rPr>
          <w:sz w:val="20"/>
        </w:rPr>
        <w:t xml:space="preserve"> настоящего пункта, подготавливает мотивированные пояснения своего несогласия и отражает их в проекте доклада.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3.14. О результатах рассмотрения предложений (замечаний) разработчик в письменной форме информирует каждое лицо, направившее предложения (замечания) в течение тридцати дней со дня регистрации соответствующих предложений (замечаний).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3.15. Доработанный доклад, подписанный руководителем разработчика, в течение двух рабочих дней со дня подписания направляется разработчиком главе Каменск-Уральского городского округа для организации его рассмотрения на заседании коллегии. Одновременно доработанный доклад размещается разработчиком на официальном сайте.</w:t>
      </w:r>
    </w:p>
    <w:bookmarkStart w:id="125" w:name="P125"/>
    <w:bookmarkEnd w:id="12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3.16. Коллегия рассматривает доклад на своем ближайшем заседании, но не позднее чем через тридцать дней после его получения. По результатам рассмотрения доклада коллегия принимает одно из следующих решений: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 необходимости дальнейшего применения обязательных требований без внесения изменений в муниципальный нормативный правовой акт;</w:t>
      </w:r>
    </w:p>
    <w:bookmarkStart w:id="127" w:name="P127"/>
    <w:bookmarkEnd w:id="12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 необходимости дальнейшего применения обязательных требований с внесением изменений в муниципальный нормативный правовой акт;</w:t>
      </w:r>
    </w:p>
    <w:bookmarkStart w:id="128" w:name="P128"/>
    <w:bookmarkEnd w:id="12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об отсутствии необходимости дальнейшего применения обязательных требований и о прекращении действия (о признании утратившим (утратившими) силу) муниципального нормативного правового акта (соответствующих положений муниципального нормативного правового акта).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3.17. Решение коллегии, принятое по результатам рассмотрения доклада, размещается на официальном сайте не позднее трех рабочих дней со дня ее проведения.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3.18. На основании решения коллегии, указанного в </w:t>
      </w:r>
      <w:hyperlink w:history="0" w:anchor="P127" w:tooltip="2) о необходимости дальнейшего применения обязательных требований с внесением изменений в муниципальный нормативный правовой акт;">
        <w:r>
          <w:rPr>
            <w:sz w:val="20"/>
            <w:color w:val="0000ff"/>
          </w:rPr>
          <w:t xml:space="preserve">подпункте 2</w:t>
        </w:r>
      </w:hyperlink>
      <w:r>
        <w:rPr>
          <w:sz w:val="20"/>
        </w:rPr>
        <w:t xml:space="preserve"> или в </w:t>
      </w:r>
      <w:hyperlink w:history="0" w:anchor="P128" w:tooltip="3) об отсутствии необходимости дальнейшего применения обязательных требований и о прекращении действия (о признании утратившим (утратившими) силу) муниципального нормативного правового акта (соответствующих положений муниципального нормативного правового акта).">
        <w:r>
          <w:rPr>
            <w:sz w:val="20"/>
            <w:color w:val="0000ff"/>
          </w:rPr>
          <w:t xml:space="preserve">подпункте 3 пункта 3.16</w:t>
        </w:r>
      </w:hyperlink>
      <w:r>
        <w:rPr>
          <w:sz w:val="20"/>
        </w:rPr>
        <w:t xml:space="preserve"> настоящего Порядка, разработчик обеспечивает подготовку и согласование проекта соответствующего муниципального нормативного правового акта в порядке, установленном для подготовки и издания (принятия) муниципальных правовых актов в конкретном органе местного самоуправления Каменск-Уральского городского округа.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Думы Каменск-Уральского городского округа от 23.06.2021 N 863</w:t>
            <w:br/>
            <w:t>"Об утверждении Порядка установления и оценки прим...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5185&amp;dst=100024" TargetMode = "External"/><Relationship Id="rId9" Type="http://schemas.openxmlformats.org/officeDocument/2006/relationships/hyperlink" Target="https://login.consultant.ru/link/?req=doc&amp;base=RLAW071&amp;n=418670&amp;dst=101759" TargetMode = "External"/><Relationship Id="rId10" Type="http://schemas.openxmlformats.org/officeDocument/2006/relationships/hyperlink" Target="https://login.consultant.ru/link/?req=doc&amp;base=LAW&amp;n=495185&amp;dst=100024" TargetMode = "External"/><Relationship Id="rId11" Type="http://schemas.openxmlformats.org/officeDocument/2006/relationships/hyperlink" Target="https://login.consultant.ru/link/?req=doc&amp;base=LAW&amp;n=495185&amp;dst=100010" TargetMode = "External"/><Relationship Id="rId12" Type="http://schemas.openxmlformats.org/officeDocument/2006/relationships/hyperlink" Target="https://login.consultant.ru/link/?req=doc&amp;base=LAW&amp;n=495185&amp;dst=100042" TargetMode = "External"/><Relationship Id="rId13" Type="http://schemas.openxmlformats.org/officeDocument/2006/relationships/hyperlink" Target="https://login.consultant.ru/link/?req=doc&amp;base=LAW&amp;n=501480&amp;dst=100575" TargetMode = "External"/><Relationship Id="rId14" Type="http://schemas.openxmlformats.org/officeDocument/2006/relationships/hyperlink" Target="https://login.consultant.ru/link/?req=doc&amp;base=LAW&amp;n=495185&amp;dst=100035" TargetMode = "External"/><Relationship Id="rId15" Type="http://schemas.openxmlformats.org/officeDocument/2006/relationships/hyperlink" Target="https://login.consultant.ru/link/?req=doc&amp;base=LAW&amp;n=495185&amp;dst=100042" TargetMode = "External"/><Relationship Id="rId16" Type="http://schemas.openxmlformats.org/officeDocument/2006/relationships/hyperlink" Target="https://login.consultant.ru/link/?req=doc&amp;base=LAW&amp;n=49518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Каменск-Уральского городского округа от 23.06.2021 N 863
"Об утверждении Порядка установления и оценки применения обязательных требований, устанавливаемых муниципальными нормативными правовыми актами Каменск-Уральского городского округа"</dc:title>
  <dcterms:created xsi:type="dcterms:W3CDTF">2026-03-10T09:25:39Z</dcterms:created>
</cp:coreProperties>
</file>