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b/>
          <w:bCs/>
          <w:sz w:val="24"/>
          <w:szCs w:val="24"/>
        </w:rPr>
        <w:t>Извещение о начале выполнения комплексных кадастровых работ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5"/>
        <w:gridCol w:w="212"/>
        <w:gridCol w:w="387"/>
        <w:gridCol w:w="256"/>
        <w:gridCol w:w="1212"/>
        <w:gridCol w:w="142"/>
        <w:gridCol w:w="605"/>
        <w:gridCol w:w="681"/>
        <w:gridCol w:w="387"/>
        <w:gridCol w:w="256"/>
        <w:gridCol w:w="1204"/>
        <w:gridCol w:w="142"/>
        <w:gridCol w:w="605"/>
        <w:gridCol w:w="1651"/>
      </w:tblGrid>
      <w:tr w:rsidR="00C741B2" w:rsidRPr="00C741B2" w:rsidTr="00C741B2">
        <w:trPr>
          <w:tblCellSpacing w:w="15" w:type="dxa"/>
        </w:trPr>
        <w:tc>
          <w:tcPr>
            <w:tcW w:w="201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 В период </w:t>
            </w:r>
            <w:proofErr w:type="gram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9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</w:p>
        </w:tc>
        <w:tc>
          <w:tcPr>
            <w:tcW w:w="3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25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0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  <w:tc>
          <w:tcPr>
            <w:tcW w:w="12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79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г. по «</w:t>
            </w:r>
          </w:p>
        </w:tc>
        <w:tc>
          <w:tcPr>
            <w:tcW w:w="3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5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0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12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7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г. в отношении</w:t>
            </w:r>
          </w:p>
        </w:tc>
      </w:tr>
    </w:tbl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объектов недвижимости, расположенных на территории следующих кадастровых кварталов: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43"/>
        <w:gridCol w:w="7502"/>
      </w:tblGrid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66:45:0200108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66:45:0100037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66:45:0200018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66:45:0200013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66:45:0200015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66:45:0200009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66:45:0200014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66:45:0200006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66:45:0200025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66:45:0100042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66:45:0100076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66:45:0200011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66:45:0100106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66:45:0200020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66:45:0200004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66:45:0200010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66:45:0100077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66:45:0100052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66:45:0200001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66:45:0200098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66:45:0200017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66:45:0100092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66:45:0100045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66:45:0200007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66:45:0200115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66:45:0200019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66:45:0100068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66:45:0200002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66:45:0200005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66:45:0100047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66:45:0200008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66:45:0100053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66:45:0100055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66:45:0100038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66:45:0100043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66:45:0200109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66:45:0200128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66:45:0100099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95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66:45:0100082</w:t>
            </w:r>
          </w:p>
        </w:tc>
        <w:tc>
          <w:tcPr>
            <w:tcW w:w="819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Российская Федерация, Свердловская область, городской округ  Каменск-Уральский</w:t>
            </w:r>
          </w:p>
        </w:tc>
      </w:tr>
    </w:tbl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 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будут выполняться комплексные кадастровые работы в соответствии с Соглашением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br/>
        <w:t>о предоставлении из федерального бюджета субсидий, в том числе грантов в форме субсидий, юридическим лицам, индивидуальным предпринимателям, а также физическим лицам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br/>
        <w:t>от 30.01.2026 № 321-20-2026-006, заключенным: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со стороны заказчика: </w:t>
      </w:r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Управление </w:t>
      </w:r>
      <w:proofErr w:type="spellStart"/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Росреестра</w:t>
      </w:r>
      <w:proofErr w:type="spellEnd"/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по Свердловской области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почтовый адрес: </w:t>
      </w:r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620062, г. Екатеринбург, ул. </w:t>
      </w:r>
      <w:proofErr w:type="gramStart"/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Генеральская</w:t>
      </w:r>
      <w:proofErr w:type="gramEnd"/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, д. 6а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адрес электронной почты: 66_upr@rosreestr.ru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номер контактного телефона: </w:t>
      </w:r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+7 (343) 375-39-00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со стороны исполнителя: </w:t>
      </w:r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филиал ППК «</w:t>
      </w:r>
      <w:proofErr w:type="spellStart"/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Роскадастр</w:t>
      </w:r>
      <w:proofErr w:type="spellEnd"/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» по Уральскому Федеральному округу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почтовый адрес филиала: 620026,  г. Екатеринбург, ул. </w:t>
      </w:r>
      <w:proofErr w:type="gramStart"/>
      <w:r w:rsidRPr="00C741B2">
        <w:rPr>
          <w:rFonts w:ascii="Times New Roman" w:eastAsia="Times New Roman" w:hAnsi="Times New Roman" w:cs="Times New Roman"/>
          <w:sz w:val="24"/>
          <w:szCs w:val="24"/>
        </w:rPr>
        <w:t>Красноармейская</w:t>
      </w:r>
      <w:proofErr w:type="gramEnd"/>
      <w:r w:rsidRPr="00C741B2">
        <w:rPr>
          <w:rFonts w:ascii="Times New Roman" w:eastAsia="Times New Roman" w:hAnsi="Times New Roman" w:cs="Times New Roman"/>
          <w:sz w:val="24"/>
          <w:szCs w:val="24"/>
        </w:rPr>
        <w:t>, стр. 92а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номер контактного телефона: </w:t>
      </w:r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+7 (343) 295-07-00 (добавочный 2332)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1"/>
        <w:gridCol w:w="928"/>
        <w:gridCol w:w="3697"/>
        <w:gridCol w:w="1510"/>
        <w:gridCol w:w="897"/>
        <w:gridCol w:w="960"/>
        <w:gridCol w:w="672"/>
      </w:tblGrid>
      <w:tr w:rsidR="00C741B2" w:rsidRPr="00C741B2" w:rsidTr="00C741B2">
        <w:trPr>
          <w:tblCellSpacing w:w="15" w:type="dxa"/>
        </w:trPr>
        <w:tc>
          <w:tcPr>
            <w:tcW w:w="156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кадастрового инженера</w:t>
            </w:r>
          </w:p>
        </w:tc>
        <w:tc>
          <w:tcPr>
            <w:tcW w:w="169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spell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саморегулируемой</w:t>
            </w:r>
            <w:proofErr w:type="spellEnd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организации кадастровых инженеров</w:t>
            </w:r>
          </w:p>
        </w:tc>
        <w:tc>
          <w:tcPr>
            <w:tcW w:w="1980" w:type="dxa"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Уникальный регистрационный номер члена </w:t>
            </w:r>
            <w:proofErr w:type="spell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саморегулируемой</w:t>
            </w:r>
            <w:proofErr w:type="spellEnd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организации кадастровых   инженеров   в  реестре  членов  </w:t>
            </w:r>
            <w:proofErr w:type="spell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саморегулируемой</w:t>
            </w:r>
            <w:proofErr w:type="spellEnd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  организации кадастровых инженеров</w:t>
            </w:r>
          </w:p>
        </w:tc>
        <w:tc>
          <w:tcPr>
            <w:tcW w:w="1845" w:type="dxa"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внесения  сведений о физическом лице в реестр членов </w:t>
            </w:r>
            <w:proofErr w:type="spell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саморегулируемойорганизации</w:t>
            </w:r>
            <w:proofErr w:type="spellEnd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кадастровых инженеров</w:t>
            </w:r>
          </w:p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4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Почтовый адрес</w:t>
            </w:r>
          </w:p>
        </w:tc>
        <w:tc>
          <w:tcPr>
            <w:tcW w:w="1425" w:type="dxa"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</w:t>
            </w:r>
          </w:p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контактного телефона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156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Емельянова Марина Владимировна, заместитель директора Филиала ППК «</w:t>
            </w:r>
            <w:proofErr w:type="spell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Роскадастр</w:t>
            </w:r>
            <w:proofErr w:type="spellEnd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» по Уральскому Федеральному округу</w:t>
            </w:r>
          </w:p>
        </w:tc>
        <w:tc>
          <w:tcPr>
            <w:tcW w:w="169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СРО Ассоциация «Союз кадастровых инженеров»</w:t>
            </w:r>
          </w:p>
        </w:tc>
        <w:tc>
          <w:tcPr>
            <w:tcW w:w="198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А-2007</w:t>
            </w:r>
          </w:p>
        </w:tc>
        <w:tc>
          <w:tcPr>
            <w:tcW w:w="184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24.04.2024</w:t>
            </w:r>
          </w:p>
        </w:tc>
        <w:tc>
          <w:tcPr>
            <w:tcW w:w="114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620026,  г. Екатеринбург, ул. </w:t>
            </w:r>
            <w:proofErr w:type="gram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Красноармейская</w:t>
            </w:r>
            <w:proofErr w:type="gramEnd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, стр. 92а</w:t>
            </w:r>
          </w:p>
        </w:tc>
        <w:tc>
          <w:tcPr>
            <w:tcW w:w="14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kkr@ural.kadastr.ru</w:t>
            </w:r>
            <w:proofErr w:type="spellEnd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;</w:t>
            </w:r>
          </w:p>
        </w:tc>
        <w:tc>
          <w:tcPr>
            <w:tcW w:w="156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+7 (343) 295-07-00 (добавочный 2332)</w:t>
            </w:r>
          </w:p>
        </w:tc>
      </w:tr>
    </w:tbl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адрес электронной почты: filial@ural.kadastr.ru                                                                                     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номер контактного телефона:</w:t>
      </w:r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+7 (343) 295-07-00 (добавочный 2332)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 </w:t>
      </w:r>
    </w:p>
    <w:p w:rsidR="00C741B2" w:rsidRPr="00C741B2" w:rsidRDefault="00C741B2" w:rsidP="00C741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741B2">
        <w:rPr>
          <w:rFonts w:ascii="Times New Roman" w:eastAsia="Times New Roman" w:hAnsi="Times New Roman" w:cs="Times New Roman"/>
          <w:sz w:val="24"/>
          <w:szCs w:val="24"/>
        </w:rPr>
        <w:t>Правообладатели объектов недвижимости, которые считаются в соответствии с частью 4 статьи 69 Федерального закона от 13 июля 2015 года № 218-ФЗ «О государственной регистрации недвижимости» ранее учтенными или сведения о которых в соответствии с частью 9 статьи 69 Федерального закона от 13 июля 2015 года № 218-ФЗ «О государственной регистрации недвижимости» могут быть внесены в Единый государственный реестр недвижимости как о ранее</w:t>
      </w:r>
      <w:proofErr w:type="gramEnd"/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741B2">
        <w:rPr>
          <w:rFonts w:ascii="Times New Roman" w:eastAsia="Times New Roman" w:hAnsi="Times New Roman" w:cs="Times New Roman"/>
          <w:sz w:val="24"/>
          <w:szCs w:val="24"/>
        </w:rPr>
        <w:t>учтенных в случае отсутствия в Едином государственном реестре недвижимости сведений о таких объектах недвижимости, вправе предоставить указанному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br/>
        <w:t>в пункте 1 извещения о начале выполнения комплексных кадастровых работ кадастровому инженеру – исполнителю комплексных кадастровых работ (в филиал ППК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br/>
        <w:t>«</w:t>
      </w:r>
      <w:proofErr w:type="spellStart"/>
      <w:r w:rsidRPr="00C741B2">
        <w:rPr>
          <w:rFonts w:ascii="Times New Roman" w:eastAsia="Times New Roman" w:hAnsi="Times New Roman" w:cs="Times New Roman"/>
          <w:sz w:val="24"/>
          <w:szCs w:val="24"/>
        </w:rPr>
        <w:t>Роскадастр</w:t>
      </w:r>
      <w:proofErr w:type="spellEnd"/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» по </w:t>
      </w:r>
      <w:r w:rsidRPr="00C741B2">
        <w:rPr>
          <w:rFonts w:ascii="Times New Roman" w:eastAsia="Times New Roman" w:hAnsi="Times New Roman" w:cs="Times New Roman"/>
          <w:sz w:val="24"/>
          <w:szCs w:val="24"/>
          <w:u w:val="single"/>
        </w:rPr>
        <w:t>Уральскому Федеральному округу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t>, расположенный по адресу: 620026,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br/>
        <w:t>г. Екатеринбург, ул. Красноармейская, стр. 92а), имеющиеся у них материалы и документы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br/>
        <w:t>в отношении таких</w:t>
      </w:r>
      <w:proofErr w:type="gramEnd"/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 объектов недвижимости, а также заверенные в порядке, установленном частями 1 и 9 статьи 21 Федерального закона от 13 июля 2015 года № 218-ФЗ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br/>
        <w:t>«О государственной регистрации недвижимости», копии документов, устанавливающих или подтверждающих права на указанные объекты недвижимости.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41B2" w:rsidRPr="00C741B2" w:rsidRDefault="00C741B2" w:rsidP="00C741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741B2">
        <w:rPr>
          <w:rFonts w:ascii="Times New Roman" w:eastAsia="Times New Roman" w:hAnsi="Times New Roman" w:cs="Times New Roman"/>
          <w:sz w:val="24"/>
          <w:szCs w:val="24"/>
        </w:rPr>
        <w:t>Правообладатели объектов недвижимости – земельных участков, зданий, сооружений, объектов незавершенного строительства в течение тридцати рабочих дней со дня опубликования извещения о начале выполнения комплексных кадастровых работ (размещено на официальном сайте филиала ППК «</w:t>
      </w:r>
      <w:proofErr w:type="spellStart"/>
      <w:r w:rsidRPr="00C741B2">
        <w:rPr>
          <w:rFonts w:ascii="Times New Roman" w:eastAsia="Times New Roman" w:hAnsi="Times New Roman" w:cs="Times New Roman"/>
          <w:sz w:val="24"/>
          <w:szCs w:val="24"/>
        </w:rPr>
        <w:t>Роскадастр</w:t>
      </w:r>
      <w:proofErr w:type="spellEnd"/>
      <w:r w:rsidRPr="00C741B2">
        <w:rPr>
          <w:rFonts w:ascii="Times New Roman" w:eastAsia="Times New Roman" w:hAnsi="Times New Roman" w:cs="Times New Roman"/>
          <w:sz w:val="24"/>
          <w:szCs w:val="24"/>
        </w:rPr>
        <w:t>» по Уральскому Федеральному округу  в сети «Интернет» по адресу: https://kadastr.ru/)  вправе предоставить кадастровому инженеру – исполнителю комплексных кадастровых работ, указанному в пункте 1 извещения о начале выполнения</w:t>
      </w:r>
      <w:proofErr w:type="gramEnd"/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741B2">
        <w:rPr>
          <w:rFonts w:ascii="Times New Roman" w:eastAsia="Times New Roman" w:hAnsi="Times New Roman" w:cs="Times New Roman"/>
          <w:sz w:val="24"/>
          <w:szCs w:val="24"/>
        </w:rPr>
        <w:t>комплексных кадастровых работ, по указанному в пункте 2 извещения о начале выполнения комплексных кадастровых работ адресу сведения об адресе электронной почты и (или) почтовом адресе, по которым осуществляется связь с лицом, чье право на объект недвижимости зарегистрировано, а также лицом, в пользу которого зарегистрировано ограничение права и обременение объекта недвижимости (далее – контактный адрес правообладателя), для внесения в Единый государственный реестр</w:t>
      </w:r>
      <w:proofErr w:type="gramEnd"/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 недвижимости сведений о контактном адресе 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lastRenderedPageBreak/>
        <w:t>правообладателя и последующего надлежащего уведомления таких лиц о завершении подготовки проекта карты-плана территории по результатам комплексных кадастровых работ и о проведении заседания согласительной комиссии по вопросу согласования местоположения границ земельных участков.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41B2" w:rsidRPr="00C741B2" w:rsidRDefault="00C741B2" w:rsidP="00C741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Правообладатели объектов недвижимости, расположенных на территории комплексных кадастровых работ, не вправе препятствовать выполнению комплексных кадастровых работ</w:t>
      </w:r>
      <w:r w:rsidRPr="00C741B2">
        <w:rPr>
          <w:rFonts w:ascii="Times New Roman" w:eastAsia="Times New Roman" w:hAnsi="Times New Roman" w:cs="Times New Roman"/>
          <w:sz w:val="24"/>
          <w:szCs w:val="24"/>
        </w:rPr>
        <w:br/>
        <w:t>и обязаны обеспечить доступ к указанным объектам недвижимости исполнителю комплексных кадастровых работ в установленное графиком время.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41B2" w:rsidRPr="00C741B2" w:rsidRDefault="00C741B2" w:rsidP="00C741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График выполнения комплексных кадастровых работ: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6"/>
        <w:gridCol w:w="2047"/>
        <w:gridCol w:w="4345"/>
        <w:gridCol w:w="2467"/>
      </w:tblGrid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proofErr w:type="gram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825" w:type="dxa"/>
            <w:gridSpan w:val="2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выполнения </w:t>
            </w: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комплексных кадастровых работ</w:t>
            </w:r>
          </w:p>
        </w:tc>
        <w:tc>
          <w:tcPr>
            <w:tcW w:w="258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выполнения </w:t>
            </w: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комплексных кадастровых работ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66:45:0200108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№108</w:t>
            </w:r>
          </w:p>
        </w:tc>
        <w:tc>
          <w:tcPr>
            <w:tcW w:w="2580" w:type="dxa"/>
            <w:vMerge w:val="restart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будние дни с 02.02.2026 по 01.12.2026 </w:t>
            </w:r>
            <w:proofErr w:type="gramStart"/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с 8-00 до 17-00.</w:t>
            </w: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66:45:0100037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№37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66:45:0200018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№18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66:45:0200013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№13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66:45:0200015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№15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66:45:0200009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№9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66:45:0200014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№14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66:45:0200006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№6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66:45:0200025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№25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66:45:0100042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№42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66:45:0100076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№76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66:45:0200011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№11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66:45:0100106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№106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66:45:0200020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№20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66:45:0200004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№4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66:45:0200010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№10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66:45:0100077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№77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66:45:0100052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№52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66:45:0200001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66:45:0200098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№98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66:45:0200017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№17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66:45:0100092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№92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66:45:0100045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№45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66:45:0200007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№7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66:45:0200115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№115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66:45:0200019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№19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66:45:0100068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Свердловская область, городской </w:t>
            </w: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округ  Каменск-Уральский, коллективное садоводческое товарищество №68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66:45:0200002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№2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66:45:0200005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№5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66:45:0100047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№47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66:45:0200008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№8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66:45:0100053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№53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66:45:0100055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№55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66:45:0100038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№38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66:45:0100043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№43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66:45:0200109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№109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66:45:0200128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№128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66:45:0100099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№99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1B2" w:rsidRPr="00C741B2" w:rsidTr="00C741B2">
        <w:trPr>
          <w:tblCellSpacing w:w="15" w:type="dxa"/>
        </w:trPr>
        <w:tc>
          <w:tcPr>
            <w:tcW w:w="57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100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66:45:0100082</w:t>
            </w:r>
          </w:p>
        </w:tc>
        <w:tc>
          <w:tcPr>
            <w:tcW w:w="4725" w:type="dxa"/>
            <w:vAlign w:val="center"/>
            <w:hideMark/>
          </w:tcPr>
          <w:p w:rsidR="00C741B2" w:rsidRPr="00C741B2" w:rsidRDefault="00C741B2" w:rsidP="00C741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41B2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Свердловская область, городской округ  Каменск-Уральский, коллективное садоводческое товарищество №82</w:t>
            </w:r>
          </w:p>
        </w:tc>
        <w:tc>
          <w:tcPr>
            <w:tcW w:w="0" w:type="auto"/>
            <w:vMerge/>
            <w:vAlign w:val="center"/>
            <w:hideMark/>
          </w:tcPr>
          <w:p w:rsidR="00C741B2" w:rsidRPr="00C741B2" w:rsidRDefault="00C741B2" w:rsidP="00C74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> Директор филиала ППК «</w:t>
      </w:r>
      <w:proofErr w:type="spellStart"/>
      <w:r w:rsidRPr="00C741B2">
        <w:rPr>
          <w:rFonts w:ascii="Times New Roman" w:eastAsia="Times New Roman" w:hAnsi="Times New Roman" w:cs="Times New Roman"/>
          <w:sz w:val="24"/>
          <w:szCs w:val="24"/>
        </w:rPr>
        <w:t>Роскадастр</w:t>
      </w:r>
      <w:proofErr w:type="spellEnd"/>
      <w:r w:rsidRPr="00C741B2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C741B2" w:rsidRPr="00C741B2" w:rsidRDefault="00C741B2" w:rsidP="00C741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41B2">
        <w:rPr>
          <w:rFonts w:ascii="Times New Roman" w:eastAsia="Times New Roman" w:hAnsi="Times New Roman" w:cs="Times New Roman"/>
          <w:sz w:val="24"/>
          <w:szCs w:val="24"/>
        </w:rPr>
        <w:t xml:space="preserve">по Уральскому Федеральному округу Р.Р. </w:t>
      </w:r>
      <w:proofErr w:type="spellStart"/>
      <w:r w:rsidRPr="00C741B2">
        <w:rPr>
          <w:rFonts w:ascii="Times New Roman" w:eastAsia="Times New Roman" w:hAnsi="Times New Roman" w:cs="Times New Roman"/>
          <w:sz w:val="24"/>
          <w:szCs w:val="24"/>
        </w:rPr>
        <w:t>Лутфуллин</w:t>
      </w:r>
      <w:proofErr w:type="spellEnd"/>
    </w:p>
    <w:p w:rsidR="007D7BC6" w:rsidRDefault="007D7BC6"/>
    <w:sectPr w:rsidR="007D7B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E188E"/>
    <w:multiLevelType w:val="multilevel"/>
    <w:tmpl w:val="6C08D7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255B6C"/>
    <w:multiLevelType w:val="multilevel"/>
    <w:tmpl w:val="013808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4846F3"/>
    <w:multiLevelType w:val="multilevel"/>
    <w:tmpl w:val="766EC1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575131"/>
    <w:multiLevelType w:val="multilevel"/>
    <w:tmpl w:val="F10E3A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741B2"/>
    <w:rsid w:val="007D7BC6"/>
    <w:rsid w:val="00C741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41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741B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0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2006</Words>
  <Characters>11435</Characters>
  <Application>Microsoft Office Word</Application>
  <DocSecurity>0</DocSecurity>
  <Lines>95</Lines>
  <Paragraphs>26</Paragraphs>
  <ScaleCrop>false</ScaleCrop>
  <Company/>
  <LinksUpToDate>false</LinksUpToDate>
  <CharactersWithSpaces>13415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Abramson</dc:creator>
  <cp:lastModifiedBy>Abramson</cp:lastModifiedBy>
  <cp:revision>2</cp:revision>
  <dcterms:created xsi:type="dcterms:W3CDTF">2026-02-27T09:41:00Z</dcterms:created>
  <dcterms:modified xsi:type="dcterms:W3CDTF">2026-02-27T09:41:00Z</dcterms:modified>
</cp:coreProperties>
</file>