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254CEE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254CEE">
        <w:rPr>
          <w:rFonts w:ascii="Liberation Serif" w:hAnsi="Liberation Serif"/>
          <w:sz w:val="28"/>
          <w:szCs w:val="28"/>
        </w:rPr>
        <w:t xml:space="preserve">Уведомление о проведении публичных консультаций </w:t>
      </w:r>
    </w:p>
    <w:p w:rsidR="00803364" w:rsidRPr="00254CEE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254CEE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254CEE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254CEE" w:rsidTr="000B68F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254CEE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9A2594" w:rsidRPr="00254CEE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4A7D8C" w:rsidRPr="00254CEE" w:rsidRDefault="009A2594" w:rsidP="004A7D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4A7D8C" w:rsidRPr="00254CEE">
              <w:rPr>
                <w:rFonts w:ascii="Liberation Serif" w:hAnsi="Liberation Serif"/>
                <w:i/>
                <w:sz w:val="28"/>
                <w:szCs w:val="28"/>
              </w:rPr>
              <w:t>Проект решения Думы Каменск-Уральского городского округа «О внесении изменений в Положение о муниципальном жилищном контроле на территории Каменск-Уральского городского округа» (далее – проект НПА)</w:t>
            </w:r>
          </w:p>
          <w:p w:rsidR="008103A8" w:rsidRPr="00254CEE" w:rsidRDefault="004A7D8C" w:rsidP="004A7D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Положение о муниципальном жилищном контроле на территории Каменск-Уральского городского округа утверждено Решением Думы Каменск-Уральского городского округа от 15.09.2021 № 903 «О муниципальном жилищном  контроле на территории Каменск-Уральского городского округа» (далее - Положение)</w:t>
            </w:r>
          </w:p>
        </w:tc>
      </w:tr>
      <w:tr w:rsidR="008103A8" w:rsidRPr="00254CEE" w:rsidTr="000B68F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FE0E6A" w:rsidRPr="00254CEE" w:rsidRDefault="008103A8" w:rsidP="00FE0E6A">
            <w:pPr>
              <w:pStyle w:val="20"/>
              <w:jc w:val="both"/>
              <w:rPr>
                <w:rFonts w:ascii="Liberation Serif" w:hAnsi="Liberation Serif"/>
              </w:rPr>
            </w:pPr>
            <w:r w:rsidRPr="00254CEE">
              <w:rPr>
                <w:rFonts w:ascii="Liberation Serif" w:hAnsi="Liberation Serif"/>
                <w:szCs w:val="28"/>
              </w:rPr>
              <w:t>2. Сведения о разработчике проекта</w:t>
            </w:r>
            <w:r w:rsidR="00A67CCA" w:rsidRPr="00254CEE">
              <w:rPr>
                <w:rFonts w:ascii="Liberation Serif" w:hAnsi="Liberation Serif"/>
                <w:szCs w:val="28"/>
              </w:rPr>
              <w:t xml:space="preserve"> </w:t>
            </w:r>
            <w:r w:rsidRPr="00254CEE">
              <w:rPr>
                <w:rFonts w:ascii="Liberation Serif" w:hAnsi="Liberation Serif"/>
                <w:szCs w:val="28"/>
              </w:rPr>
              <w:t>муниципального нормативного правового акта:</w:t>
            </w:r>
            <w:r w:rsidR="00A67CCA" w:rsidRPr="00254CEE">
              <w:rPr>
                <w:rFonts w:ascii="Liberation Serif" w:hAnsi="Liberation Serif"/>
                <w:szCs w:val="28"/>
              </w:rPr>
              <w:t xml:space="preserve"> </w:t>
            </w:r>
            <w:r w:rsidR="005E59DD" w:rsidRPr="00254CEE">
              <w:rPr>
                <w:rFonts w:ascii="Liberation Serif" w:hAnsi="Liberation Serif"/>
                <w:i/>
              </w:rPr>
              <w:t xml:space="preserve">Отраслевой орган Администрации Каменск-Уральского городского округа по жилищному хозяйству </w:t>
            </w:r>
          </w:p>
          <w:p w:rsidR="0008330D" w:rsidRPr="00254CEE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Ф.И.О. исполнителя проекта муниципального нормативного правового акта:</w:t>
            </w:r>
          </w:p>
          <w:p w:rsidR="00A24124" w:rsidRPr="00254CEE" w:rsidRDefault="005E59DD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Тагакова</w:t>
            </w:r>
            <w:proofErr w:type="spellEnd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Анастасия Александровна </w:t>
            </w:r>
          </w:p>
          <w:p w:rsidR="009A2594" w:rsidRPr="00254CEE" w:rsidRDefault="008103A8" w:rsidP="009A2594">
            <w:pPr>
              <w:pStyle w:val="20"/>
              <w:jc w:val="both"/>
              <w:rPr>
                <w:rFonts w:ascii="Liberation Serif" w:hAnsi="Liberation Serif"/>
              </w:rPr>
            </w:pPr>
            <w:r w:rsidRPr="00254CEE">
              <w:rPr>
                <w:rFonts w:ascii="Liberation Serif" w:hAnsi="Liberation Serif"/>
                <w:szCs w:val="28"/>
              </w:rPr>
              <w:t>Должность:</w:t>
            </w:r>
            <w:r w:rsidR="00357BE5" w:rsidRPr="00254CEE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9A2594" w:rsidRPr="00254CEE">
              <w:rPr>
                <w:rFonts w:ascii="Liberation Serif" w:hAnsi="Liberation Serif"/>
                <w:i/>
                <w:szCs w:val="28"/>
              </w:rPr>
              <w:t xml:space="preserve">главный специалист </w:t>
            </w:r>
            <w:r w:rsidR="005E59DD" w:rsidRPr="00254CEE">
              <w:rPr>
                <w:rFonts w:ascii="Liberation Serif" w:hAnsi="Liberation Serif"/>
                <w:i/>
              </w:rPr>
              <w:t>отраслевого органа Администрации Каменск-Уральского городского округа по жилищному хозяйству</w:t>
            </w:r>
          </w:p>
          <w:p w:rsidR="008103A8" w:rsidRPr="00254CEE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5D57F3" w:rsidRPr="00254CEE">
              <w:rPr>
                <w:rFonts w:ascii="Liberation Serif" w:hAnsi="Liberation Serif"/>
                <w:i/>
                <w:sz w:val="28"/>
                <w:szCs w:val="28"/>
              </w:rPr>
              <w:t>8 (3439)</w:t>
            </w:r>
            <w:r w:rsidR="005E59DD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37</w:t>
            </w:r>
            <w:r w:rsidR="009A2594" w:rsidRPr="00254CEE"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  <w:r w:rsidR="005E59DD" w:rsidRPr="00254CEE">
              <w:rPr>
                <w:rFonts w:ascii="Liberation Serif" w:hAnsi="Liberation Serif"/>
                <w:i/>
                <w:sz w:val="28"/>
                <w:szCs w:val="28"/>
              </w:rPr>
              <w:t>68</w:t>
            </w:r>
            <w:r w:rsidR="00357BE5" w:rsidRPr="00254CEE"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  <w:r w:rsidR="005E59DD" w:rsidRPr="00254CEE">
              <w:rPr>
                <w:rFonts w:ascii="Liberation Serif" w:hAnsi="Liberation Serif"/>
                <w:i/>
                <w:sz w:val="28"/>
                <w:szCs w:val="28"/>
              </w:rPr>
              <w:t>58</w:t>
            </w:r>
          </w:p>
          <w:p w:rsidR="00E83EC9" w:rsidRPr="00254CEE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357BE5" w:rsidRPr="00254CEE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 xml:space="preserve"> </w:t>
            </w:r>
            <w:r w:rsidR="005E59DD" w:rsidRPr="00254CEE">
              <w:rPr>
                <w:rFonts w:ascii="Liberation Serif" w:eastAsiaTheme="minorHAnsi" w:hAnsi="Liberation Serif"/>
                <w:i/>
                <w:sz w:val="28"/>
                <w:szCs w:val="28"/>
                <w:lang w:val="en-US" w:eastAsia="en-US"/>
              </w:rPr>
              <w:t>anta</w:t>
            </w:r>
            <w:r w:rsidR="00357BE5" w:rsidRPr="00254CEE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>@</w:t>
            </w:r>
            <w:proofErr w:type="spellStart"/>
            <w:r w:rsidR="00357BE5" w:rsidRPr="00254CEE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>admnet.kamensktel.ru</w:t>
            </w:r>
            <w:proofErr w:type="spellEnd"/>
          </w:p>
          <w:p w:rsidR="008103A8" w:rsidRPr="00254CEE" w:rsidRDefault="008103A8" w:rsidP="005E59D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Фактический адрес</w:t>
            </w:r>
            <w:r w:rsidR="00790C06" w:rsidRPr="00254CEE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5E59DD" w:rsidRPr="00254CEE">
              <w:rPr>
                <w:rFonts w:ascii="Liberation Serif" w:hAnsi="Liberation Serif"/>
                <w:i/>
                <w:sz w:val="28"/>
                <w:szCs w:val="28"/>
              </w:rPr>
              <w:t>623405</w:t>
            </w:r>
            <w:r w:rsidR="0008330D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, Свердловская область, г.Каменск-Уральский, ул. </w:t>
            </w:r>
            <w:r w:rsidR="005E59DD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Ленина, д. 32 </w:t>
            </w:r>
          </w:p>
        </w:tc>
      </w:tr>
      <w:tr w:rsidR="008103A8" w:rsidRPr="00254CEE" w:rsidTr="000B68F5">
        <w:trPr>
          <w:trHeight w:val="357"/>
        </w:trPr>
        <w:tc>
          <w:tcPr>
            <w:tcW w:w="5000" w:type="pct"/>
          </w:tcPr>
          <w:p w:rsidR="008103A8" w:rsidRPr="00254CEE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254CEE" w:rsidTr="000B68F5">
        <w:trPr>
          <w:trHeight w:val="1170"/>
        </w:trPr>
        <w:tc>
          <w:tcPr>
            <w:tcW w:w="5000" w:type="pct"/>
          </w:tcPr>
          <w:p w:rsidR="008103A8" w:rsidRPr="00254CEE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</w:t>
            </w:r>
            <w:r w:rsidR="00454F10"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254CEE">
              <w:rPr>
                <w:rFonts w:ascii="Liberation Serif" w:hAnsi="Liberation Serif"/>
                <w:sz w:val="28"/>
                <w:szCs w:val="28"/>
              </w:rPr>
              <w:t>(высокая/низкая):</w:t>
            </w:r>
            <w:r w:rsidR="00C91343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низкая</w:t>
            </w:r>
          </w:p>
          <w:p w:rsidR="008103A8" w:rsidRPr="00254CEE" w:rsidRDefault="008103A8" w:rsidP="00254CE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096709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03339" w:rsidRPr="00254CEE">
              <w:rPr>
                <w:rFonts w:ascii="Liberation Serif" w:hAnsi="Liberation Serif"/>
                <w:i/>
                <w:sz w:val="28"/>
                <w:szCs w:val="28"/>
              </w:rPr>
              <w:t>проект НПА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</w:t>
            </w:r>
            <w:r w:rsidR="00254CEE">
              <w:rPr>
                <w:rFonts w:ascii="Liberation Serif" w:hAnsi="Liberation Serif"/>
                <w:i/>
                <w:sz w:val="28"/>
                <w:szCs w:val="28"/>
              </w:rPr>
              <w:t xml:space="preserve">ения о муниципальном жилищном контроле </w:t>
            </w:r>
            <w:r w:rsidR="0021368B" w:rsidRPr="00254CEE">
              <w:rPr>
                <w:rFonts w:ascii="Liberation Serif" w:hAnsi="Liberation Serif"/>
                <w:i/>
                <w:sz w:val="28"/>
                <w:szCs w:val="28"/>
              </w:rPr>
              <w:t>в Каменск-Уральском городском округе</w:t>
            </w:r>
            <w:r w:rsidR="004A7D8C" w:rsidRPr="00254CEE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254CEE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4</w:t>
            </w:r>
            <w:r w:rsidRPr="00254CEE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254CEE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254CEE" w:rsidTr="000B68F5">
        <w:trPr>
          <w:trHeight w:val="380"/>
        </w:trPr>
        <w:tc>
          <w:tcPr>
            <w:tcW w:w="5000" w:type="pct"/>
          </w:tcPr>
          <w:p w:rsidR="00411713" w:rsidRPr="00254CEE" w:rsidRDefault="008103A8" w:rsidP="00411713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254CEE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454EEF" w:rsidRPr="00254CEE" w:rsidRDefault="00E03339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254CEE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54EEF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Правовой пробел и риск признания контроля нелегитимным:</w:t>
            </w:r>
            <w:r w:rsidR="00454EEF"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69185F" w:rsidRPr="00254CEE" w:rsidRDefault="00454EEF" w:rsidP="0069185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Действующее Положение не содержит процедур, предусмотренных новыми нормами, что создает риск оспаривания решений органа контроля и невозможности применения современных эффективных инструментов надзора. </w:t>
            </w:r>
          </w:p>
          <w:p w:rsidR="0069185F" w:rsidRPr="00254CEE" w:rsidRDefault="00454EEF" w:rsidP="0069185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Неэффективное распределение ресурсов контроля</w:t>
            </w:r>
            <w:r w:rsidRPr="00254CEE">
              <w:rPr>
                <w:rStyle w:val="afc"/>
                <w:rFonts w:ascii="Liberation Serif" w:hAnsi="Liberation Serif"/>
                <w:i w:val="0"/>
                <w:sz w:val="28"/>
                <w:szCs w:val="28"/>
              </w:rPr>
              <w:t>: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Отсутствие в Положении</w:t>
            </w:r>
            <w:r w:rsidR="0069185F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условий,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69185F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направленных на </w:t>
            </w:r>
            <w:r w:rsidR="0069185F" w:rsidRPr="00254CEE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использование цифровых технологий.</w:t>
            </w:r>
          </w:p>
          <w:p w:rsidR="0069185F" w:rsidRPr="00254CEE" w:rsidRDefault="0069185F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5123D8" w:rsidRPr="00254CEE" w:rsidRDefault="00454EEF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lastRenderedPageBreak/>
              <w:t>Избыточная административная нагрузка на контролируемые лица и орган контроля</w:t>
            </w:r>
            <w:r w:rsidRPr="00254CEE">
              <w:rPr>
                <w:rStyle w:val="afc"/>
                <w:rFonts w:ascii="Liberation Serif" w:hAnsi="Liberation Serif"/>
                <w:i w:val="0"/>
                <w:sz w:val="28"/>
                <w:szCs w:val="28"/>
              </w:rPr>
              <w:t>: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Сохранение обязательного бумажного документооборота создает неоправданные временные и материальные издержки для обеих сторон.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A2247A" w:rsidRPr="00254CEE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454EEF" w:rsidRPr="00254CEE" w:rsidRDefault="00B94AC1" w:rsidP="00454EEF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454EEF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454EEF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В связи с наличием указанных проблем возникают следующие негативные эффекты:</w:t>
            </w:r>
          </w:p>
          <w:p w:rsidR="00454EEF" w:rsidRPr="00254CEE" w:rsidRDefault="00454EEF" w:rsidP="00454EEF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Для субъектов предпринимательской деятельности: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неопределенность в применении к ним контрольных мер, неэффективная трата рабочего времени на взаимодействие с контролем в устаревших форматах, избыточное административное давление.</w:t>
            </w:r>
          </w:p>
          <w:p w:rsidR="00454EEF" w:rsidRPr="00254CEE" w:rsidRDefault="00454EEF" w:rsidP="00454EEF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Для органа муниципального контроля: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неэффективное использование кадровых и временных ресурсов, правовые риски, снижение авторитета контрольно-надзорной деятельности, отставание от современных цифровых стандартов.</w:t>
            </w:r>
          </w:p>
          <w:p w:rsidR="008103A8" w:rsidRPr="00254CEE" w:rsidRDefault="00454EEF" w:rsidP="0069185F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Для муниципалитета в целом: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сохранение потенциальных нарушений в сфере </w:t>
            </w:r>
            <w:r w:rsidR="0069185F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жилищного хозяйства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из-за нецелевого распределения усилий контроля, ухудшение качества </w:t>
            </w:r>
            <w:r w:rsidR="0069185F" w:rsidRPr="00254CEE">
              <w:rPr>
                <w:rFonts w:ascii="Liberation Serif" w:hAnsi="Liberation Serif"/>
                <w:i/>
                <w:sz w:val="28"/>
                <w:szCs w:val="28"/>
              </w:rPr>
              <w:t>жилищной сферы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, рост недовольства граждан и </w:t>
            </w:r>
            <w:r w:rsidR="0069185F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юридических лиц. </w:t>
            </w:r>
          </w:p>
        </w:tc>
      </w:tr>
      <w:tr w:rsidR="008103A8" w:rsidRPr="00254CEE" w:rsidTr="00254CEE">
        <w:trPr>
          <w:trHeight w:val="380"/>
        </w:trPr>
        <w:tc>
          <w:tcPr>
            <w:tcW w:w="5000" w:type="pct"/>
          </w:tcPr>
          <w:p w:rsidR="00071A84" w:rsidRPr="00254CEE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254CEE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254CEE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454EEF" w:rsidRPr="00254CEE" w:rsidRDefault="00E03339" w:rsidP="00454EE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454EEF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254CEE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454EEF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В проект НПА вносятся следующие основные изменения:</w:t>
            </w:r>
          </w:p>
          <w:p w:rsidR="00454EEF" w:rsidRPr="00254CEE" w:rsidRDefault="00454EEF" w:rsidP="00454EEF">
            <w:pPr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1) 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(надзорных) мероприятий (ЕРКНМ). </w:t>
            </w:r>
          </w:p>
          <w:p w:rsidR="00454EEF" w:rsidRPr="00254CEE" w:rsidRDefault="00454EEF" w:rsidP="00454EEF">
            <w:pPr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2) О проведении обязательного профилактического визита контролируемое лицо уведомляется не позднее чем за двадцать четыре часа до его начала.</w:t>
            </w:r>
          </w:p>
          <w:p w:rsidR="0069185F" w:rsidRPr="00254CEE" w:rsidRDefault="00454EEF" w:rsidP="00454EEF">
            <w:pPr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3) Предусматривается </w:t>
            </w:r>
            <w:r w:rsidR="0069185F" w:rsidRPr="00254CEE">
              <w:rPr>
                <w:rFonts w:ascii="Liberation Serif" w:hAnsi="Liberation Serif"/>
                <w:i/>
                <w:sz w:val="28"/>
                <w:szCs w:val="28"/>
              </w:rPr>
              <w:t>использование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69185F" w:rsidRPr="00254CEE">
              <w:rPr>
                <w:rFonts w:ascii="Liberation Serif" w:hAnsi="Liberation Serif"/>
                <w:i/>
                <w:sz w:val="28"/>
                <w:szCs w:val="28"/>
              </w:rPr>
              <w:t>мобильного приложения «Инспектор»</w:t>
            </w:r>
          </w:p>
          <w:p w:rsidR="00454EEF" w:rsidRPr="00254CEE" w:rsidRDefault="00454EEF" w:rsidP="00454E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454EEF" w:rsidRPr="00254CEE" w:rsidRDefault="00454EEF" w:rsidP="00454EEF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1 способ: сохранение действующего регулирования. Данный вариант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неприемлем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, так как приведет к прямому противоречию федеральному законодательству после 31.12.2025, сделает невозможным применение новых инструментов контроля и сохранит все перечисленные выше негативные эффекты, включая высокие правовые и </w:t>
            </w:r>
            <w:proofErr w:type="spellStart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репутационные</w:t>
            </w:r>
            <w:proofErr w:type="spellEnd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риски для округа.</w:t>
            </w:r>
          </w:p>
          <w:p w:rsidR="00454EEF" w:rsidRPr="00254CEE" w:rsidRDefault="00454EEF" w:rsidP="00454EEF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Внести в Положение только минимально необходимые изменения для формального соответствия 248-ФЗ, без детализации цифровых процедур. Этот вариант снимет риск </w:t>
            </w:r>
            <w:proofErr w:type="spellStart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нелегитимности</w:t>
            </w:r>
            <w:proofErr w:type="spellEnd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, но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не решит проблему неэффективного распределения ресурсов и избыточной нагрузки</w:t>
            </w:r>
            <w:r w:rsidRPr="00254CEE">
              <w:rPr>
                <w:rFonts w:ascii="Liberation Serif" w:hAnsi="Liberation Serif"/>
                <w:b/>
                <w:i/>
                <w:sz w:val="28"/>
                <w:szCs w:val="28"/>
              </w:rPr>
              <w:t>,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поскольку не внедрит </w:t>
            </w:r>
            <w:proofErr w:type="spellStart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риск-ориентированный</w:t>
            </w:r>
            <w:proofErr w:type="spellEnd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подход в полной мере.</w:t>
            </w:r>
          </w:p>
          <w:p w:rsidR="00A560A7" w:rsidRPr="00254CEE" w:rsidRDefault="00454EEF" w:rsidP="00193E2C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3 способ: Принятие проекта НПА, который не только приводит Положение в соответст</w:t>
            </w:r>
            <w:r w:rsidR="00193E2C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вие с федеральным законом, но и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закрепляет цифровой документооборот и профилактические инструменты.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Данный вариант является оптимальным</w:t>
            </w:r>
            <w:r w:rsidRPr="00254CEE">
              <w:rPr>
                <w:rFonts w:ascii="Liberation Serif" w:hAnsi="Liberation Serif"/>
                <w:b/>
                <w:i/>
                <w:sz w:val="28"/>
                <w:szCs w:val="28"/>
              </w:rPr>
              <w:t>,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так как решает все выявленные проблемы: обеспечивает легитимность, повышает эффективность контроля за счет </w:t>
            </w:r>
            <w:proofErr w:type="spellStart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риск-ориентированного</w:t>
            </w:r>
            <w:proofErr w:type="spellEnd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подхода, снижает административную нагрузку на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добросовестный бизнес и внедряет современные цифровые стандарты.</w:t>
            </w:r>
          </w:p>
        </w:tc>
      </w:tr>
      <w:tr w:rsidR="00D379A0" w:rsidRPr="00254CEE" w:rsidTr="000B68F5">
        <w:trPr>
          <w:trHeight w:val="1950"/>
        </w:trPr>
        <w:tc>
          <w:tcPr>
            <w:tcW w:w="5000" w:type="pct"/>
          </w:tcPr>
          <w:p w:rsidR="00D379A0" w:rsidRPr="00254CEE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5E070B" w:rsidRPr="00254CEE" w:rsidRDefault="00254CEE" w:rsidP="00254CEE">
            <w:pPr>
              <w:pStyle w:val="ds-markdown-paragraph"/>
              <w:spacing w:before="0" w:beforeAutospacing="0" w:after="0" w:afterAutospacing="0"/>
              <w:ind w:left="357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 п</w:t>
            </w:r>
            <w:r w:rsidR="005E070B" w:rsidRPr="00254CEE">
              <w:rPr>
                <w:rFonts w:ascii="Liberation Serif" w:hAnsi="Liberation Serif"/>
                <w:i/>
                <w:sz w:val="28"/>
                <w:szCs w:val="28"/>
              </w:rPr>
              <w:t>риведение нормативной базы муниципального контроля в сфере благоустройства Каменск-Уральского городского округа в соответствие с актуальными требованиями федерального законодатель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ства (248-ФЗ в новой редакции);</w:t>
            </w:r>
          </w:p>
          <w:p w:rsidR="005E070B" w:rsidRPr="00254CEE" w:rsidRDefault="00254CEE" w:rsidP="00254CEE">
            <w:pPr>
              <w:pStyle w:val="ds-markdown-paragraph"/>
              <w:spacing w:before="0" w:beforeAutospacing="0" w:after="0" w:afterAutospacing="0"/>
              <w:ind w:left="357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sz w:val="28"/>
                <w:szCs w:val="28"/>
              </w:rPr>
              <w:t>-  п</w:t>
            </w:r>
            <w:r w:rsidR="005E070B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овышение эффективности и результативности муниципального контроля за счет внедрения </w:t>
            </w:r>
            <w:proofErr w:type="spellStart"/>
            <w:r w:rsidR="005E070B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риск-ориентированного</w:t>
            </w:r>
            <w:proofErr w:type="spellEnd"/>
            <w:r w:rsidR="005E070B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подхода с четкими индикаторами и </w:t>
            </w:r>
            <w:r w:rsidR="00193E2C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цифровых технологий (ЕРКНМ</w:t>
            </w:r>
            <w:r w:rsidR="005E070B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)</w:t>
            </w:r>
            <w:r>
              <w:rPr>
                <w:rStyle w:val="afc"/>
                <w:rFonts w:ascii="Liberation Serif" w:hAnsi="Liberation Serif"/>
                <w:sz w:val="28"/>
                <w:szCs w:val="28"/>
              </w:rPr>
              <w:t>;</w:t>
            </w:r>
          </w:p>
          <w:p w:rsidR="005E070B" w:rsidRPr="00254CEE" w:rsidRDefault="00254CEE" w:rsidP="00254CEE">
            <w:pPr>
              <w:pStyle w:val="ds-markdown-paragraph"/>
              <w:spacing w:before="0" w:beforeAutospacing="0" w:after="0" w:afterAutospacing="0"/>
              <w:ind w:left="357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sz w:val="28"/>
                <w:szCs w:val="28"/>
              </w:rPr>
              <w:t>- с</w:t>
            </w:r>
            <w:r w:rsidR="005E070B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нижение административной нагрузки на добросовестных субъектов предпринимательской деятельности за счет смещения акцента контрольно-надзорной деятельности на профилактику нарушений и оптимизацию процедур взаимодействия</w:t>
            </w:r>
            <w:r>
              <w:rPr>
                <w:rStyle w:val="afc"/>
                <w:rFonts w:ascii="Liberation Serif" w:hAnsi="Liberation Serif"/>
                <w:sz w:val="28"/>
                <w:szCs w:val="28"/>
              </w:rPr>
              <w:t>;</w:t>
            </w:r>
          </w:p>
          <w:p w:rsidR="0061491D" w:rsidRPr="00254CEE" w:rsidRDefault="00254CEE" w:rsidP="00254CEE">
            <w:pPr>
              <w:pStyle w:val="ds-markdown-paragraph"/>
              <w:spacing w:before="0" w:beforeAutospacing="0" w:after="0" w:afterAutospacing="0"/>
              <w:ind w:left="36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sz w:val="28"/>
                <w:szCs w:val="28"/>
              </w:rPr>
              <w:t>- с</w:t>
            </w:r>
            <w:r w:rsidR="005E070B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оздание правовых условий для применения современных форматов контроля, обеспечивающих прозрачность и предсказуемость для контролируемых лиц.</w:t>
            </w:r>
          </w:p>
        </w:tc>
      </w:tr>
      <w:tr w:rsidR="00C2163F" w:rsidRPr="00254CEE" w:rsidTr="000B68F5">
        <w:trPr>
          <w:trHeight w:val="1514"/>
        </w:trPr>
        <w:tc>
          <w:tcPr>
            <w:tcW w:w="5000" w:type="pct"/>
          </w:tcPr>
          <w:p w:rsidR="007A418A" w:rsidRPr="00254CEE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254CEE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254CEE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9F04F5" w:rsidRPr="00254CEE" w:rsidRDefault="009F04F5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Жилищный Кодекс РФ;</w:t>
            </w:r>
          </w:p>
          <w:p w:rsidR="00C2163F" w:rsidRPr="00254CEE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254CEE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28675A" w:rsidRPr="00254CEE" w:rsidRDefault="00C2163F" w:rsidP="009F04F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Федеральны</w:t>
            </w:r>
            <w:r w:rsidR="000F3C99" w:rsidRPr="00254CEE">
              <w:rPr>
                <w:rFonts w:ascii="Liberation Serif" w:hAnsi="Liberation Serif"/>
                <w:i/>
                <w:sz w:val="28"/>
                <w:szCs w:val="28"/>
              </w:rPr>
              <w:t>й</w:t>
            </w:r>
            <w:r w:rsidR="00810839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закон от 20 марта 2025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года № </w:t>
            </w:r>
            <w:r w:rsidR="00810839" w:rsidRPr="00254CEE">
              <w:rPr>
                <w:rFonts w:ascii="Liberation Serif" w:hAnsi="Liberation Serif"/>
                <w:i/>
                <w:sz w:val="28"/>
                <w:szCs w:val="28"/>
              </w:rPr>
              <w:t>33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-ФЗ «Об общих принципах организации местного самоуправления в </w:t>
            </w:r>
            <w:r w:rsidR="00810839" w:rsidRPr="00254CEE">
              <w:rPr>
                <w:rFonts w:ascii="Liberation Serif" w:hAnsi="Liberation Serif"/>
                <w:i/>
                <w:sz w:val="28"/>
                <w:szCs w:val="28"/>
              </w:rPr>
              <w:t>единой системе публичной власти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9F04F5" w:rsidRPr="00254CEE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254CEE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354506"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254CEE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C2163F" w:rsidRPr="00254CEE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1)</w:t>
            </w:r>
            <w:r w:rsidR="00354506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FC5884" w:rsidRPr="00254CEE">
              <w:rPr>
                <w:rFonts w:ascii="Liberation Serif" w:hAnsi="Liberation Serif"/>
                <w:i/>
                <w:sz w:val="28"/>
                <w:szCs w:val="28"/>
              </w:rPr>
              <w:t>Органы муниципального контроля;</w:t>
            </w:r>
          </w:p>
          <w:p w:rsidR="00FC5884" w:rsidRPr="00254CEE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2)</w:t>
            </w:r>
            <w:r w:rsidR="00354506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Органы прокуратуры;</w:t>
            </w:r>
          </w:p>
          <w:p w:rsidR="00FC5884" w:rsidRPr="00254CEE" w:rsidRDefault="00FC5884" w:rsidP="00193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3) Юр</w:t>
            </w:r>
            <w:r w:rsidR="007F4513" w:rsidRPr="00254CEE">
              <w:rPr>
                <w:rFonts w:ascii="Liberation Serif" w:hAnsi="Liberation Serif"/>
                <w:i/>
                <w:sz w:val="28"/>
                <w:szCs w:val="28"/>
              </w:rPr>
              <w:t>идические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лица</w:t>
            </w:r>
            <w:r w:rsidR="007F4513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,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индивидуальные предприниматели</w:t>
            </w:r>
            <w:r w:rsidR="007F4513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и граждане,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попадающие под </w:t>
            </w:r>
            <w:r w:rsidR="00E03339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действие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муниципальн</w:t>
            </w:r>
            <w:r w:rsidR="00E03339" w:rsidRPr="00254CEE">
              <w:rPr>
                <w:rFonts w:ascii="Liberation Serif" w:hAnsi="Liberation Serif"/>
                <w:i/>
                <w:sz w:val="28"/>
                <w:szCs w:val="28"/>
              </w:rPr>
              <w:t>ого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193E2C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жилищного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контрол</w:t>
            </w:r>
            <w:r w:rsidR="00E03339" w:rsidRPr="00254CEE">
              <w:rPr>
                <w:rFonts w:ascii="Liberation Serif" w:hAnsi="Liberation Serif"/>
                <w:i/>
                <w:sz w:val="28"/>
                <w:szCs w:val="28"/>
              </w:rPr>
              <w:t>я</w:t>
            </w:r>
            <w:r w:rsidR="00357BE5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254CEE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8103A8" w:rsidRPr="00254CEE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37E2F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F6C8F" w:rsidRPr="00254CEE">
              <w:rPr>
                <w:rFonts w:ascii="Liberation Serif" w:hAnsi="Liberation Serif"/>
                <w:i/>
                <w:sz w:val="28"/>
                <w:szCs w:val="28"/>
              </w:rPr>
              <w:t>ценка не проводилась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437E2F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После введения предлагаемого ре</w:t>
            </w:r>
            <w:r w:rsidR="00C91343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гулирования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не изменится общее количество поднадзорных субъектов</w:t>
            </w:r>
            <w:r w:rsidR="00ED7BB6" w:rsidRPr="00254CEE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254CEE" w:rsidTr="008D6018">
        <w:trPr>
          <w:trHeight w:val="380"/>
        </w:trPr>
        <w:tc>
          <w:tcPr>
            <w:tcW w:w="5000" w:type="pct"/>
          </w:tcPr>
          <w:p w:rsidR="000B68F5" w:rsidRPr="00254CEE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A17AB3" w:rsidRPr="00254CEE" w:rsidRDefault="00417A2B" w:rsidP="00A17A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A17AB3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</w:t>
            </w:r>
            <w:r w:rsidR="00254CEE">
              <w:rPr>
                <w:rFonts w:ascii="Liberation Serif" w:hAnsi="Liberation Serif"/>
                <w:i/>
                <w:sz w:val="28"/>
                <w:szCs w:val="28"/>
              </w:rPr>
              <w:t>надзорных) мероприятий (ЕРКНМ).</w:t>
            </w:r>
          </w:p>
          <w:p w:rsidR="00810839" w:rsidRPr="00254CEE" w:rsidRDefault="00810839" w:rsidP="00A17A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254CEE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lastRenderedPageBreak/>
              <w:t>10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 Новые обязанности,</w:t>
            </w:r>
            <w:r w:rsidR="00D52F18"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254CEE">
              <w:rPr>
                <w:rFonts w:ascii="Liberation Serif" w:hAnsi="Liberation Serif"/>
                <w:sz w:val="28"/>
                <w:szCs w:val="28"/>
              </w:rPr>
              <w:t xml:space="preserve">ующих обязанностей, запретов и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ограничений для таких субъектов:</w:t>
            </w:r>
          </w:p>
          <w:p w:rsidR="00B75ABA" w:rsidRPr="00254CEE" w:rsidRDefault="00354506" w:rsidP="00254CE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B75ABA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E03339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810839" w:rsidRPr="00254CEE">
              <w:rPr>
                <w:rFonts w:ascii="Liberation Serif" w:hAnsi="Liberation Serif"/>
                <w:i/>
                <w:sz w:val="28"/>
                <w:szCs w:val="28"/>
              </w:rPr>
              <w:t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(надзорных) мероприятий (ЕРКНМ). Для оформления указанных решений, актов и предписаний отдельное формирование бумажного документа не требуется. Контролируемые лица могут представлять документы через федеральную государственную информационную систему «Единый портал государственных и муниципальных услуг (функций)» или мобильное приложение «Инс</w:t>
            </w:r>
            <w:r w:rsidR="00254CEE">
              <w:rPr>
                <w:rFonts w:ascii="Liberation Serif" w:hAnsi="Liberation Serif"/>
                <w:i/>
                <w:sz w:val="28"/>
                <w:szCs w:val="28"/>
              </w:rPr>
              <w:t>пектор».</w:t>
            </w:r>
          </w:p>
        </w:tc>
      </w:tr>
      <w:tr w:rsidR="008103A8" w:rsidRPr="00254CEE" w:rsidTr="000B68F5">
        <w:trPr>
          <w:trHeight w:val="529"/>
        </w:trPr>
        <w:tc>
          <w:tcPr>
            <w:tcW w:w="5000" w:type="pct"/>
          </w:tcPr>
          <w:p w:rsidR="008103A8" w:rsidRPr="00254CEE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254CEE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  <w:r w:rsidR="00810839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расходы могут возникнуть для приобретения беспилотных летательных аппаратов.</w:t>
            </w:r>
          </w:p>
          <w:p w:rsidR="008103A8" w:rsidRPr="00254CEE" w:rsidRDefault="008103A8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10.1.Федеральный бюджет:</w:t>
            </w:r>
          </w:p>
        </w:tc>
      </w:tr>
      <w:tr w:rsidR="008103A8" w:rsidRPr="00254CEE" w:rsidTr="00810839">
        <w:trPr>
          <w:trHeight w:val="331"/>
        </w:trPr>
        <w:tc>
          <w:tcPr>
            <w:tcW w:w="5000" w:type="pct"/>
          </w:tcPr>
          <w:p w:rsidR="00772F19" w:rsidRPr="00254CEE" w:rsidRDefault="00B207F3" w:rsidP="00810839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.2.</w:t>
            </w:r>
            <w:r w:rsidR="00810839" w:rsidRPr="00254CEE">
              <w:rPr>
                <w:rFonts w:ascii="Liberation Serif" w:hAnsi="Liberation Serif"/>
                <w:sz w:val="28"/>
                <w:szCs w:val="28"/>
              </w:rPr>
              <w:t>Областной:</w:t>
            </w:r>
          </w:p>
        </w:tc>
      </w:tr>
      <w:tr w:rsidR="008103A8" w:rsidRPr="00254CEE" w:rsidTr="00810839">
        <w:trPr>
          <w:trHeight w:val="420"/>
        </w:trPr>
        <w:tc>
          <w:tcPr>
            <w:tcW w:w="5000" w:type="pct"/>
          </w:tcPr>
          <w:p w:rsidR="008103A8" w:rsidRPr="00254CEE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.3.Муниципальн</w:t>
            </w:r>
            <w:r w:rsidR="00810839" w:rsidRPr="00254CEE">
              <w:rPr>
                <w:rFonts w:ascii="Liberation Serif" w:hAnsi="Liberation Serif"/>
                <w:sz w:val="28"/>
                <w:szCs w:val="28"/>
              </w:rPr>
              <w:t>ый бюджет:</w:t>
            </w:r>
          </w:p>
        </w:tc>
      </w:tr>
      <w:tr w:rsidR="008103A8" w:rsidRPr="00254CEE" w:rsidTr="00810839">
        <w:trPr>
          <w:trHeight w:val="473"/>
        </w:trPr>
        <w:tc>
          <w:tcPr>
            <w:tcW w:w="5000" w:type="pct"/>
          </w:tcPr>
          <w:p w:rsidR="008103A8" w:rsidRPr="00254CEE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</w:tc>
      </w:tr>
      <w:tr w:rsidR="008103A8" w:rsidRPr="00254CEE" w:rsidTr="000B68F5">
        <w:trPr>
          <w:trHeight w:val="414"/>
        </w:trPr>
        <w:tc>
          <w:tcPr>
            <w:tcW w:w="5000" w:type="pct"/>
          </w:tcPr>
          <w:p w:rsidR="00810839" w:rsidRPr="00254CEE" w:rsidRDefault="00B207F3" w:rsidP="00810839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254CEE">
              <w:rPr>
                <w:rFonts w:ascii="Liberation Serif" w:hAnsi="Liberation Serif"/>
                <w:sz w:val="28"/>
                <w:szCs w:val="28"/>
              </w:rPr>
              <w:t xml:space="preserve"> м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униципального нормативного правового акта будет способствовать возникновению расходов:</w:t>
            </w:r>
            <w:r w:rsidR="00FB157D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FB157D" w:rsidRPr="00254CEE" w:rsidRDefault="00810839" w:rsidP="00810839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П</w:t>
            </w:r>
            <w:r w:rsidR="00FB157D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редлагаемые изменения направлены на </w:t>
            </w:r>
            <w:r w:rsidR="00FB157D" w:rsidRPr="00254CEE">
              <w:rPr>
                <w:rStyle w:val="afd"/>
                <w:rFonts w:ascii="Liberation Serif" w:hAnsi="Liberation Serif"/>
                <w:b w:val="0"/>
                <w:i/>
                <w:iCs/>
                <w:sz w:val="28"/>
                <w:szCs w:val="28"/>
              </w:rPr>
              <w:t>существенное снижение административной нагрузки</w:t>
            </w:r>
            <w:r w:rsidR="00FB157D" w:rsidRPr="00254CEE">
              <w:rPr>
                <w:rStyle w:val="afc"/>
                <w:rFonts w:ascii="Liberation Serif" w:hAnsi="Liberation Serif"/>
                <w:b/>
                <w:sz w:val="28"/>
                <w:szCs w:val="28"/>
              </w:rPr>
              <w:t xml:space="preserve"> </w:t>
            </w:r>
            <w:r w:rsidR="00FB157D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на контролируемые лица, в первую очередь на добросовестные организации и ИП, за счет:</w:t>
            </w:r>
          </w:p>
          <w:p w:rsidR="00FB157D" w:rsidRPr="00254CEE" w:rsidRDefault="00FB157D" w:rsidP="00810839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Внедрения </w:t>
            </w:r>
            <w:proofErr w:type="spellStart"/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риск-ориентированного</w:t>
            </w:r>
            <w:proofErr w:type="spellEnd"/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подхода с детализированными индикаторами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, который позволит сосредоточить контрольные ресурсы на объектах с высоким риском нарушений, сократив количество плановых проверок для объектов низкого риска.</w:t>
            </w:r>
          </w:p>
          <w:p w:rsidR="00FB157D" w:rsidRPr="00254CEE" w:rsidRDefault="00FB157D" w:rsidP="00810839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Применения института предостережения и обязательного профилактического визита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, которые дают возможность устранить возможные нарушения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до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назначения внеплановой проверки и применения штрафных санкций, </w:t>
            </w:r>
            <w:proofErr w:type="spellStart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минимизируя</w:t>
            </w:r>
            <w:proofErr w:type="spellEnd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proofErr w:type="spellStart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репутационные</w:t>
            </w:r>
            <w:proofErr w:type="spellEnd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и финансовые потери.</w:t>
            </w:r>
          </w:p>
          <w:p w:rsidR="00FB157D" w:rsidRPr="00254CEE" w:rsidRDefault="00FB157D" w:rsidP="00810839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Полной </w:t>
            </w:r>
            <w:proofErr w:type="spellStart"/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цифровизации</w:t>
            </w:r>
            <w:proofErr w:type="spellEnd"/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документооборота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(через ЕРКНМ и портал </w:t>
            </w:r>
            <w:proofErr w:type="spellStart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Госуслуг</w:t>
            </w:r>
            <w:proofErr w:type="spellEnd"/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), что исключает затраты на подготовку, распечатку, отправку бумажных документов и физическое присутствие для их получения.</w:t>
            </w:r>
          </w:p>
          <w:p w:rsidR="00FB157D" w:rsidRPr="00254CEE" w:rsidRDefault="00FB157D" w:rsidP="00810839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Возможности проведения отдельных мероприятий с использованием дистанционных технологий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(видеоконференц-связь, мобильное приложение), что сокращает время, которое руководитель или ответственный сотрудник должен выделить на непосредственное взаимодействие с инспектором.</w:t>
            </w:r>
          </w:p>
          <w:p w:rsidR="00FB157D" w:rsidRPr="00254CEE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Таким образом, предлагаемое регулирование носит </w:t>
            </w:r>
            <w:proofErr w:type="spellStart"/>
            <w:r w:rsidRPr="00254CEE">
              <w:rPr>
                <w:rStyle w:val="afd"/>
                <w:rFonts w:ascii="Liberation Serif" w:hAnsi="Liberation Serif"/>
                <w:b w:val="0"/>
                <w:i/>
                <w:iCs/>
                <w:sz w:val="28"/>
                <w:szCs w:val="28"/>
              </w:rPr>
              <w:t>дестимулирующий</w:t>
            </w:r>
            <w:proofErr w:type="spellEnd"/>
            <w:r w:rsidRPr="00254CEE">
              <w:rPr>
                <w:rStyle w:val="afd"/>
                <w:rFonts w:ascii="Liberation Serif" w:hAnsi="Liberation Serif"/>
                <w:b w:val="0"/>
                <w:i/>
                <w:iCs/>
                <w:sz w:val="28"/>
                <w:szCs w:val="28"/>
              </w:rPr>
              <w:t xml:space="preserve"> характер для нарушителей</w:t>
            </w: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(за сч</w:t>
            </w:r>
            <w:r w:rsidR="00EC6F0D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ет более точного выявления) и </w:t>
            </w: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разгружающий — для добросовестного бизнеса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  <w:p w:rsidR="00FB157D" w:rsidRPr="00254CEE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Реализация проекта НПА приведет к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  <w:iCs/>
                <w:sz w:val="28"/>
                <w:szCs w:val="28"/>
              </w:rPr>
              <w:t>снижению административных издержек</w:t>
            </w: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для субъектов предпринимательской деятельности, подпадающих под муниципальный контроль в </w:t>
            </w:r>
            <w:r w:rsidR="00193E2C"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жилищной </w:t>
            </w: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сфере. Оценка производится на основе сравнительного </w:t>
            </w: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lastRenderedPageBreak/>
              <w:t>анализа текущих и будущих процедур.</w:t>
            </w:r>
          </w:p>
          <w:p w:rsidR="00254CEE" w:rsidRDefault="00254CEE" w:rsidP="00EC6F0D">
            <w:pPr>
              <w:pStyle w:val="ds-markdown-paragraph"/>
              <w:spacing w:before="0" w:beforeAutospacing="0" w:after="0" w:afterAutospacing="0"/>
              <w:rPr>
                <w:rStyle w:val="afc"/>
                <w:rFonts w:ascii="Liberation Serif" w:hAnsi="Liberation Serif"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FB157D" w:rsidRPr="00254CEE" w:rsidRDefault="00FB157D" w:rsidP="00EC6F0D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  <w:sz w:val="28"/>
                <w:szCs w:val="28"/>
              </w:rPr>
              <w:t>Основные статьи снижения издержек: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72"/>
              <w:gridCol w:w="2787"/>
              <w:gridCol w:w="2880"/>
              <w:gridCol w:w="2566"/>
            </w:tblGrid>
            <w:tr w:rsidR="00FB157D" w:rsidRPr="00254CEE" w:rsidTr="00FB157D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bCs/>
                      <w:i/>
                    </w:rPr>
                    <w:t>Статья издержек (для бизнеса)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bCs/>
                      <w:i/>
                    </w:rPr>
                    <w:t>Текущая ситуация (до изменений)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bCs/>
                      <w:i/>
                    </w:rPr>
                    <w:t>Ситуация после реализации проекта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bCs/>
                      <w:i/>
                    </w:rPr>
                    <w:t>Оценка снижения издержек на 1 среднее/малое предприятие в год</w:t>
                  </w:r>
                </w:p>
              </w:tc>
            </w:tr>
            <w:tr w:rsidR="00FB157D" w:rsidRPr="00254CEE" w:rsidTr="00FB157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1. Время на взаимодействие при плановой проверке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 xml:space="preserve">Проверка проводится в полном объеме для всех категорий. Средняя продолжительность —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6 часов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(подготовка, присутствие, получение документов).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 xml:space="preserve">Для объектов, отнесенных к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низкой категории риска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, плановые проверки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не проводятся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. Для объектов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умеренного риска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— могут быть заменены профилактическим визитом (сокращенная процедура).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Сокращение времени на 50-100%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для значительной части предприятий. Экономия: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от 3 до 6 чел./часов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(от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500 до 1 020 руб.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при стоимости часа 170 руб.).</w:t>
                  </w:r>
                </w:p>
              </w:tc>
            </w:tr>
            <w:tr w:rsidR="00FB157D" w:rsidRPr="00254CEE" w:rsidTr="00FB157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2. Издержки на бумажный документооборот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 xml:space="preserve">Требуется распечатка, заверение копий документов, иногда курьерская доставка. Условно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2-3 часа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работы сотрудника и материальные затраты (бумага, печать).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>Все документы подаются и получаются в электронном виде через ЕРКНМ/</w:t>
                  </w:r>
                  <w:proofErr w:type="spellStart"/>
                  <w:r w:rsidRPr="00595850">
                    <w:rPr>
                      <w:rFonts w:ascii="Liberation Serif" w:hAnsi="Liberation Serif"/>
                      <w:i/>
                    </w:rPr>
                    <w:t>Госуслуги</w:t>
                  </w:r>
                  <w:proofErr w:type="spellEnd"/>
                  <w:r w:rsidRPr="00595850">
                    <w:rPr>
                      <w:rFonts w:ascii="Liberation Serif" w:hAnsi="Liberation Serif"/>
                      <w:i/>
                    </w:rPr>
                    <w:t>. Затраты стремятся к нулю.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 xml:space="preserve">Экономия: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2-3 чел./часа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+ материальные затраты (~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340-600 руб.</w:t>
                  </w:r>
                  <w:r w:rsidRPr="00595850">
                    <w:rPr>
                      <w:rFonts w:ascii="Liberation Serif" w:hAnsi="Liberation Serif"/>
                      <w:i/>
                    </w:rPr>
                    <w:t>).</w:t>
                  </w:r>
                </w:p>
              </w:tc>
            </w:tr>
            <w:tr w:rsidR="00FB157D" w:rsidRPr="00254CEE" w:rsidTr="00FB157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3. Издержки от «неожиданных» проверок и штрафов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>Нарушения, выявленные внезапной проверкой, ведут к штрафам (от 10 до 100+ тыс. руб.) и издержкам на срочное устранение.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 xml:space="preserve">Внедрение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предостережений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и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профилактических визитов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позволяет заранее узнать о несоответствии и устранить его без штрафа и внеплановой проверки.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Качественное снижение риска непредвиденных финансовых потерь.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Стоимость устранения нарушения остается, но исключается штраф (условная экономия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от 10 000 руб.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на один эпизод).</w:t>
                  </w:r>
                </w:p>
              </w:tc>
            </w:tr>
            <w:tr w:rsidR="00FB157D" w:rsidRPr="00254CEE" w:rsidTr="00FB157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4. Косвенные издержки (</w:t>
                  </w:r>
                  <w:proofErr w:type="spellStart"/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репутационные</w:t>
                  </w:r>
                  <w:proofErr w:type="spellEnd"/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, отвлечение руководства)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>Любая выездная проверка создает стресс, отвлекает ключевых сотрудников от основной деятельности.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>Сокращение числа выездных мероприятий и их замена дистанционными формами снижает эти косвенные потери.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595850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Качественное улучшение деловой среды.</w:t>
                  </w:r>
                </w:p>
              </w:tc>
            </w:tr>
          </w:tbl>
          <w:p w:rsidR="00FB157D" w:rsidRPr="00254CEE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</w:rPr>
            </w:pPr>
            <w:r w:rsidRPr="00254CEE">
              <w:rPr>
                <w:rStyle w:val="afc"/>
                <w:rFonts w:ascii="Liberation Serif" w:hAnsi="Liberation Serif"/>
              </w:rPr>
              <w:t>Итоговая ориентировочная оценка:</w:t>
            </w:r>
          </w:p>
          <w:p w:rsidR="00FB157D" w:rsidRPr="00254CEE" w:rsidRDefault="00FB157D" w:rsidP="00EC6F0D">
            <w:pPr>
              <w:pStyle w:val="ds-markdown-paragraph"/>
              <w:numPr>
                <w:ilvl w:val="0"/>
                <w:numId w:val="18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</w:rPr>
            </w:pPr>
            <w:r w:rsidRPr="00254CEE">
              <w:rPr>
                <w:rStyle w:val="afc"/>
                <w:rFonts w:ascii="Liberation Serif" w:hAnsi="Liberation Serif"/>
              </w:rPr>
              <w:t>Для предприятия низкой категории риска:</w:t>
            </w:r>
            <w:r w:rsidRPr="00254CEE">
              <w:rPr>
                <w:rFonts w:ascii="Liberation Serif" w:hAnsi="Liberation Serif"/>
              </w:rPr>
              <w:t xml:space="preserve">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</w:rPr>
              <w:t>Прямая экономия</w:t>
            </w:r>
            <w:r w:rsidRPr="00254CEE">
              <w:rPr>
                <w:rFonts w:ascii="Liberation Serif" w:hAnsi="Liberation Serif"/>
                <w:i/>
              </w:rPr>
              <w:t xml:space="preserve"> составит до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</w:rPr>
              <w:t>~1 600 руб./год</w:t>
            </w:r>
            <w:r w:rsidRPr="00254CEE">
              <w:rPr>
                <w:rFonts w:ascii="Liberation Serif" w:hAnsi="Liberation Serif"/>
                <w:i/>
              </w:rPr>
              <w:t xml:space="preserve"> (за счет отсутствия плановых проверок и бумажного документооборота) +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</w:rPr>
              <w:t>снижение риска</w:t>
            </w:r>
            <w:r w:rsidRPr="00254CEE">
              <w:rPr>
                <w:rFonts w:ascii="Liberation Serif" w:hAnsi="Liberation Serif"/>
                <w:i/>
              </w:rPr>
              <w:t xml:space="preserve"> штрафов.</w:t>
            </w:r>
          </w:p>
          <w:p w:rsidR="00FB157D" w:rsidRPr="00254CEE" w:rsidRDefault="00FB157D" w:rsidP="00EC6F0D">
            <w:pPr>
              <w:pStyle w:val="ds-markdown-paragraph"/>
              <w:numPr>
                <w:ilvl w:val="0"/>
                <w:numId w:val="18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</w:rPr>
            </w:pPr>
            <w:r w:rsidRPr="00254CEE">
              <w:rPr>
                <w:rStyle w:val="afc"/>
                <w:rFonts w:ascii="Liberation Serif" w:hAnsi="Liberation Serif"/>
              </w:rPr>
              <w:t>Для предприятий иных категорий:</w:t>
            </w:r>
            <w:r w:rsidRPr="00254CEE">
              <w:rPr>
                <w:rFonts w:ascii="Liberation Serif" w:hAnsi="Liberation Serif"/>
              </w:rPr>
              <w:t xml:space="preserve">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</w:rPr>
              <w:t>Экономия</w:t>
            </w:r>
            <w:r w:rsidRPr="00254CEE">
              <w:rPr>
                <w:rFonts w:ascii="Liberation Serif" w:hAnsi="Liberation Serif"/>
                <w:b/>
                <w:i/>
              </w:rPr>
              <w:t xml:space="preserve"> </w:t>
            </w:r>
            <w:r w:rsidRPr="00254CEE">
              <w:rPr>
                <w:rFonts w:ascii="Liberation Serif" w:hAnsi="Liberation Serif"/>
                <w:i/>
              </w:rPr>
              <w:t xml:space="preserve">будет складываться из сокращения времени взаимодействия </w:t>
            </w:r>
            <w:r w:rsidRPr="00254CEE">
              <w:rPr>
                <w:rFonts w:ascii="Liberation Serif" w:hAnsi="Liberation Serif"/>
                <w:b/>
                <w:i/>
              </w:rPr>
              <w:t>(</w:t>
            </w:r>
            <w:r w:rsidRPr="00254CEE">
              <w:rPr>
                <w:rStyle w:val="afd"/>
                <w:rFonts w:ascii="Liberation Serif" w:hAnsi="Liberation Serif"/>
                <w:b w:val="0"/>
                <w:i/>
              </w:rPr>
              <w:t>~500-1 000 руб./мероприятие</w:t>
            </w:r>
            <w:r w:rsidRPr="00254CEE">
              <w:rPr>
                <w:rFonts w:ascii="Liberation Serif" w:hAnsi="Liberation Serif"/>
                <w:i/>
              </w:rPr>
              <w:t xml:space="preserve">), </w:t>
            </w:r>
            <w:proofErr w:type="spellStart"/>
            <w:r w:rsidRPr="00254CEE">
              <w:rPr>
                <w:rFonts w:ascii="Liberation Serif" w:hAnsi="Liberation Serif"/>
                <w:i/>
              </w:rPr>
              <w:t>цифровизации</w:t>
            </w:r>
            <w:proofErr w:type="spellEnd"/>
            <w:r w:rsidRPr="00254CEE">
              <w:rPr>
                <w:rFonts w:ascii="Liberation Serif" w:hAnsi="Liberation Serif"/>
                <w:i/>
              </w:rPr>
              <w:t xml:space="preserve"> </w:t>
            </w:r>
            <w:r w:rsidRPr="00254CEE">
              <w:rPr>
                <w:rFonts w:ascii="Liberation Serif" w:hAnsi="Liberation Serif"/>
                <w:b/>
                <w:i/>
              </w:rPr>
              <w:t>(</w:t>
            </w:r>
            <w:r w:rsidRPr="00254CEE">
              <w:rPr>
                <w:rStyle w:val="afd"/>
                <w:rFonts w:ascii="Liberation Serif" w:hAnsi="Liberation Serif"/>
                <w:b w:val="0"/>
                <w:i/>
              </w:rPr>
              <w:t>~500 руб./год</w:t>
            </w:r>
            <w:r w:rsidRPr="00254CEE">
              <w:rPr>
                <w:rFonts w:ascii="Liberation Serif" w:hAnsi="Liberation Serif"/>
                <w:b/>
                <w:i/>
              </w:rPr>
              <w:t xml:space="preserve">) </w:t>
            </w:r>
            <w:r w:rsidRPr="00254CEE">
              <w:rPr>
                <w:rFonts w:ascii="Liberation Serif" w:hAnsi="Liberation Serif"/>
                <w:i/>
              </w:rPr>
              <w:t xml:space="preserve">и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</w:rPr>
              <w:t>профилактического эффекта</w:t>
            </w:r>
            <w:r w:rsidRPr="00254CEE">
              <w:rPr>
                <w:rFonts w:ascii="Liberation Serif" w:hAnsi="Liberation Serif"/>
                <w:b/>
                <w:i/>
              </w:rPr>
              <w:t xml:space="preserve">, </w:t>
            </w:r>
            <w:r w:rsidRPr="00254CEE">
              <w:rPr>
                <w:rFonts w:ascii="Liberation Serif" w:hAnsi="Liberation Serif"/>
                <w:i/>
              </w:rPr>
              <w:t>позволяющего избежать штрафов</w:t>
            </w:r>
            <w:r w:rsidRPr="00254CEE">
              <w:rPr>
                <w:rFonts w:ascii="Liberation Serif" w:hAnsi="Liberation Serif"/>
              </w:rPr>
              <w:t>.</w:t>
            </w:r>
          </w:p>
          <w:p w:rsidR="00FB157D" w:rsidRPr="00254CEE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</w:rPr>
            </w:pPr>
            <w:r w:rsidRPr="00254CEE">
              <w:rPr>
                <w:rStyle w:val="afc"/>
                <w:rFonts w:ascii="Liberation Serif" w:hAnsi="Liberation Serif"/>
              </w:rPr>
              <w:t>Расчет для муниципального образования в целом:</w:t>
            </w:r>
          </w:p>
          <w:p w:rsidR="00FB157D" w:rsidRPr="00254CEE" w:rsidRDefault="00FB157D" w:rsidP="00EC6F0D">
            <w:pPr>
              <w:pStyle w:val="ds-markdown-paragraph"/>
              <w:numPr>
                <w:ilvl w:val="0"/>
                <w:numId w:val="19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</w:rPr>
            </w:pPr>
            <w:r w:rsidRPr="00254CEE">
              <w:rPr>
                <w:rStyle w:val="afc"/>
                <w:rFonts w:ascii="Liberation Serif" w:hAnsi="Liberation Serif"/>
              </w:rPr>
              <w:t>При условии, что под контролем находится 300 субъектов, и для 50% из них (150 ед.) удастся избежать одной плановой проверки в год, общая экономия времени для бизнеса составит:</w:t>
            </w:r>
            <w:r w:rsidRPr="00254CEE">
              <w:rPr>
                <w:rFonts w:ascii="Liberation Serif" w:hAnsi="Liberation Serif"/>
              </w:rPr>
              <w:t xml:space="preserve">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</w:rPr>
              <w:t>150 * 6 ч = 900 чел./часов</w:t>
            </w:r>
            <w:r w:rsidRPr="00254CEE">
              <w:rPr>
                <w:rFonts w:ascii="Liberation Serif" w:hAnsi="Liberation Serif"/>
                <w:b/>
                <w:i/>
              </w:rPr>
              <w:t>,</w:t>
            </w:r>
            <w:r w:rsidRPr="00254CEE">
              <w:rPr>
                <w:rFonts w:ascii="Liberation Serif" w:hAnsi="Liberation Serif"/>
                <w:i/>
              </w:rPr>
              <w:t xml:space="preserve"> что эквивалентно </w:t>
            </w:r>
            <w:r w:rsidRPr="00254CEE">
              <w:rPr>
                <w:rStyle w:val="afd"/>
                <w:rFonts w:ascii="Liberation Serif" w:hAnsi="Liberation Serif"/>
                <w:b w:val="0"/>
                <w:i/>
              </w:rPr>
              <w:t>~153 000 руб.</w:t>
            </w:r>
            <w:r w:rsidRPr="00254CEE">
              <w:rPr>
                <w:rFonts w:ascii="Liberation Serif" w:hAnsi="Liberation Serif"/>
                <w:i/>
              </w:rPr>
              <w:t xml:space="preserve"> (в денежном выражении) прямых затрат на оплату труда, не отвлеченных от производственной деятельности.</w:t>
            </w:r>
          </w:p>
          <w:p w:rsidR="00E03339" w:rsidRPr="00254CEE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Style w:val="afc"/>
                <w:rFonts w:ascii="Liberation Serif" w:hAnsi="Liberation Serif"/>
              </w:rPr>
              <w:t>Данная оценка является консервативной и не включает в себя значительный мультипликативный эффект от повышения предсказуемости и снижения административных барьеров.</w:t>
            </w:r>
          </w:p>
        </w:tc>
      </w:tr>
      <w:tr w:rsidR="008103A8" w:rsidRPr="00254CEE" w:rsidTr="000B68F5">
        <w:trPr>
          <w:trHeight w:val="414"/>
        </w:trPr>
        <w:tc>
          <w:tcPr>
            <w:tcW w:w="5000" w:type="pct"/>
          </w:tcPr>
          <w:p w:rsidR="008103A8" w:rsidRPr="00254CEE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254CEE">
              <w:rPr>
                <w:rFonts w:ascii="Liberation Serif" w:hAnsi="Liberation Serif" w:cs="Times New Roman"/>
                <w:sz w:val="28"/>
                <w:szCs w:val="28"/>
              </w:rPr>
              <w:t xml:space="preserve">жидаемые результаты и риски решения проблемы предложенным </w:t>
            </w:r>
          </w:p>
          <w:p w:rsidR="008103A8" w:rsidRPr="00254CEE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E03339" w:rsidRPr="00254CEE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E03339" w:rsidRPr="00254CEE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Возможность сосредоточения усилий</w:t>
            </w:r>
            <w:r w:rsidR="00E03339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там, где есть большая вероятность  </w:t>
            </w:r>
            <w:r w:rsidR="00ED7BB6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появления </w:t>
            </w:r>
            <w:r w:rsidR="00E03339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рисков.</w:t>
            </w:r>
          </w:p>
          <w:p w:rsidR="00B75ABA" w:rsidRPr="00254CEE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     </w:t>
            </w:r>
            <w:r w:rsidR="00E03339" w:rsidRPr="00254CEE">
              <w:rPr>
                <w:rFonts w:ascii="Liberation Serif" w:hAnsi="Liberation Serif"/>
                <w:i/>
                <w:sz w:val="28"/>
                <w:szCs w:val="28"/>
              </w:rPr>
              <w:t>Вероятность наступления рисков - низкая.</w:t>
            </w:r>
          </w:p>
        </w:tc>
      </w:tr>
      <w:tr w:rsidR="008103A8" w:rsidRPr="00254CEE" w:rsidTr="000B68F5">
        <w:trPr>
          <w:trHeight w:val="414"/>
        </w:trPr>
        <w:tc>
          <w:tcPr>
            <w:tcW w:w="5000" w:type="pct"/>
          </w:tcPr>
          <w:p w:rsidR="003706F3" w:rsidRPr="00254CEE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  1</w:t>
            </w:r>
            <w:r w:rsidR="00B207F3" w:rsidRPr="00254CEE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</w:t>
            </w:r>
            <w:r w:rsidR="00417A2B"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E03339" w:rsidRPr="00254CEE" w:rsidRDefault="00357BE5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417A2B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E03339" w:rsidRPr="00254CEE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E03339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</w:t>
            </w:r>
            <w:r w:rsidR="00193E2C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жилищного </w:t>
            </w:r>
            <w:r w:rsidR="00E03339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контроля, в которую входят:</w:t>
            </w:r>
          </w:p>
          <w:p w:rsidR="00E03339" w:rsidRPr="00254CEE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1) ключевые показатели в сфере муниципального </w:t>
            </w:r>
            <w:r w:rsidR="00193E2C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жилищного </w:t>
            </w:r>
            <w:r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контроля;</w:t>
            </w:r>
          </w:p>
          <w:p w:rsidR="00E03339" w:rsidRPr="00254CEE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2) индикативные показатели в сфере муниципального </w:t>
            </w:r>
            <w:r w:rsidR="00193E2C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жилищного </w:t>
            </w:r>
            <w:r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контроля.</w:t>
            </w:r>
          </w:p>
          <w:p w:rsidR="00240C01" w:rsidRPr="00254CEE" w:rsidRDefault="00417A2B" w:rsidP="00193E2C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 </w:t>
            </w:r>
            <w:r w:rsidR="00E03339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Орган муниципального контроля ежегодно осуществляет подготовку доклада о муниципальном </w:t>
            </w:r>
            <w:r w:rsidR="00193E2C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жилищном</w:t>
            </w:r>
            <w:r w:rsidR="00E03339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контроле с учетом требований, установленных </w:t>
            </w:r>
            <w:hyperlink r:id="rId8" w:history="1">
              <w:r w:rsidR="00E03339" w:rsidRPr="00254CEE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E03339" w:rsidRPr="00254CE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№ 248-ФЗ. Организация подготовки доклада возлагается на орган муниципального контроля.</w:t>
            </w:r>
          </w:p>
        </w:tc>
      </w:tr>
      <w:tr w:rsidR="00694A1B" w:rsidRPr="00254CEE" w:rsidTr="000B68F5">
        <w:trPr>
          <w:trHeight w:val="414"/>
        </w:trPr>
        <w:tc>
          <w:tcPr>
            <w:tcW w:w="5000" w:type="pct"/>
          </w:tcPr>
          <w:p w:rsidR="00694A1B" w:rsidRPr="00254CEE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C37CCB" w:rsidRPr="00254CEE" w:rsidRDefault="00EC6F0D" w:rsidP="00C37CCB">
            <w:pPr>
              <w:jc w:val="both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    </w:t>
            </w:r>
          </w:p>
          <w:tbl>
            <w:tblPr>
              <w:tblStyle w:val="af5"/>
              <w:tblW w:w="10201" w:type="dxa"/>
              <w:tblLook w:val="04A0"/>
            </w:tblPr>
            <w:tblGrid>
              <w:gridCol w:w="3397"/>
              <w:gridCol w:w="3544"/>
              <w:gridCol w:w="3260"/>
            </w:tblGrid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  <w:t>Показатель</w:t>
                  </w: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  <w:t>Метод расчета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  <w:t>Ожидаемая динамика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профилактических мероприятий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(профилактических визитов, предостережений) в общем количестве контрольных и профилактических мероприятий</w:t>
                  </w: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профилактических визитов + количество выданных предостережений) / (Количество всех проверок + профилактических визитов)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свидетельствует о смещении акцента на предупреждение нарушений.</w:t>
                  </w:r>
                </w:p>
              </w:tc>
            </w:tr>
            <w:tr w:rsidR="00C37CCB" w:rsidRPr="00254CEE" w:rsidTr="00B27FDF">
              <w:trPr>
                <w:trHeight w:val="1311"/>
              </w:trPr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внеплановых проверок, назначенных по формализованным индикаторам риска</w:t>
                  </w:r>
                  <w:r w:rsidRPr="00254CEE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количестве внеплановых проверок.</w:t>
                  </w: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внеплановых проверок, основанных на срабатывании индикаторов риска) / (Общее количество внеплановых проверок)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Стремление к 100%, что подтвердит обоснованность и объективность назначения проверок.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нарушений, выявленных при проведении контрольных мероприятий и устраненных до их завершения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при методической поддержке инспектора.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нарушений, устраненных в ходе проверки) / (Общее количество выявленных нарушений)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демонстрирует эффективность профилактической работы и взаимодействия с контролируемыми лицами.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Коэффициент результативности проверок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(отношение количества проверок, в ходе которых выявлены нарушения, к общему количеству проведенных проверок).</w:t>
                  </w: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проверок с выявленными нарушениями) / (Общее количество проведенных проверок).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Рост показателя, свидетельствующий о более точном </w:t>
                  </w:r>
                  <w:proofErr w:type="spellStart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таргетировании</w:t>
                  </w:r>
                  <w:proofErr w:type="spellEnd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проверок на объекты с высоким риском.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Среднее время, затрачиваемое подконтрольным субъектом на одно контрольное (профилактическое) мероприятие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(в часах</w:t>
                  </w:r>
                  <w:r w:rsidR="00595850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Суммарное время присутствия представителей субъекта на всех мероприятиях / количество мероприятий. Учитывается как выездное, так и дистанционное взаимодействие.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Снижение показателя за счет </w:t>
                  </w:r>
                  <w:proofErr w:type="spellStart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цифровизации</w:t>
                  </w:r>
                  <w:proofErr w:type="spellEnd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и замены проверок на более короткие профилактические визиты.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субъектов контроля, отнесенных к низкой категории риска</w:t>
                  </w:r>
                  <w:r w:rsidRPr="00254CEE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реестре подконтрольных объектов.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объектов низкой категории риска) / (Общее количество объектов в реестре)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 при условии добросовестного соблюдения требований, что прямо ведет к сокращению для них планового контроля.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lastRenderedPageBreak/>
                    <w:t>Доля контрольных мероприятий, проведенных в дистанционной форме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(с использованием ВКС, мобильного приложения), в общем количестве мероприятий, допускающих такую форму.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мероприятий, проведенных дистанционно) / (Общее количество мероприятий, где дистанционная форма была возможна)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снижающий издержки на перемещение и организацию выезда.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документов контрольной деятельности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(решения, акты, предписания, предостережения), оформленных исключительно в ЕРКНМ без дублирования на бумажном носителе.</w:t>
                  </w:r>
                </w:p>
                <w:p w:rsidR="00C37CCB" w:rsidRPr="00254CEE" w:rsidRDefault="00C37CCB" w:rsidP="00B27FDF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документов, созданных в ЕРКНМ) / (Общее количество оформленных документов)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100% с момента вступления изменений в силу.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 xml:space="preserve">Отсутствие претензий и судебных </w:t>
                  </w:r>
                  <w:proofErr w:type="spellStart"/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оспариваний</w:t>
                  </w:r>
                  <w:proofErr w:type="spellEnd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со стороны контролируемых лиц в связи с несоответствием процедур контроля нормам Федерального закона № 248-ФЗ.</w:t>
                  </w:r>
                </w:p>
                <w:p w:rsidR="00C37CCB" w:rsidRPr="00254CEE" w:rsidRDefault="00C37CCB" w:rsidP="00B27FDF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Качественный показатель. Фиксация фактов судебных исков или жалоб в вышестоящие органы, основанных на несоблюдении новой процедуры.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Отсутствие таких претензий.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4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Динамика количества повторных (</w:t>
                  </w:r>
                  <w:proofErr w:type="spellStart"/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неустраненных</w:t>
                  </w:r>
                  <w:proofErr w:type="spellEnd"/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) нарушений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на территории округа.</w:t>
                  </w:r>
                </w:p>
                <w:p w:rsidR="00C37CCB" w:rsidRPr="00254CEE" w:rsidRDefault="00C37CCB" w:rsidP="00B27FDF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Сравнение данных мониторинга и контрольных мероприятий за сопоставимые периоды.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Снижение, что будет</w:t>
                  </w:r>
                  <w:r w:rsidRPr="00254CEE">
                    <w:rPr>
                      <w:rFonts w:ascii="Liberation Serif" w:hAnsi="Liberation Serif"/>
                      <w:sz w:val="22"/>
                      <w:szCs w:val="22"/>
                    </w:rPr>
                    <w:t xml:space="preserve"> 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свидетельствовать об общем повышении качества соблюдения обязательных требований всеми участниками.</w:t>
                  </w:r>
                </w:p>
              </w:tc>
            </w:tr>
          </w:tbl>
          <w:p w:rsidR="00694A1B" w:rsidRPr="00254CEE" w:rsidRDefault="00EC6F0D" w:rsidP="00C37CC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 </w:t>
            </w:r>
          </w:p>
        </w:tc>
      </w:tr>
      <w:tr w:rsidR="008103A8" w:rsidRPr="00254CEE" w:rsidTr="000B68F5">
        <w:trPr>
          <w:trHeight w:val="1939"/>
        </w:trPr>
        <w:tc>
          <w:tcPr>
            <w:tcW w:w="5000" w:type="pct"/>
          </w:tcPr>
          <w:p w:rsidR="008103A8" w:rsidRPr="00254CEE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8"/>
                <w:szCs w:val="28"/>
              </w:rPr>
            </w:pPr>
            <w:r w:rsidRPr="00254CEE">
              <w:rPr>
                <w:rFonts w:ascii="Liberation Serif" w:hAnsi="Liberation Serif" w:cs="Courier New"/>
                <w:sz w:val="28"/>
                <w:szCs w:val="28"/>
              </w:rPr>
              <w:lastRenderedPageBreak/>
              <w:t>16</w:t>
            </w:r>
            <w:r w:rsidR="008103A8" w:rsidRPr="00254CEE">
              <w:rPr>
                <w:rFonts w:ascii="Liberation Serif" w:hAnsi="Liberation Serif" w:cs="Courier New"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p w:rsidR="008103A8" w:rsidRPr="00254CEE" w:rsidRDefault="00C37CCB" w:rsidP="0059585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Мероприятия по информированию контролируемых лиц, распределению объектов по категориям риска, проведению профилактических мероприятий и оценке эффективности контроля будут осуществляться в рамках текущей деятельности органа муниципального контроля на постоянной основе.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254CEE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254CEE" w:rsidRDefault="00694A1B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.1. Необходимость установления переходного периода и (или) отсрочка введения предполагаемого</w:t>
            </w:r>
            <w:r w:rsidR="00E03339"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 xml:space="preserve">регулирования: </w:t>
            </w:r>
            <w:r w:rsidR="008103A8" w:rsidRPr="00254CEE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254CEE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254CEE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НПА переходных положений не предусматривает, вступает </w:t>
            </w:r>
            <w:r w:rsidR="00762D17" w:rsidRPr="00254CEE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 решения Думой Каменск-Уральского городского округа.</w:t>
            </w:r>
          </w:p>
          <w:p w:rsidR="00E75F14" w:rsidRPr="00254CEE" w:rsidRDefault="00694A1B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254CEE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254CEE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254CEE" w:rsidRDefault="00E75F14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254CEE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254CEE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254CEE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 xml:space="preserve">.1.Полный электронный адрес размещения уведомления о проведении публичных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lastRenderedPageBreak/>
              <w:t>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проекта заключения:</w:t>
            </w:r>
            <w:r w:rsidR="00A41827" w:rsidRPr="00254CEE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8103A8" w:rsidRPr="00254CEE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1460BB" w:rsidRPr="00254CEE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 xml:space="preserve">публичных консультаций по проекту муниципального нормативного </w:t>
            </w:r>
            <w:r w:rsidR="00357BE5" w:rsidRPr="00254CEE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 w:rsidR="008103A8" w:rsidRPr="00254CEE">
              <w:rPr>
                <w:rFonts w:ascii="Liberation Serif" w:hAnsi="Liberation Serif"/>
                <w:sz w:val="28"/>
                <w:szCs w:val="28"/>
              </w:rPr>
              <w:t>правового акта:</w:t>
            </w:r>
          </w:p>
          <w:p w:rsidR="008103A8" w:rsidRPr="00254CEE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8103A8" w:rsidRPr="00254CEE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="00EC6F0D" w:rsidRPr="00254CEE">
              <w:rPr>
                <w:rFonts w:ascii="Liberation Serif" w:hAnsi="Liberation Serif"/>
                <w:i/>
                <w:sz w:val="28"/>
                <w:szCs w:val="28"/>
              </w:rPr>
              <w:t>04</w:t>
            </w:r>
            <w:r w:rsidR="008103A8" w:rsidRPr="00254CEE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C6F0D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февраля </w:t>
            </w:r>
            <w:r w:rsidR="00511A51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C6F0D" w:rsidRPr="00254CEE">
              <w:rPr>
                <w:rFonts w:ascii="Liberation Serif" w:hAnsi="Liberation Serif"/>
                <w:i/>
                <w:sz w:val="28"/>
                <w:szCs w:val="28"/>
              </w:rPr>
              <w:t>6</w:t>
            </w:r>
            <w:r w:rsidR="008103A8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8103A8" w:rsidRPr="00254CEE" w:rsidRDefault="008103A8" w:rsidP="00357B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BB5DF7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окончание: «</w:t>
            </w:r>
            <w:r w:rsidR="00EC6F0D" w:rsidRPr="00254CEE">
              <w:rPr>
                <w:rFonts w:ascii="Liberation Serif" w:hAnsi="Liberation Serif"/>
                <w:i/>
                <w:sz w:val="28"/>
                <w:szCs w:val="28"/>
              </w:rPr>
              <w:t>17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C6F0D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февра</w:t>
            </w:r>
            <w:r w:rsidR="00E03339" w:rsidRPr="00254CEE">
              <w:rPr>
                <w:rFonts w:ascii="Liberation Serif" w:hAnsi="Liberation Serif"/>
                <w:i/>
                <w:sz w:val="28"/>
                <w:szCs w:val="28"/>
              </w:rPr>
              <w:t>ля</w:t>
            </w:r>
            <w:r w:rsidR="00511A51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C6F0D" w:rsidRPr="00254CEE">
              <w:rPr>
                <w:rFonts w:ascii="Liberation Serif" w:hAnsi="Liberation Serif"/>
                <w:i/>
                <w:sz w:val="28"/>
                <w:szCs w:val="28"/>
              </w:rPr>
              <w:t>6</w:t>
            </w:r>
            <w:r w:rsidR="00694A1B" w:rsidRPr="00254CE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54CEE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</w:tc>
      </w:tr>
    </w:tbl>
    <w:p w:rsidR="002E44EE" w:rsidRPr="00BF4B6C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595850" w:rsidRPr="00254CEE" w:rsidRDefault="001460BB" w:rsidP="00595850">
      <w:pPr>
        <w:autoSpaceDE w:val="0"/>
        <w:autoSpaceDN w:val="0"/>
        <w:adjustRightInd w:val="0"/>
        <w:jc w:val="both"/>
        <w:rPr>
          <w:rFonts w:ascii="Liberation Serif" w:hAnsi="Liberation Serif"/>
          <w:i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>Разработчик:</w:t>
      </w:r>
      <w:r w:rsidR="00FF6214" w:rsidRPr="00BF4B6C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="00595850" w:rsidRPr="00254CEE">
        <w:rPr>
          <w:rFonts w:ascii="Liberation Serif" w:hAnsi="Liberation Serif"/>
          <w:i/>
          <w:sz w:val="28"/>
          <w:szCs w:val="28"/>
        </w:rPr>
        <w:t>Тагакова</w:t>
      </w:r>
      <w:proofErr w:type="spellEnd"/>
      <w:r w:rsidR="00595850" w:rsidRPr="00254CEE">
        <w:rPr>
          <w:rFonts w:ascii="Liberation Serif" w:hAnsi="Liberation Serif"/>
          <w:i/>
          <w:sz w:val="28"/>
          <w:szCs w:val="28"/>
        </w:rPr>
        <w:t xml:space="preserve"> Анастасия Александровна </w:t>
      </w:r>
    </w:p>
    <w:p w:rsidR="00187D87" w:rsidRPr="00BF4B6C" w:rsidRDefault="00187D87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8103A8" w:rsidRPr="00BF4B6C" w:rsidRDefault="008103A8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sectPr w:rsidR="008103A8" w:rsidRPr="00BF4B6C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DB1" w:rsidRDefault="00653DB1">
      <w:r>
        <w:separator/>
      </w:r>
    </w:p>
  </w:endnote>
  <w:endnote w:type="continuationSeparator" w:id="1">
    <w:p w:rsidR="00653DB1" w:rsidRDefault="00653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DB1" w:rsidRDefault="00653DB1">
      <w:r>
        <w:separator/>
      </w:r>
    </w:p>
  </w:footnote>
  <w:footnote w:type="continuationSeparator" w:id="1">
    <w:p w:rsidR="00653DB1" w:rsidRDefault="00653D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839" w:rsidRDefault="0091214A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10839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10839" w:rsidRDefault="00810839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839" w:rsidRDefault="0091214A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810839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95850">
      <w:rPr>
        <w:rStyle w:val="ab"/>
        <w:noProof/>
      </w:rPr>
      <w:t>2</w:t>
    </w:r>
    <w:r>
      <w:rPr>
        <w:rStyle w:val="ab"/>
      </w:rPr>
      <w:fldChar w:fldCharType="end"/>
    </w:r>
  </w:p>
  <w:p w:rsidR="00810839" w:rsidRDefault="00810839">
    <w:pPr>
      <w:pStyle w:val="a8"/>
      <w:framePr w:wrap="around" w:vAnchor="text" w:hAnchor="margin" w:xAlign="center" w:y="1"/>
      <w:rPr>
        <w:rStyle w:val="ab"/>
      </w:rPr>
    </w:pPr>
  </w:p>
  <w:p w:rsidR="00810839" w:rsidRDefault="00810839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583350"/>
    <w:multiLevelType w:val="multilevel"/>
    <w:tmpl w:val="763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004733"/>
    <w:multiLevelType w:val="multilevel"/>
    <w:tmpl w:val="7132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6">
    <w:nsid w:val="24186584"/>
    <w:multiLevelType w:val="multilevel"/>
    <w:tmpl w:val="7EAA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4A7788"/>
    <w:multiLevelType w:val="multilevel"/>
    <w:tmpl w:val="C2B07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398129F"/>
    <w:multiLevelType w:val="multilevel"/>
    <w:tmpl w:val="1E86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8E0A3D"/>
    <w:multiLevelType w:val="multilevel"/>
    <w:tmpl w:val="CBB4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AA64D3"/>
    <w:multiLevelType w:val="multilevel"/>
    <w:tmpl w:val="A178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48F92A02"/>
    <w:multiLevelType w:val="multilevel"/>
    <w:tmpl w:val="9432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916BFD"/>
    <w:multiLevelType w:val="multilevel"/>
    <w:tmpl w:val="0CB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2F000D"/>
    <w:multiLevelType w:val="multilevel"/>
    <w:tmpl w:val="4730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6B125080"/>
    <w:multiLevelType w:val="multilevel"/>
    <w:tmpl w:val="03D2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9"/>
  </w:num>
  <w:num w:numId="3">
    <w:abstractNumId w:val="23"/>
  </w:num>
  <w:num w:numId="4">
    <w:abstractNumId w:val="7"/>
  </w:num>
  <w:num w:numId="5">
    <w:abstractNumId w:val="5"/>
  </w:num>
  <w:num w:numId="6">
    <w:abstractNumId w:val="19"/>
  </w:num>
  <w:num w:numId="7">
    <w:abstractNumId w:val="20"/>
  </w:num>
  <w:num w:numId="8">
    <w:abstractNumId w:val="18"/>
  </w:num>
  <w:num w:numId="9">
    <w:abstractNumId w:val="14"/>
  </w:num>
  <w:num w:numId="10">
    <w:abstractNumId w:val="21"/>
  </w:num>
  <w:num w:numId="11">
    <w:abstractNumId w:val="10"/>
  </w:num>
  <w:num w:numId="12">
    <w:abstractNumId w:val="1"/>
  </w:num>
  <w:num w:numId="13">
    <w:abstractNumId w:val="0"/>
  </w:num>
  <w:num w:numId="14">
    <w:abstractNumId w:val="8"/>
  </w:num>
  <w:num w:numId="15">
    <w:abstractNumId w:val="12"/>
  </w:num>
  <w:num w:numId="16">
    <w:abstractNumId w:val="15"/>
  </w:num>
  <w:num w:numId="17">
    <w:abstractNumId w:val="22"/>
  </w:num>
  <w:num w:numId="18">
    <w:abstractNumId w:val="3"/>
  </w:num>
  <w:num w:numId="19">
    <w:abstractNumId w:val="13"/>
  </w:num>
  <w:num w:numId="20">
    <w:abstractNumId w:val="6"/>
  </w:num>
  <w:num w:numId="21">
    <w:abstractNumId w:val="16"/>
  </w:num>
  <w:num w:numId="22">
    <w:abstractNumId w:val="4"/>
  </w:num>
  <w:num w:numId="23">
    <w:abstractNumId w:val="11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1369"/>
    <w:rsid w:val="000369CE"/>
    <w:rsid w:val="00041F0A"/>
    <w:rsid w:val="000420ED"/>
    <w:rsid w:val="000546CF"/>
    <w:rsid w:val="000655DA"/>
    <w:rsid w:val="00071A84"/>
    <w:rsid w:val="0007561D"/>
    <w:rsid w:val="0008115E"/>
    <w:rsid w:val="0008330D"/>
    <w:rsid w:val="00093703"/>
    <w:rsid w:val="00096709"/>
    <w:rsid w:val="000A7B0B"/>
    <w:rsid w:val="000B68F5"/>
    <w:rsid w:val="000C78F2"/>
    <w:rsid w:val="000D3165"/>
    <w:rsid w:val="000D61FA"/>
    <w:rsid w:val="000E777F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87D87"/>
    <w:rsid w:val="00193E2C"/>
    <w:rsid w:val="001971BF"/>
    <w:rsid w:val="001A541F"/>
    <w:rsid w:val="001B668B"/>
    <w:rsid w:val="001C7309"/>
    <w:rsid w:val="001D1DC5"/>
    <w:rsid w:val="001D6AC3"/>
    <w:rsid w:val="001E72C8"/>
    <w:rsid w:val="00201E8A"/>
    <w:rsid w:val="0020471B"/>
    <w:rsid w:val="00211892"/>
    <w:rsid w:val="002129D7"/>
    <w:rsid w:val="0021368B"/>
    <w:rsid w:val="00227038"/>
    <w:rsid w:val="0023527F"/>
    <w:rsid w:val="00240C01"/>
    <w:rsid w:val="002525A0"/>
    <w:rsid w:val="00254CEE"/>
    <w:rsid w:val="002729E5"/>
    <w:rsid w:val="0028675A"/>
    <w:rsid w:val="00297EED"/>
    <w:rsid w:val="002A33D2"/>
    <w:rsid w:val="002A4984"/>
    <w:rsid w:val="002B2BFE"/>
    <w:rsid w:val="002C12CE"/>
    <w:rsid w:val="002E44EE"/>
    <w:rsid w:val="002E5A0D"/>
    <w:rsid w:val="002F530D"/>
    <w:rsid w:val="0030706B"/>
    <w:rsid w:val="003079E3"/>
    <w:rsid w:val="00331E33"/>
    <w:rsid w:val="00334ACC"/>
    <w:rsid w:val="00354506"/>
    <w:rsid w:val="00357BE5"/>
    <w:rsid w:val="0036700E"/>
    <w:rsid w:val="003706F3"/>
    <w:rsid w:val="003762C2"/>
    <w:rsid w:val="003850EC"/>
    <w:rsid w:val="00393AD1"/>
    <w:rsid w:val="003A3A87"/>
    <w:rsid w:val="003A709B"/>
    <w:rsid w:val="003B3B29"/>
    <w:rsid w:val="003D32C3"/>
    <w:rsid w:val="003E5C50"/>
    <w:rsid w:val="00403266"/>
    <w:rsid w:val="00411713"/>
    <w:rsid w:val="00417A2B"/>
    <w:rsid w:val="00420339"/>
    <w:rsid w:val="00423D20"/>
    <w:rsid w:val="00437E2F"/>
    <w:rsid w:val="004425F8"/>
    <w:rsid w:val="00447D7B"/>
    <w:rsid w:val="00454EEF"/>
    <w:rsid w:val="00454F10"/>
    <w:rsid w:val="004614B8"/>
    <w:rsid w:val="00476CDF"/>
    <w:rsid w:val="004805AA"/>
    <w:rsid w:val="004823B8"/>
    <w:rsid w:val="004A3B20"/>
    <w:rsid w:val="004A5309"/>
    <w:rsid w:val="004A618B"/>
    <w:rsid w:val="004A7D8C"/>
    <w:rsid w:val="004B51EF"/>
    <w:rsid w:val="004C20D6"/>
    <w:rsid w:val="004C4164"/>
    <w:rsid w:val="004C4B67"/>
    <w:rsid w:val="004D1E9E"/>
    <w:rsid w:val="004E51CD"/>
    <w:rsid w:val="004E76B6"/>
    <w:rsid w:val="00511A51"/>
    <w:rsid w:val="005123D8"/>
    <w:rsid w:val="00514327"/>
    <w:rsid w:val="00522D3D"/>
    <w:rsid w:val="00523E67"/>
    <w:rsid w:val="00537E8B"/>
    <w:rsid w:val="0054688A"/>
    <w:rsid w:val="00546AF6"/>
    <w:rsid w:val="005506C7"/>
    <w:rsid w:val="00551B33"/>
    <w:rsid w:val="0056738B"/>
    <w:rsid w:val="00574703"/>
    <w:rsid w:val="00575482"/>
    <w:rsid w:val="00583508"/>
    <w:rsid w:val="0058404F"/>
    <w:rsid w:val="005841DE"/>
    <w:rsid w:val="00591DEC"/>
    <w:rsid w:val="00595850"/>
    <w:rsid w:val="00595BA6"/>
    <w:rsid w:val="00596A53"/>
    <w:rsid w:val="005D239D"/>
    <w:rsid w:val="005D57F3"/>
    <w:rsid w:val="005E070B"/>
    <w:rsid w:val="005E59DD"/>
    <w:rsid w:val="005F4131"/>
    <w:rsid w:val="0060198E"/>
    <w:rsid w:val="00602E6E"/>
    <w:rsid w:val="00605843"/>
    <w:rsid w:val="0061491D"/>
    <w:rsid w:val="00630A51"/>
    <w:rsid w:val="00640C5F"/>
    <w:rsid w:val="00642DC8"/>
    <w:rsid w:val="00642F63"/>
    <w:rsid w:val="00653DB1"/>
    <w:rsid w:val="006628DA"/>
    <w:rsid w:val="00664279"/>
    <w:rsid w:val="00672F16"/>
    <w:rsid w:val="0069185F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522A2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D0120"/>
    <w:rsid w:val="007E2EB6"/>
    <w:rsid w:val="007E552E"/>
    <w:rsid w:val="007F4513"/>
    <w:rsid w:val="00802701"/>
    <w:rsid w:val="00803364"/>
    <w:rsid w:val="008103A8"/>
    <w:rsid w:val="00810839"/>
    <w:rsid w:val="00815294"/>
    <w:rsid w:val="00824E5A"/>
    <w:rsid w:val="00825CCE"/>
    <w:rsid w:val="008768EE"/>
    <w:rsid w:val="008875BB"/>
    <w:rsid w:val="008A4BC7"/>
    <w:rsid w:val="008B7CA3"/>
    <w:rsid w:val="008D6018"/>
    <w:rsid w:val="008D7719"/>
    <w:rsid w:val="008F1BC6"/>
    <w:rsid w:val="008F6C8F"/>
    <w:rsid w:val="0090079D"/>
    <w:rsid w:val="0091214A"/>
    <w:rsid w:val="0091593C"/>
    <w:rsid w:val="00920C0B"/>
    <w:rsid w:val="009246FB"/>
    <w:rsid w:val="009247BB"/>
    <w:rsid w:val="00937125"/>
    <w:rsid w:val="00980711"/>
    <w:rsid w:val="00991416"/>
    <w:rsid w:val="00991852"/>
    <w:rsid w:val="009A2594"/>
    <w:rsid w:val="009A4DAF"/>
    <w:rsid w:val="009B2531"/>
    <w:rsid w:val="009B3D75"/>
    <w:rsid w:val="009C3DCB"/>
    <w:rsid w:val="009D324C"/>
    <w:rsid w:val="009E21A8"/>
    <w:rsid w:val="009E35C2"/>
    <w:rsid w:val="009E458A"/>
    <w:rsid w:val="009F04F5"/>
    <w:rsid w:val="009F0558"/>
    <w:rsid w:val="009F3D27"/>
    <w:rsid w:val="009F4528"/>
    <w:rsid w:val="00A006E4"/>
    <w:rsid w:val="00A15BE2"/>
    <w:rsid w:val="00A17AB3"/>
    <w:rsid w:val="00A2247A"/>
    <w:rsid w:val="00A24124"/>
    <w:rsid w:val="00A41827"/>
    <w:rsid w:val="00A44805"/>
    <w:rsid w:val="00A46F99"/>
    <w:rsid w:val="00A50D35"/>
    <w:rsid w:val="00A55F65"/>
    <w:rsid w:val="00A560A7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31F31"/>
    <w:rsid w:val="00B464F5"/>
    <w:rsid w:val="00B70E75"/>
    <w:rsid w:val="00B74AF9"/>
    <w:rsid w:val="00B75ABA"/>
    <w:rsid w:val="00B76671"/>
    <w:rsid w:val="00B775E2"/>
    <w:rsid w:val="00B77FEC"/>
    <w:rsid w:val="00B90597"/>
    <w:rsid w:val="00B94AC1"/>
    <w:rsid w:val="00B97740"/>
    <w:rsid w:val="00BA4C2D"/>
    <w:rsid w:val="00BB5DF7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37CCB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D0202E"/>
    <w:rsid w:val="00D0558C"/>
    <w:rsid w:val="00D15C97"/>
    <w:rsid w:val="00D15E20"/>
    <w:rsid w:val="00D2453F"/>
    <w:rsid w:val="00D26619"/>
    <w:rsid w:val="00D379A0"/>
    <w:rsid w:val="00D41421"/>
    <w:rsid w:val="00D42C58"/>
    <w:rsid w:val="00D52F18"/>
    <w:rsid w:val="00D62266"/>
    <w:rsid w:val="00D6586B"/>
    <w:rsid w:val="00D701D5"/>
    <w:rsid w:val="00D7674B"/>
    <w:rsid w:val="00D917B8"/>
    <w:rsid w:val="00D93032"/>
    <w:rsid w:val="00D97718"/>
    <w:rsid w:val="00DB2E06"/>
    <w:rsid w:val="00DB6FF3"/>
    <w:rsid w:val="00DD520B"/>
    <w:rsid w:val="00DE44F3"/>
    <w:rsid w:val="00DF71DF"/>
    <w:rsid w:val="00E01796"/>
    <w:rsid w:val="00E03339"/>
    <w:rsid w:val="00E12BB7"/>
    <w:rsid w:val="00E16BF4"/>
    <w:rsid w:val="00E25094"/>
    <w:rsid w:val="00E264DC"/>
    <w:rsid w:val="00E42AA5"/>
    <w:rsid w:val="00E47E06"/>
    <w:rsid w:val="00E52F52"/>
    <w:rsid w:val="00E5657C"/>
    <w:rsid w:val="00E63889"/>
    <w:rsid w:val="00E67040"/>
    <w:rsid w:val="00E7296E"/>
    <w:rsid w:val="00E75F14"/>
    <w:rsid w:val="00E83EC9"/>
    <w:rsid w:val="00E8796D"/>
    <w:rsid w:val="00E87A09"/>
    <w:rsid w:val="00EA7A95"/>
    <w:rsid w:val="00EB64A8"/>
    <w:rsid w:val="00EC493F"/>
    <w:rsid w:val="00EC6F0D"/>
    <w:rsid w:val="00ED7679"/>
    <w:rsid w:val="00ED7BB6"/>
    <w:rsid w:val="00EE00DD"/>
    <w:rsid w:val="00EE1024"/>
    <w:rsid w:val="00EE59B3"/>
    <w:rsid w:val="00EE6D69"/>
    <w:rsid w:val="00EE779A"/>
    <w:rsid w:val="00EF704A"/>
    <w:rsid w:val="00F17F34"/>
    <w:rsid w:val="00F24177"/>
    <w:rsid w:val="00F353F2"/>
    <w:rsid w:val="00F41E3D"/>
    <w:rsid w:val="00F45AD4"/>
    <w:rsid w:val="00F50149"/>
    <w:rsid w:val="00F53C80"/>
    <w:rsid w:val="00F624E8"/>
    <w:rsid w:val="00F655F1"/>
    <w:rsid w:val="00F87CB1"/>
    <w:rsid w:val="00F90521"/>
    <w:rsid w:val="00F9059A"/>
    <w:rsid w:val="00F92EA9"/>
    <w:rsid w:val="00FB157D"/>
    <w:rsid w:val="00FB3716"/>
    <w:rsid w:val="00FC0D96"/>
    <w:rsid w:val="00FC3285"/>
    <w:rsid w:val="00FC5884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  <w:style w:type="paragraph" w:customStyle="1" w:styleId="ds-markdown-paragraph">
    <w:name w:val="ds-markdown-paragraph"/>
    <w:basedOn w:val="a0"/>
    <w:rsid w:val="00D0202E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Emphasis"/>
    <w:basedOn w:val="a1"/>
    <w:uiPriority w:val="20"/>
    <w:qFormat/>
    <w:rsid w:val="00D0202E"/>
    <w:rPr>
      <w:i/>
      <w:iCs/>
    </w:rPr>
  </w:style>
  <w:style w:type="character" w:styleId="afd">
    <w:name w:val="Strong"/>
    <w:basedOn w:val="a1"/>
    <w:uiPriority w:val="22"/>
    <w:qFormat/>
    <w:rsid w:val="005E07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9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8</Pages>
  <Words>2315</Words>
  <Characters>18171</Characters>
  <Application>Microsoft Office Word</Application>
  <DocSecurity>0</DocSecurity>
  <Lines>151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20446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21</cp:revision>
  <cp:lastPrinted>2022-08-30T06:51:00Z</cp:lastPrinted>
  <dcterms:created xsi:type="dcterms:W3CDTF">2025-03-28T08:49:00Z</dcterms:created>
  <dcterms:modified xsi:type="dcterms:W3CDTF">2026-02-04T09:56:00Z</dcterms:modified>
</cp:coreProperties>
</file>