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364" w:rsidRPr="00BF4B6C" w:rsidRDefault="00803364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BF4B6C">
        <w:rPr>
          <w:rFonts w:ascii="Liberation Serif" w:hAnsi="Liberation Serif"/>
          <w:sz w:val="28"/>
          <w:szCs w:val="28"/>
        </w:rPr>
        <w:t xml:space="preserve">Уведомление о проведении публичных консультаций </w:t>
      </w:r>
    </w:p>
    <w:p w:rsidR="00803364" w:rsidRPr="00BF4B6C" w:rsidRDefault="00803364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BF4B6C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BF4B6C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BF4B6C" w:rsidTr="000B68F5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BF4B6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1. Реквизиты проекта муниципального нормативного правового акта:</w:t>
            </w:r>
          </w:p>
          <w:p w:rsidR="009A2594" w:rsidRDefault="008103A8" w:rsidP="00A67CC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096709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A67CCA" w:rsidRPr="00BF4B6C" w:rsidRDefault="009A2594" w:rsidP="00A67CC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         </w:t>
            </w:r>
            <w:r w:rsidR="00574703" w:rsidRPr="00BF4B6C">
              <w:rPr>
                <w:rFonts w:ascii="Liberation Serif" w:hAnsi="Liberation Serif"/>
                <w:i/>
                <w:sz w:val="28"/>
                <w:szCs w:val="28"/>
              </w:rPr>
              <w:t>Проект решения Думы Каменск-Уральского городского округа «</w:t>
            </w:r>
            <w:r w:rsidR="00575482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О внесении изменений в </w:t>
            </w:r>
            <w:r w:rsidR="00575482" w:rsidRPr="00BF4B6C">
              <w:rPr>
                <w:rFonts w:ascii="Liberation Serif" w:hAnsi="Liberation Serif"/>
                <w:bCs/>
                <w:i/>
                <w:sz w:val="28"/>
                <w:szCs w:val="28"/>
              </w:rPr>
              <w:t>Положение о муниципальном контроле в сфере благоустройства на территории Каменск-Уральского городского»</w:t>
            </w:r>
            <w:r w:rsidR="0057470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08330D" w:rsidRPr="00BF4B6C">
              <w:rPr>
                <w:rFonts w:ascii="Liberation Serif" w:hAnsi="Liberation Serif"/>
                <w:i/>
                <w:sz w:val="28"/>
                <w:szCs w:val="28"/>
              </w:rPr>
              <w:t>(далее – проект НПА)</w:t>
            </w:r>
            <w:r w:rsidR="00575482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. </w:t>
            </w:r>
          </w:p>
          <w:p w:rsidR="008103A8" w:rsidRPr="00BF4B6C" w:rsidRDefault="009A2594" w:rsidP="008D601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</w:t>
            </w:r>
            <w:r w:rsidR="00575482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Изменения вносятся в Положение </w:t>
            </w:r>
            <w:r w:rsidR="00575482"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о муниципальном контроле в сфере благоустройства на территории Каменск-Уральского городского округа, утвержденное </w:t>
            </w:r>
            <w:r w:rsidR="00575482" w:rsidRPr="00BF4B6C">
              <w:rPr>
                <w:rFonts w:ascii="Liberation Serif" w:hAnsi="Liberation Serif"/>
                <w:i/>
                <w:sz w:val="28"/>
                <w:szCs w:val="28"/>
              </w:rPr>
              <w:t>решением Думы Каменск-Уральского городского округа от 15.09.2021 № 901 «</w:t>
            </w:r>
            <w:r w:rsidR="00575482"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>О муниципальном контроле в сфере благоустройства на территории Каменск-Уральского городского округа»</w:t>
            </w:r>
            <w:r w:rsidR="00411713"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(далее - Положение)</w:t>
            </w:r>
            <w:r w:rsidR="00575482"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>.</w:t>
            </w:r>
          </w:p>
        </w:tc>
      </w:tr>
      <w:tr w:rsidR="008103A8" w:rsidRPr="00BF4B6C" w:rsidTr="000B68F5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DA5AFB" w:rsidRPr="00DA5AFB" w:rsidRDefault="008103A8" w:rsidP="00DA5AF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5AFB">
              <w:rPr>
                <w:rFonts w:ascii="Liberation Serif" w:hAnsi="Liberation Serif"/>
                <w:sz w:val="28"/>
                <w:szCs w:val="28"/>
              </w:rPr>
              <w:t>2. Сведения о разработчике проекта</w:t>
            </w:r>
            <w:r w:rsidR="00A67CCA" w:rsidRPr="00DA5AFB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DA5AFB">
              <w:rPr>
                <w:rFonts w:ascii="Liberation Serif" w:hAnsi="Liberation Serif"/>
                <w:sz w:val="28"/>
                <w:szCs w:val="28"/>
              </w:rPr>
              <w:t>муниципального нормативного правового акта:</w:t>
            </w:r>
            <w:r w:rsidR="00A67CCA" w:rsidRPr="00DA5AFB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DA5AFB" w:rsidRPr="00DA5AFB">
              <w:rPr>
                <w:rFonts w:ascii="Liberation Serif" w:hAnsi="Liberation Serif"/>
                <w:i/>
                <w:sz w:val="28"/>
                <w:szCs w:val="28"/>
              </w:rPr>
              <w:t>отдел экономической политики Администрации городского округа.</w:t>
            </w:r>
          </w:p>
          <w:p w:rsidR="00DA5AFB" w:rsidRPr="00DA5AFB" w:rsidRDefault="00DA5AFB" w:rsidP="00DA5AF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5AFB">
              <w:rPr>
                <w:rFonts w:ascii="Liberation Serif" w:hAnsi="Liberation Serif"/>
                <w:sz w:val="28"/>
                <w:szCs w:val="28"/>
              </w:rPr>
              <w:t>Ф.И.О. исполнителя проекта муниципального нормативного правового акта:</w:t>
            </w:r>
          </w:p>
          <w:p w:rsidR="00DA5AFB" w:rsidRPr="00DA5AFB" w:rsidRDefault="00DA5AFB" w:rsidP="00DA5AF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5AFB">
              <w:rPr>
                <w:rFonts w:ascii="Liberation Serif" w:hAnsi="Liberation Serif"/>
                <w:i/>
                <w:sz w:val="28"/>
                <w:szCs w:val="28"/>
              </w:rPr>
              <w:t>Федяков Александр Леонидович</w:t>
            </w:r>
          </w:p>
          <w:p w:rsidR="00DA5AFB" w:rsidRPr="00DA5AFB" w:rsidRDefault="00DA5AFB" w:rsidP="00DA5AF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5AFB">
              <w:rPr>
                <w:rFonts w:ascii="Liberation Serif" w:hAnsi="Liberation Serif"/>
                <w:sz w:val="28"/>
                <w:szCs w:val="28"/>
              </w:rPr>
              <w:t xml:space="preserve">Должность: </w:t>
            </w:r>
            <w:r w:rsidRPr="00DA5AFB">
              <w:rPr>
                <w:rFonts w:ascii="Liberation Serif" w:hAnsi="Liberation Serif"/>
                <w:i/>
                <w:sz w:val="28"/>
                <w:szCs w:val="28"/>
              </w:rPr>
              <w:t>начальник отдела экономической политики Администрации городского округа</w:t>
            </w:r>
          </w:p>
          <w:p w:rsidR="00DA5AFB" w:rsidRPr="00DA5AFB" w:rsidRDefault="00DA5AFB" w:rsidP="00DA5AF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5AFB">
              <w:rPr>
                <w:rFonts w:ascii="Liberation Serif" w:hAnsi="Liberation Serif"/>
                <w:sz w:val="28"/>
                <w:szCs w:val="28"/>
              </w:rPr>
              <w:t xml:space="preserve">Тел: </w:t>
            </w:r>
            <w:r w:rsidRPr="00DA5AFB">
              <w:rPr>
                <w:rFonts w:ascii="Liberation Serif" w:hAnsi="Liberation Serif"/>
                <w:i/>
                <w:sz w:val="28"/>
                <w:szCs w:val="28"/>
              </w:rPr>
              <w:t>8 (3439) 39-68-20</w:t>
            </w:r>
          </w:p>
          <w:p w:rsidR="00DA5AFB" w:rsidRPr="00DA5AFB" w:rsidRDefault="00DA5AFB" w:rsidP="00DA5AF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5AFB">
              <w:rPr>
                <w:rFonts w:ascii="Liberation Serif" w:hAnsi="Liberation Serif"/>
                <w:sz w:val="28"/>
                <w:szCs w:val="28"/>
              </w:rPr>
              <w:t>Адрес электронной почты</w:t>
            </w:r>
            <w:r w:rsidRPr="00DA5AFB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Pr="00DA5AFB">
              <w:rPr>
                <w:rFonts w:ascii="Liberation Serif" w:eastAsiaTheme="minorHAnsi" w:hAnsi="Liberation Serif"/>
                <w:i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DA5AFB">
              <w:rPr>
                <w:rFonts w:ascii="Liberation Serif" w:eastAsiaTheme="minorHAnsi" w:hAnsi="Liberation Serif"/>
                <w:i/>
                <w:sz w:val="28"/>
                <w:szCs w:val="28"/>
                <w:lang w:val="en-US" w:eastAsia="en-US"/>
              </w:rPr>
              <w:t>fedyakov</w:t>
            </w:r>
            <w:proofErr w:type="spellEnd"/>
            <w:r w:rsidRPr="00DA5AFB">
              <w:rPr>
                <w:rFonts w:ascii="Liberation Serif" w:eastAsiaTheme="minorHAnsi" w:hAnsi="Liberation Serif"/>
                <w:i/>
                <w:sz w:val="28"/>
                <w:szCs w:val="28"/>
                <w:lang w:eastAsia="en-US"/>
              </w:rPr>
              <w:t>@</w:t>
            </w:r>
            <w:proofErr w:type="spellStart"/>
            <w:r w:rsidRPr="00DA5AFB">
              <w:rPr>
                <w:rFonts w:ascii="Liberation Serif" w:eastAsiaTheme="minorHAnsi" w:hAnsi="Liberation Serif"/>
                <w:i/>
                <w:sz w:val="28"/>
                <w:szCs w:val="28"/>
                <w:lang w:eastAsia="en-US"/>
              </w:rPr>
              <w:t>admnet.kamensktel.ru</w:t>
            </w:r>
            <w:proofErr w:type="spellEnd"/>
          </w:p>
          <w:p w:rsidR="008103A8" w:rsidRPr="009A2594" w:rsidRDefault="00DA5AFB" w:rsidP="00DA5AF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5AFB">
              <w:rPr>
                <w:rFonts w:ascii="Liberation Serif" w:hAnsi="Liberation Serif"/>
                <w:sz w:val="28"/>
                <w:szCs w:val="28"/>
              </w:rPr>
              <w:t xml:space="preserve">Фактический адрес: </w:t>
            </w:r>
            <w:r w:rsidRPr="00DA5AFB">
              <w:rPr>
                <w:rFonts w:ascii="Liberation Serif" w:hAnsi="Liberation Serif"/>
                <w:i/>
                <w:sz w:val="28"/>
                <w:szCs w:val="28"/>
              </w:rPr>
              <w:t xml:space="preserve">623400, Свердловская область, г.Каменск-Уральский, ул. Ленина, 34, </w:t>
            </w:r>
            <w:proofErr w:type="spellStart"/>
            <w:r w:rsidRPr="00DA5AFB">
              <w:rPr>
                <w:rFonts w:ascii="Liberation Serif" w:hAnsi="Liberation Serif"/>
                <w:i/>
                <w:sz w:val="28"/>
                <w:szCs w:val="28"/>
              </w:rPr>
              <w:t>каб</w:t>
            </w:r>
            <w:proofErr w:type="spellEnd"/>
            <w:r w:rsidRPr="00DA5AFB">
              <w:rPr>
                <w:rFonts w:ascii="Liberation Serif" w:hAnsi="Liberation Serif"/>
                <w:i/>
                <w:sz w:val="28"/>
                <w:szCs w:val="28"/>
              </w:rPr>
              <w:t>. 4</w:t>
            </w:r>
            <w:r w:rsidRPr="00DA5AFB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11</w:t>
            </w:r>
          </w:p>
        </w:tc>
      </w:tr>
      <w:tr w:rsidR="008103A8" w:rsidRPr="00BF4B6C" w:rsidTr="000B68F5">
        <w:trPr>
          <w:trHeight w:val="357"/>
        </w:trPr>
        <w:tc>
          <w:tcPr>
            <w:tcW w:w="5000" w:type="pct"/>
          </w:tcPr>
          <w:p w:rsidR="008103A8" w:rsidRPr="00BF4B6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3. Степень регулирующего воздействия проекта муниципального нормативного правового акта:</w:t>
            </w:r>
          </w:p>
        </w:tc>
      </w:tr>
      <w:tr w:rsidR="008103A8" w:rsidRPr="00BF4B6C" w:rsidTr="000B68F5">
        <w:trPr>
          <w:trHeight w:val="1170"/>
        </w:trPr>
        <w:tc>
          <w:tcPr>
            <w:tcW w:w="5000" w:type="pct"/>
          </w:tcPr>
          <w:p w:rsidR="008103A8" w:rsidRPr="00BF4B6C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C9134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низкая</w:t>
            </w:r>
          </w:p>
          <w:p w:rsidR="008103A8" w:rsidRPr="00BF4B6C" w:rsidRDefault="008103A8" w:rsidP="0021368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09670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проект НПА направлен на реализацию Федерального закона от 31 июля 2020 года № 248-ФЗ «О государственном контроле (надзоре) и муниципальном контроле в Российской Федерации» в части актуализации Положения о муниципальном контроле в </w:t>
            </w:r>
            <w:r w:rsidR="0021368B">
              <w:rPr>
                <w:rFonts w:ascii="Liberation Serif" w:hAnsi="Liberation Serif"/>
                <w:i/>
                <w:sz w:val="28"/>
                <w:szCs w:val="28"/>
              </w:rPr>
              <w:t>сфере благоустройства в Каменск-Уральском городском округе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(далее - Положение)</w:t>
            </w:r>
            <w:r w:rsidR="00BF4B6C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и типовых индикаторов риска нарушения обязательных требований,  используемых для определения необходимости проведения внеплановых проверок при осуществлении муниципального контроля</w:t>
            </w:r>
            <w:r w:rsidR="0021368B">
              <w:rPr>
                <w:rFonts w:ascii="Liberation Serif" w:hAnsi="Liberation Serif"/>
                <w:i/>
                <w:sz w:val="28"/>
                <w:szCs w:val="28"/>
              </w:rPr>
              <w:t xml:space="preserve"> в сфере благоустройства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в </w:t>
            </w:r>
            <w:r w:rsidR="0021368B">
              <w:rPr>
                <w:rFonts w:ascii="Liberation Serif" w:hAnsi="Liberation Serif"/>
                <w:i/>
                <w:sz w:val="28"/>
                <w:szCs w:val="28"/>
              </w:rPr>
              <w:t>Каменск-Уральском городском округе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(далее - индикаторы риска).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4</w:t>
            </w:r>
            <w:r w:rsidRPr="00BF4B6C">
              <w:rPr>
                <w:rFonts w:ascii="Liberation Serif" w:hAnsi="Liberation Serif"/>
                <w:b/>
                <w:sz w:val="28"/>
                <w:szCs w:val="28"/>
              </w:rPr>
              <w:t>.</w:t>
            </w: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BF4B6C" w:rsidTr="000B68F5">
        <w:trPr>
          <w:trHeight w:val="380"/>
        </w:trPr>
        <w:tc>
          <w:tcPr>
            <w:tcW w:w="5000" w:type="pct"/>
          </w:tcPr>
          <w:p w:rsidR="00411713" w:rsidRDefault="008103A8" w:rsidP="00411713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BF4B6C">
              <w:rPr>
                <w:rFonts w:ascii="Liberation Serif" w:hAnsi="Liberation Serif" w:cs="Times New Roman"/>
                <w:sz w:val="28"/>
                <w:szCs w:val="28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411713" w:rsidRPr="00614AA5" w:rsidRDefault="00E03339" w:rsidP="00411713">
            <w:pPr>
              <w:pStyle w:val="ConsPlusNormal"/>
              <w:ind w:firstLine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8C">
              <w:rPr>
                <w:rFonts w:ascii="Liberation Serif" w:hAnsi="Liberation Serif"/>
                <w:i/>
                <w:sz w:val="28"/>
                <w:szCs w:val="28"/>
              </w:rPr>
              <w:t xml:space="preserve">   </w:t>
            </w:r>
            <w:r w:rsidR="00D0202E" w:rsidRPr="00614AA5">
              <w:rPr>
                <w:rStyle w:val="afc"/>
                <w:rFonts w:ascii="Liberation Serif" w:hAnsi="Liberation Serif"/>
                <w:sz w:val="28"/>
                <w:szCs w:val="28"/>
              </w:rPr>
              <w:t>Правовой пробел и риск признания контроля нелегитимным:</w:t>
            </w:r>
            <w:r w:rsidR="00D0202E" w:rsidRPr="00614AA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BB685D" w:rsidRDefault="00411713" w:rsidP="00411713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D0202E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Действующее Положение не содержит процедур, предусмотренных новыми нормами (использование ЕРКНМ), что создает риск оспаривания решений органа </w:t>
            </w:r>
            <w:r w:rsidR="00D0202E" w:rsidRPr="00411713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контроля и невозможности применения современных эффективных инструментов надзора.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411713" w:rsidRDefault="00D0202E" w:rsidP="00411713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Неэффективное распределение ресурсов контроля</w:t>
            </w:r>
            <w:r w:rsidRPr="00411713">
              <w:rPr>
                <w:rStyle w:val="afc"/>
                <w:rFonts w:ascii="Liberation Serif" w:hAnsi="Liberation Serif"/>
                <w:i w:val="0"/>
                <w:sz w:val="28"/>
                <w:szCs w:val="28"/>
              </w:rPr>
              <w:t>:</w:t>
            </w:r>
            <w:r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Отсутствие в Положении детализированных индикаторов риска с конкретными значениями параметров приводит к невозможности корректной категоризации объектов контроля. Это ведет к необоснованному проведению проверок в отношении добросовестных субъектов (высокая административная нагрузка) и, одновременно, к возможному пропуску значимых нарушений там, где риск высок.</w:t>
            </w:r>
          </w:p>
          <w:p w:rsidR="005123D8" w:rsidRPr="00614AA5" w:rsidRDefault="00D0202E" w:rsidP="00B82F42">
            <w:pPr>
              <w:pStyle w:val="ConsPlusNormal"/>
              <w:ind w:firstLine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Избыточная административная нагрузка на контролируемые лица и орган контроля</w:t>
            </w:r>
            <w:r w:rsidRPr="00411713">
              <w:rPr>
                <w:rStyle w:val="afc"/>
                <w:rFonts w:ascii="Liberation Serif" w:hAnsi="Liberation Serif"/>
                <w:i w:val="0"/>
                <w:sz w:val="28"/>
                <w:szCs w:val="28"/>
              </w:rPr>
              <w:t>:</w:t>
            </w:r>
            <w:r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Сохранение обязательного бумажного документооборота создает неоправданные временные и материальные издержки для обеих сторон.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A2247A" w:rsidRPr="00BF4B6C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4.2. Оценка негативных эффектов, возникающих в связи с наличием рассматриваемой проблемы:</w:t>
            </w:r>
          </w:p>
          <w:p w:rsidR="005E070B" w:rsidRPr="00411713" w:rsidRDefault="00B94AC1" w:rsidP="00411713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5E070B"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В связи с наличием указанных проблем возникают следующие негативные эффекты:</w:t>
            </w:r>
          </w:p>
          <w:p w:rsidR="005E070B" w:rsidRPr="00411713" w:rsidRDefault="00510CE4" w:rsidP="00411713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Style w:val="afc"/>
                <w:rFonts w:ascii="Liberation Serif" w:hAnsi="Liberation Serif"/>
                <w:sz w:val="28"/>
                <w:szCs w:val="28"/>
              </w:rPr>
              <w:t>Д</w:t>
            </w:r>
            <w:r w:rsidR="00BB685D">
              <w:rPr>
                <w:rStyle w:val="afc"/>
                <w:rFonts w:ascii="Liberation Serif" w:hAnsi="Liberation Serif"/>
                <w:sz w:val="28"/>
                <w:szCs w:val="28"/>
              </w:rPr>
              <w:t>ля субъектов предпринимательской деятельности</w:t>
            </w:r>
            <w:r w:rsidR="005E070B"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:</w:t>
            </w:r>
            <w:r w:rsidR="005E070B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неопределенность в применении к ним контрольных мер, неэффективная трата рабочего времени на взаимодействие с контролем в устаревших форматах, избыточное административное давление.</w:t>
            </w:r>
          </w:p>
          <w:p w:rsidR="005E070B" w:rsidRPr="00411713" w:rsidRDefault="005E070B" w:rsidP="00411713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Для органа муниципального контроля:</w:t>
            </w:r>
            <w:r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неэффективное использование кадровых и временных ресурсов, правовые риски, снижение авторитета контрольно-надзорной деятельности, отставание от современных цифровых стандартов.</w:t>
            </w:r>
          </w:p>
          <w:p w:rsidR="008103A8" w:rsidRPr="00BF4B6C" w:rsidRDefault="005E070B" w:rsidP="00411713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Для муниципалитета в целом:</w:t>
            </w:r>
            <w:r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сохранение потенциальных нарушений в сфере благоустройства из-за нецелевого распределения усилий контроля, ухудшение качества городской среды, рост недовольства граждан и бизнеса.</w:t>
            </w:r>
          </w:p>
        </w:tc>
      </w:tr>
      <w:tr w:rsidR="008103A8" w:rsidRPr="00BF4B6C" w:rsidTr="008D6018">
        <w:trPr>
          <w:trHeight w:val="1089"/>
        </w:trPr>
        <w:tc>
          <w:tcPr>
            <w:tcW w:w="5000" w:type="pct"/>
          </w:tcPr>
          <w:p w:rsidR="00071A84" w:rsidRPr="00BF4B6C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5. Описание предлагаемого способа муниципального регулирования, иных возможных способов решения проблемы</w:t>
            </w:r>
            <w:r w:rsidR="00A560A7" w:rsidRPr="00BF4B6C">
              <w:rPr>
                <w:rFonts w:ascii="Liberation Serif" w:hAnsi="Liberation Serif"/>
                <w:sz w:val="28"/>
                <w:szCs w:val="28"/>
              </w:rPr>
              <w:t xml:space="preserve"> (альтернативные способы решения проблемы)</w:t>
            </w:r>
            <w:r w:rsidRPr="00BF4B6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E03339" w:rsidRPr="00BF4B6C" w:rsidRDefault="00E03339" w:rsidP="00E03339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</w:t>
            </w:r>
            <w:r w:rsidR="00D0558C">
              <w:rPr>
                <w:rFonts w:ascii="Liberation Serif" w:hAnsi="Liberation Serif"/>
                <w:i/>
                <w:sz w:val="28"/>
                <w:szCs w:val="28"/>
              </w:rPr>
              <w:t>В проект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НПА</w:t>
            </w:r>
            <w:r w:rsidR="00D0558C">
              <w:rPr>
                <w:rFonts w:ascii="Liberation Serif" w:hAnsi="Liberation Serif"/>
                <w:i/>
                <w:sz w:val="28"/>
                <w:szCs w:val="28"/>
              </w:rPr>
              <w:t xml:space="preserve"> вносятся следующие </w:t>
            </w:r>
            <w:r w:rsidR="00A10188">
              <w:rPr>
                <w:rFonts w:ascii="Liberation Serif" w:hAnsi="Liberation Serif"/>
                <w:i/>
                <w:sz w:val="28"/>
                <w:szCs w:val="28"/>
              </w:rPr>
              <w:t xml:space="preserve">основные </w:t>
            </w:r>
            <w:r w:rsidR="00D0558C">
              <w:rPr>
                <w:rFonts w:ascii="Liberation Serif" w:hAnsi="Liberation Serif"/>
                <w:i/>
                <w:sz w:val="28"/>
                <w:szCs w:val="28"/>
              </w:rPr>
              <w:t>изменения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</w:p>
          <w:p w:rsidR="00D0558C" w:rsidRPr="00D0558C" w:rsidRDefault="00810839" w:rsidP="00D0558C">
            <w:pPr>
              <w:ind w:firstLine="709"/>
              <w:jc w:val="both"/>
              <w:rPr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7"/>
                <w:szCs w:val="27"/>
              </w:rPr>
              <w:t xml:space="preserve">1) </w:t>
            </w:r>
            <w:r w:rsidR="00D0558C" w:rsidRPr="00D0558C">
              <w:rPr>
                <w:rFonts w:ascii="Liberation Serif" w:hAnsi="Liberation Serif"/>
                <w:i/>
                <w:sz w:val="27"/>
                <w:szCs w:val="27"/>
              </w:rPr>
              <w:t xml:space="preserve">Перевод ключевых документов в цифровой формат. Решения о проведении контрольных мероприятий и профилактического визита, предостережения, акты и предписания оформляются путем внесения записей в Единый реестр контрольных (надзорных) мероприятий (ЕРКНМ). </w:t>
            </w:r>
          </w:p>
          <w:p w:rsidR="00D0558C" w:rsidRPr="00D0558C" w:rsidRDefault="00810839" w:rsidP="00D0558C">
            <w:pPr>
              <w:ind w:firstLine="709"/>
              <w:jc w:val="both"/>
              <w:rPr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7"/>
                <w:szCs w:val="27"/>
              </w:rPr>
              <w:t xml:space="preserve">2) </w:t>
            </w:r>
            <w:r w:rsidR="00D0558C" w:rsidRPr="00D0558C">
              <w:rPr>
                <w:rFonts w:ascii="Liberation Serif" w:hAnsi="Liberation Serif"/>
                <w:i/>
                <w:sz w:val="27"/>
                <w:szCs w:val="27"/>
              </w:rPr>
              <w:t>О проведении обязательного профилактического визита контролируемое лицо уведомляется не позднее чем за двадцать четыре часа до его начала.</w:t>
            </w:r>
          </w:p>
          <w:p w:rsidR="00D0558C" w:rsidRDefault="00810839" w:rsidP="00A10188">
            <w:pPr>
              <w:ind w:firstLine="709"/>
              <w:jc w:val="both"/>
              <w:rPr>
                <w:rFonts w:ascii="Liberation Serif" w:hAnsi="Liberation Serif"/>
                <w:i/>
                <w:sz w:val="27"/>
                <w:szCs w:val="27"/>
              </w:rPr>
            </w:pPr>
            <w:r>
              <w:rPr>
                <w:rFonts w:ascii="Liberation Serif" w:hAnsi="Liberation Serif"/>
                <w:i/>
                <w:sz w:val="27"/>
                <w:szCs w:val="27"/>
              </w:rPr>
              <w:t>3)</w:t>
            </w:r>
            <w:r w:rsidR="00D0558C" w:rsidRPr="00D0558C">
              <w:rPr>
                <w:rFonts w:ascii="Liberation Serif" w:hAnsi="Liberation Serif"/>
                <w:i/>
                <w:sz w:val="27"/>
                <w:szCs w:val="27"/>
              </w:rPr>
              <w:t> Предусматривается возможность проведения выездного обследования с использованием</w:t>
            </w:r>
            <w:r w:rsidR="00D0558C" w:rsidRPr="00D0558C">
              <w:rPr>
                <w:i/>
                <w:sz w:val="27"/>
                <w:szCs w:val="27"/>
              </w:rPr>
              <w:t xml:space="preserve"> </w:t>
            </w:r>
            <w:r w:rsidR="00D0558C" w:rsidRPr="00D0558C">
              <w:rPr>
                <w:rFonts w:ascii="Liberation Serif" w:hAnsi="Liberation Serif"/>
                <w:i/>
                <w:sz w:val="27"/>
                <w:szCs w:val="27"/>
              </w:rPr>
              <w:t>беспилотных летательных аппаратов, если это закреплено положением о виде контроля.</w:t>
            </w:r>
            <w:r w:rsidR="00A10188">
              <w:rPr>
                <w:rFonts w:ascii="Liberation Serif" w:hAnsi="Liberation Serif"/>
                <w:i/>
                <w:sz w:val="27"/>
                <w:szCs w:val="27"/>
              </w:rPr>
              <w:t xml:space="preserve">   </w:t>
            </w:r>
          </w:p>
          <w:p w:rsidR="00E03339" w:rsidRPr="00BF4B6C" w:rsidRDefault="00B82F42" w:rsidP="00A10188">
            <w:pPr>
              <w:ind w:firstLine="709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7"/>
                <w:szCs w:val="27"/>
              </w:rPr>
              <w:t>4) Изменилась характеристика индикатора</w:t>
            </w:r>
            <w:r w:rsidR="00A10188">
              <w:rPr>
                <w:rFonts w:ascii="Liberation Serif" w:hAnsi="Liberation Serif"/>
                <w:i/>
                <w:sz w:val="27"/>
                <w:szCs w:val="27"/>
              </w:rPr>
              <w:t xml:space="preserve"> риска</w:t>
            </w:r>
            <w:r>
              <w:rPr>
                <w:rFonts w:ascii="Liberation Serif" w:hAnsi="Liberation Serif"/>
                <w:i/>
                <w:sz w:val="27"/>
                <w:szCs w:val="27"/>
              </w:rPr>
              <w:t xml:space="preserve"> № 3</w:t>
            </w:r>
            <w:r w:rsidR="00A10188">
              <w:rPr>
                <w:rFonts w:ascii="Liberation Serif" w:hAnsi="Liberation Serif"/>
                <w:i/>
                <w:sz w:val="27"/>
                <w:szCs w:val="27"/>
              </w:rPr>
              <w:t>.</w:t>
            </w:r>
          </w:p>
          <w:p w:rsidR="00E03339" w:rsidRPr="00BF4B6C" w:rsidRDefault="00E03339" w:rsidP="0041171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Альтернативные способы решения проблемы:</w:t>
            </w:r>
          </w:p>
          <w:p w:rsidR="00411713" w:rsidRPr="00411713" w:rsidRDefault="00E03339" w:rsidP="00411713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1 способ: сохранение действующего регулирования. </w:t>
            </w:r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>Данный вариант</w:t>
            </w:r>
            <w:r w:rsidR="00411713" w:rsidRPr="00810839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411713" w:rsidRPr="00810839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неприемлем</w:t>
            </w:r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, так как приведет к прямому противоречию федеральному законодательству после 31.12.2025, сделает невозможным применение новых инструментов контроля и сохранит все перечисленные выше негативные эффекты, включая высокие правовые и </w:t>
            </w:r>
            <w:proofErr w:type="spellStart"/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>репутационные</w:t>
            </w:r>
            <w:proofErr w:type="spellEnd"/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риски для округа.</w:t>
            </w:r>
          </w:p>
          <w:p w:rsidR="00411713" w:rsidRPr="00411713" w:rsidRDefault="00ED7BB6" w:rsidP="00411713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2 способ: </w:t>
            </w:r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Внести в Положение только минимально необходимые изменения для </w:t>
            </w:r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формального соответствия 248-ФЗ, без детализации индикаторов риска и цифровых процедур. Этот вариант снимет риск </w:t>
            </w:r>
            <w:proofErr w:type="spellStart"/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>нелегитимности</w:t>
            </w:r>
            <w:proofErr w:type="spellEnd"/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, но </w:t>
            </w:r>
            <w:r w:rsidR="00411713" w:rsidRPr="00411713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не решит проблему неэффективного распределения ресурсов и избыточной нагрузки</w:t>
            </w:r>
            <w:r w:rsidR="00411713" w:rsidRPr="00411713">
              <w:rPr>
                <w:rFonts w:ascii="Liberation Serif" w:hAnsi="Liberation Serif"/>
                <w:b/>
                <w:i/>
                <w:sz w:val="28"/>
                <w:szCs w:val="28"/>
              </w:rPr>
              <w:t>,</w:t>
            </w:r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поскольку не внедрит </w:t>
            </w:r>
            <w:proofErr w:type="spellStart"/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>риск-ориентированный</w:t>
            </w:r>
            <w:proofErr w:type="spellEnd"/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подход в полной мере.</w:t>
            </w:r>
          </w:p>
          <w:p w:rsidR="00A560A7" w:rsidRPr="00BF4B6C" w:rsidRDefault="00ED7BB6" w:rsidP="00411713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11713">
              <w:rPr>
                <w:rFonts w:ascii="Liberation Serif" w:hAnsi="Liberation Serif"/>
                <w:i/>
                <w:sz w:val="28"/>
                <w:szCs w:val="28"/>
              </w:rPr>
              <w:t>3</w:t>
            </w:r>
            <w:r w:rsidR="00E03339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способ: </w:t>
            </w:r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Принятие проекта НПА, который не только приводит Положение в соответствие с федеральным законом, но и детализирует индикаторы риска, закрепляет цифровой документооборот и профилактические инструменты. </w:t>
            </w:r>
            <w:r w:rsidR="00411713" w:rsidRPr="00411713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Данный вариант является оптимальным</w:t>
            </w:r>
            <w:r w:rsidR="00411713" w:rsidRPr="00411713">
              <w:rPr>
                <w:rFonts w:ascii="Liberation Serif" w:hAnsi="Liberation Serif"/>
                <w:b/>
                <w:i/>
                <w:sz w:val="28"/>
                <w:szCs w:val="28"/>
              </w:rPr>
              <w:t>,</w:t>
            </w:r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так как решает все выявленные проблемы: обеспечивает легитимность, повышает эффективность контроля за счет </w:t>
            </w:r>
            <w:proofErr w:type="spellStart"/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>риск-ориентированного</w:t>
            </w:r>
            <w:proofErr w:type="spellEnd"/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подхода, снижает административную нагрузку на добросовестный бизнес и внедряет современные цифровые стандарты.</w:t>
            </w:r>
          </w:p>
        </w:tc>
      </w:tr>
      <w:tr w:rsidR="00D379A0" w:rsidRPr="00BF4B6C" w:rsidTr="000B68F5">
        <w:trPr>
          <w:trHeight w:val="1950"/>
        </w:trPr>
        <w:tc>
          <w:tcPr>
            <w:tcW w:w="5000" w:type="pct"/>
          </w:tcPr>
          <w:p w:rsidR="00D379A0" w:rsidRPr="00BF4B6C" w:rsidRDefault="00D379A0" w:rsidP="00D379A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6. Цели предлагаемого регулирования и их соответствие принципам правового регулирования:</w:t>
            </w:r>
          </w:p>
          <w:p w:rsidR="005E070B" w:rsidRPr="00411713" w:rsidRDefault="00411713" w:rsidP="00411713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357" w:hanging="357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П</w:t>
            </w:r>
            <w:r w:rsidR="005E070B" w:rsidRPr="00411713">
              <w:rPr>
                <w:rFonts w:ascii="Liberation Serif" w:hAnsi="Liberation Serif"/>
                <w:i/>
                <w:sz w:val="28"/>
                <w:szCs w:val="28"/>
              </w:rPr>
              <w:t>риведение нормативной базы муниципального контроля в сфере благоустройства Каменск-Уральского городского округа в соответствие с актуальными требованиями федерального законодатель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ства (248-ФЗ в новой редакции).</w:t>
            </w:r>
          </w:p>
          <w:p w:rsidR="005E070B" w:rsidRPr="00411713" w:rsidRDefault="005E070B" w:rsidP="00411713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357" w:hanging="357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Повышение эффективности и результативности муниципального контроля за счет внедрения </w:t>
            </w:r>
            <w:proofErr w:type="spellStart"/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риск-ориентированного</w:t>
            </w:r>
            <w:proofErr w:type="spellEnd"/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 подхода с четкими индикаторами и цифровых технологий (ЕРКНМ).</w:t>
            </w:r>
          </w:p>
          <w:p w:rsidR="005E070B" w:rsidRPr="00411713" w:rsidRDefault="005E070B" w:rsidP="00411713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357" w:hanging="357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Снижение административной нагрузки на добросовестных субъектов предпринимательской деятельности за счет смещения акцента контрольно-надзорной деятельности на профилактику нарушений и оптимизацию процедур взаимодействия.</w:t>
            </w:r>
          </w:p>
          <w:p w:rsidR="0061491D" w:rsidRPr="00BF4B6C" w:rsidRDefault="005E070B" w:rsidP="00411713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357" w:hanging="357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Создание правовых условий для применения современных форматов контроля, обеспечивающих прозрачность и предсказуемость для контролируемых лиц.</w:t>
            </w:r>
          </w:p>
        </w:tc>
      </w:tr>
      <w:tr w:rsidR="00C2163F" w:rsidRPr="00BF4B6C" w:rsidTr="000B68F5">
        <w:trPr>
          <w:trHeight w:val="1514"/>
        </w:trPr>
        <w:tc>
          <w:tcPr>
            <w:tcW w:w="5000" w:type="pct"/>
          </w:tcPr>
          <w:p w:rsidR="007A418A" w:rsidRPr="00BF4B6C" w:rsidRDefault="00D379A0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7</w:t>
            </w:r>
            <w:r w:rsidR="00C2163F" w:rsidRPr="00BF4B6C">
              <w:rPr>
                <w:rFonts w:ascii="Liberation Serif" w:hAnsi="Liberation Serif"/>
                <w:sz w:val="28"/>
                <w:szCs w:val="28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BF4B6C">
              <w:rPr>
                <w:rFonts w:ascii="Liberation Serif" w:hAnsi="Liberation Serif"/>
                <w:sz w:val="28"/>
                <w:szCs w:val="28"/>
              </w:rPr>
              <w:t>регулирование:</w:t>
            </w:r>
          </w:p>
          <w:p w:rsidR="00C2163F" w:rsidRPr="00BF4B6C" w:rsidRDefault="000F3C99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</w:t>
            </w:r>
            <w:r w:rsidR="00C2163F" w:rsidRPr="00BF4B6C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C91343" w:rsidRPr="00BF4B6C" w:rsidRDefault="00C2163F" w:rsidP="00E42AA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Федеральны</w:t>
            </w:r>
            <w:r w:rsidR="000F3C99" w:rsidRPr="00BF4B6C">
              <w:rPr>
                <w:rFonts w:ascii="Liberation Serif" w:hAnsi="Liberation Serif"/>
                <w:i/>
                <w:sz w:val="28"/>
                <w:szCs w:val="28"/>
              </w:rPr>
              <w:t>й</w:t>
            </w:r>
            <w:r w:rsidR="00810839">
              <w:rPr>
                <w:rFonts w:ascii="Liberation Serif" w:hAnsi="Liberation Serif"/>
                <w:i/>
                <w:sz w:val="28"/>
                <w:szCs w:val="28"/>
              </w:rPr>
              <w:t xml:space="preserve"> закон от 20 марта 2025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года № </w:t>
            </w:r>
            <w:r w:rsidR="00810839">
              <w:rPr>
                <w:rFonts w:ascii="Liberation Serif" w:hAnsi="Liberation Serif"/>
                <w:i/>
                <w:sz w:val="28"/>
                <w:szCs w:val="28"/>
              </w:rPr>
              <w:t>33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-ФЗ «Об общих принципах организации местного самоуправления в </w:t>
            </w:r>
            <w:r w:rsidR="00810839">
              <w:rPr>
                <w:rFonts w:ascii="Liberation Serif" w:hAnsi="Liberation Serif"/>
                <w:i/>
                <w:sz w:val="28"/>
                <w:szCs w:val="28"/>
              </w:rPr>
              <w:t>единой системе публичной власти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08330D" w:rsidRPr="00BF4B6C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28675A" w:rsidRPr="00417A2B" w:rsidRDefault="00417A2B" w:rsidP="00357BE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7A2B">
              <w:rPr>
                <w:rFonts w:ascii="Liberation Serif" w:hAnsi="Liberation Serif"/>
                <w:i/>
                <w:sz w:val="28"/>
                <w:szCs w:val="28"/>
              </w:rPr>
              <w:t>Правила благоустройства территории Каменск-Уральского городского округа, утвержденные решением Городской Думы города Каменска-Уральского от 18.07.2012 № 548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BF4B6C" w:rsidTr="00A10188">
        <w:trPr>
          <w:trHeight w:val="380"/>
        </w:trPr>
        <w:tc>
          <w:tcPr>
            <w:tcW w:w="5000" w:type="pct"/>
          </w:tcPr>
          <w:p w:rsidR="008103A8" w:rsidRPr="00BF4B6C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Сведения об основных группах субъектов</w:t>
            </w:r>
            <w:r w:rsidR="00354506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предпринимательской и инвестиционной деятельности,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.1. Основные затрагиваемые группы:</w:t>
            </w:r>
          </w:p>
          <w:p w:rsidR="00C2163F" w:rsidRPr="00BF4B6C" w:rsidRDefault="00E42AA5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1)</w:t>
            </w:r>
            <w:r w:rsidR="00354506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FC5884" w:rsidRPr="00BF4B6C">
              <w:rPr>
                <w:rFonts w:ascii="Liberation Serif" w:hAnsi="Liberation Serif"/>
                <w:i/>
                <w:sz w:val="28"/>
                <w:szCs w:val="28"/>
              </w:rPr>
              <w:t>Органы муниципального контроля;</w:t>
            </w:r>
          </w:p>
          <w:p w:rsidR="00FC5884" w:rsidRPr="00BF4B6C" w:rsidRDefault="00FC5884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2)</w:t>
            </w:r>
            <w:r w:rsidR="00354506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Органы прокуратуры;</w:t>
            </w:r>
          </w:p>
          <w:p w:rsidR="00FC5884" w:rsidRPr="00BF4B6C" w:rsidRDefault="00FC5884" w:rsidP="007F451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3) Юр</w:t>
            </w:r>
            <w:r w:rsidR="007F4513" w:rsidRPr="00BF4B6C">
              <w:rPr>
                <w:rFonts w:ascii="Liberation Serif" w:hAnsi="Liberation Serif"/>
                <w:i/>
                <w:sz w:val="28"/>
                <w:szCs w:val="28"/>
              </w:rPr>
              <w:t>идические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лица</w:t>
            </w:r>
            <w:r w:rsidR="007F451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,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индивидуальные предприниматели</w:t>
            </w:r>
            <w:r w:rsidR="007F451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и граждане,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попадающие под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действие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муниципальн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ого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я</w:t>
            </w:r>
            <w:r w:rsidR="00357BE5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в сфере благоустройства.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2129D7" w:rsidP="00A46F99">
            <w:pPr>
              <w:pStyle w:val="ConsPlusNonformat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.2. Оценка количества участников отношений (по каждой затрагиваемой группе):</w:t>
            </w:r>
          </w:p>
          <w:p w:rsidR="008103A8" w:rsidRPr="00BF4B6C" w:rsidRDefault="00FC5884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437E2F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8F6C8F" w:rsidRPr="00BF4B6C">
              <w:rPr>
                <w:rFonts w:ascii="Liberation Serif" w:hAnsi="Liberation Serif"/>
                <w:i/>
                <w:sz w:val="28"/>
                <w:szCs w:val="28"/>
              </w:rPr>
              <w:t>ценка не проводилась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="00437E2F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После введения предлагаемого ре</w:t>
            </w:r>
            <w:r w:rsidR="00C9134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гулирования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не изменится общее количество поднадзорных субъектов</w:t>
            </w:r>
            <w:r w:rsidR="00ED7BB6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BF4B6C" w:rsidTr="008D6018">
        <w:trPr>
          <w:trHeight w:val="380"/>
        </w:trPr>
        <w:tc>
          <w:tcPr>
            <w:tcW w:w="5000" w:type="pct"/>
          </w:tcPr>
          <w:p w:rsidR="000B68F5" w:rsidRPr="00BF4B6C" w:rsidRDefault="00D379A0" w:rsidP="000B68F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9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  <w:r w:rsidR="000B68F5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B75ABA" w:rsidRDefault="00417A2B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7"/>
                <w:szCs w:val="27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810839" w:rsidRPr="00D0558C">
              <w:rPr>
                <w:rFonts w:ascii="Liberation Serif" w:hAnsi="Liberation Serif"/>
                <w:i/>
                <w:sz w:val="27"/>
                <w:szCs w:val="27"/>
              </w:rPr>
              <w:t>Перевод ключевых документов в цифровой формат. Решения о проведении контрольных мероприятий и профилактического визита, предостережения, акты и предписания оформляются путем внесения записей в Единый реестр контрольных (</w:t>
            </w:r>
            <w:r w:rsidR="00A10188">
              <w:rPr>
                <w:rFonts w:ascii="Liberation Serif" w:hAnsi="Liberation Serif"/>
                <w:i/>
                <w:sz w:val="27"/>
                <w:szCs w:val="27"/>
              </w:rPr>
              <w:t>надзорных) мероприятий (ЕРКНМ);</w:t>
            </w:r>
          </w:p>
          <w:p w:rsidR="00810839" w:rsidRDefault="00810839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7"/>
                <w:szCs w:val="27"/>
              </w:rPr>
            </w:pPr>
            <w:r>
              <w:rPr>
                <w:rFonts w:ascii="Liberation Serif" w:hAnsi="Liberation Serif"/>
                <w:i/>
                <w:sz w:val="27"/>
                <w:szCs w:val="27"/>
              </w:rPr>
              <w:t xml:space="preserve">        </w:t>
            </w:r>
            <w:r w:rsidRPr="00D0558C">
              <w:rPr>
                <w:rFonts w:ascii="Liberation Serif" w:hAnsi="Liberation Serif"/>
                <w:i/>
                <w:sz w:val="27"/>
                <w:szCs w:val="27"/>
              </w:rPr>
              <w:t>Предусматривается возможность проведения выездного обследования с использованием</w:t>
            </w:r>
            <w:r w:rsidRPr="00D0558C">
              <w:rPr>
                <w:i/>
                <w:sz w:val="27"/>
                <w:szCs w:val="27"/>
              </w:rPr>
              <w:t xml:space="preserve"> </w:t>
            </w:r>
            <w:r w:rsidRPr="00D0558C">
              <w:rPr>
                <w:rFonts w:ascii="Liberation Serif" w:hAnsi="Liberation Serif"/>
                <w:i/>
                <w:sz w:val="27"/>
                <w:szCs w:val="27"/>
              </w:rPr>
              <w:t>беспилотных летательных аппаратов, если это закреплено положением о виде контроля</w:t>
            </w:r>
            <w:r>
              <w:rPr>
                <w:rFonts w:ascii="Liberation Serif" w:hAnsi="Liberation Serif"/>
                <w:i/>
                <w:sz w:val="27"/>
                <w:szCs w:val="27"/>
              </w:rPr>
              <w:t>;</w:t>
            </w:r>
          </w:p>
          <w:p w:rsidR="00810839" w:rsidRPr="0036462E" w:rsidRDefault="00B82F42" w:rsidP="00B82F4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Изменился индикатор</w:t>
            </w:r>
            <w:r w:rsidR="0036462E" w:rsidRPr="0036462E">
              <w:rPr>
                <w:rFonts w:ascii="Liberation Serif" w:hAnsi="Liberation Serif"/>
                <w:i/>
                <w:sz w:val="28"/>
                <w:szCs w:val="28"/>
              </w:rPr>
              <w:t xml:space="preserve"> риска нарушения обязательных требований, используемых при принятии решения о проведении и выборе вида внепланового контрольного мероприятия при осуществлении муниципального контроля в сфере благоустройства.</w:t>
            </w:r>
          </w:p>
        </w:tc>
      </w:tr>
      <w:tr w:rsidR="008103A8" w:rsidRPr="00BF4B6C" w:rsidTr="00B82F42">
        <w:trPr>
          <w:trHeight w:val="4184"/>
        </w:trPr>
        <w:tc>
          <w:tcPr>
            <w:tcW w:w="5000" w:type="pct"/>
          </w:tcPr>
          <w:p w:rsidR="008103A8" w:rsidRPr="00BF4B6C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10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Новые обязанности,</w:t>
            </w:r>
            <w:r w:rsidR="00D52F18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запреты и ограничения для субъектов предпринимательской и инвестиционной деятельности либо характеристика изменений содержания существ</w:t>
            </w:r>
            <w:r w:rsidR="00C91343" w:rsidRPr="00BF4B6C">
              <w:rPr>
                <w:rFonts w:ascii="Liberation Serif" w:hAnsi="Liberation Serif"/>
                <w:sz w:val="28"/>
                <w:szCs w:val="28"/>
              </w:rPr>
              <w:t xml:space="preserve">ующих обязанностей, запретов и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ограничений для таких субъектов:</w:t>
            </w:r>
          </w:p>
          <w:p w:rsidR="0036462E" w:rsidRPr="00F30978" w:rsidRDefault="00354506" w:rsidP="00F30978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B75ABA"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   </w:t>
            </w:r>
            <w:r w:rsidR="00E03339"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Предлагаемое регулирование меняет не столько перечень обязанностей, сколько </w:t>
            </w:r>
            <w:r w:rsidR="0036462E" w:rsidRPr="00F30978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форму и технологию их исполнения</w:t>
            </w:r>
            <w:r w:rsidR="0036462E" w:rsidRPr="00F30978">
              <w:rPr>
                <w:rFonts w:ascii="Liberation Serif" w:hAnsi="Liberation Serif"/>
                <w:b/>
                <w:i/>
                <w:sz w:val="28"/>
                <w:szCs w:val="28"/>
              </w:rPr>
              <w:t xml:space="preserve">, </w:t>
            </w:r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>одновременно</w:t>
            </w:r>
            <w:r w:rsidR="0036462E" w:rsidRPr="00F30978">
              <w:rPr>
                <w:rFonts w:ascii="Liberation Serif" w:hAnsi="Liberation Serif"/>
                <w:b/>
                <w:i/>
                <w:sz w:val="28"/>
                <w:szCs w:val="28"/>
              </w:rPr>
              <w:t xml:space="preserve"> </w:t>
            </w:r>
            <w:r w:rsidR="0036462E" w:rsidRPr="00F30978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снижая частоту контрольных мероприятий</w:t>
            </w:r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для значительной части добросовестных субъектов за счет </w:t>
            </w:r>
            <w:proofErr w:type="spellStart"/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>риск-ориентированного</w:t>
            </w:r>
            <w:proofErr w:type="spellEnd"/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подхода. Баланс изменений смещен в сторону снижения административной нагрузки при условии адаптации к цифровым сервисам.</w:t>
            </w:r>
            <w:r w:rsidR="00F30978">
              <w:rPr>
                <w:rFonts w:ascii="Liberation Serif" w:hAnsi="Liberation Serif"/>
                <w:i/>
                <w:sz w:val="28"/>
                <w:szCs w:val="28"/>
              </w:rPr>
              <w:t xml:space="preserve"> Снижается административная нагрузка.</w:t>
            </w:r>
          </w:p>
          <w:p w:rsidR="00B75ABA" w:rsidRPr="00BF4B6C" w:rsidRDefault="00F30978" w:rsidP="00B82F42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</w:t>
            </w:r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>Появляется возможность</w:t>
            </w:r>
            <w:r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п</w:t>
            </w:r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>олучать документы и уведомления через</w:t>
            </w:r>
            <w:r w:rsidR="0036462E" w:rsidRPr="00F30978">
              <w:rPr>
                <w:rFonts w:ascii="Liberation Serif" w:hAnsi="Liberation Serif"/>
                <w:b/>
                <w:i/>
                <w:sz w:val="28"/>
                <w:szCs w:val="28"/>
              </w:rPr>
              <w:t xml:space="preserve"> </w:t>
            </w:r>
            <w:r w:rsidR="0036462E" w:rsidRPr="00F30978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Единый реестр контрольных (надзорных) мероприятий (ЕРКНМ)</w:t>
            </w:r>
            <w:r w:rsidR="0036462E" w:rsidRPr="00F30978">
              <w:rPr>
                <w:rFonts w:ascii="Liberation Serif" w:hAnsi="Liberation Serif"/>
                <w:b/>
                <w:i/>
                <w:sz w:val="28"/>
                <w:szCs w:val="28"/>
              </w:rPr>
              <w:t>,</w:t>
            </w:r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портал </w:t>
            </w:r>
            <w:proofErr w:type="spellStart"/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>Госуслуг</w:t>
            </w:r>
            <w:proofErr w:type="spellEnd"/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или региональный портал. Четко установлен минимальный срок уведомления о начале обязательного профилактического визита — </w:t>
            </w:r>
            <w:r w:rsidR="0036462E" w:rsidRPr="00F30978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не позднее чем за 24 часа</w:t>
            </w:r>
            <w:r w:rsidR="0036462E" w:rsidRPr="00F30978">
              <w:rPr>
                <w:rFonts w:ascii="Liberation Serif" w:hAnsi="Liberation Serif"/>
                <w:b/>
                <w:i/>
                <w:sz w:val="28"/>
                <w:szCs w:val="28"/>
              </w:rPr>
              <w:t>.</w:t>
            </w:r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</w:tc>
      </w:tr>
      <w:tr w:rsidR="008103A8" w:rsidRPr="00BF4B6C" w:rsidTr="000B68F5">
        <w:trPr>
          <w:trHeight w:val="529"/>
        </w:trPr>
        <w:tc>
          <w:tcPr>
            <w:tcW w:w="5000" w:type="pct"/>
          </w:tcPr>
          <w:p w:rsidR="008103A8" w:rsidRPr="00BF4B6C" w:rsidRDefault="00B207F3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BF4B6C">
              <w:rPr>
                <w:rFonts w:ascii="Liberation Serif" w:hAnsi="Liberation Serif"/>
                <w:sz w:val="28"/>
                <w:szCs w:val="28"/>
              </w:rPr>
              <w:t xml:space="preserve"> возникающих при муниципальном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регулировании:</w:t>
            </w:r>
            <w:r w:rsidR="00810839" w:rsidRPr="00810839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8103A8" w:rsidRPr="00BF4B6C" w:rsidRDefault="008103A8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10.1.Федеральный бюджет:</w:t>
            </w:r>
          </w:p>
        </w:tc>
      </w:tr>
      <w:tr w:rsidR="008103A8" w:rsidRPr="00BF4B6C" w:rsidTr="00810839">
        <w:trPr>
          <w:trHeight w:val="331"/>
        </w:trPr>
        <w:tc>
          <w:tcPr>
            <w:tcW w:w="5000" w:type="pct"/>
          </w:tcPr>
          <w:p w:rsidR="00772F19" w:rsidRPr="00BF4B6C" w:rsidRDefault="00B207F3" w:rsidP="00810839">
            <w:pPr>
              <w:tabs>
                <w:tab w:val="left" w:pos="2208"/>
              </w:tabs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.2.</w:t>
            </w:r>
            <w:r w:rsidR="00810839">
              <w:rPr>
                <w:rFonts w:ascii="Liberation Serif" w:hAnsi="Liberation Serif"/>
                <w:sz w:val="28"/>
                <w:szCs w:val="28"/>
              </w:rPr>
              <w:t>Областной:</w:t>
            </w:r>
          </w:p>
        </w:tc>
      </w:tr>
      <w:tr w:rsidR="008103A8" w:rsidRPr="00BF4B6C" w:rsidTr="00810839">
        <w:trPr>
          <w:trHeight w:val="420"/>
        </w:trPr>
        <w:tc>
          <w:tcPr>
            <w:tcW w:w="5000" w:type="pct"/>
          </w:tcPr>
          <w:p w:rsidR="008103A8" w:rsidRPr="00BF4B6C" w:rsidRDefault="00B207F3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.3.Муниципальн</w:t>
            </w:r>
            <w:r w:rsidR="00810839">
              <w:rPr>
                <w:rFonts w:ascii="Liberation Serif" w:hAnsi="Liberation Serif"/>
                <w:sz w:val="28"/>
                <w:szCs w:val="28"/>
              </w:rPr>
              <w:t>ый бюджет:</w:t>
            </w:r>
          </w:p>
        </w:tc>
      </w:tr>
      <w:tr w:rsidR="008103A8" w:rsidRPr="00BF4B6C" w:rsidTr="00810839">
        <w:trPr>
          <w:trHeight w:val="473"/>
        </w:trPr>
        <w:tc>
          <w:tcPr>
            <w:tcW w:w="5000" w:type="pct"/>
          </w:tcPr>
          <w:p w:rsidR="008103A8" w:rsidRPr="00BF4B6C" w:rsidRDefault="00B207F3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.4.Внебюджетные фонды: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810839" w:rsidRPr="00810839" w:rsidRDefault="00B207F3" w:rsidP="00810839">
            <w:pPr>
              <w:pStyle w:val="ds-markdown-paragraph"/>
              <w:spacing w:before="0" w:beforeAutospacing="0" w:after="0" w:afterAutospacing="0"/>
              <w:jc w:val="both"/>
              <w:rPr>
                <w:rStyle w:val="afc"/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12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Оценка расходов субъектов предпринимательской и инвестиционной деятельности в случае, когда реализация проектам</w:t>
            </w:r>
            <w:r w:rsidR="008F6C8F" w:rsidRPr="00BF4B6C">
              <w:rPr>
                <w:rFonts w:ascii="Liberation Serif" w:hAnsi="Liberation Serif"/>
                <w:sz w:val="28"/>
                <w:szCs w:val="28"/>
              </w:rPr>
              <w:t xml:space="preserve"> м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 xml:space="preserve">униципального нормативного </w:t>
            </w:r>
            <w:r w:rsidR="008103A8" w:rsidRPr="00EC6F0D">
              <w:rPr>
                <w:rFonts w:ascii="Liberation Serif" w:hAnsi="Liberation Serif"/>
                <w:sz w:val="28"/>
                <w:szCs w:val="28"/>
              </w:rPr>
              <w:t>правового акта будет способствовать возникновению расходов:</w:t>
            </w:r>
            <w:r w:rsidR="00FB157D" w:rsidRPr="00810839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814F11" w:rsidRPr="00814F11" w:rsidRDefault="00A10188" w:rsidP="00814F11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      </w:t>
            </w:r>
            <w:r w:rsidR="00814F11" w:rsidRPr="00814F11">
              <w:rPr>
                <w:rStyle w:val="afc"/>
                <w:rFonts w:ascii="Liberation Serif" w:hAnsi="Liberation Serif"/>
                <w:i w:val="0"/>
                <w:sz w:val="28"/>
                <w:szCs w:val="28"/>
              </w:rPr>
              <w:t>Р</w:t>
            </w:r>
            <w:r w:rsidR="00814F11"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еализация проекта муниципального нормативного правового акта не приведет к возникновению новых существенных расходов у субъектов предпринимательской и инвестиционной деятельности. Напротив, его принятие направлено на значительное снижение существующей административной и финансовой нагрузки.</w:t>
            </w:r>
          </w:p>
          <w:p w:rsidR="00814F11" w:rsidRPr="00814F11" w:rsidRDefault="00814F11" w:rsidP="00814F11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Основные тезисы оценки:</w:t>
            </w:r>
          </w:p>
          <w:p w:rsidR="00814F11" w:rsidRPr="00814F11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Отсутствие новых прямых финансовых обязательств: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Проект не вводит новых 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сборов, платежей, налогов или иных прямых финансовых затрат для бизнеса.</w:t>
            </w:r>
          </w:p>
          <w:p w:rsidR="00814F11" w:rsidRPr="00814F11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proofErr w:type="spellStart"/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Цифровизация</w:t>
            </w:r>
            <w:proofErr w:type="spellEnd"/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как инструмент снижения издержек: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Отмена бумажного документооборота: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Ликвидируются затраты на распечатку, заверение копий, курьерскую доставку документов (экономия оценивается в ~340-600 руб. на одно взаимодействие).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Электронное взаимодействие: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Получение уведомлений, решений и представление документов через портал </w:t>
            </w:r>
            <w:proofErr w:type="spellStart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Госуслуг</w:t>
            </w:r>
            <w:proofErr w:type="spellEnd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/ЕРКНМ является бесплатным для бизнеса и сокращает временные затраты.</w:t>
            </w:r>
          </w:p>
          <w:p w:rsidR="00814F11" w:rsidRPr="00814F11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proofErr w:type="spellStart"/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Риск-ориентированный</w:t>
            </w:r>
            <w:proofErr w:type="spellEnd"/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подход как фактор сокращения контрольной нагрузки: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Для объектов, отнесенных к низкой категории риска, </w:t>
            </w: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плановые проверки не проводятся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. Это прямое сокращение издержек, связанных с подготовкой к проверкам, выделением сотрудников для сопровождения и простоем (экономия до 6 часов рабочего времени, или ~1020 руб. на одну </w:t>
            </w:r>
            <w:proofErr w:type="spellStart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избежанную</w:t>
            </w:r>
            <w:proofErr w:type="spellEnd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проверку).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Для объектов иных категорий количество плановых мероприятий может быть сокращено или они заменяются менее обременительными профилактическими визитами.</w:t>
            </w:r>
          </w:p>
          <w:p w:rsidR="00814F11" w:rsidRPr="00814F11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Профилактика как способ избежать крупных расходов: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Внедрение института предостережения и обязательного профилактического визита позволяет бизнесу устранить нарушения до назначения внеплановой проверки и наложения штрафов.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Это позволяет </w:t>
            </w: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избежать потенциально значительных расходов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на штрафы (от 10 тыс. руб. и выше) и срочное устранение нарушений под давлением.</w:t>
            </w:r>
          </w:p>
          <w:p w:rsidR="00814F11" w:rsidRPr="00814F11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Потенциальные минимальные адаптационные издержки (носят разовый и необязательный характер):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Теоретически, некоторым субъектам, ранее не использовавшим цифровые сервисы для взаимодействия с контролем, может потребоваться </w:t>
            </w: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незначительное время на ознакомление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с новым порядком работы через портал </w:t>
            </w:r>
            <w:proofErr w:type="spellStart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Госуслуг</w:t>
            </w:r>
            <w:proofErr w:type="spellEnd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или приложение «Инспектор». Эти издержки носят разовый, </w:t>
            </w:r>
            <w:proofErr w:type="spellStart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неформализуемый</w:t>
            </w:r>
            <w:proofErr w:type="spellEnd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характер и несопоставимы с достигаемой экономией.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Не требуются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инвестиции в новое оборудование или программное обеспечение, так как используются общедоступные государственные цифровые платформы.</w:t>
            </w:r>
          </w:p>
          <w:p w:rsidR="00814F11" w:rsidRPr="00814F11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Качественная оценка косвенных выгод: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Сокращение количества и продолжительности проверок высвобождает время руководства и ключевых сотрудников для основной деятельности.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Повышение предсказуемости контрольно-надзорной деятельности улучшает среду для ведения бизнеса и планирования.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72"/>
              <w:gridCol w:w="2787"/>
              <w:gridCol w:w="2880"/>
              <w:gridCol w:w="2566"/>
            </w:tblGrid>
            <w:tr w:rsidR="00DA5AFB" w:rsidRPr="00595850" w:rsidTr="000E6473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bCs/>
                      <w:i/>
                    </w:rPr>
                    <w:t>Статья издержек (для бизнеса)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bCs/>
                      <w:i/>
                    </w:rPr>
                    <w:t>Текущая ситуация (до изменений)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bCs/>
                      <w:i/>
                    </w:rPr>
                    <w:t>Ситуация после реализации проекта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bCs/>
                      <w:i/>
                    </w:rPr>
                    <w:t>Оценка снижения издержек на 1 среднее/малое предприятие в год</w:t>
                  </w:r>
                </w:p>
              </w:tc>
            </w:tr>
            <w:tr w:rsidR="00DA5AFB" w:rsidRPr="00595850" w:rsidTr="000E647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1. Время на взаимодействие при плановой проверке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t xml:space="preserve">Проверка проводится в полном объеме для всех категорий. Средняя продолжительность —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6 часов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(подготовка, присутствие, получение документов).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t xml:space="preserve">Для объектов, отнесенных к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низкой категории риска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, плановые проверки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не проводятся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. Для объектов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умеренного риска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— могут быть заменены профилактическим визитом (сокращенная процедура).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Сокращение времени на 50-100%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для значительной части предприятий. Экономия: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от 3 до 6 чел./часов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(от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500 до 1 020 руб.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при стоимости часа 170 руб.).</w:t>
                  </w:r>
                </w:p>
              </w:tc>
            </w:tr>
            <w:tr w:rsidR="00DA5AFB" w:rsidRPr="00595850" w:rsidTr="000E647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 xml:space="preserve">2. Издержки на бумажный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lastRenderedPageBreak/>
                    <w:t>документооборот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lastRenderedPageBreak/>
                    <w:t xml:space="preserve">Требуется распечатка, заверение копий документов, </w:t>
                  </w:r>
                  <w:r w:rsidRPr="00595850">
                    <w:rPr>
                      <w:rFonts w:ascii="Liberation Serif" w:hAnsi="Liberation Serif"/>
                      <w:i/>
                    </w:rPr>
                    <w:lastRenderedPageBreak/>
                    <w:t xml:space="preserve">иногда курьерская доставка. Условно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2-3 часа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работы сотрудника и материальные затраты (бумага, печать).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lastRenderedPageBreak/>
                    <w:t xml:space="preserve">Все документы подаются и получаются в электронном виде </w:t>
                  </w:r>
                  <w:r w:rsidRPr="00595850">
                    <w:rPr>
                      <w:rFonts w:ascii="Liberation Serif" w:hAnsi="Liberation Serif"/>
                      <w:i/>
                    </w:rPr>
                    <w:lastRenderedPageBreak/>
                    <w:t>через ЕРКНМ/</w:t>
                  </w:r>
                  <w:proofErr w:type="spellStart"/>
                  <w:r w:rsidRPr="00595850">
                    <w:rPr>
                      <w:rFonts w:ascii="Liberation Serif" w:hAnsi="Liberation Serif"/>
                      <w:i/>
                    </w:rPr>
                    <w:t>Госуслуги</w:t>
                  </w:r>
                  <w:proofErr w:type="spellEnd"/>
                  <w:r w:rsidRPr="00595850">
                    <w:rPr>
                      <w:rFonts w:ascii="Liberation Serif" w:hAnsi="Liberation Serif"/>
                      <w:i/>
                    </w:rPr>
                    <w:t>. Затраты стремятся к нулю.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lastRenderedPageBreak/>
                    <w:t xml:space="preserve">Экономия: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2-3 чел./часа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+ материальные затраты </w:t>
                  </w:r>
                  <w:r w:rsidRPr="00595850">
                    <w:rPr>
                      <w:rFonts w:ascii="Liberation Serif" w:hAnsi="Liberation Serif"/>
                      <w:i/>
                    </w:rPr>
                    <w:lastRenderedPageBreak/>
                    <w:t>(~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340-600 руб.</w:t>
                  </w:r>
                  <w:r w:rsidRPr="00595850">
                    <w:rPr>
                      <w:rFonts w:ascii="Liberation Serif" w:hAnsi="Liberation Serif"/>
                      <w:i/>
                    </w:rPr>
                    <w:t>).</w:t>
                  </w:r>
                </w:p>
              </w:tc>
            </w:tr>
            <w:tr w:rsidR="00DA5AFB" w:rsidRPr="00595850" w:rsidTr="000E647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lastRenderedPageBreak/>
                    <w:t>3. Издержки от «неожиданных» проверок и штрафов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t>Нарушения, выявленные внезапной проверкой, ведут к штрафам (от 10 до 100+ тыс. руб.) и издержкам на срочное устранение.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t xml:space="preserve">Внедрение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предостережений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и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профилактических визитов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позволяет заранее узнать о несоответствии и устранить его без штрафа и внеплановой проверки.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Качественное снижение риска непредвиденных финансовых потерь.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Стоимость устранения нарушения остается, но исключается штраф (условная экономия </w:t>
                  </w: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от 10 000 руб.</w:t>
                  </w:r>
                  <w:r w:rsidRPr="00595850">
                    <w:rPr>
                      <w:rFonts w:ascii="Liberation Serif" w:hAnsi="Liberation Serif"/>
                      <w:i/>
                    </w:rPr>
                    <w:t xml:space="preserve"> на один эпизод).</w:t>
                  </w:r>
                </w:p>
              </w:tc>
            </w:tr>
            <w:tr w:rsidR="00DA5AFB" w:rsidRPr="00595850" w:rsidTr="000E647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4. Косвенные издержки (</w:t>
                  </w:r>
                  <w:proofErr w:type="spellStart"/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репутационные</w:t>
                  </w:r>
                  <w:proofErr w:type="spellEnd"/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, отвлечение руководства)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t>Любая выездная проверка создает стресс, отвлекает ключевых сотрудников от основной деятельности.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Fonts w:ascii="Liberation Serif" w:hAnsi="Liberation Serif"/>
                      <w:i/>
                    </w:rPr>
                    <w:t>Сокращение числа выездных мероприятий и их замена дистанционными формами снижает эти косвенные потери.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595850" w:rsidRDefault="00DA5AFB" w:rsidP="000E6473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595850">
                    <w:rPr>
                      <w:rStyle w:val="afd"/>
                      <w:rFonts w:ascii="Liberation Serif" w:hAnsi="Liberation Serif"/>
                      <w:b w:val="0"/>
                      <w:i/>
                    </w:rPr>
                    <w:t>Качественное улучшение деловой среды.</w:t>
                  </w:r>
                </w:p>
              </w:tc>
            </w:tr>
          </w:tbl>
          <w:p w:rsidR="00814F11" w:rsidRPr="00814F11" w:rsidRDefault="00814F11" w:rsidP="00814F11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Ориентировочная количественная оценка экономии:</w:t>
            </w:r>
          </w:p>
          <w:p w:rsidR="00814F11" w:rsidRPr="00814F11" w:rsidRDefault="00814F11" w:rsidP="00814F11">
            <w:pPr>
              <w:numPr>
                <w:ilvl w:val="0"/>
                <w:numId w:val="32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Для </w:t>
            </w: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предприятия низкой категории риска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прямая годовая экономия может составить до </w:t>
            </w: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~1 600 руб.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за счет отсутствия плановых проверок и бумажного документооборота, плюс снижение риска штрафов.</w:t>
            </w:r>
          </w:p>
          <w:p w:rsidR="00814F11" w:rsidRPr="00814F11" w:rsidRDefault="00814F11" w:rsidP="00814F11">
            <w:pPr>
              <w:numPr>
                <w:ilvl w:val="0"/>
                <w:numId w:val="32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Для </w:t>
            </w: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иных предприятий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экономия складывается из сокращения времени взаимодействия (~500-1 000 руб. на мероприятие), </w:t>
            </w:r>
            <w:proofErr w:type="spellStart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цифровизации</w:t>
            </w:r>
            <w:proofErr w:type="spellEnd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(~500 руб./год) и профилактического эффекта.</w:t>
            </w:r>
          </w:p>
          <w:p w:rsidR="00E03339" w:rsidRPr="00BF4B6C" w:rsidRDefault="00814F11" w:rsidP="00814F11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Вывод: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br/>
              <w:t xml:space="preserve">Проект НПА носит </w:t>
            </w:r>
            <w:proofErr w:type="spellStart"/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дестимулирующий</w:t>
            </w:r>
            <w:proofErr w:type="spellEnd"/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характер для нарушителей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(за счет повышения вероятности выявления нарушений через современные инструменты) и </w:t>
            </w: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разгружающий — для добросовестного бизнеса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. Реализация проекта приведет к </w:t>
            </w: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чистому снижению административных и сопутствующих издержек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для подавляющего большинства субъектов предпринимательской деятельности, </w:t>
            </w:r>
            <w:r w:rsidRPr="00B26DAD">
              <w:rPr>
                <w:rFonts w:ascii="Liberation Serif" w:hAnsi="Liberation Serif"/>
                <w:i/>
                <w:sz w:val="28"/>
                <w:szCs w:val="28"/>
              </w:rPr>
              <w:t>подпадающих под муниципальный контроль в сфере</w:t>
            </w:r>
            <w:r w:rsidRPr="00B26DAD">
              <w:rPr>
                <w:i/>
                <w:sz w:val="28"/>
                <w:szCs w:val="28"/>
              </w:rPr>
              <w:t xml:space="preserve"> благоустройства. Возникновение каких либо новых расходов для бизнеса не предусмотрено.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8103A8" w:rsidRPr="00BF4B6C" w:rsidRDefault="00B207F3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13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</w:t>
            </w:r>
            <w:r w:rsidR="00217730">
              <w:rPr>
                <w:rFonts w:ascii="Liberation Serif" w:hAnsi="Liberation Serif"/>
                <w:sz w:val="28"/>
                <w:szCs w:val="28"/>
              </w:rPr>
              <w:t xml:space="preserve">  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О</w:t>
            </w:r>
            <w:r w:rsidR="008103A8" w:rsidRPr="00BF4B6C">
              <w:rPr>
                <w:rFonts w:ascii="Liberation Serif" w:hAnsi="Liberation Serif" w:cs="Times New Roman"/>
                <w:sz w:val="28"/>
                <w:szCs w:val="28"/>
              </w:rPr>
              <w:t xml:space="preserve">жидаемые результаты и риски решения проблемы предложенным </w:t>
            </w:r>
            <w:r w:rsidR="00217730">
              <w:rPr>
                <w:rFonts w:ascii="Liberation Serif" w:hAnsi="Liberation Serif" w:cs="Times New Roman"/>
                <w:sz w:val="28"/>
                <w:szCs w:val="28"/>
              </w:rPr>
              <w:t>способом</w:t>
            </w:r>
          </w:p>
          <w:p w:rsidR="00217730" w:rsidRDefault="008103A8" w:rsidP="00217730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BF4B6C">
              <w:rPr>
                <w:rFonts w:ascii="Liberation Serif" w:hAnsi="Liberation Serif" w:cs="Times New Roman"/>
                <w:sz w:val="28"/>
                <w:szCs w:val="28"/>
              </w:rPr>
              <w:t>регулирования, риски негативных последствий:</w:t>
            </w:r>
          </w:p>
          <w:p w:rsidR="00217730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bCs/>
                <w:i/>
                <w:sz w:val="28"/>
                <w:szCs w:val="28"/>
              </w:rPr>
            </w:pPr>
            <w:r w:rsidRPr="00217730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       </w:t>
            </w:r>
            <w:r w:rsidRPr="00217730">
              <w:rPr>
                <w:rFonts w:ascii="Liberation Serif" w:hAnsi="Liberation Serif"/>
                <w:bCs/>
                <w:i/>
                <w:sz w:val="28"/>
                <w:szCs w:val="28"/>
              </w:rPr>
              <w:t>Д</w:t>
            </w:r>
            <w:r>
              <w:rPr>
                <w:rFonts w:ascii="Liberation Serif" w:hAnsi="Liberation Serif"/>
                <w:bCs/>
                <w:i/>
                <w:sz w:val="28"/>
                <w:szCs w:val="28"/>
              </w:rPr>
              <w:t>ля субъектов предпринимательской деятельности</w:t>
            </w:r>
            <w:r w:rsidRPr="00217730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: </w:t>
            </w:r>
          </w:p>
          <w:p w:rsidR="00217730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17730">
              <w:rPr>
                <w:rFonts w:ascii="Liberation Serif" w:hAnsi="Liberation Serif"/>
                <w:bCs/>
                <w:i/>
                <w:sz w:val="28"/>
                <w:szCs w:val="28"/>
              </w:rPr>
              <w:t>Снижение административной нагрузки:</w:t>
            </w: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 xml:space="preserve"> За счет </w:t>
            </w:r>
            <w:proofErr w:type="spellStart"/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>риск-ориентированного</w:t>
            </w:r>
            <w:proofErr w:type="spellEnd"/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подхода</w:t>
            </w:r>
          </w:p>
          <w:p w:rsidR="00217730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 xml:space="preserve">(меньше проверок для объектов низкого риска), </w:t>
            </w:r>
            <w:proofErr w:type="spellStart"/>
            <w:r>
              <w:rPr>
                <w:rFonts w:ascii="Liberation Serif" w:hAnsi="Liberation Serif"/>
                <w:i/>
                <w:sz w:val="28"/>
                <w:szCs w:val="28"/>
              </w:rPr>
              <w:t>цифровизации</w:t>
            </w:r>
            <w:proofErr w:type="spellEnd"/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документооборота</w:t>
            </w:r>
          </w:p>
          <w:p w:rsidR="00B5711D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 xml:space="preserve"> (отсутствие бумажных носителей) и профилактических мер </w:t>
            </w:r>
            <w:r w:rsidR="00B5711D">
              <w:rPr>
                <w:rFonts w:ascii="Liberation Serif" w:hAnsi="Liberation Serif"/>
                <w:i/>
                <w:sz w:val="28"/>
                <w:szCs w:val="28"/>
              </w:rPr>
              <w:t>(возможность</w:t>
            </w:r>
          </w:p>
          <w:p w:rsidR="00217730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>устранить нарушения до штрафов).</w:t>
            </w:r>
          </w:p>
          <w:p w:rsidR="00217730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17730">
              <w:rPr>
                <w:rFonts w:ascii="Liberation Serif" w:hAnsi="Liberation Serif"/>
                <w:bCs/>
                <w:i/>
                <w:sz w:val="28"/>
                <w:szCs w:val="28"/>
              </w:rPr>
              <w:t>Повышение предсказуемости:</w:t>
            </w: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 xml:space="preserve"> Четкие индикаторы риска и </w:t>
            </w:r>
            <w:r w:rsidR="00B5711D">
              <w:rPr>
                <w:rFonts w:ascii="Liberation Serif" w:hAnsi="Liberation Serif"/>
                <w:i/>
                <w:sz w:val="28"/>
                <w:szCs w:val="28"/>
              </w:rPr>
              <w:t>процедуры</w:t>
            </w:r>
          </w:p>
          <w:p w:rsidR="00B5711D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17730">
              <w:rPr>
                <w:rFonts w:ascii="Liberation Serif" w:hAnsi="Liberation Serif"/>
                <w:bCs/>
                <w:i/>
                <w:sz w:val="28"/>
                <w:szCs w:val="28"/>
              </w:rPr>
              <w:t>Ориентировочная экономия:</w:t>
            </w: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 xml:space="preserve"> Для предприятия низкого риска — до ~1 600</w:t>
            </w:r>
            <w:r w:rsidR="00B5711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proofErr w:type="spellStart"/>
            <w:r w:rsidR="00B5711D">
              <w:rPr>
                <w:rFonts w:ascii="Liberation Serif" w:hAnsi="Liberation Serif"/>
                <w:i/>
                <w:sz w:val="28"/>
                <w:szCs w:val="28"/>
              </w:rPr>
              <w:t>руб</w:t>
            </w:r>
            <w:proofErr w:type="spellEnd"/>
            <w:r w:rsidR="00B5711D">
              <w:rPr>
                <w:rFonts w:ascii="Liberation Serif" w:hAnsi="Liberation Serif"/>
                <w:i/>
                <w:sz w:val="28"/>
                <w:szCs w:val="28"/>
              </w:rPr>
              <w:t>/год</w:t>
            </w: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B5711D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 xml:space="preserve">за счет отсутствия плановых проверок и бумажного документооборота, а </w:t>
            </w:r>
            <w:r w:rsidR="00B5711D">
              <w:rPr>
                <w:rFonts w:ascii="Liberation Serif" w:hAnsi="Liberation Serif"/>
                <w:i/>
                <w:sz w:val="28"/>
                <w:szCs w:val="28"/>
              </w:rPr>
              <w:t>также</w:t>
            </w:r>
          </w:p>
          <w:p w:rsidR="00217730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>снижение риска штрафов.</w:t>
            </w:r>
          </w:p>
          <w:p w:rsidR="00B5711D" w:rsidRDefault="00B5711D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Для органов муниципального контроля:</w:t>
            </w:r>
          </w:p>
          <w:p w:rsidR="00B5711D" w:rsidRDefault="00B5711D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Снижение правовых рисков за счет приведения процедур в соответствие с </w:t>
            </w:r>
          </w:p>
          <w:p w:rsidR="00B5711D" w:rsidRDefault="00B5711D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действующим законодательством</w:t>
            </w:r>
          </w:p>
          <w:p w:rsidR="00B5711D" w:rsidRDefault="00B5711D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Внедрение современных инструментов контроля</w:t>
            </w:r>
            <w:r w:rsidR="00B82F42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  <w:p w:rsidR="00510CE4" w:rsidRDefault="00B5711D" w:rsidP="00510CE4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510CE4">
              <w:rPr>
                <w:rFonts w:ascii="Liberation Serif" w:hAnsi="Liberation Serif"/>
                <w:i/>
                <w:sz w:val="28"/>
                <w:szCs w:val="28"/>
              </w:rPr>
              <w:t>Для муниципального бюджета:</w:t>
            </w:r>
          </w:p>
          <w:p w:rsidR="00510CE4" w:rsidRPr="00BB685D" w:rsidRDefault="00217730" w:rsidP="00510CE4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B685D">
              <w:rPr>
                <w:rFonts w:ascii="Liberation Serif" w:hAnsi="Liberation Serif"/>
                <w:i/>
                <w:sz w:val="28"/>
                <w:szCs w:val="28"/>
              </w:rPr>
              <w:t xml:space="preserve">Возможные единовременные расходы на приобретение беспилотных </w:t>
            </w:r>
            <w:r w:rsidR="00BB685D">
              <w:rPr>
                <w:rFonts w:ascii="Liberation Serif" w:hAnsi="Liberation Serif"/>
                <w:i/>
                <w:sz w:val="28"/>
                <w:szCs w:val="28"/>
              </w:rPr>
              <w:t xml:space="preserve">летательных </w:t>
            </w:r>
          </w:p>
          <w:p w:rsidR="00BB685D" w:rsidRPr="00BB685D" w:rsidRDefault="00217730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B685D">
              <w:rPr>
                <w:rFonts w:ascii="Liberation Serif" w:hAnsi="Liberation Serif"/>
                <w:i/>
                <w:sz w:val="28"/>
                <w:szCs w:val="28"/>
              </w:rPr>
              <w:t>аппаратов.</w:t>
            </w:r>
          </w:p>
          <w:p w:rsidR="00217730" w:rsidRDefault="00217730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B685D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Экономия за счет оптимизации процессов контроля.</w:t>
            </w:r>
          </w:p>
          <w:p w:rsidR="00BB685D" w:rsidRDefault="00BB685D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Для граждан</w:t>
            </w:r>
          </w:p>
          <w:p w:rsidR="00BB685D" w:rsidRPr="00BB685D" w:rsidRDefault="00217730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B685D">
              <w:rPr>
                <w:rFonts w:ascii="Liberation Serif" w:hAnsi="Liberation Serif"/>
                <w:i/>
                <w:sz w:val="28"/>
                <w:szCs w:val="28"/>
              </w:rPr>
              <w:t xml:space="preserve">Повышение качества городской среды за счет более эффективного </w:t>
            </w:r>
            <w:r w:rsidR="00BB685D" w:rsidRPr="00BB685D">
              <w:rPr>
                <w:rFonts w:ascii="Liberation Serif" w:hAnsi="Liberation Serif"/>
                <w:i/>
                <w:sz w:val="28"/>
                <w:szCs w:val="28"/>
              </w:rPr>
              <w:t xml:space="preserve">выявления и </w:t>
            </w:r>
          </w:p>
          <w:p w:rsidR="00217730" w:rsidRPr="00BB685D" w:rsidRDefault="00217730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B685D">
              <w:rPr>
                <w:rFonts w:ascii="Liberation Serif" w:hAnsi="Liberation Serif"/>
                <w:i/>
                <w:sz w:val="28"/>
                <w:szCs w:val="28"/>
              </w:rPr>
              <w:t>предотвращения нарушений в сфере благоустройства.</w:t>
            </w:r>
          </w:p>
          <w:p w:rsidR="00B75ABA" w:rsidRPr="00BF4B6C" w:rsidRDefault="00417A2B" w:rsidP="00E03339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Вероятность наступления рисков - низкая.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3706F3" w:rsidRPr="00BF4B6C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 xml:space="preserve">  1</w:t>
            </w:r>
            <w:r w:rsidR="00B207F3" w:rsidRPr="00BF4B6C">
              <w:rPr>
                <w:rFonts w:ascii="Liberation Serif" w:hAnsi="Liberation Serif"/>
                <w:sz w:val="28"/>
                <w:szCs w:val="28"/>
              </w:rPr>
              <w:t>4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</w:t>
            </w:r>
            <w:r w:rsidR="00417A2B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Описание методов контроля эффективности выбранного способа достижения цели регулирования:</w:t>
            </w:r>
          </w:p>
          <w:p w:rsidR="00E03339" w:rsidRPr="00BF4B6C" w:rsidRDefault="00357BE5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417A2B">
              <w:rPr>
                <w:rFonts w:ascii="Liberation Serif" w:hAnsi="Liberation Serif"/>
                <w:i/>
                <w:sz w:val="28"/>
                <w:szCs w:val="28"/>
              </w:rPr>
              <w:t xml:space="preserve">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ценка результативности и эффективности деятельности органа муниципального контроля осуществляется на основе системы показателей результативности и эффективности муниципального контроля</w:t>
            </w:r>
            <w:r w:rsidR="008D601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в сфере благоустройства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, в которую входят:</w:t>
            </w:r>
          </w:p>
          <w:p w:rsidR="00E03339" w:rsidRPr="00BF4B6C" w:rsidRDefault="00E03339" w:rsidP="00E03339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1) ключевые показатели в сфере муниципального контроля</w:t>
            </w:r>
            <w:r w:rsidR="009A2594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в сфере благоустройства</w:t>
            </w: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;</w:t>
            </w:r>
          </w:p>
          <w:p w:rsidR="00E03339" w:rsidRPr="00BF4B6C" w:rsidRDefault="00E03339" w:rsidP="00E03339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2) индикативные показатели в сфере муниципального контроля</w:t>
            </w:r>
            <w:r w:rsidR="009A2594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в сфере благоустройства</w:t>
            </w: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.</w:t>
            </w:r>
          </w:p>
          <w:p w:rsidR="00240C01" w:rsidRPr="00BF4B6C" w:rsidRDefault="00417A2B" w:rsidP="009B64B6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   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Орган муниципального контроля ежегодно осуществляет подг</w:t>
            </w:r>
            <w:r w:rsidR="009B64B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отовку доклада о муниципальном 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контроле</w:t>
            </w:r>
            <w:r w:rsidR="009B64B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в сфере благоустройства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с учетом требований, установленных </w:t>
            </w:r>
            <w:hyperlink r:id="rId8" w:history="1">
              <w:r w:rsidR="00E03339" w:rsidRPr="00BF4B6C">
                <w:rPr>
                  <w:rFonts w:ascii="Liberation Serif" w:hAnsi="Liberation Serif" w:cs="Liberation Serif"/>
                  <w:i/>
                  <w:iCs/>
                  <w:sz w:val="28"/>
                  <w:szCs w:val="28"/>
                </w:rPr>
                <w:t>Законом</w:t>
              </w:r>
            </w:hyperlink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№ 248-ФЗ. Организация подготовки доклада возлагается на орган муниципального контроля.</w:t>
            </w:r>
          </w:p>
        </w:tc>
      </w:tr>
      <w:tr w:rsidR="00694A1B" w:rsidRPr="00BF4B6C" w:rsidTr="000B68F5">
        <w:trPr>
          <w:trHeight w:val="414"/>
        </w:trPr>
        <w:tc>
          <w:tcPr>
            <w:tcW w:w="5000" w:type="pct"/>
          </w:tcPr>
          <w:p w:rsidR="00694A1B" w:rsidRPr="00BF4B6C" w:rsidRDefault="00694A1B" w:rsidP="00694A1B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15. Описание ключевых показателей достижения целей предлагаемого регулирования: </w:t>
            </w:r>
          </w:p>
          <w:p w:rsidR="00267FD4" w:rsidRDefault="00EC6F0D" w:rsidP="00EC6F0D">
            <w:pPr>
              <w:jc w:val="both"/>
              <w:rPr>
                <w:rFonts w:ascii="Liberation Serif" w:hAnsi="Liberation Serif"/>
                <w:bCs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      </w:t>
            </w:r>
          </w:p>
          <w:tbl>
            <w:tblPr>
              <w:tblStyle w:val="af5"/>
              <w:tblW w:w="10201" w:type="dxa"/>
              <w:tblLook w:val="04A0"/>
            </w:tblPr>
            <w:tblGrid>
              <w:gridCol w:w="3397"/>
              <w:gridCol w:w="3544"/>
              <w:gridCol w:w="3260"/>
            </w:tblGrid>
            <w:tr w:rsidR="00267FD4" w:rsidTr="00267FD4">
              <w:tc>
                <w:tcPr>
                  <w:tcW w:w="3397" w:type="dxa"/>
                </w:tcPr>
                <w:p w:rsid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</w:pPr>
                  <w:r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  <w:t>Показатель</w:t>
                  </w:r>
                </w:p>
              </w:tc>
              <w:tc>
                <w:tcPr>
                  <w:tcW w:w="3544" w:type="dxa"/>
                </w:tcPr>
                <w:p w:rsid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</w:pPr>
                  <w:r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  <w:t>Метод расчета</w:t>
                  </w:r>
                </w:p>
              </w:tc>
              <w:tc>
                <w:tcPr>
                  <w:tcW w:w="3260" w:type="dxa"/>
                </w:tcPr>
                <w:p w:rsid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</w:pPr>
                  <w:r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  <w:t>Ожидаемая динамика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профилактических мероприятий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(профилактических визитов, предостережений) в общем количестве контрольных и профилактических мероприятий</w:t>
                  </w: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профилактических визитов + количество выданных предостережений) / (Количество всех проверок + профилактических визитов)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что свидетельствует о смещении акцента на предупреждение нарушений.</w:t>
                  </w:r>
                </w:p>
              </w:tc>
            </w:tr>
            <w:tr w:rsidR="00267FD4" w:rsidTr="00267FD4">
              <w:trPr>
                <w:trHeight w:val="1311"/>
              </w:trPr>
              <w:tc>
                <w:tcPr>
                  <w:tcW w:w="3397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внеплановых проверок, назначенных по формализованным индикаторам риска</w:t>
                  </w:r>
                  <w:r w:rsidRPr="00267FD4">
                    <w:rPr>
                      <w:rFonts w:ascii="Liberation Serif" w:hAnsi="Liberation Serif"/>
                      <w:b/>
                      <w:bCs/>
                      <w:i/>
                      <w:sz w:val="22"/>
                      <w:szCs w:val="22"/>
                    </w:rPr>
                    <w:t>,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в общем количестве внеплановых проверок.</w:t>
                  </w: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внеплановых проверок, основанных на срабатывании индикаторов риска) / (Общее количество внеплановых проверок)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Стремление к 100%, что подтвердит обоснованность и объективность назначения проверок.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1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нарушений, выявленных при проведении контрольных мероприятий и устраненных до их завершения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при методической поддержке инспектора.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нарушений, устраненных в ходе проверки) / (Общее количество выявленных нарушений)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что демонстрирует эффективность профилактической работы и взаимодействия с контролируемыми лицами.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1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Коэффициент результативности проверок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(отношение количества проверок, в ходе которых выявлены нарушения, к общему количеству проведенных проверок).</w:t>
                  </w: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проверок с выявленными нарушениями) / (Общее количество проведенных проверок).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Рост показателя, свидетельствующий о более точном </w:t>
                  </w:r>
                  <w:proofErr w:type="spellStart"/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таргетировании</w:t>
                  </w:r>
                  <w:proofErr w:type="spellEnd"/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проверок на объекты с высоким риском.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 xml:space="preserve">Среднее время, затрачиваемое подконтрольным субъектом на одно контрольное (профилактическое) </w:t>
                  </w: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lastRenderedPageBreak/>
                    <w:t>мероприятие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(в часах</w:t>
                  </w: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 xml:space="preserve">Суммарное время присутствия представителей субъекта на всех мероприятиях / количество мероприятий. Учитывается как 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>выездное, так и дистанционное взаимодействие.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267FD4">
                  <w:pPr>
                    <w:numPr>
                      <w:ilvl w:val="1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 xml:space="preserve">Снижение показателя за счет </w:t>
                  </w:r>
                  <w:proofErr w:type="spellStart"/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цифровизации</w:t>
                  </w:r>
                  <w:proofErr w:type="spellEnd"/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и замены проверок на более короткие профилактические визиты.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lastRenderedPageBreak/>
                    <w:t>Доля субъектов контроля, отнесенных к низкой категории риска</w:t>
                  </w:r>
                  <w:r w:rsidRPr="00267FD4">
                    <w:rPr>
                      <w:rFonts w:ascii="Liberation Serif" w:hAnsi="Liberation Serif"/>
                      <w:b/>
                      <w:bCs/>
                      <w:i/>
                      <w:sz w:val="22"/>
                      <w:szCs w:val="22"/>
                    </w:rPr>
                    <w:t>,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в общем реестре подконтрольных объектов.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объектов низкой категории риска) / (Общее количество объектов в реестре)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 при условии добросовестного соблюдения требований, что прямо ведет к сокращению для них планового контроля.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контрольных мероприятий, проведенных в дистанционной форме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(с использованием ВКС, мобильного приложения), в общем количестве мероприятий, допускающих такую форму.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мероприятий, проведенных дистанционно) / (Общее количество мероприятий, где дистанционная форма была возможна)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снижающий издержки на перемещение и организацию выезда.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документов контрольной деятельности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(решения, акты, предписания, предостережения), оформленных исключительно в ЕРКНМ без дублирования на бумажном носителе.</w:t>
                  </w:r>
                </w:p>
                <w:p w:rsidR="00267FD4" w:rsidRPr="00267FD4" w:rsidRDefault="00267FD4" w:rsidP="00267FD4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документов, созданных в ЕРКНМ) / (Общее количество оформленных документов)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267FD4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100% с момента вступления изменений в силу.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7B6CAA" w:rsidRPr="007B6CAA" w:rsidRDefault="007B6CAA" w:rsidP="007B6CAA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 xml:space="preserve">Отсутствие претензий и судебных </w:t>
                  </w:r>
                  <w:proofErr w:type="spellStart"/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оспариваний</w:t>
                  </w:r>
                  <w:proofErr w:type="spellEnd"/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со стороны контролируемых лиц в связи с несоответствием процедур контроля нормам Федерального закона № 248-ФЗ.</w:t>
                  </w:r>
                </w:p>
                <w:p w:rsidR="00267FD4" w:rsidRPr="007B6CAA" w:rsidRDefault="00267FD4" w:rsidP="00267FD4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7B6CAA" w:rsidRPr="007B6CAA" w:rsidRDefault="007B6CAA" w:rsidP="007B6CAA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Качественный показатель. Фиксация фактов судебных исков или жалоб в вышестоящие органы, основанных на несоблюдении новой процедуры.</w:t>
                  </w:r>
                </w:p>
                <w:p w:rsidR="00267FD4" w:rsidRPr="007B6CAA" w:rsidRDefault="00267FD4" w:rsidP="00EC6F0D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260" w:type="dxa"/>
                </w:tcPr>
                <w:p w:rsidR="00267FD4" w:rsidRPr="007B6CAA" w:rsidRDefault="007B6CAA" w:rsidP="00267FD4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Отсутствие таких претензий.</w:t>
                  </w:r>
                </w:p>
              </w:tc>
            </w:tr>
            <w:tr w:rsidR="007B6CAA" w:rsidTr="00267FD4">
              <w:tc>
                <w:tcPr>
                  <w:tcW w:w="3397" w:type="dxa"/>
                </w:tcPr>
                <w:p w:rsidR="007B6CAA" w:rsidRPr="007B6CAA" w:rsidRDefault="007B6CAA" w:rsidP="007B6CAA">
                  <w:pPr>
                    <w:numPr>
                      <w:ilvl w:val="0"/>
                      <w:numId w:val="24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Динамика количества повторных (</w:t>
                  </w:r>
                  <w:proofErr w:type="spellStart"/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неустраненных</w:t>
                  </w:r>
                  <w:proofErr w:type="spellEnd"/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) нарушений</w:t>
                  </w: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в сфере благоустройства на территории округа.</w:t>
                  </w:r>
                </w:p>
                <w:p w:rsidR="007B6CAA" w:rsidRPr="007B6CAA" w:rsidRDefault="007B6CAA" w:rsidP="007B6CAA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7B6CAA" w:rsidRPr="007B6CAA" w:rsidRDefault="007B6CAA" w:rsidP="007B6CAA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Сравнение данных мониторинга и контрольных мероприятий за сопоставимые периоды.</w:t>
                  </w:r>
                </w:p>
              </w:tc>
              <w:tc>
                <w:tcPr>
                  <w:tcW w:w="3260" w:type="dxa"/>
                </w:tcPr>
                <w:p w:rsidR="007B6CAA" w:rsidRPr="007B6CAA" w:rsidRDefault="007B6CAA" w:rsidP="00267FD4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Снижение, что будет</w:t>
                  </w:r>
                  <w:r w:rsidRPr="007B6CAA">
                    <w:rPr>
                      <w:rFonts w:ascii="Liberation Serif" w:hAnsi="Liberation Serif"/>
                      <w:sz w:val="22"/>
                      <w:szCs w:val="22"/>
                    </w:rPr>
                    <w:t xml:space="preserve"> </w:t>
                  </w: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свидетельствовать об общем повышении качества соблюдения обязательных требований всеми участниками</w:t>
                  </w:r>
                  <w:r w:rsidRPr="007B6CAA">
                    <w:rPr>
                      <w:i/>
                      <w:sz w:val="22"/>
                      <w:szCs w:val="22"/>
                    </w:rPr>
                    <w:t>.</w:t>
                  </w:r>
                </w:p>
              </w:tc>
            </w:tr>
          </w:tbl>
          <w:p w:rsidR="00267FD4" w:rsidRDefault="00267FD4" w:rsidP="00267FD4">
            <w:pPr>
              <w:jc w:val="both"/>
              <w:rPr>
                <w:rFonts w:ascii="Liberation Serif" w:hAnsi="Liberation Serif"/>
                <w:bCs/>
                <w:i/>
                <w:sz w:val="28"/>
                <w:szCs w:val="28"/>
              </w:rPr>
            </w:pPr>
          </w:p>
          <w:p w:rsidR="00694A1B" w:rsidRPr="00BF4B6C" w:rsidRDefault="00EC6F0D" w:rsidP="007B6CAA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 </w:t>
            </w:r>
          </w:p>
        </w:tc>
      </w:tr>
      <w:tr w:rsidR="008103A8" w:rsidRPr="00BF4B6C" w:rsidTr="000B68F5">
        <w:trPr>
          <w:trHeight w:val="1939"/>
        </w:trPr>
        <w:tc>
          <w:tcPr>
            <w:tcW w:w="5000" w:type="pct"/>
          </w:tcPr>
          <w:p w:rsidR="008103A8" w:rsidRPr="00BF4B6C" w:rsidRDefault="002129D7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Courier New"/>
                <w:sz w:val="28"/>
                <w:szCs w:val="28"/>
              </w:rPr>
            </w:pPr>
            <w:r w:rsidRPr="00BF4B6C">
              <w:rPr>
                <w:rFonts w:ascii="Liberation Serif" w:hAnsi="Liberation Serif" w:cs="Courier New"/>
                <w:sz w:val="28"/>
                <w:szCs w:val="28"/>
              </w:rPr>
              <w:lastRenderedPageBreak/>
              <w:t>16</w:t>
            </w:r>
            <w:r w:rsidR="008103A8" w:rsidRPr="00BF4B6C">
              <w:rPr>
                <w:rFonts w:ascii="Liberation Serif" w:hAnsi="Liberation Serif" w:cs="Courier New"/>
                <w:sz w:val="28"/>
                <w:szCs w:val="28"/>
              </w:rPr>
              <w:t xml:space="preserve">. Необходимые для достижения заявленных целей регулирования организационно-технические, методологические, информационные и иные мероприятия: </w:t>
            </w:r>
          </w:p>
          <w:p w:rsidR="008103A8" w:rsidRPr="00510CE4" w:rsidRDefault="00510CE4" w:rsidP="00510CE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10CE4">
              <w:rPr>
                <w:rFonts w:ascii="Liberation Serif" w:hAnsi="Liberation Serif"/>
                <w:i/>
                <w:sz w:val="28"/>
                <w:szCs w:val="28"/>
              </w:rPr>
              <w:t>Мероприятия по информированию контролируемых лиц, распределению объектов по категориям риска, проведению профилактических мероприятий и оценке эффективности контроля будут осуществляться в рамках текущей деятельности органа муниципального контроля на постоянной основе.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.Предполагаемая дата вступления в силу проекта муниципального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BF4B6C" w:rsidRDefault="00694A1B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.1. Необходимость установления переходного периода и (или) отсрочка введения предполагаемого</w:t>
            </w:r>
            <w:r w:rsidR="00E03339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 xml:space="preserve">регулирования: </w:t>
            </w:r>
            <w:r w:rsidR="008103A8" w:rsidRPr="00BF4B6C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BF4B6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BF4B6C" w:rsidRDefault="00D62266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проект НПА переходных положений не предусматривает, вступает </w:t>
            </w:r>
            <w:r w:rsidR="00762D17" w:rsidRPr="00BF4B6C">
              <w:rPr>
                <w:rFonts w:ascii="Liberation Serif" w:hAnsi="Liberation Serif" w:cs="Times New Roman"/>
                <w:i/>
                <w:sz w:val="28"/>
                <w:szCs w:val="28"/>
              </w:rPr>
              <w:t>с момента принятия решения Думой Каменск-Уральского городского округа.</w:t>
            </w:r>
          </w:p>
          <w:p w:rsidR="00E75F14" w:rsidRPr="00BF4B6C" w:rsidRDefault="00694A1B" w:rsidP="00A46F99">
            <w:pPr>
              <w:pStyle w:val="ConsPlusNonformat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17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BF4B6C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BF4B6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BF4B6C" w:rsidRDefault="00E75F14" w:rsidP="00E75F14">
            <w:pPr>
              <w:pStyle w:val="ConsPlusNonformat"/>
              <w:rPr>
                <w:rFonts w:ascii="Liberation Serif" w:hAnsi="Liberation Serif" w:cs="Times New Roman"/>
                <w:sz w:val="28"/>
                <w:szCs w:val="28"/>
              </w:rPr>
            </w:pPr>
            <w:r w:rsidRPr="00BF4B6C">
              <w:rPr>
                <w:rFonts w:ascii="Liberation Serif" w:hAnsi="Liberation Serif" w:cs="Times New Roman"/>
                <w:i/>
                <w:sz w:val="28"/>
                <w:szCs w:val="28"/>
              </w:rPr>
              <w:t>нет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18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BF4B6C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</w:t>
            </w:r>
            <w:r w:rsidR="00E03339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проекта заключения:</w:t>
            </w:r>
            <w:r w:rsidR="00A41827" w:rsidRPr="00BF4B6C">
              <w:rPr>
                <w:rFonts w:ascii="Liberation Serif" w:hAnsi="Liberation Serif"/>
                <w:i/>
                <w:sz w:val="28"/>
                <w:szCs w:val="28"/>
              </w:rPr>
              <w:t>https://kamensk-uralskiy.ru/jekonomika/ocenka_regulirujushhego_vozdejstvija/ocenka_regulirujushhego_vozdejstvija_proektov_aktov.html</w:t>
            </w:r>
          </w:p>
          <w:p w:rsidR="008103A8" w:rsidRPr="00BF4B6C" w:rsidRDefault="00694A1B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 18</w:t>
            </w:r>
            <w:r w:rsidR="001460BB" w:rsidRPr="00BF4B6C">
              <w:rPr>
                <w:rFonts w:ascii="Liberation Serif" w:hAnsi="Liberation Serif"/>
                <w:sz w:val="28"/>
                <w:szCs w:val="28"/>
              </w:rPr>
              <w:t xml:space="preserve">.2. Срок проведения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 xml:space="preserve">публичных консультаций по проекту муниципального нормативного </w:t>
            </w:r>
            <w:r w:rsidR="00357BE5" w:rsidRPr="00BF4B6C">
              <w:rPr>
                <w:rFonts w:ascii="Liberation Serif" w:hAnsi="Liberation Serif"/>
                <w:sz w:val="28"/>
                <w:szCs w:val="28"/>
              </w:rPr>
              <w:t xml:space="preserve">   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правового акта:</w:t>
            </w:r>
          </w:p>
          <w:p w:rsidR="008103A8" w:rsidRPr="00BF4B6C" w:rsidRDefault="00FF6214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        </w:t>
            </w:r>
            <w:r w:rsidR="008103A8" w:rsidRPr="00BF4B6C">
              <w:rPr>
                <w:rFonts w:ascii="Liberation Serif" w:hAnsi="Liberation Serif"/>
                <w:i/>
                <w:sz w:val="28"/>
                <w:szCs w:val="28"/>
              </w:rPr>
              <w:t>начало: «</w:t>
            </w:r>
            <w:r w:rsidR="00EC6F0D">
              <w:rPr>
                <w:rFonts w:ascii="Liberation Serif" w:hAnsi="Liberation Serif"/>
                <w:i/>
                <w:sz w:val="28"/>
                <w:szCs w:val="28"/>
              </w:rPr>
              <w:t>04</w:t>
            </w:r>
            <w:r w:rsidR="008103A8" w:rsidRPr="00BF4B6C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EC6F0D">
              <w:rPr>
                <w:rFonts w:ascii="Liberation Serif" w:hAnsi="Liberation Serif"/>
                <w:i/>
                <w:sz w:val="28"/>
                <w:szCs w:val="28"/>
              </w:rPr>
              <w:t xml:space="preserve"> февраля </w:t>
            </w:r>
            <w:r w:rsidR="00511A51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EC6F0D">
              <w:rPr>
                <w:rFonts w:ascii="Liberation Serif" w:hAnsi="Liberation Serif"/>
                <w:i/>
                <w:sz w:val="28"/>
                <w:szCs w:val="28"/>
              </w:rPr>
              <w:t>6</w:t>
            </w:r>
            <w:r w:rsidR="008103A8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г.;                              </w:t>
            </w:r>
          </w:p>
          <w:p w:rsidR="008103A8" w:rsidRPr="00BF4B6C" w:rsidRDefault="008103A8" w:rsidP="00357BE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BB5DF7" w:rsidRPr="0021368B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окончание: «</w:t>
            </w:r>
            <w:r w:rsidR="00EC6F0D">
              <w:rPr>
                <w:rFonts w:ascii="Liberation Serif" w:hAnsi="Liberation Serif"/>
                <w:i/>
                <w:sz w:val="28"/>
                <w:szCs w:val="28"/>
              </w:rPr>
              <w:t>17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EC6F0D">
              <w:rPr>
                <w:rFonts w:ascii="Liberation Serif" w:hAnsi="Liberation Serif"/>
                <w:i/>
                <w:sz w:val="28"/>
                <w:szCs w:val="28"/>
              </w:rPr>
              <w:t xml:space="preserve"> февра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ля</w:t>
            </w:r>
            <w:r w:rsidR="00511A51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EC6F0D">
              <w:rPr>
                <w:rFonts w:ascii="Liberation Serif" w:hAnsi="Liberation Serif"/>
                <w:i/>
                <w:sz w:val="28"/>
                <w:szCs w:val="28"/>
              </w:rPr>
              <w:t>6</w:t>
            </w:r>
            <w:r w:rsidR="00694A1B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г.</w:t>
            </w:r>
          </w:p>
        </w:tc>
      </w:tr>
    </w:tbl>
    <w:p w:rsidR="002E44EE" w:rsidRPr="00BF4B6C" w:rsidRDefault="002E44EE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8103A8" w:rsidRPr="00BF4B6C" w:rsidRDefault="001460BB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BF4B6C">
        <w:rPr>
          <w:rFonts w:ascii="Liberation Serif" w:hAnsi="Liberation Serif"/>
          <w:sz w:val="28"/>
          <w:szCs w:val="28"/>
        </w:rPr>
        <w:t>Разработчик:</w:t>
      </w:r>
      <w:r w:rsidR="00FF6214" w:rsidRPr="00BF4B6C">
        <w:rPr>
          <w:rFonts w:ascii="Liberation Serif" w:hAnsi="Liberation Serif"/>
          <w:sz w:val="28"/>
          <w:szCs w:val="28"/>
        </w:rPr>
        <w:t xml:space="preserve"> </w:t>
      </w:r>
      <w:r w:rsidR="00DA5AFB" w:rsidRPr="00DA5AFB">
        <w:rPr>
          <w:rFonts w:ascii="Liberation Serif" w:hAnsi="Liberation Serif"/>
          <w:i/>
          <w:sz w:val="28"/>
          <w:szCs w:val="28"/>
        </w:rPr>
        <w:t>Федяков А.Л.</w:t>
      </w:r>
    </w:p>
    <w:sectPr w:rsidR="008103A8" w:rsidRPr="00BF4B6C" w:rsidSect="00F353F2">
      <w:headerReference w:type="even" r:id="rId9"/>
      <w:headerReference w:type="default" r:id="rId10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4AA5" w:rsidRDefault="00614AA5">
      <w:r>
        <w:separator/>
      </w:r>
    </w:p>
  </w:endnote>
  <w:endnote w:type="continuationSeparator" w:id="1">
    <w:p w:rsidR="00614AA5" w:rsidRDefault="00614A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4AA5" w:rsidRDefault="00614AA5">
      <w:r>
        <w:separator/>
      </w:r>
    </w:p>
  </w:footnote>
  <w:footnote w:type="continuationSeparator" w:id="1">
    <w:p w:rsidR="00614AA5" w:rsidRDefault="00614A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AA5" w:rsidRDefault="008206F6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614AA5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614AA5" w:rsidRDefault="00614AA5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AA5" w:rsidRDefault="008206F6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614AA5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B82F42">
      <w:rPr>
        <w:rStyle w:val="ab"/>
        <w:noProof/>
      </w:rPr>
      <w:t>9</w:t>
    </w:r>
    <w:r>
      <w:rPr>
        <w:rStyle w:val="ab"/>
      </w:rPr>
      <w:fldChar w:fldCharType="end"/>
    </w:r>
  </w:p>
  <w:p w:rsidR="00614AA5" w:rsidRDefault="00614AA5">
    <w:pPr>
      <w:pStyle w:val="a8"/>
      <w:framePr w:wrap="around" w:vAnchor="text" w:hAnchor="margin" w:xAlign="center" w:y="1"/>
      <w:rPr>
        <w:rStyle w:val="ab"/>
      </w:rPr>
    </w:pPr>
  </w:p>
  <w:p w:rsidR="00614AA5" w:rsidRDefault="00614AA5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76E3DE9"/>
    <w:multiLevelType w:val="multilevel"/>
    <w:tmpl w:val="8C1EC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4583350"/>
    <w:multiLevelType w:val="multilevel"/>
    <w:tmpl w:val="76340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D004733"/>
    <w:multiLevelType w:val="multilevel"/>
    <w:tmpl w:val="7132F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C95378"/>
    <w:multiLevelType w:val="multilevel"/>
    <w:tmpl w:val="DCFAF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8">
    <w:nsid w:val="24186584"/>
    <w:multiLevelType w:val="multilevel"/>
    <w:tmpl w:val="7EAAA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4A7788"/>
    <w:multiLevelType w:val="multilevel"/>
    <w:tmpl w:val="C2B07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A5670A7"/>
    <w:multiLevelType w:val="multilevel"/>
    <w:tmpl w:val="1AC8A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3398129F"/>
    <w:multiLevelType w:val="multilevel"/>
    <w:tmpl w:val="1E86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B87F12"/>
    <w:multiLevelType w:val="multilevel"/>
    <w:tmpl w:val="452AE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8E0A3D"/>
    <w:multiLevelType w:val="multilevel"/>
    <w:tmpl w:val="CBB47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D413832"/>
    <w:multiLevelType w:val="multilevel"/>
    <w:tmpl w:val="17045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1080AD1"/>
    <w:multiLevelType w:val="multilevel"/>
    <w:tmpl w:val="3ED4C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1AA64D3"/>
    <w:multiLevelType w:val="multilevel"/>
    <w:tmpl w:val="A1780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48C32765"/>
    <w:multiLevelType w:val="multilevel"/>
    <w:tmpl w:val="2866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8F92A02"/>
    <w:multiLevelType w:val="multilevel"/>
    <w:tmpl w:val="9432A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D916BFD"/>
    <w:multiLevelType w:val="multilevel"/>
    <w:tmpl w:val="0CB0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72F000D"/>
    <w:multiLevelType w:val="multilevel"/>
    <w:tmpl w:val="47308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9">
    <w:nsid w:val="6B125080"/>
    <w:multiLevelType w:val="multilevel"/>
    <w:tmpl w:val="03D20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77A00332"/>
    <w:multiLevelType w:val="multilevel"/>
    <w:tmpl w:val="7F7E8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1"/>
  </w:num>
  <w:num w:numId="3">
    <w:abstractNumId w:val="30"/>
  </w:num>
  <w:num w:numId="4">
    <w:abstractNumId w:val="9"/>
  </w:num>
  <w:num w:numId="5">
    <w:abstractNumId w:val="7"/>
  </w:num>
  <w:num w:numId="6">
    <w:abstractNumId w:val="26"/>
  </w:num>
  <w:num w:numId="7">
    <w:abstractNumId w:val="27"/>
  </w:num>
  <w:num w:numId="8">
    <w:abstractNumId w:val="25"/>
  </w:num>
  <w:num w:numId="9">
    <w:abstractNumId w:val="20"/>
  </w:num>
  <w:num w:numId="10">
    <w:abstractNumId w:val="28"/>
  </w:num>
  <w:num w:numId="11">
    <w:abstractNumId w:val="13"/>
  </w:num>
  <w:num w:numId="12">
    <w:abstractNumId w:val="1"/>
  </w:num>
  <w:num w:numId="13">
    <w:abstractNumId w:val="0"/>
  </w:num>
  <w:num w:numId="14">
    <w:abstractNumId w:val="10"/>
  </w:num>
  <w:num w:numId="15">
    <w:abstractNumId w:val="16"/>
  </w:num>
  <w:num w:numId="16">
    <w:abstractNumId w:val="22"/>
  </w:num>
  <w:num w:numId="17">
    <w:abstractNumId w:val="29"/>
  </w:num>
  <w:num w:numId="18">
    <w:abstractNumId w:val="4"/>
  </w:num>
  <w:num w:numId="19">
    <w:abstractNumId w:val="19"/>
  </w:num>
  <w:num w:numId="20">
    <w:abstractNumId w:val="8"/>
  </w:num>
  <w:num w:numId="21">
    <w:abstractNumId w:val="23"/>
  </w:num>
  <w:num w:numId="22">
    <w:abstractNumId w:val="5"/>
  </w:num>
  <w:num w:numId="23">
    <w:abstractNumId w:val="14"/>
  </w:num>
  <w:num w:numId="24">
    <w:abstractNumId w:val="24"/>
  </w:num>
  <w:num w:numId="25">
    <w:abstractNumId w:val="15"/>
  </w:num>
  <w:num w:numId="26">
    <w:abstractNumId w:val="12"/>
  </w:num>
  <w:num w:numId="27">
    <w:abstractNumId w:val="31"/>
  </w:num>
  <w:num w:numId="28">
    <w:abstractNumId w:val="2"/>
  </w:num>
  <w:num w:numId="29">
    <w:abstractNumId w:val="21"/>
  </w:num>
  <w:num w:numId="30">
    <w:abstractNumId w:val="18"/>
  </w:num>
  <w:num w:numId="31">
    <w:abstractNumId w:val="17"/>
  </w:num>
  <w:num w:numId="3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369CE"/>
    <w:rsid w:val="00041F0A"/>
    <w:rsid w:val="000420ED"/>
    <w:rsid w:val="000546CF"/>
    <w:rsid w:val="000655DA"/>
    <w:rsid w:val="00071A84"/>
    <w:rsid w:val="0007561D"/>
    <w:rsid w:val="0008330D"/>
    <w:rsid w:val="00093703"/>
    <w:rsid w:val="00095CDD"/>
    <w:rsid w:val="00096709"/>
    <w:rsid w:val="000A7B0B"/>
    <w:rsid w:val="000B68F5"/>
    <w:rsid w:val="000C78F2"/>
    <w:rsid w:val="000D3165"/>
    <w:rsid w:val="000D61FA"/>
    <w:rsid w:val="000E777F"/>
    <w:rsid w:val="000F3C99"/>
    <w:rsid w:val="000F7EE2"/>
    <w:rsid w:val="00104183"/>
    <w:rsid w:val="00106136"/>
    <w:rsid w:val="00107A5D"/>
    <w:rsid w:val="00140835"/>
    <w:rsid w:val="001430A6"/>
    <w:rsid w:val="001460BB"/>
    <w:rsid w:val="001469B2"/>
    <w:rsid w:val="00187D87"/>
    <w:rsid w:val="001971BF"/>
    <w:rsid w:val="001A541F"/>
    <w:rsid w:val="001B668B"/>
    <w:rsid w:val="001C7309"/>
    <w:rsid w:val="001D1DC5"/>
    <w:rsid w:val="001D6AC3"/>
    <w:rsid w:val="001E72C8"/>
    <w:rsid w:val="00201E8A"/>
    <w:rsid w:val="0020471B"/>
    <w:rsid w:val="00211892"/>
    <w:rsid w:val="002129D7"/>
    <w:rsid w:val="0021368B"/>
    <w:rsid w:val="00217730"/>
    <w:rsid w:val="0023527F"/>
    <w:rsid w:val="00240C01"/>
    <w:rsid w:val="002525A0"/>
    <w:rsid w:val="00267FD4"/>
    <w:rsid w:val="002729E5"/>
    <w:rsid w:val="0028675A"/>
    <w:rsid w:val="00297EED"/>
    <w:rsid w:val="002A33D2"/>
    <w:rsid w:val="002A4984"/>
    <w:rsid w:val="002B2BFE"/>
    <w:rsid w:val="002C12CE"/>
    <w:rsid w:val="002E44EE"/>
    <w:rsid w:val="002E5A0D"/>
    <w:rsid w:val="002F530D"/>
    <w:rsid w:val="0030706B"/>
    <w:rsid w:val="003079E3"/>
    <w:rsid w:val="00331E33"/>
    <w:rsid w:val="00334ACC"/>
    <w:rsid w:val="00354506"/>
    <w:rsid w:val="00357BE5"/>
    <w:rsid w:val="0036462E"/>
    <w:rsid w:val="0036700E"/>
    <w:rsid w:val="003706F3"/>
    <w:rsid w:val="003762C2"/>
    <w:rsid w:val="003850EC"/>
    <w:rsid w:val="00393AD1"/>
    <w:rsid w:val="003A3A87"/>
    <w:rsid w:val="003A709B"/>
    <w:rsid w:val="003B3B29"/>
    <w:rsid w:val="003D32C3"/>
    <w:rsid w:val="003E5C50"/>
    <w:rsid w:val="00403266"/>
    <w:rsid w:val="00411713"/>
    <w:rsid w:val="00417A2B"/>
    <w:rsid w:val="00420339"/>
    <w:rsid w:val="00423D20"/>
    <w:rsid w:val="00437E2F"/>
    <w:rsid w:val="004425F8"/>
    <w:rsid w:val="00447D7B"/>
    <w:rsid w:val="004614B8"/>
    <w:rsid w:val="00476CDF"/>
    <w:rsid w:val="004805AA"/>
    <w:rsid w:val="004823B8"/>
    <w:rsid w:val="004A5309"/>
    <w:rsid w:val="004A618B"/>
    <w:rsid w:val="004B51EF"/>
    <w:rsid w:val="004C20D6"/>
    <w:rsid w:val="004C4164"/>
    <w:rsid w:val="004C4B67"/>
    <w:rsid w:val="004D1E9E"/>
    <w:rsid w:val="004E51CD"/>
    <w:rsid w:val="004E76B6"/>
    <w:rsid w:val="00510CE4"/>
    <w:rsid w:val="00511A51"/>
    <w:rsid w:val="005123D8"/>
    <w:rsid w:val="00514327"/>
    <w:rsid w:val="00523E67"/>
    <w:rsid w:val="00537E8B"/>
    <w:rsid w:val="0054688A"/>
    <w:rsid w:val="00546AF6"/>
    <w:rsid w:val="005506C7"/>
    <w:rsid w:val="00551B33"/>
    <w:rsid w:val="0056738B"/>
    <w:rsid w:val="00574703"/>
    <w:rsid w:val="00575482"/>
    <w:rsid w:val="00583508"/>
    <w:rsid w:val="0058404F"/>
    <w:rsid w:val="005841DE"/>
    <w:rsid w:val="00591DEC"/>
    <w:rsid w:val="00595BA6"/>
    <w:rsid w:val="00596A53"/>
    <w:rsid w:val="005D239D"/>
    <w:rsid w:val="005D57F3"/>
    <w:rsid w:val="005E070B"/>
    <w:rsid w:val="005F4131"/>
    <w:rsid w:val="0060198E"/>
    <w:rsid w:val="00602E6E"/>
    <w:rsid w:val="00605843"/>
    <w:rsid w:val="0061491D"/>
    <w:rsid w:val="00614AA5"/>
    <w:rsid w:val="00630A51"/>
    <w:rsid w:val="00640C5F"/>
    <w:rsid w:val="00642DC8"/>
    <w:rsid w:val="00642F63"/>
    <w:rsid w:val="006628DA"/>
    <w:rsid w:val="00664279"/>
    <w:rsid w:val="00672F16"/>
    <w:rsid w:val="00694A1B"/>
    <w:rsid w:val="006A0506"/>
    <w:rsid w:val="006A6C20"/>
    <w:rsid w:val="006A7944"/>
    <w:rsid w:val="006C07E6"/>
    <w:rsid w:val="006C4539"/>
    <w:rsid w:val="006E311D"/>
    <w:rsid w:val="006F5772"/>
    <w:rsid w:val="00707F48"/>
    <w:rsid w:val="0072246E"/>
    <w:rsid w:val="00724FB4"/>
    <w:rsid w:val="007354E6"/>
    <w:rsid w:val="007522A2"/>
    <w:rsid w:val="0075296D"/>
    <w:rsid w:val="00755015"/>
    <w:rsid w:val="00756AB8"/>
    <w:rsid w:val="00762D17"/>
    <w:rsid w:val="00772F19"/>
    <w:rsid w:val="00774943"/>
    <w:rsid w:val="00783CE9"/>
    <w:rsid w:val="00790C06"/>
    <w:rsid w:val="007A418A"/>
    <w:rsid w:val="007A64E1"/>
    <w:rsid w:val="007B2B8A"/>
    <w:rsid w:val="007B6CAA"/>
    <w:rsid w:val="007D0120"/>
    <w:rsid w:val="007E2EB6"/>
    <w:rsid w:val="007E552E"/>
    <w:rsid w:val="007F4513"/>
    <w:rsid w:val="00802701"/>
    <w:rsid w:val="00803364"/>
    <w:rsid w:val="008103A8"/>
    <w:rsid w:val="00810839"/>
    <w:rsid w:val="00814F11"/>
    <w:rsid w:val="00815294"/>
    <w:rsid w:val="008206F6"/>
    <w:rsid w:val="00824E5A"/>
    <w:rsid w:val="00825CCE"/>
    <w:rsid w:val="008768EE"/>
    <w:rsid w:val="008875BB"/>
    <w:rsid w:val="008A4BC7"/>
    <w:rsid w:val="008B7CA3"/>
    <w:rsid w:val="008D6018"/>
    <w:rsid w:val="008D7719"/>
    <w:rsid w:val="008F1BC6"/>
    <w:rsid w:val="008F6C8F"/>
    <w:rsid w:val="0090079D"/>
    <w:rsid w:val="0091593C"/>
    <w:rsid w:val="00920C0B"/>
    <w:rsid w:val="009246FB"/>
    <w:rsid w:val="009247BB"/>
    <w:rsid w:val="00937125"/>
    <w:rsid w:val="00980711"/>
    <w:rsid w:val="00990B15"/>
    <w:rsid w:val="00991416"/>
    <w:rsid w:val="00991852"/>
    <w:rsid w:val="009A2594"/>
    <w:rsid w:val="009A4DAF"/>
    <w:rsid w:val="009B2531"/>
    <w:rsid w:val="009B3D75"/>
    <w:rsid w:val="009B64B6"/>
    <w:rsid w:val="009C3DCB"/>
    <w:rsid w:val="009D324C"/>
    <w:rsid w:val="009E21A8"/>
    <w:rsid w:val="009E35C2"/>
    <w:rsid w:val="009E458A"/>
    <w:rsid w:val="009F0558"/>
    <w:rsid w:val="009F3D27"/>
    <w:rsid w:val="009F4528"/>
    <w:rsid w:val="00A006E4"/>
    <w:rsid w:val="00A10188"/>
    <w:rsid w:val="00A15BE2"/>
    <w:rsid w:val="00A2247A"/>
    <w:rsid w:val="00A24124"/>
    <w:rsid w:val="00A41827"/>
    <w:rsid w:val="00A44805"/>
    <w:rsid w:val="00A46F99"/>
    <w:rsid w:val="00A50D35"/>
    <w:rsid w:val="00A55F65"/>
    <w:rsid w:val="00A560A7"/>
    <w:rsid w:val="00A67CCA"/>
    <w:rsid w:val="00A7656A"/>
    <w:rsid w:val="00A77002"/>
    <w:rsid w:val="00A931B9"/>
    <w:rsid w:val="00A94A7D"/>
    <w:rsid w:val="00AA2355"/>
    <w:rsid w:val="00AB146E"/>
    <w:rsid w:val="00AB196A"/>
    <w:rsid w:val="00AC1496"/>
    <w:rsid w:val="00AC21D3"/>
    <w:rsid w:val="00AC3DD3"/>
    <w:rsid w:val="00AC3FCC"/>
    <w:rsid w:val="00AC668A"/>
    <w:rsid w:val="00AC7261"/>
    <w:rsid w:val="00AD2D40"/>
    <w:rsid w:val="00AD65F5"/>
    <w:rsid w:val="00AF00CD"/>
    <w:rsid w:val="00B052DD"/>
    <w:rsid w:val="00B07499"/>
    <w:rsid w:val="00B164C6"/>
    <w:rsid w:val="00B2032A"/>
    <w:rsid w:val="00B207F3"/>
    <w:rsid w:val="00B22792"/>
    <w:rsid w:val="00B22FDD"/>
    <w:rsid w:val="00B26DAD"/>
    <w:rsid w:val="00B31F31"/>
    <w:rsid w:val="00B464F5"/>
    <w:rsid w:val="00B530B6"/>
    <w:rsid w:val="00B5711D"/>
    <w:rsid w:val="00B70E75"/>
    <w:rsid w:val="00B74AF9"/>
    <w:rsid w:val="00B75ABA"/>
    <w:rsid w:val="00B76671"/>
    <w:rsid w:val="00B775E2"/>
    <w:rsid w:val="00B77FEC"/>
    <w:rsid w:val="00B82F42"/>
    <w:rsid w:val="00B90597"/>
    <w:rsid w:val="00B91F5E"/>
    <w:rsid w:val="00B94AC1"/>
    <w:rsid w:val="00B97740"/>
    <w:rsid w:val="00BA0C0C"/>
    <w:rsid w:val="00BA4C2D"/>
    <w:rsid w:val="00BB5DF7"/>
    <w:rsid w:val="00BB685D"/>
    <w:rsid w:val="00BC5A54"/>
    <w:rsid w:val="00BD3CCB"/>
    <w:rsid w:val="00BF3A8D"/>
    <w:rsid w:val="00BF4B6C"/>
    <w:rsid w:val="00C017B1"/>
    <w:rsid w:val="00C2163F"/>
    <w:rsid w:val="00C21731"/>
    <w:rsid w:val="00C225AA"/>
    <w:rsid w:val="00C231DA"/>
    <w:rsid w:val="00C50343"/>
    <w:rsid w:val="00C52E79"/>
    <w:rsid w:val="00C63E31"/>
    <w:rsid w:val="00C64662"/>
    <w:rsid w:val="00C71F84"/>
    <w:rsid w:val="00C91343"/>
    <w:rsid w:val="00C93F2A"/>
    <w:rsid w:val="00C95D57"/>
    <w:rsid w:val="00CA3313"/>
    <w:rsid w:val="00CA724F"/>
    <w:rsid w:val="00CA7D5B"/>
    <w:rsid w:val="00CD0646"/>
    <w:rsid w:val="00CE79F8"/>
    <w:rsid w:val="00D0202E"/>
    <w:rsid w:val="00D0558C"/>
    <w:rsid w:val="00D15C97"/>
    <w:rsid w:val="00D15E20"/>
    <w:rsid w:val="00D2453F"/>
    <w:rsid w:val="00D379A0"/>
    <w:rsid w:val="00D41421"/>
    <w:rsid w:val="00D42C58"/>
    <w:rsid w:val="00D52F18"/>
    <w:rsid w:val="00D62266"/>
    <w:rsid w:val="00D6586B"/>
    <w:rsid w:val="00D701D5"/>
    <w:rsid w:val="00D917B8"/>
    <w:rsid w:val="00D93032"/>
    <w:rsid w:val="00D97718"/>
    <w:rsid w:val="00DA46AA"/>
    <w:rsid w:val="00DA535B"/>
    <w:rsid w:val="00DA5AFB"/>
    <w:rsid w:val="00DB2E06"/>
    <w:rsid w:val="00DB6FF3"/>
    <w:rsid w:val="00DE44F3"/>
    <w:rsid w:val="00DF71DF"/>
    <w:rsid w:val="00E01796"/>
    <w:rsid w:val="00E03339"/>
    <w:rsid w:val="00E12BB7"/>
    <w:rsid w:val="00E25094"/>
    <w:rsid w:val="00E264DC"/>
    <w:rsid w:val="00E42AA5"/>
    <w:rsid w:val="00E47E06"/>
    <w:rsid w:val="00E52F52"/>
    <w:rsid w:val="00E5657C"/>
    <w:rsid w:val="00E63889"/>
    <w:rsid w:val="00E67040"/>
    <w:rsid w:val="00E7296E"/>
    <w:rsid w:val="00E75F14"/>
    <w:rsid w:val="00E83EC9"/>
    <w:rsid w:val="00E8796D"/>
    <w:rsid w:val="00E87A09"/>
    <w:rsid w:val="00EA7A95"/>
    <w:rsid w:val="00EB64A8"/>
    <w:rsid w:val="00EC493F"/>
    <w:rsid w:val="00EC6F0D"/>
    <w:rsid w:val="00ED7679"/>
    <w:rsid w:val="00ED7BB6"/>
    <w:rsid w:val="00EE00DD"/>
    <w:rsid w:val="00EE1024"/>
    <w:rsid w:val="00EE59B3"/>
    <w:rsid w:val="00EE6D69"/>
    <w:rsid w:val="00EE779A"/>
    <w:rsid w:val="00EF704A"/>
    <w:rsid w:val="00F17F34"/>
    <w:rsid w:val="00F24177"/>
    <w:rsid w:val="00F30978"/>
    <w:rsid w:val="00F353F2"/>
    <w:rsid w:val="00F41E3D"/>
    <w:rsid w:val="00F45AD4"/>
    <w:rsid w:val="00F50149"/>
    <w:rsid w:val="00F53C80"/>
    <w:rsid w:val="00F624E8"/>
    <w:rsid w:val="00F655F1"/>
    <w:rsid w:val="00F87CB1"/>
    <w:rsid w:val="00F90521"/>
    <w:rsid w:val="00F9059A"/>
    <w:rsid w:val="00F92EA9"/>
    <w:rsid w:val="00FB157D"/>
    <w:rsid w:val="00FB3716"/>
    <w:rsid w:val="00FC0D96"/>
    <w:rsid w:val="00FC3285"/>
    <w:rsid w:val="00FC5884"/>
    <w:rsid w:val="00FD4C7D"/>
    <w:rsid w:val="00FE0E6A"/>
    <w:rsid w:val="00FE1F7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customStyle="1" w:styleId="pt-a0-000010">
    <w:name w:val="pt-a0-000010"/>
    <w:basedOn w:val="a1"/>
    <w:rsid w:val="00E03339"/>
  </w:style>
  <w:style w:type="character" w:customStyle="1" w:styleId="pt-a0-000000">
    <w:name w:val="pt-a0-000000"/>
    <w:basedOn w:val="a1"/>
    <w:rsid w:val="00E03339"/>
  </w:style>
  <w:style w:type="paragraph" w:customStyle="1" w:styleId="ds-markdown-paragraph">
    <w:name w:val="ds-markdown-paragraph"/>
    <w:basedOn w:val="a0"/>
    <w:rsid w:val="00D0202E"/>
    <w:pPr>
      <w:spacing w:before="100" w:beforeAutospacing="1" w:after="100" w:afterAutospacing="1"/>
    </w:pPr>
    <w:rPr>
      <w:sz w:val="24"/>
      <w:szCs w:val="24"/>
    </w:rPr>
  </w:style>
  <w:style w:type="character" w:styleId="afc">
    <w:name w:val="Emphasis"/>
    <w:basedOn w:val="a1"/>
    <w:uiPriority w:val="20"/>
    <w:qFormat/>
    <w:rsid w:val="00D0202E"/>
    <w:rPr>
      <w:i/>
      <w:iCs/>
    </w:rPr>
  </w:style>
  <w:style w:type="character" w:styleId="afd">
    <w:name w:val="Strong"/>
    <w:basedOn w:val="a1"/>
    <w:uiPriority w:val="22"/>
    <w:qFormat/>
    <w:rsid w:val="005E07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6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0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1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1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4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3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3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6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2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3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9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98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0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41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67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3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48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4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65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48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00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FA3BA-7E1D-4732-97F0-3BB2AAB29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9</Pages>
  <Words>2662</Words>
  <Characters>20832</Characters>
  <Application>Microsoft Office Word</Application>
  <DocSecurity>0</DocSecurity>
  <Lines>173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23448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24</cp:revision>
  <cp:lastPrinted>2026-02-04T04:09:00Z</cp:lastPrinted>
  <dcterms:created xsi:type="dcterms:W3CDTF">2025-03-28T08:49:00Z</dcterms:created>
  <dcterms:modified xsi:type="dcterms:W3CDTF">2026-02-04T12:06:00Z</dcterms:modified>
</cp:coreProperties>
</file>