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364" w:rsidRPr="00BF4B6C" w:rsidRDefault="00803364" w:rsidP="00803364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BF4B6C">
        <w:rPr>
          <w:rFonts w:ascii="Liberation Serif" w:hAnsi="Liberation Serif"/>
          <w:sz w:val="28"/>
          <w:szCs w:val="28"/>
        </w:rPr>
        <w:t xml:space="preserve">Уведомление о проведении публичных консультаций </w:t>
      </w:r>
    </w:p>
    <w:p w:rsidR="00803364" w:rsidRPr="00BF4B6C" w:rsidRDefault="00803364" w:rsidP="00803364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BF4B6C">
        <w:rPr>
          <w:rFonts w:ascii="Liberation Serif" w:hAnsi="Liberation Serif"/>
          <w:sz w:val="28"/>
          <w:szCs w:val="28"/>
        </w:rPr>
        <w:t xml:space="preserve">по проекту нормативного правового акта </w:t>
      </w:r>
    </w:p>
    <w:p w:rsidR="008103A8" w:rsidRPr="00BF4B6C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BF4B6C" w:rsidTr="000B68F5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BF4B6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1. Реквизиты проекта муниципального нормативного правового акта:</w:t>
            </w:r>
          </w:p>
          <w:p w:rsidR="009A2594" w:rsidRDefault="008103A8" w:rsidP="00A67CC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(вид, сфера муниципального регулирования проекта нормативного правового акта или его отдельных положений, наименование):</w:t>
            </w:r>
            <w:r w:rsidR="00096709"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840F03" w:rsidRDefault="009A2594" w:rsidP="00840F03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         </w:t>
            </w:r>
            <w:r w:rsidR="00840F03"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Проект решения Думы Каменск-Уральского городского округа «О внесении изменений в </w:t>
            </w:r>
            <w:r w:rsidR="00840F03">
              <w:rPr>
                <w:rFonts w:ascii="Liberation Serif" w:hAnsi="Liberation Serif"/>
                <w:i/>
                <w:sz w:val="28"/>
                <w:szCs w:val="28"/>
              </w:rPr>
              <w:t>Положение</w:t>
            </w:r>
            <w:r w:rsidR="00840F03"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о муниципальном контроле</w:t>
            </w:r>
            <w:r w:rsidR="00840F03" w:rsidRPr="00C73E78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 xml:space="preserve"> на автомобильном транспорте, городском наземном электрическом транспорте и в дорожном хозяйстве</w:t>
            </w:r>
            <w:r w:rsidR="00840F03"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в Каменск-Уральского городского округа»</w:t>
            </w:r>
            <w:r w:rsidR="00840F03">
              <w:rPr>
                <w:rFonts w:ascii="Liberation Serif" w:hAnsi="Liberation Serif"/>
                <w:i/>
                <w:sz w:val="28"/>
                <w:szCs w:val="28"/>
              </w:rPr>
              <w:t xml:space="preserve"> (далее - проект Решения Думы)</w:t>
            </w:r>
          </w:p>
          <w:p w:rsidR="008103A8" w:rsidRPr="00BF4B6C" w:rsidRDefault="00840F03" w:rsidP="00840F0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Положение</w:t>
            </w: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о муниципальном контроле</w:t>
            </w:r>
            <w:r w:rsidRPr="00C73E78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 xml:space="preserve"> на автомобильном транспорте, городском наземном электрическом транспорте и в дорожном хозяйстве</w:t>
            </w: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в Каменск-Уральского городского округа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утверждено</w:t>
            </w: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решением</w:t>
            </w:r>
            <w:r w:rsidRPr="00C73E78">
              <w:rPr>
                <w:rFonts w:ascii="Liberation Serif" w:hAnsi="Liberation Serif"/>
                <w:i/>
                <w:sz w:val="28"/>
                <w:szCs w:val="28"/>
              </w:rPr>
              <w:t xml:space="preserve"> Думы Каменск-Уральского городского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округа № 902 от 25.09.2021</w:t>
            </w: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 </w:t>
            </w:r>
            <w:r w:rsidR="00411713">
              <w:rPr>
                <w:rFonts w:ascii="Liberation Serif" w:hAnsi="Liberation Serif" w:cs="Liberation Serif"/>
                <w:i/>
                <w:sz w:val="28"/>
                <w:szCs w:val="28"/>
              </w:rPr>
              <w:t>(далее - Положение)</w:t>
            </w:r>
            <w:r w:rsidR="00575482" w:rsidRPr="00BF4B6C">
              <w:rPr>
                <w:rFonts w:ascii="Liberation Serif" w:hAnsi="Liberation Serif" w:cs="Liberation Serif"/>
                <w:i/>
                <w:sz w:val="28"/>
                <w:szCs w:val="28"/>
              </w:rPr>
              <w:t>.</w:t>
            </w:r>
          </w:p>
        </w:tc>
      </w:tr>
      <w:tr w:rsidR="008103A8" w:rsidRPr="00BF4B6C" w:rsidTr="000B68F5">
        <w:trPr>
          <w:trHeight w:val="1180"/>
        </w:trPr>
        <w:tc>
          <w:tcPr>
            <w:tcW w:w="5000" w:type="pct"/>
            <w:tcBorders>
              <w:right w:val="single" w:sz="4" w:space="0" w:color="auto"/>
            </w:tcBorders>
          </w:tcPr>
          <w:p w:rsidR="00840F03" w:rsidRPr="00DA3C81" w:rsidRDefault="008103A8" w:rsidP="00840F0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40F03">
              <w:rPr>
                <w:rFonts w:ascii="Liberation Serif" w:hAnsi="Liberation Serif"/>
                <w:sz w:val="28"/>
                <w:szCs w:val="28"/>
              </w:rPr>
              <w:t>2. Сведения о разработчике проекта</w:t>
            </w:r>
            <w:r w:rsidR="00A67CCA" w:rsidRPr="00840F03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840F03">
              <w:rPr>
                <w:rFonts w:ascii="Liberation Serif" w:hAnsi="Liberation Serif"/>
                <w:sz w:val="28"/>
                <w:szCs w:val="28"/>
              </w:rPr>
              <w:t>муниципального нормативного правового акта:</w:t>
            </w:r>
            <w:r w:rsidR="00A67CCA" w:rsidRPr="00BF4B6C">
              <w:rPr>
                <w:rFonts w:ascii="Liberation Serif" w:hAnsi="Liberation Serif"/>
                <w:szCs w:val="28"/>
              </w:rPr>
              <w:t xml:space="preserve"> </w:t>
            </w:r>
            <w:r w:rsidR="00840F03" w:rsidRPr="00DA3C81">
              <w:rPr>
                <w:rFonts w:ascii="Liberation Serif" w:hAnsi="Liberation Serif"/>
                <w:i/>
                <w:sz w:val="28"/>
                <w:szCs w:val="28"/>
              </w:rPr>
              <w:t>отраслевой орган Администрации Каменск-Уральского городского округа по городскому хозяйству</w:t>
            </w:r>
          </w:p>
          <w:p w:rsidR="00840F03" w:rsidRPr="00DA3C81" w:rsidRDefault="00840F03" w:rsidP="00840F0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Ф.И.О. исполнителя проекта муниципального нормативного правового акта: </w:t>
            </w:r>
          </w:p>
          <w:p w:rsidR="00840F03" w:rsidRPr="00DA3C81" w:rsidRDefault="00840F03" w:rsidP="00840F0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Бондарева Наталья Геннадьевна</w:t>
            </w:r>
          </w:p>
          <w:p w:rsidR="00840F03" w:rsidRPr="00DA3C81" w:rsidRDefault="00840F03" w:rsidP="00840F0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Должность: 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ведущий специалист отраслевого органа Администрации Каменск-Уральского городского округа по городскому хозяйству</w:t>
            </w:r>
          </w:p>
          <w:p w:rsidR="00840F03" w:rsidRPr="00DA3C81" w:rsidRDefault="00840F03" w:rsidP="00840F0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Тел: 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8 (3439)39-68-20</w:t>
            </w:r>
          </w:p>
          <w:p w:rsidR="00840F03" w:rsidRPr="00DA3C81" w:rsidRDefault="00840F03" w:rsidP="00840F03">
            <w:pPr>
              <w:autoSpaceDE w:val="0"/>
              <w:autoSpaceDN w:val="0"/>
              <w:adjustRightInd w:val="0"/>
              <w:rPr>
                <w:rFonts w:ascii="Liberation Serif" w:hAnsi="Liberation Serif" w:cs="Segoe UI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>Адрес электронной почты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: </w:t>
            </w:r>
            <w:r w:rsidRPr="00DA3C81">
              <w:rPr>
                <w:rFonts w:ascii="Liberation Serif" w:hAnsi="Liberation Serif" w:cs="Segoe UI"/>
                <w:i/>
                <w:sz w:val="28"/>
                <w:szCs w:val="28"/>
              </w:rPr>
              <w:t>oogkh@admnet.kamensktel.ru</w:t>
            </w:r>
          </w:p>
          <w:p w:rsidR="008103A8" w:rsidRPr="009A2594" w:rsidRDefault="00840F03" w:rsidP="00767E4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sz w:val="28"/>
                <w:szCs w:val="28"/>
              </w:rPr>
              <w:t xml:space="preserve">Фактический адрес: </w:t>
            </w: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623400, Свердловская область, г.Каменск-Уральский, ул. Ленина, 34, </w:t>
            </w:r>
            <w:proofErr w:type="spellStart"/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каб</w:t>
            </w:r>
            <w:proofErr w:type="spellEnd"/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. 213</w:t>
            </w:r>
            <w:r w:rsidR="00767E4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</w:tc>
      </w:tr>
      <w:tr w:rsidR="008103A8" w:rsidRPr="00BF4B6C" w:rsidTr="000B68F5">
        <w:trPr>
          <w:trHeight w:val="357"/>
        </w:trPr>
        <w:tc>
          <w:tcPr>
            <w:tcW w:w="5000" w:type="pct"/>
          </w:tcPr>
          <w:p w:rsidR="008103A8" w:rsidRPr="00BF4B6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3. Степень регулирующего воздействия проекта муниципального нормативного правового акта:</w:t>
            </w:r>
          </w:p>
        </w:tc>
      </w:tr>
      <w:tr w:rsidR="008103A8" w:rsidRPr="00BF4B6C" w:rsidTr="000B68F5">
        <w:trPr>
          <w:trHeight w:val="1170"/>
        </w:trPr>
        <w:tc>
          <w:tcPr>
            <w:tcW w:w="5000" w:type="pct"/>
          </w:tcPr>
          <w:p w:rsidR="008103A8" w:rsidRPr="00BF4B6C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3.1.Степень регулирующего воздействия проекта муниципального нормативного правового акта(высокая/низкая):</w:t>
            </w:r>
            <w:r w:rsidR="00C91343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низкая</w:t>
            </w:r>
          </w:p>
          <w:p w:rsidR="008103A8" w:rsidRPr="00BF4B6C" w:rsidRDefault="008103A8" w:rsidP="00840F0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09670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проект НПА направлен на реализацию Федерального закона от 31 июля 2020 года № 248-ФЗ «О государственном контроле (надзоре) и муниципальном контроле в Российской Федерации» в части актуализации Положения о муниципальном контроле </w:t>
            </w:r>
            <w:r w:rsidR="00840F03" w:rsidRPr="00C73E78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>на автомобильном транспорте, городском наземном электрическом транспорте и в дорожном хозяйстве</w:t>
            </w:r>
            <w:r w:rsidR="00840F03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21368B">
              <w:rPr>
                <w:rFonts w:ascii="Liberation Serif" w:hAnsi="Liberation Serif"/>
                <w:i/>
                <w:sz w:val="28"/>
                <w:szCs w:val="28"/>
              </w:rPr>
              <w:t>в Каменск-Уральском городском округе</w:t>
            </w:r>
            <w:r w:rsidR="00840F03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4</w:t>
            </w:r>
            <w:r w:rsidRPr="00BF4B6C">
              <w:rPr>
                <w:rFonts w:ascii="Liberation Serif" w:hAnsi="Liberation Serif"/>
                <w:b/>
                <w:sz w:val="28"/>
                <w:szCs w:val="28"/>
              </w:rPr>
              <w:t>.</w:t>
            </w: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BF4B6C" w:rsidTr="000B68F5">
        <w:trPr>
          <w:trHeight w:val="380"/>
        </w:trPr>
        <w:tc>
          <w:tcPr>
            <w:tcW w:w="5000" w:type="pct"/>
          </w:tcPr>
          <w:p w:rsidR="00411713" w:rsidRDefault="008103A8" w:rsidP="00411713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BF4B6C">
              <w:rPr>
                <w:rFonts w:ascii="Liberation Serif" w:hAnsi="Liberation Serif" w:cs="Times New Roman"/>
                <w:sz w:val="28"/>
                <w:szCs w:val="28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BB685D" w:rsidRPr="00767E4D" w:rsidRDefault="00E03339" w:rsidP="00411713">
            <w:pPr>
              <w:pStyle w:val="ConsPlusNormal"/>
              <w:ind w:firstLine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D0558C">
              <w:rPr>
                <w:rFonts w:ascii="Liberation Serif" w:hAnsi="Liberation Serif"/>
                <w:i/>
                <w:sz w:val="28"/>
                <w:szCs w:val="28"/>
              </w:rPr>
              <w:t xml:space="preserve">   </w:t>
            </w:r>
            <w:r w:rsidR="00840F03"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D0202E" w:rsidRPr="00614AA5">
              <w:rPr>
                <w:rStyle w:val="afc"/>
                <w:rFonts w:ascii="Liberation Serif" w:hAnsi="Liberation Serif"/>
                <w:sz w:val="28"/>
                <w:szCs w:val="28"/>
              </w:rPr>
              <w:t>Правовой пробел и риск признания контроля нелегитимным:</w:t>
            </w:r>
            <w:r w:rsidR="00D0202E" w:rsidRPr="00614AA5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767E4D">
              <w:rPr>
                <w:rFonts w:ascii="Liberation Serif" w:hAnsi="Liberation Serif"/>
                <w:i/>
                <w:sz w:val="28"/>
                <w:szCs w:val="28"/>
              </w:rPr>
              <w:t>д</w:t>
            </w:r>
            <w:r w:rsidR="00D0202E" w:rsidRPr="00411713">
              <w:rPr>
                <w:rFonts w:ascii="Liberation Serif" w:hAnsi="Liberation Serif"/>
                <w:i/>
                <w:sz w:val="28"/>
                <w:szCs w:val="28"/>
              </w:rPr>
              <w:t>ействующее Положение не содержит процедур, предусмотренных новыми нормами (использование ЕРКНМ), что создает риск оспаривания решений органа контроля и невозможности применения современных эффективных инструментов надзора.</w:t>
            </w:r>
            <w:r w:rsidR="00411713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411713" w:rsidRDefault="00767E4D" w:rsidP="00411713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         </w:t>
            </w:r>
          </w:p>
          <w:p w:rsidR="00411713" w:rsidRDefault="00D0202E" w:rsidP="00411713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411713">
              <w:rPr>
                <w:rStyle w:val="afc"/>
                <w:rFonts w:ascii="Liberation Serif" w:hAnsi="Liberation Serif"/>
                <w:sz w:val="28"/>
                <w:szCs w:val="28"/>
              </w:rPr>
              <w:lastRenderedPageBreak/>
              <w:t>Избыточная административная нагрузка на контролируемые лица и орган контроля</w:t>
            </w:r>
            <w:r w:rsidRPr="00411713">
              <w:rPr>
                <w:rStyle w:val="afc"/>
                <w:rFonts w:ascii="Liberation Serif" w:hAnsi="Liberation Serif"/>
                <w:i w:val="0"/>
                <w:sz w:val="28"/>
                <w:szCs w:val="28"/>
              </w:rPr>
              <w:t>:</w:t>
            </w:r>
            <w:r w:rsidR="00767E4D">
              <w:rPr>
                <w:rFonts w:ascii="Liberation Serif" w:hAnsi="Liberation Serif"/>
                <w:i/>
                <w:sz w:val="28"/>
                <w:szCs w:val="28"/>
              </w:rPr>
              <w:t xml:space="preserve"> с</w:t>
            </w:r>
            <w:r w:rsidRPr="00411713">
              <w:rPr>
                <w:rFonts w:ascii="Liberation Serif" w:hAnsi="Liberation Serif"/>
                <w:i/>
                <w:sz w:val="28"/>
                <w:szCs w:val="28"/>
              </w:rPr>
              <w:t>охранение обязательного бумажного документооборота создает неоправданные временные и материальные издержки для обеих сторон.</w:t>
            </w:r>
          </w:p>
          <w:p w:rsidR="005123D8" w:rsidRPr="00767E4D" w:rsidRDefault="00D0202E" w:rsidP="00767E4D">
            <w:pPr>
              <w:pStyle w:val="ConsPlusNormal"/>
              <w:ind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67E4D">
              <w:rPr>
                <w:rStyle w:val="afc"/>
                <w:rFonts w:ascii="Liberation Serif" w:hAnsi="Liberation Serif"/>
                <w:sz w:val="28"/>
                <w:szCs w:val="28"/>
              </w:rPr>
              <w:t>Недостаточность профилактики</w:t>
            </w:r>
            <w:r w:rsidR="00767E4D">
              <w:rPr>
                <w:rStyle w:val="afc"/>
                <w:rFonts w:ascii="Liberation Serif" w:hAnsi="Liberation Serif"/>
                <w:sz w:val="28"/>
                <w:szCs w:val="28"/>
              </w:rPr>
              <w:t>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A2247A" w:rsidRPr="00BF4B6C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>4.2. Оценка негативных эффектов, возникающих в связи с наличием рассматриваемой проблемы:</w:t>
            </w:r>
          </w:p>
          <w:p w:rsidR="005E070B" w:rsidRPr="00411713" w:rsidRDefault="00B94AC1" w:rsidP="00411713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5E070B"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>В связи с наличием указанных проблем возникают следующие негативные эффекты:</w:t>
            </w:r>
          </w:p>
          <w:p w:rsidR="005E070B" w:rsidRPr="00411713" w:rsidRDefault="00510CE4" w:rsidP="00411713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Style w:val="afc"/>
                <w:rFonts w:ascii="Liberation Serif" w:hAnsi="Liberation Serif"/>
                <w:sz w:val="28"/>
                <w:szCs w:val="28"/>
              </w:rPr>
              <w:t>Д</w:t>
            </w:r>
            <w:r w:rsidR="00BB685D">
              <w:rPr>
                <w:rStyle w:val="afc"/>
                <w:rFonts w:ascii="Liberation Serif" w:hAnsi="Liberation Serif"/>
                <w:sz w:val="28"/>
                <w:szCs w:val="28"/>
              </w:rPr>
              <w:t>ля субъектов предпринимательской деятельности</w:t>
            </w:r>
            <w:r w:rsidR="005E070B"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>:</w:t>
            </w:r>
            <w:r w:rsidR="005E070B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неопределенность в применении к ним контрольных мер, неэффективная трата рабочего времени на взаимодействие с контролем в устаревших форматах, избыточное административное давление.</w:t>
            </w:r>
          </w:p>
          <w:p w:rsidR="005E070B" w:rsidRPr="00411713" w:rsidRDefault="005E070B" w:rsidP="00411713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>Для органа муниципального контроля:</w:t>
            </w:r>
            <w:r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неэффективное использование кадровых и временных ресурсов, правовые риски, снижение авторитета контрольно-надзорной деятельности, отставание от современных цифровых стандартов.</w:t>
            </w:r>
          </w:p>
          <w:p w:rsidR="008103A8" w:rsidRPr="00BF4B6C" w:rsidRDefault="005E070B" w:rsidP="00411713">
            <w:pPr>
              <w:pStyle w:val="ds-markdown-paragraph"/>
              <w:numPr>
                <w:ilvl w:val="0"/>
                <w:numId w:val="15"/>
              </w:numPr>
              <w:spacing w:before="0" w:beforeAutospacing="0" w:after="0" w:afterAutospacing="0"/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>Для муниципалитета в целом:</w:t>
            </w:r>
            <w:r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сохранение потенциальных нарушений в сфере благоустройства из-за нецелевого распределения усилий контроля, ухудшение качества городской среды, рост недовольства граждан и бизнеса.</w:t>
            </w:r>
          </w:p>
        </w:tc>
      </w:tr>
      <w:tr w:rsidR="008103A8" w:rsidRPr="00BF4B6C" w:rsidTr="00767E4D">
        <w:trPr>
          <w:trHeight w:val="806"/>
        </w:trPr>
        <w:tc>
          <w:tcPr>
            <w:tcW w:w="5000" w:type="pct"/>
          </w:tcPr>
          <w:p w:rsidR="00071A84" w:rsidRPr="00BF4B6C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5. Описание предлагаемого способа муниципального регулирования, иных возможных способов решения проблемы</w:t>
            </w:r>
            <w:r w:rsidR="00A560A7" w:rsidRPr="00BF4B6C">
              <w:rPr>
                <w:rFonts w:ascii="Liberation Serif" w:hAnsi="Liberation Serif"/>
                <w:sz w:val="28"/>
                <w:szCs w:val="28"/>
              </w:rPr>
              <w:t xml:space="preserve"> (альтернативные способы решения проблемы)</w:t>
            </w:r>
            <w:r w:rsidRPr="00BF4B6C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E03339" w:rsidRPr="00BF4B6C" w:rsidRDefault="00E03339" w:rsidP="00E03339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</w:t>
            </w:r>
            <w:r w:rsidR="00D0558C">
              <w:rPr>
                <w:rFonts w:ascii="Liberation Serif" w:hAnsi="Liberation Serif"/>
                <w:i/>
                <w:sz w:val="28"/>
                <w:szCs w:val="28"/>
              </w:rPr>
              <w:t>В проект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НПА</w:t>
            </w:r>
            <w:r w:rsidR="00D0558C">
              <w:rPr>
                <w:rFonts w:ascii="Liberation Serif" w:hAnsi="Liberation Serif"/>
                <w:i/>
                <w:sz w:val="28"/>
                <w:szCs w:val="28"/>
              </w:rPr>
              <w:t xml:space="preserve"> вносятся следующие </w:t>
            </w:r>
            <w:r w:rsidR="00A10188">
              <w:rPr>
                <w:rFonts w:ascii="Liberation Serif" w:hAnsi="Liberation Serif"/>
                <w:i/>
                <w:sz w:val="28"/>
                <w:szCs w:val="28"/>
              </w:rPr>
              <w:t xml:space="preserve">основные </w:t>
            </w:r>
            <w:r w:rsidR="00D0558C">
              <w:rPr>
                <w:rFonts w:ascii="Liberation Serif" w:hAnsi="Liberation Serif"/>
                <w:i/>
                <w:sz w:val="28"/>
                <w:szCs w:val="28"/>
              </w:rPr>
              <w:t>изменения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</w:p>
          <w:p w:rsidR="00D0558C" w:rsidRPr="00D0558C" w:rsidRDefault="00810839" w:rsidP="00D0558C">
            <w:pPr>
              <w:ind w:firstLine="709"/>
              <w:jc w:val="both"/>
              <w:rPr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7"/>
                <w:szCs w:val="27"/>
              </w:rPr>
              <w:t xml:space="preserve">1) </w:t>
            </w:r>
            <w:r w:rsidR="00D0558C" w:rsidRPr="00D0558C">
              <w:rPr>
                <w:rFonts w:ascii="Liberation Serif" w:hAnsi="Liberation Serif"/>
                <w:i/>
                <w:sz w:val="27"/>
                <w:szCs w:val="27"/>
              </w:rPr>
              <w:t xml:space="preserve">Перевод ключевых документов в цифровой формат. Решения о проведении контрольных мероприятий и профилактического визита, предостережения, акты и предписания оформляются путем внесения записей в Единый реестр контрольных (надзорных) мероприятий (ЕРКНМ). </w:t>
            </w:r>
          </w:p>
          <w:p w:rsidR="00D0558C" w:rsidRDefault="00810839" w:rsidP="00D0558C">
            <w:pPr>
              <w:ind w:firstLine="709"/>
              <w:jc w:val="both"/>
              <w:rPr>
                <w:rFonts w:ascii="Liberation Serif" w:hAnsi="Liberation Serif"/>
                <w:i/>
                <w:sz w:val="27"/>
                <w:szCs w:val="27"/>
              </w:rPr>
            </w:pPr>
            <w:r>
              <w:rPr>
                <w:rFonts w:ascii="Liberation Serif" w:hAnsi="Liberation Serif"/>
                <w:i/>
                <w:sz w:val="27"/>
                <w:szCs w:val="27"/>
              </w:rPr>
              <w:t xml:space="preserve">2) </w:t>
            </w:r>
            <w:r w:rsidR="00D0558C" w:rsidRPr="00D0558C">
              <w:rPr>
                <w:rFonts w:ascii="Liberation Serif" w:hAnsi="Liberation Serif"/>
                <w:i/>
                <w:sz w:val="27"/>
                <w:szCs w:val="27"/>
              </w:rPr>
              <w:t>О проведении обязательного профилактического визита контролируемое лицо уведомляется не позднее чем за двадцать четыре часа до его начала.</w:t>
            </w:r>
          </w:p>
          <w:p w:rsidR="00767E4D" w:rsidRPr="00D0558C" w:rsidRDefault="00767E4D" w:rsidP="00D0558C">
            <w:pPr>
              <w:ind w:firstLine="709"/>
              <w:jc w:val="both"/>
              <w:rPr>
                <w:i/>
                <w:sz w:val="24"/>
                <w:szCs w:val="24"/>
              </w:rPr>
            </w:pPr>
            <w:r>
              <w:rPr>
                <w:rFonts w:ascii="Liberation Serif" w:hAnsi="Liberation Serif"/>
                <w:i/>
                <w:sz w:val="27"/>
                <w:szCs w:val="27"/>
              </w:rPr>
              <w:t xml:space="preserve">3) Определено, что объект контроля считается </w:t>
            </w:r>
            <w:r w:rsidRPr="00767E4D">
              <w:rPr>
                <w:rFonts w:ascii="Liberation Serif" w:hAnsi="Liberation Serif" w:cs="Liberation Serif"/>
                <w:i/>
                <w:sz w:val="28"/>
                <w:szCs w:val="28"/>
              </w:rPr>
              <w:t>отнесенным к одной из категорий риска после внесения сведений в единый реестр видов контроля</w:t>
            </w: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>.</w:t>
            </w:r>
          </w:p>
          <w:p w:rsidR="00E03339" w:rsidRPr="00BF4B6C" w:rsidRDefault="00E03339" w:rsidP="0041171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Альтернативные способы решения проблемы:</w:t>
            </w:r>
          </w:p>
          <w:p w:rsidR="00411713" w:rsidRPr="00411713" w:rsidRDefault="00E03339" w:rsidP="00411713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1 способ: сохранение действующего регулирования. </w:t>
            </w:r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>Данный вариант</w:t>
            </w:r>
            <w:r w:rsidR="00411713" w:rsidRPr="00810839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411713" w:rsidRPr="00810839">
              <w:rPr>
                <w:rStyle w:val="afd"/>
                <w:rFonts w:ascii="Liberation Serif" w:hAnsi="Liberation Serif"/>
                <w:b w:val="0"/>
                <w:i/>
                <w:sz w:val="28"/>
                <w:szCs w:val="28"/>
              </w:rPr>
              <w:t>неприемлем</w:t>
            </w:r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, так как приведет к прямому противоречию федеральному законодательству после 31.12.2025, сделает невозможным применение новых инструментов контроля и сохранит все перечисленные выше негативные эффекты, включая высокие правовые и </w:t>
            </w:r>
            <w:proofErr w:type="spellStart"/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>репутационные</w:t>
            </w:r>
            <w:proofErr w:type="spellEnd"/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риски для округа.</w:t>
            </w:r>
          </w:p>
          <w:p w:rsidR="00411713" w:rsidRPr="00411713" w:rsidRDefault="00ED7BB6" w:rsidP="00411713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2 способ: </w:t>
            </w:r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Внести в Положение только минимально необходимые изменения для формального соответствия 248-ФЗ, без детализации индикаторов риска и цифровых процедур. Этот вариант снимет риск </w:t>
            </w:r>
            <w:proofErr w:type="spellStart"/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>нелегитимности</w:t>
            </w:r>
            <w:proofErr w:type="spellEnd"/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, но </w:t>
            </w:r>
            <w:r w:rsidR="00411713" w:rsidRPr="00411713">
              <w:rPr>
                <w:rStyle w:val="afd"/>
                <w:rFonts w:ascii="Liberation Serif" w:hAnsi="Liberation Serif"/>
                <w:b w:val="0"/>
                <w:i/>
                <w:sz w:val="28"/>
                <w:szCs w:val="28"/>
              </w:rPr>
              <w:t>не решит проблему неэффективного распределения ресурсов и избыточной нагрузки</w:t>
            </w:r>
            <w:r w:rsidR="00411713" w:rsidRPr="00411713">
              <w:rPr>
                <w:rFonts w:ascii="Liberation Serif" w:hAnsi="Liberation Serif"/>
                <w:b/>
                <w:i/>
                <w:sz w:val="28"/>
                <w:szCs w:val="28"/>
              </w:rPr>
              <w:t>,</w:t>
            </w:r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поскольку не внедрит </w:t>
            </w:r>
            <w:proofErr w:type="spellStart"/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>риск-ориентированный</w:t>
            </w:r>
            <w:proofErr w:type="spellEnd"/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подход в полной мере.</w:t>
            </w:r>
          </w:p>
          <w:p w:rsidR="00A560A7" w:rsidRPr="00BF4B6C" w:rsidRDefault="00ED7BB6" w:rsidP="00411713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11713">
              <w:rPr>
                <w:rFonts w:ascii="Liberation Serif" w:hAnsi="Liberation Serif"/>
                <w:i/>
                <w:sz w:val="28"/>
                <w:szCs w:val="28"/>
              </w:rPr>
              <w:t>3</w:t>
            </w:r>
            <w:r w:rsidR="00E03339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способ: </w:t>
            </w:r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Принятие проекта НПА, который не только приводит Положение в соответствие с федеральным законом, но и детализирует индикаторы риска, закрепляет цифровой документооборот и профилактические инструменты. </w:t>
            </w:r>
            <w:r w:rsidR="00411713" w:rsidRPr="00411713">
              <w:rPr>
                <w:rStyle w:val="afd"/>
                <w:rFonts w:ascii="Liberation Serif" w:hAnsi="Liberation Serif"/>
                <w:b w:val="0"/>
                <w:i/>
                <w:sz w:val="28"/>
                <w:szCs w:val="28"/>
              </w:rPr>
              <w:t>Данный вариант является оптимальным</w:t>
            </w:r>
            <w:r w:rsidR="00411713" w:rsidRPr="00411713">
              <w:rPr>
                <w:rFonts w:ascii="Liberation Serif" w:hAnsi="Liberation Serif"/>
                <w:b/>
                <w:i/>
                <w:sz w:val="28"/>
                <w:szCs w:val="28"/>
              </w:rPr>
              <w:t>,</w:t>
            </w:r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так как решает все выявленные проблемы: обеспечивает легитимность, повышает эффективность контроля за </w:t>
            </w:r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 xml:space="preserve">счет </w:t>
            </w:r>
            <w:proofErr w:type="spellStart"/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>риск-ориентированного</w:t>
            </w:r>
            <w:proofErr w:type="spellEnd"/>
            <w:r w:rsidR="00411713" w:rsidRPr="00411713">
              <w:rPr>
                <w:rFonts w:ascii="Liberation Serif" w:hAnsi="Liberation Serif"/>
                <w:i/>
                <w:sz w:val="28"/>
                <w:szCs w:val="28"/>
              </w:rPr>
              <w:t xml:space="preserve"> подхода, снижает административную нагрузку на добросовестный бизнес и внедряет современные цифровые стандарты.</w:t>
            </w:r>
          </w:p>
        </w:tc>
      </w:tr>
      <w:tr w:rsidR="00D379A0" w:rsidRPr="00BF4B6C" w:rsidTr="000B68F5">
        <w:trPr>
          <w:trHeight w:val="1950"/>
        </w:trPr>
        <w:tc>
          <w:tcPr>
            <w:tcW w:w="5000" w:type="pct"/>
          </w:tcPr>
          <w:p w:rsidR="00D379A0" w:rsidRPr="00BF4B6C" w:rsidRDefault="00D379A0" w:rsidP="00D379A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>6. Цели предлагаемого регулирования и их соответствие принципам правового регулирования:</w:t>
            </w:r>
          </w:p>
          <w:p w:rsidR="005E070B" w:rsidRPr="00411713" w:rsidRDefault="00411713" w:rsidP="00411713">
            <w:pPr>
              <w:pStyle w:val="ds-markdown-paragraph"/>
              <w:numPr>
                <w:ilvl w:val="0"/>
                <w:numId w:val="16"/>
              </w:numPr>
              <w:spacing w:before="0" w:beforeAutospacing="0" w:after="0" w:afterAutospacing="0"/>
              <w:ind w:left="357" w:hanging="357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П</w:t>
            </w:r>
            <w:r w:rsidR="005E070B" w:rsidRPr="00411713">
              <w:rPr>
                <w:rFonts w:ascii="Liberation Serif" w:hAnsi="Liberation Serif"/>
                <w:i/>
                <w:sz w:val="28"/>
                <w:szCs w:val="28"/>
              </w:rPr>
              <w:t>риведение нормативной базы муниципального контроля в соответствие с актуальными требованиями федерального законодатель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ства (248-ФЗ в новой редакции).</w:t>
            </w:r>
          </w:p>
          <w:p w:rsidR="005E070B" w:rsidRPr="00411713" w:rsidRDefault="005E070B" w:rsidP="00411713">
            <w:pPr>
              <w:pStyle w:val="ds-markdown-paragraph"/>
              <w:numPr>
                <w:ilvl w:val="0"/>
                <w:numId w:val="16"/>
              </w:numPr>
              <w:spacing w:before="0" w:beforeAutospacing="0" w:after="0" w:afterAutospacing="0"/>
              <w:ind w:left="357" w:hanging="357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Повышение эффективности и результативности муниципального контроля за счет внедрения </w:t>
            </w:r>
            <w:proofErr w:type="spellStart"/>
            <w:r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>риск-ориентированного</w:t>
            </w:r>
            <w:proofErr w:type="spellEnd"/>
            <w:r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 подхода с четкими индикаторами и цифровых технологий</w:t>
            </w:r>
            <w:r w:rsidR="00840F03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 (ЕРКНМ</w:t>
            </w:r>
            <w:r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>).</w:t>
            </w:r>
          </w:p>
          <w:p w:rsidR="005E070B" w:rsidRPr="00411713" w:rsidRDefault="005E070B" w:rsidP="00411713">
            <w:pPr>
              <w:pStyle w:val="ds-markdown-paragraph"/>
              <w:numPr>
                <w:ilvl w:val="0"/>
                <w:numId w:val="16"/>
              </w:numPr>
              <w:spacing w:before="0" w:beforeAutospacing="0" w:after="0" w:afterAutospacing="0"/>
              <w:ind w:left="357" w:hanging="357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>Снижение административной нагрузки на добросовестных субъектов предпринимательской деятельности за счет смещения акцента контрольно-надзорной деятельности на профилактику нарушений и оптимизацию процедур взаимодействия.</w:t>
            </w:r>
          </w:p>
          <w:p w:rsidR="0061491D" w:rsidRPr="00BF4B6C" w:rsidRDefault="005E070B" w:rsidP="00411713">
            <w:pPr>
              <w:pStyle w:val="ds-markdown-paragraph"/>
              <w:numPr>
                <w:ilvl w:val="0"/>
                <w:numId w:val="16"/>
              </w:numPr>
              <w:spacing w:before="0" w:beforeAutospacing="0" w:after="0" w:afterAutospacing="0"/>
              <w:ind w:left="357" w:hanging="357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411713">
              <w:rPr>
                <w:rStyle w:val="afc"/>
                <w:rFonts w:ascii="Liberation Serif" w:hAnsi="Liberation Serif"/>
                <w:sz w:val="28"/>
                <w:szCs w:val="28"/>
              </w:rPr>
              <w:t>Создание правовых условий для применения современных форматов контроля, обеспечивающих прозрачность и предсказуемость для контролируемых лиц.</w:t>
            </w:r>
          </w:p>
        </w:tc>
      </w:tr>
      <w:tr w:rsidR="00C2163F" w:rsidRPr="00BF4B6C" w:rsidTr="000B68F5">
        <w:trPr>
          <w:trHeight w:val="1514"/>
        </w:trPr>
        <w:tc>
          <w:tcPr>
            <w:tcW w:w="5000" w:type="pct"/>
          </w:tcPr>
          <w:p w:rsidR="007A418A" w:rsidRPr="00BF4B6C" w:rsidRDefault="00D379A0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7</w:t>
            </w:r>
            <w:r w:rsidR="00C2163F" w:rsidRPr="00BF4B6C">
              <w:rPr>
                <w:rFonts w:ascii="Liberation Serif" w:hAnsi="Liberation Serif"/>
                <w:sz w:val="28"/>
                <w:szCs w:val="28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BF4B6C">
              <w:rPr>
                <w:rFonts w:ascii="Liberation Serif" w:hAnsi="Liberation Serif"/>
                <w:sz w:val="28"/>
                <w:szCs w:val="28"/>
              </w:rPr>
              <w:t>регулирование:</w:t>
            </w:r>
          </w:p>
          <w:p w:rsidR="00840F03" w:rsidRPr="00DA3C81" w:rsidRDefault="00840F03" w:rsidP="00840F0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 xml:space="preserve">Земельный кодекс РФ; </w:t>
            </w:r>
          </w:p>
          <w:p w:rsidR="00840F03" w:rsidRPr="00DA3C81" w:rsidRDefault="00840F03" w:rsidP="00840F0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Градостроительный кодекс РФ;</w:t>
            </w:r>
          </w:p>
          <w:p w:rsidR="00840F03" w:rsidRPr="00DA3C81" w:rsidRDefault="00840F03" w:rsidP="00840F0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Кодекс об административных правонарушениях Российской Федерации;</w:t>
            </w:r>
          </w:p>
          <w:p w:rsidR="00840F03" w:rsidRPr="00DA3C81" w:rsidRDefault="00840F03" w:rsidP="00840F0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Федеральный закон от 10.12.1995 № 196-ФЗ «О безопасности дорожного движения»</w:t>
            </w:r>
          </w:p>
          <w:p w:rsidR="00840F03" w:rsidRPr="00DA3C81" w:rsidRDefault="00840F03" w:rsidP="00840F0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Федеральный закон от 31 июля 2020 года № 248 -ФЗ «О государственном контроле (надзоре) и муниципальном контроле в Российской Федерации»);</w:t>
            </w:r>
          </w:p>
          <w:p w:rsidR="00C2163F" w:rsidRPr="00BF4B6C" w:rsidRDefault="00840F03" w:rsidP="00840F0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DA3C81">
              <w:rPr>
                <w:rFonts w:ascii="Liberation Serif" w:hAnsi="Liberation Serif"/>
                <w:i/>
                <w:sz w:val="28"/>
                <w:szCs w:val="28"/>
              </w:rPr>
              <w:t>Федеральный закон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Федерации».</w:t>
            </w:r>
            <w:r w:rsidR="000F3C99" w:rsidRPr="00BF4B6C">
              <w:rPr>
                <w:rFonts w:ascii="Liberation Serif" w:hAnsi="Liberation Serif"/>
                <w:i/>
                <w:sz w:val="28"/>
                <w:szCs w:val="28"/>
              </w:rPr>
              <w:t>Федеральный закон от 31 июля 2020 года № 248 -ФЗ «О государственном контроле (надзоре) и муниципальном контроле в Российской Федерации»</w:t>
            </w:r>
            <w:r w:rsidR="00C2163F" w:rsidRPr="00BF4B6C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28675A" w:rsidRPr="00417A2B" w:rsidRDefault="00C2163F" w:rsidP="00840F0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Федеральны</w:t>
            </w:r>
            <w:r w:rsidR="000F3C99" w:rsidRPr="00BF4B6C">
              <w:rPr>
                <w:rFonts w:ascii="Liberation Serif" w:hAnsi="Liberation Serif"/>
                <w:i/>
                <w:sz w:val="28"/>
                <w:szCs w:val="28"/>
              </w:rPr>
              <w:t>й</w:t>
            </w:r>
            <w:r w:rsidR="00810839">
              <w:rPr>
                <w:rFonts w:ascii="Liberation Serif" w:hAnsi="Liberation Serif"/>
                <w:i/>
                <w:sz w:val="28"/>
                <w:szCs w:val="28"/>
              </w:rPr>
              <w:t xml:space="preserve"> закон от 20 марта 2025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года № </w:t>
            </w:r>
            <w:r w:rsidR="00810839">
              <w:rPr>
                <w:rFonts w:ascii="Liberation Serif" w:hAnsi="Liberation Serif"/>
                <w:i/>
                <w:sz w:val="28"/>
                <w:szCs w:val="28"/>
              </w:rPr>
              <w:t>33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-ФЗ «Об общих принципах организации местного самоуправления в </w:t>
            </w:r>
            <w:r w:rsidR="00810839">
              <w:rPr>
                <w:rFonts w:ascii="Liberation Serif" w:hAnsi="Liberation Serif"/>
                <w:i/>
                <w:sz w:val="28"/>
                <w:szCs w:val="28"/>
              </w:rPr>
              <w:t>единой системе публичной власти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840F03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BF4B6C" w:rsidTr="00A10188">
        <w:trPr>
          <w:trHeight w:val="380"/>
        </w:trPr>
        <w:tc>
          <w:tcPr>
            <w:tcW w:w="5000" w:type="pct"/>
          </w:tcPr>
          <w:p w:rsidR="008103A8" w:rsidRPr="00BF4B6C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 Сведения об основных группах субъектов</w:t>
            </w:r>
            <w:r w:rsidR="00354506"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предпринимательской и инвестиционной деятельности,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.1. Основные затрагиваемые группы:</w:t>
            </w:r>
          </w:p>
          <w:p w:rsidR="00C2163F" w:rsidRPr="00BF4B6C" w:rsidRDefault="00E42AA5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1)</w:t>
            </w:r>
            <w:r w:rsidR="00354506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FC5884" w:rsidRPr="00BF4B6C">
              <w:rPr>
                <w:rFonts w:ascii="Liberation Serif" w:hAnsi="Liberation Serif"/>
                <w:i/>
                <w:sz w:val="28"/>
                <w:szCs w:val="28"/>
              </w:rPr>
              <w:t>Органы муниципального контроля;</w:t>
            </w:r>
          </w:p>
          <w:p w:rsidR="00FC5884" w:rsidRPr="00BF4B6C" w:rsidRDefault="00FC5884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2)</w:t>
            </w:r>
            <w:r w:rsidR="00354506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Органы прокуратуры;</w:t>
            </w:r>
          </w:p>
          <w:p w:rsidR="00FC5884" w:rsidRPr="00BF4B6C" w:rsidRDefault="00FC5884" w:rsidP="007F451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3) Юр</w:t>
            </w:r>
            <w:r w:rsidR="007F4513" w:rsidRPr="00BF4B6C">
              <w:rPr>
                <w:rFonts w:ascii="Liberation Serif" w:hAnsi="Liberation Serif"/>
                <w:i/>
                <w:sz w:val="28"/>
                <w:szCs w:val="28"/>
              </w:rPr>
              <w:t>идические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лица</w:t>
            </w:r>
            <w:r w:rsidR="007F4513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,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индивидуальные предприниматели</w:t>
            </w:r>
            <w:r w:rsidR="007F4513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и граждане,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попадающие под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действие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муниципальн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ого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контрол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я</w:t>
            </w:r>
            <w:r w:rsidR="00357BE5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840F03" w:rsidRPr="00C73E78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>на автомобильном транспорте, городском наземном электрическом транспорте и в дорожном хозяйстве</w:t>
            </w:r>
            <w:r w:rsidR="00357BE5" w:rsidRPr="00BF4B6C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BF4B6C" w:rsidTr="00611F29">
        <w:trPr>
          <w:trHeight w:val="380"/>
        </w:trPr>
        <w:tc>
          <w:tcPr>
            <w:tcW w:w="5000" w:type="pct"/>
          </w:tcPr>
          <w:p w:rsidR="008103A8" w:rsidRPr="00BF4B6C" w:rsidRDefault="002129D7" w:rsidP="00A46F99">
            <w:pPr>
              <w:pStyle w:val="ConsPlusNonformat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.2. Оценка количества участников отношений (по каждой затрагиваемой группе):</w:t>
            </w:r>
          </w:p>
          <w:p w:rsidR="008103A8" w:rsidRPr="00BF4B6C" w:rsidRDefault="00FC5884" w:rsidP="00A55F6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437E2F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="008F6C8F" w:rsidRPr="00BF4B6C">
              <w:rPr>
                <w:rFonts w:ascii="Liberation Serif" w:hAnsi="Liberation Serif"/>
                <w:i/>
                <w:sz w:val="28"/>
                <w:szCs w:val="28"/>
              </w:rPr>
              <w:t>ценка не проводилась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r w:rsidR="00437E2F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После введения предлагаемого ре</w:t>
            </w:r>
            <w:r w:rsidR="00C91343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гулирования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не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изменится общее количество поднадзорных субъектов</w:t>
            </w:r>
            <w:r w:rsidR="00ED7BB6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BF4B6C" w:rsidTr="008D6018">
        <w:trPr>
          <w:trHeight w:val="380"/>
        </w:trPr>
        <w:tc>
          <w:tcPr>
            <w:tcW w:w="5000" w:type="pct"/>
          </w:tcPr>
          <w:p w:rsidR="000B68F5" w:rsidRPr="00BF4B6C" w:rsidRDefault="00D379A0" w:rsidP="000B68F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>9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  <w:r w:rsidR="000B68F5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B75ABA" w:rsidRDefault="00417A2B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7"/>
                <w:szCs w:val="27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810839" w:rsidRPr="00D0558C">
              <w:rPr>
                <w:rFonts w:ascii="Liberation Serif" w:hAnsi="Liberation Serif"/>
                <w:i/>
                <w:sz w:val="27"/>
                <w:szCs w:val="27"/>
              </w:rPr>
              <w:t>Перевод ключевых документов в цифровой формат. Решения о проведении контрольных мероприятий и профилактического визита, предостережения, акты и предписания оформляются путем внесения записей в Единый реестр контрольных (</w:t>
            </w:r>
            <w:r w:rsidR="00A10188">
              <w:rPr>
                <w:rFonts w:ascii="Liberation Serif" w:hAnsi="Liberation Serif"/>
                <w:i/>
                <w:sz w:val="27"/>
                <w:szCs w:val="27"/>
              </w:rPr>
              <w:t>надзорных) мероприятий (ЕРКНМ);</w:t>
            </w:r>
          </w:p>
          <w:p w:rsidR="00810839" w:rsidRPr="0036462E" w:rsidRDefault="00810839" w:rsidP="00611F2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7"/>
                <w:szCs w:val="27"/>
              </w:rPr>
              <w:t xml:space="preserve">        </w:t>
            </w:r>
            <w:r w:rsidR="00611F29">
              <w:rPr>
                <w:rFonts w:ascii="Liberation Serif" w:hAnsi="Liberation Serif"/>
                <w:i/>
                <w:sz w:val="27"/>
                <w:szCs w:val="27"/>
              </w:rPr>
              <w:t>Внесение объектов контроля</w:t>
            </w:r>
            <w:r w:rsidR="00611F29" w:rsidRPr="00767E4D"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 в единый реестр видов контроля</w:t>
            </w:r>
            <w:r w:rsidR="00611F29">
              <w:rPr>
                <w:rFonts w:ascii="Liberation Serif" w:hAnsi="Liberation Serif" w:cs="Liberation Serif"/>
                <w:i/>
                <w:sz w:val="28"/>
                <w:szCs w:val="28"/>
              </w:rPr>
              <w:t>.</w:t>
            </w:r>
          </w:p>
        </w:tc>
      </w:tr>
      <w:tr w:rsidR="008103A8" w:rsidRPr="00BF4B6C" w:rsidTr="00611F29">
        <w:trPr>
          <w:trHeight w:val="4120"/>
        </w:trPr>
        <w:tc>
          <w:tcPr>
            <w:tcW w:w="5000" w:type="pct"/>
          </w:tcPr>
          <w:p w:rsidR="008103A8" w:rsidRPr="00BF4B6C" w:rsidRDefault="00D379A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10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 Новые обязанности,</w:t>
            </w:r>
            <w:r w:rsidR="00D52F18"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запреты и ограничения для субъектов предпринимательской и инвестиционной деятельности либо характеристика изменений содержания существ</w:t>
            </w:r>
            <w:r w:rsidR="00C91343" w:rsidRPr="00BF4B6C">
              <w:rPr>
                <w:rFonts w:ascii="Liberation Serif" w:hAnsi="Liberation Serif"/>
                <w:sz w:val="28"/>
                <w:szCs w:val="28"/>
              </w:rPr>
              <w:t xml:space="preserve">ующих обязанностей, запретов и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ограничений для таких субъектов:</w:t>
            </w:r>
          </w:p>
          <w:p w:rsidR="0036462E" w:rsidRPr="00F30978" w:rsidRDefault="00354506" w:rsidP="00F30978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30978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="00B75ABA" w:rsidRPr="00F30978">
              <w:rPr>
                <w:rFonts w:ascii="Liberation Serif" w:hAnsi="Liberation Serif"/>
                <w:i/>
                <w:sz w:val="28"/>
                <w:szCs w:val="28"/>
              </w:rPr>
              <w:t xml:space="preserve">    </w:t>
            </w:r>
            <w:r w:rsidR="00E03339" w:rsidRPr="00F30978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 xml:space="preserve">Предлагаемое регулирование меняет не столько перечень обязанностей, сколько </w:t>
            </w:r>
            <w:r w:rsidR="0036462E" w:rsidRPr="00F30978">
              <w:rPr>
                <w:rStyle w:val="afd"/>
                <w:rFonts w:ascii="Liberation Serif" w:hAnsi="Liberation Serif"/>
                <w:b w:val="0"/>
                <w:i/>
                <w:sz w:val="28"/>
                <w:szCs w:val="28"/>
              </w:rPr>
              <w:t>форму и технологию их исполнения</w:t>
            </w:r>
            <w:r w:rsidR="0036462E" w:rsidRPr="00F30978">
              <w:rPr>
                <w:rFonts w:ascii="Liberation Serif" w:hAnsi="Liberation Serif"/>
                <w:b/>
                <w:i/>
                <w:sz w:val="28"/>
                <w:szCs w:val="28"/>
              </w:rPr>
              <w:t xml:space="preserve">, </w:t>
            </w:r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>одновременно</w:t>
            </w:r>
            <w:r w:rsidR="0036462E" w:rsidRPr="00F30978">
              <w:rPr>
                <w:rFonts w:ascii="Liberation Serif" w:hAnsi="Liberation Serif"/>
                <w:b/>
                <w:i/>
                <w:sz w:val="28"/>
                <w:szCs w:val="28"/>
              </w:rPr>
              <w:t xml:space="preserve"> </w:t>
            </w:r>
            <w:r w:rsidR="0036462E" w:rsidRPr="00F30978">
              <w:rPr>
                <w:rStyle w:val="afd"/>
                <w:rFonts w:ascii="Liberation Serif" w:hAnsi="Liberation Serif"/>
                <w:b w:val="0"/>
                <w:i/>
                <w:sz w:val="28"/>
                <w:szCs w:val="28"/>
              </w:rPr>
              <w:t>снижая частоту контрольных мероприятий</w:t>
            </w:r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 xml:space="preserve"> для значительной части добросовестных субъектов за счет </w:t>
            </w:r>
            <w:proofErr w:type="spellStart"/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>риск-ориентированного</w:t>
            </w:r>
            <w:proofErr w:type="spellEnd"/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 xml:space="preserve"> подхода. Баланс изменений смещен в сторону снижения административной нагрузки при условии адаптации к цифровым сервисам.</w:t>
            </w:r>
            <w:r w:rsidR="00F30978">
              <w:rPr>
                <w:rFonts w:ascii="Liberation Serif" w:hAnsi="Liberation Serif"/>
                <w:i/>
                <w:sz w:val="28"/>
                <w:szCs w:val="28"/>
              </w:rPr>
              <w:t xml:space="preserve"> Снижается административная нагрузка.</w:t>
            </w:r>
          </w:p>
          <w:p w:rsidR="00B75ABA" w:rsidRPr="00BF4B6C" w:rsidRDefault="00F30978" w:rsidP="00611F29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</w:t>
            </w:r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>Появляется возможность</w:t>
            </w:r>
            <w:r w:rsidRPr="00F30978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п</w:t>
            </w:r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>олучать документы и уведомления через</w:t>
            </w:r>
            <w:r w:rsidR="0036462E" w:rsidRPr="00F30978">
              <w:rPr>
                <w:rFonts w:ascii="Liberation Serif" w:hAnsi="Liberation Serif"/>
                <w:b/>
                <w:i/>
                <w:sz w:val="28"/>
                <w:szCs w:val="28"/>
              </w:rPr>
              <w:t xml:space="preserve"> </w:t>
            </w:r>
            <w:r w:rsidR="0036462E" w:rsidRPr="00F30978">
              <w:rPr>
                <w:rStyle w:val="afd"/>
                <w:rFonts w:ascii="Liberation Serif" w:hAnsi="Liberation Serif"/>
                <w:b w:val="0"/>
                <w:i/>
                <w:sz w:val="28"/>
                <w:szCs w:val="28"/>
              </w:rPr>
              <w:t>Единый реестр контрольных (надзорных) мероприятий (ЕРКНМ)</w:t>
            </w:r>
            <w:r w:rsidR="0036462E" w:rsidRPr="00F30978">
              <w:rPr>
                <w:rFonts w:ascii="Liberation Serif" w:hAnsi="Liberation Serif"/>
                <w:b/>
                <w:i/>
                <w:sz w:val="28"/>
                <w:szCs w:val="28"/>
              </w:rPr>
              <w:t>,</w:t>
            </w:r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 xml:space="preserve"> портал </w:t>
            </w:r>
            <w:proofErr w:type="spellStart"/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>Госуслуг</w:t>
            </w:r>
            <w:proofErr w:type="spellEnd"/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 xml:space="preserve"> или региональный портал. Четко установлен минимальный срок уведомления о начале обязательного профилактического визита — </w:t>
            </w:r>
            <w:r w:rsidR="0036462E" w:rsidRPr="00F30978">
              <w:rPr>
                <w:rStyle w:val="afd"/>
                <w:rFonts w:ascii="Liberation Serif" w:hAnsi="Liberation Serif"/>
                <w:b w:val="0"/>
                <w:i/>
                <w:sz w:val="28"/>
                <w:szCs w:val="28"/>
              </w:rPr>
              <w:t>не позднее чем за 24 часа</w:t>
            </w:r>
            <w:r w:rsidR="0036462E" w:rsidRPr="00F30978">
              <w:rPr>
                <w:rFonts w:ascii="Liberation Serif" w:hAnsi="Liberation Serif"/>
                <w:b/>
                <w:i/>
                <w:sz w:val="28"/>
                <w:szCs w:val="28"/>
              </w:rPr>
              <w:t>.</w:t>
            </w:r>
            <w:r w:rsidR="0036462E" w:rsidRPr="00F30978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</w:tc>
      </w:tr>
      <w:tr w:rsidR="008103A8" w:rsidRPr="00BF4B6C" w:rsidTr="000B68F5">
        <w:trPr>
          <w:trHeight w:val="529"/>
        </w:trPr>
        <w:tc>
          <w:tcPr>
            <w:tcW w:w="5000" w:type="pct"/>
          </w:tcPr>
          <w:p w:rsidR="008103A8" w:rsidRPr="00BF4B6C" w:rsidRDefault="00B207F3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.Оценка соответствующих расходов (доходов) бюджетов бюджетной системы Российской Федерации,</w:t>
            </w:r>
            <w:r w:rsidR="00C91343" w:rsidRPr="00BF4B6C">
              <w:rPr>
                <w:rFonts w:ascii="Liberation Serif" w:hAnsi="Liberation Serif"/>
                <w:sz w:val="28"/>
                <w:szCs w:val="28"/>
              </w:rPr>
              <w:t xml:space="preserve"> возникающих при муниципальном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регулировании:</w:t>
            </w:r>
            <w:r w:rsidR="00810839" w:rsidRPr="00810839">
              <w:rPr>
                <w:rFonts w:ascii="Liberation Serif" w:hAnsi="Liberation Serif"/>
                <w:i/>
                <w:sz w:val="28"/>
                <w:szCs w:val="28"/>
              </w:rPr>
              <w:t xml:space="preserve"> расходы могут возникнуть для приобретения беспилотных летательных аппаратов.</w:t>
            </w:r>
          </w:p>
          <w:p w:rsidR="008103A8" w:rsidRPr="00BF4B6C" w:rsidRDefault="008103A8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10.1.Федеральный бюджет:</w:t>
            </w:r>
          </w:p>
        </w:tc>
      </w:tr>
      <w:tr w:rsidR="008103A8" w:rsidRPr="00BF4B6C" w:rsidTr="00810839">
        <w:trPr>
          <w:trHeight w:val="331"/>
        </w:trPr>
        <w:tc>
          <w:tcPr>
            <w:tcW w:w="5000" w:type="pct"/>
          </w:tcPr>
          <w:p w:rsidR="00772F19" w:rsidRPr="00BF4B6C" w:rsidRDefault="00B207F3" w:rsidP="00810839">
            <w:pPr>
              <w:tabs>
                <w:tab w:val="left" w:pos="2208"/>
              </w:tabs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.2.</w:t>
            </w:r>
            <w:r w:rsidR="00810839">
              <w:rPr>
                <w:rFonts w:ascii="Liberation Serif" w:hAnsi="Liberation Serif"/>
                <w:sz w:val="28"/>
                <w:szCs w:val="28"/>
              </w:rPr>
              <w:t>Областной:</w:t>
            </w:r>
          </w:p>
        </w:tc>
      </w:tr>
      <w:tr w:rsidR="008103A8" w:rsidRPr="00BF4B6C" w:rsidTr="00810839">
        <w:trPr>
          <w:trHeight w:val="420"/>
        </w:trPr>
        <w:tc>
          <w:tcPr>
            <w:tcW w:w="5000" w:type="pct"/>
          </w:tcPr>
          <w:p w:rsidR="008103A8" w:rsidRPr="00BF4B6C" w:rsidRDefault="00B207F3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.3.Муниципальн</w:t>
            </w:r>
            <w:r w:rsidR="00810839">
              <w:rPr>
                <w:rFonts w:ascii="Liberation Serif" w:hAnsi="Liberation Serif"/>
                <w:sz w:val="28"/>
                <w:szCs w:val="28"/>
              </w:rPr>
              <w:t>ый бюджет:</w:t>
            </w:r>
          </w:p>
        </w:tc>
      </w:tr>
      <w:tr w:rsidR="008103A8" w:rsidRPr="00BF4B6C" w:rsidTr="00810839">
        <w:trPr>
          <w:trHeight w:val="473"/>
        </w:trPr>
        <w:tc>
          <w:tcPr>
            <w:tcW w:w="5000" w:type="pct"/>
          </w:tcPr>
          <w:p w:rsidR="008103A8" w:rsidRPr="00BF4B6C" w:rsidRDefault="00B207F3" w:rsidP="008108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.4.Внебюджетные фонды:</w:t>
            </w:r>
          </w:p>
        </w:tc>
      </w:tr>
      <w:tr w:rsidR="008103A8" w:rsidRPr="00BF4B6C" w:rsidTr="000B68F5">
        <w:trPr>
          <w:trHeight w:val="414"/>
        </w:trPr>
        <w:tc>
          <w:tcPr>
            <w:tcW w:w="5000" w:type="pct"/>
          </w:tcPr>
          <w:p w:rsidR="00810839" w:rsidRPr="00810839" w:rsidRDefault="00B207F3" w:rsidP="00810839">
            <w:pPr>
              <w:pStyle w:val="ds-markdown-paragraph"/>
              <w:spacing w:before="0" w:beforeAutospacing="0" w:after="0" w:afterAutospacing="0"/>
              <w:jc w:val="both"/>
              <w:rPr>
                <w:rStyle w:val="afc"/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12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 Оценка расходов субъектов предпринимательской и инвестиционной деятельности в случае, когда реализация проектам</w:t>
            </w:r>
            <w:r w:rsidR="008F6C8F" w:rsidRPr="00BF4B6C">
              <w:rPr>
                <w:rFonts w:ascii="Liberation Serif" w:hAnsi="Liberation Serif"/>
                <w:sz w:val="28"/>
                <w:szCs w:val="28"/>
              </w:rPr>
              <w:t xml:space="preserve"> м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 xml:space="preserve">униципального нормативного </w:t>
            </w:r>
            <w:r w:rsidR="008103A8" w:rsidRPr="00EC6F0D">
              <w:rPr>
                <w:rFonts w:ascii="Liberation Serif" w:hAnsi="Liberation Serif"/>
                <w:sz w:val="28"/>
                <w:szCs w:val="28"/>
              </w:rPr>
              <w:t>правового акта будет способствовать возникновению расходов:</w:t>
            </w:r>
            <w:r w:rsidR="00FB157D" w:rsidRPr="00810839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814F11" w:rsidRPr="00814F11" w:rsidRDefault="00A10188" w:rsidP="00814F11">
            <w:pPr>
              <w:pStyle w:val="ds-markdown-paragraph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Style w:val="afc"/>
                <w:rFonts w:ascii="Liberation Serif" w:hAnsi="Liberation Serif"/>
                <w:sz w:val="28"/>
                <w:szCs w:val="28"/>
              </w:rPr>
              <w:t xml:space="preserve">      </w:t>
            </w:r>
            <w:r w:rsidR="00814F11" w:rsidRPr="00814F11">
              <w:rPr>
                <w:rStyle w:val="afc"/>
                <w:rFonts w:ascii="Liberation Serif" w:hAnsi="Liberation Serif"/>
                <w:i w:val="0"/>
                <w:sz w:val="28"/>
                <w:szCs w:val="28"/>
              </w:rPr>
              <w:t>Р</w:t>
            </w:r>
            <w:r w:rsidR="00814F11"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еализация проекта муниципального нормативного правового акта не приведет к возникновению новых существенных расходов у субъектов предпринимательской и инвестиционной деятельности. Напротив, его принятие направлено на значительное снижение существующей административной и финансовой нагрузки.</w:t>
            </w:r>
          </w:p>
          <w:p w:rsidR="00814F11" w:rsidRPr="00814F11" w:rsidRDefault="00814F11" w:rsidP="00814F11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Основные тезисы оценки:</w:t>
            </w:r>
          </w:p>
          <w:p w:rsidR="00814F11" w:rsidRPr="00814F11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Отсутствие новых прямых финансовых обязательств: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Проект не вводит новых сборов, платежей, налогов или иных прямых финансовых затрат для бизнеса.</w:t>
            </w:r>
          </w:p>
          <w:p w:rsidR="00814F11" w:rsidRPr="00814F11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proofErr w:type="spellStart"/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Цифровизация</w:t>
            </w:r>
            <w:proofErr w:type="spellEnd"/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как инструмент снижения издержек:</w:t>
            </w:r>
          </w:p>
          <w:p w:rsidR="00814F11" w:rsidRPr="00814F11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Отмена бумажного документооборота: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Ликвидируются затраты на распечатку, заверение копий, курьерскую доставку документов (экономия оценивается в ~340-600 руб. на одно взаимодействие).</w:t>
            </w:r>
          </w:p>
          <w:p w:rsidR="00814F11" w:rsidRPr="00814F11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Электронное взаимодействие: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Получение уведомлений, решений и представление 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 xml:space="preserve">документов через портал </w:t>
            </w:r>
            <w:proofErr w:type="spellStart"/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Госуслуг</w:t>
            </w:r>
            <w:proofErr w:type="spellEnd"/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/ЕРКНМ является бесплатным для бизнеса и сокращает временные затраты.</w:t>
            </w:r>
          </w:p>
          <w:p w:rsidR="00814F11" w:rsidRPr="00814F11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proofErr w:type="spellStart"/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Риск-ориентированный</w:t>
            </w:r>
            <w:proofErr w:type="spellEnd"/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подход как фактор сокращения контрольной нагрузки:</w:t>
            </w:r>
          </w:p>
          <w:p w:rsidR="00814F11" w:rsidRPr="00814F11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Для объектов, отнесенных к низкой категории риска, </w:t>
            </w: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плановые проверки не проводятся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. Это прямое сокращение издержек, связанных с подготовкой к проверкам, выделением сотрудников для сопровождения и простоем (экономия до 6 часов рабочего времени, или ~1020 руб. на одну </w:t>
            </w:r>
            <w:proofErr w:type="spellStart"/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избежанную</w:t>
            </w:r>
            <w:proofErr w:type="spellEnd"/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проверку).</w:t>
            </w:r>
          </w:p>
          <w:p w:rsidR="00814F11" w:rsidRPr="00814F11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Для объектов иных категорий количество плановых мероприятий может быть сокращено или они заменяются менее обременительными профилактическими визитами.</w:t>
            </w:r>
          </w:p>
          <w:p w:rsidR="00814F11" w:rsidRPr="00814F11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Профилактика как способ избежать крупных расходов:</w:t>
            </w:r>
          </w:p>
          <w:p w:rsidR="00814F11" w:rsidRPr="00814F11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Внедрение института предостережения и обязательного профилактического визита позволяет бизнесу устранить нарушения до назначения внеплановой проверки и наложения штрафов.</w:t>
            </w:r>
          </w:p>
          <w:p w:rsidR="00814F11" w:rsidRPr="00814F11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Это позволяет </w:t>
            </w: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избежать потенциально значительных расходов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на штрафы (от 10 тыс. руб. и выше) и срочное устранение нарушений под давлением.</w:t>
            </w:r>
          </w:p>
          <w:p w:rsidR="00814F11" w:rsidRPr="00814F11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Потенциальные минимальные адаптационные издержки (носят разовый и необязательный характер):</w:t>
            </w:r>
          </w:p>
          <w:p w:rsidR="00814F11" w:rsidRPr="00814F11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Теоретически, некоторым субъектам, ранее не использовавшим цифровые сервисы для взаимодействия с контролем, может потребоваться </w:t>
            </w: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незначительное время на ознакомление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с новым порядком работы через портал </w:t>
            </w:r>
            <w:proofErr w:type="spellStart"/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Госуслуг</w:t>
            </w:r>
            <w:proofErr w:type="spellEnd"/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или приложение «Инспектор». Эти издержки носят разовый, </w:t>
            </w:r>
            <w:proofErr w:type="spellStart"/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неформализуемый</w:t>
            </w:r>
            <w:proofErr w:type="spellEnd"/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характер и несопоставимы с достигаемой экономией.</w:t>
            </w:r>
          </w:p>
          <w:p w:rsidR="00814F11" w:rsidRPr="00814F11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Не требуются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инвестиции в новое оборудование или программное обеспечение, так как используются общедоступные государственные цифровые платформы.</w:t>
            </w:r>
          </w:p>
          <w:p w:rsidR="00814F11" w:rsidRPr="00814F11" w:rsidRDefault="00814F11" w:rsidP="00814F11">
            <w:pPr>
              <w:numPr>
                <w:ilvl w:val="0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Качественная оценка косвенных выгод:</w:t>
            </w:r>
          </w:p>
          <w:p w:rsidR="00814F11" w:rsidRPr="00814F11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Сокращение количества и продолжительности проверок высвобождает время руководства и ключевых сотрудников для основной деятельности.</w:t>
            </w:r>
          </w:p>
          <w:p w:rsidR="00814F11" w:rsidRPr="00814F11" w:rsidRDefault="00814F11" w:rsidP="00814F11">
            <w:pPr>
              <w:numPr>
                <w:ilvl w:val="1"/>
                <w:numId w:val="31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Повышение предсказуемости контрольно-надзорной деятельности улучшает среду для ведения бизнеса и планирования.</w:t>
            </w:r>
          </w:p>
          <w:p w:rsidR="00814F11" w:rsidRPr="00814F11" w:rsidRDefault="00814F11" w:rsidP="00814F11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Ориентировочная количественная оценка экономии (на основе данных уведомления):</w:t>
            </w:r>
          </w:p>
          <w:p w:rsidR="00814F11" w:rsidRPr="00814F11" w:rsidRDefault="00814F11" w:rsidP="00814F11">
            <w:pPr>
              <w:numPr>
                <w:ilvl w:val="0"/>
                <w:numId w:val="32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Для </w:t>
            </w: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предприятия низкой категории риска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прямая годовая экономия может составить до </w:t>
            </w: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~1 600 руб.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за счет отсутствия плановых проверок и бумажного документооборота, плюс снижение риска штрафов.</w:t>
            </w:r>
          </w:p>
          <w:p w:rsidR="00814F11" w:rsidRPr="00814F11" w:rsidRDefault="00814F11" w:rsidP="00814F11">
            <w:pPr>
              <w:numPr>
                <w:ilvl w:val="0"/>
                <w:numId w:val="32"/>
              </w:numPr>
              <w:ind w:left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Для </w:t>
            </w: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иных предприятий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экономия складывается из сокращения времени взаимодействия (~500-1 000 руб. на мероприятие), </w:t>
            </w:r>
            <w:proofErr w:type="spellStart"/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>цифровизации</w:t>
            </w:r>
            <w:proofErr w:type="spellEnd"/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(~500 руб./год) и профилактического эффекта.</w:t>
            </w:r>
          </w:p>
          <w:p w:rsidR="00E03339" w:rsidRPr="00BF4B6C" w:rsidRDefault="00814F11" w:rsidP="00814F11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Вывод: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br/>
              <w:t xml:space="preserve">Проект НПА носит </w:t>
            </w:r>
            <w:proofErr w:type="spellStart"/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дестимулирующий</w:t>
            </w:r>
            <w:proofErr w:type="spellEnd"/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характер для нарушителей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(за счет повышения вероятности выявления нарушений через современные инструменты) и </w:t>
            </w: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разгружающий — для добросовестного бизнеса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. Реализация проекта приведет к </w:t>
            </w:r>
            <w:r w:rsidRPr="00814F11">
              <w:rPr>
                <w:rFonts w:ascii="Liberation Serif" w:hAnsi="Liberation Serif"/>
                <w:bCs/>
                <w:i/>
                <w:sz w:val="28"/>
                <w:szCs w:val="28"/>
              </w:rPr>
              <w:t>чистому снижению административных и сопутствующих издержек</w:t>
            </w:r>
            <w:r w:rsidRPr="00814F11">
              <w:rPr>
                <w:rFonts w:ascii="Liberation Serif" w:hAnsi="Liberation Serif"/>
                <w:i/>
                <w:sz w:val="28"/>
                <w:szCs w:val="28"/>
              </w:rPr>
              <w:t xml:space="preserve"> для подавляющего большинства субъектов предпринимательской деятельности, </w:t>
            </w:r>
            <w:r w:rsidRPr="00B26DAD">
              <w:rPr>
                <w:rFonts w:ascii="Liberation Serif" w:hAnsi="Liberation Serif"/>
                <w:i/>
                <w:sz w:val="28"/>
                <w:szCs w:val="28"/>
              </w:rPr>
              <w:t>подпадающих под муниципальный контроль в сфере</w:t>
            </w:r>
            <w:r w:rsidRPr="00B26DAD">
              <w:rPr>
                <w:i/>
                <w:sz w:val="28"/>
                <w:szCs w:val="28"/>
              </w:rPr>
              <w:t xml:space="preserve"> благоустройства. </w:t>
            </w:r>
            <w:r w:rsidRPr="00B26DAD">
              <w:rPr>
                <w:i/>
                <w:sz w:val="28"/>
                <w:szCs w:val="28"/>
              </w:rPr>
              <w:lastRenderedPageBreak/>
              <w:t>Возникновение каких либо новых расходов для бизнеса не предусмотрено.</w:t>
            </w:r>
          </w:p>
        </w:tc>
      </w:tr>
      <w:tr w:rsidR="008103A8" w:rsidRPr="00BF4B6C" w:rsidTr="000B68F5">
        <w:trPr>
          <w:trHeight w:val="414"/>
        </w:trPr>
        <w:tc>
          <w:tcPr>
            <w:tcW w:w="5000" w:type="pct"/>
          </w:tcPr>
          <w:p w:rsidR="008103A8" w:rsidRPr="00BF4B6C" w:rsidRDefault="00B207F3" w:rsidP="00A46F99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lastRenderedPageBreak/>
              <w:t>13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</w:t>
            </w:r>
            <w:r w:rsidR="00217730">
              <w:rPr>
                <w:rFonts w:ascii="Liberation Serif" w:hAnsi="Liberation Serif"/>
                <w:sz w:val="28"/>
                <w:szCs w:val="28"/>
              </w:rPr>
              <w:t xml:space="preserve">  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О</w:t>
            </w:r>
            <w:r w:rsidR="008103A8" w:rsidRPr="00BF4B6C">
              <w:rPr>
                <w:rFonts w:ascii="Liberation Serif" w:hAnsi="Liberation Serif" w:cs="Times New Roman"/>
                <w:sz w:val="28"/>
                <w:szCs w:val="28"/>
              </w:rPr>
              <w:t xml:space="preserve">жидаемые результаты и риски решения проблемы предложенным </w:t>
            </w:r>
            <w:r w:rsidR="00217730">
              <w:rPr>
                <w:rFonts w:ascii="Liberation Serif" w:hAnsi="Liberation Serif" w:cs="Times New Roman"/>
                <w:sz w:val="28"/>
                <w:szCs w:val="28"/>
              </w:rPr>
              <w:t>способом</w:t>
            </w:r>
          </w:p>
          <w:p w:rsidR="00217730" w:rsidRDefault="008103A8" w:rsidP="00217730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BF4B6C">
              <w:rPr>
                <w:rFonts w:ascii="Liberation Serif" w:hAnsi="Liberation Serif" w:cs="Times New Roman"/>
                <w:sz w:val="28"/>
                <w:szCs w:val="28"/>
              </w:rPr>
              <w:t>регулирования, риски негативных последствий:</w:t>
            </w:r>
          </w:p>
          <w:p w:rsidR="00217730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bCs/>
                <w:i/>
                <w:sz w:val="28"/>
                <w:szCs w:val="28"/>
              </w:rPr>
            </w:pPr>
            <w:r w:rsidRPr="00217730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        </w:t>
            </w:r>
            <w:r w:rsidRPr="00217730">
              <w:rPr>
                <w:rFonts w:ascii="Liberation Serif" w:hAnsi="Liberation Serif"/>
                <w:bCs/>
                <w:i/>
                <w:sz w:val="28"/>
                <w:szCs w:val="28"/>
              </w:rPr>
              <w:t>Д</w:t>
            </w:r>
            <w:r>
              <w:rPr>
                <w:rFonts w:ascii="Liberation Serif" w:hAnsi="Liberation Serif"/>
                <w:bCs/>
                <w:i/>
                <w:sz w:val="28"/>
                <w:szCs w:val="28"/>
              </w:rPr>
              <w:t>ля субъектов предпринимательской деятельности</w:t>
            </w:r>
            <w:r w:rsidRPr="00217730"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: </w:t>
            </w:r>
          </w:p>
          <w:p w:rsidR="00217730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17730">
              <w:rPr>
                <w:rFonts w:ascii="Liberation Serif" w:hAnsi="Liberation Serif"/>
                <w:bCs/>
                <w:i/>
                <w:sz w:val="28"/>
                <w:szCs w:val="28"/>
              </w:rPr>
              <w:t>Снижение административной нагрузки:</w:t>
            </w:r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 xml:space="preserve"> За счет </w:t>
            </w:r>
            <w:proofErr w:type="spellStart"/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>риск-ориентированного</w:t>
            </w:r>
            <w:proofErr w:type="spellEnd"/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подхода</w:t>
            </w:r>
          </w:p>
          <w:p w:rsidR="00217730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 xml:space="preserve">(меньше проверок для объектов низкого риска), </w:t>
            </w:r>
            <w:proofErr w:type="spellStart"/>
            <w:r>
              <w:rPr>
                <w:rFonts w:ascii="Liberation Serif" w:hAnsi="Liberation Serif"/>
                <w:i/>
                <w:sz w:val="28"/>
                <w:szCs w:val="28"/>
              </w:rPr>
              <w:t>цифровизации</w:t>
            </w:r>
            <w:proofErr w:type="spellEnd"/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документооборота</w:t>
            </w:r>
          </w:p>
          <w:p w:rsidR="00B5711D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 xml:space="preserve"> (отсутствие бумажных носителей) и профилактических мер </w:t>
            </w:r>
            <w:r w:rsidR="00B5711D">
              <w:rPr>
                <w:rFonts w:ascii="Liberation Serif" w:hAnsi="Liberation Serif"/>
                <w:i/>
                <w:sz w:val="28"/>
                <w:szCs w:val="28"/>
              </w:rPr>
              <w:t>(возможность</w:t>
            </w:r>
          </w:p>
          <w:p w:rsidR="00217730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>устранить нарушения до штрафов).</w:t>
            </w:r>
          </w:p>
          <w:p w:rsidR="00217730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17730">
              <w:rPr>
                <w:rFonts w:ascii="Liberation Serif" w:hAnsi="Liberation Serif"/>
                <w:bCs/>
                <w:i/>
                <w:sz w:val="28"/>
                <w:szCs w:val="28"/>
              </w:rPr>
              <w:t>Повышение предсказуемости:</w:t>
            </w:r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 xml:space="preserve"> Четкие индикаторы риска и </w:t>
            </w:r>
            <w:r w:rsidR="00B5711D">
              <w:rPr>
                <w:rFonts w:ascii="Liberation Serif" w:hAnsi="Liberation Serif"/>
                <w:i/>
                <w:sz w:val="28"/>
                <w:szCs w:val="28"/>
              </w:rPr>
              <w:t>процедуры</w:t>
            </w:r>
          </w:p>
          <w:p w:rsidR="00B5711D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17730">
              <w:rPr>
                <w:rFonts w:ascii="Liberation Serif" w:hAnsi="Liberation Serif"/>
                <w:bCs/>
                <w:i/>
                <w:sz w:val="28"/>
                <w:szCs w:val="28"/>
              </w:rPr>
              <w:t>Ориентировочная экономия:</w:t>
            </w:r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 xml:space="preserve"> Для предприятия низкого риска — до ~1 600</w:t>
            </w:r>
            <w:r w:rsidR="00B5711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proofErr w:type="spellStart"/>
            <w:r w:rsidR="00B5711D">
              <w:rPr>
                <w:rFonts w:ascii="Liberation Serif" w:hAnsi="Liberation Serif"/>
                <w:i/>
                <w:sz w:val="28"/>
                <w:szCs w:val="28"/>
              </w:rPr>
              <w:t>руб</w:t>
            </w:r>
            <w:proofErr w:type="spellEnd"/>
            <w:r w:rsidR="00B5711D">
              <w:rPr>
                <w:rFonts w:ascii="Liberation Serif" w:hAnsi="Liberation Serif"/>
                <w:i/>
                <w:sz w:val="28"/>
                <w:szCs w:val="28"/>
              </w:rPr>
              <w:t>/год</w:t>
            </w:r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B5711D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 xml:space="preserve">за счет отсутствия плановых проверок и бумажного документооборота, а </w:t>
            </w:r>
            <w:r w:rsidR="00B5711D">
              <w:rPr>
                <w:rFonts w:ascii="Liberation Serif" w:hAnsi="Liberation Serif"/>
                <w:i/>
                <w:sz w:val="28"/>
                <w:szCs w:val="28"/>
              </w:rPr>
              <w:t>также</w:t>
            </w:r>
          </w:p>
          <w:p w:rsidR="00217730" w:rsidRDefault="00217730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90B15">
              <w:rPr>
                <w:rFonts w:ascii="Liberation Serif" w:hAnsi="Liberation Serif"/>
                <w:i/>
                <w:sz w:val="28"/>
                <w:szCs w:val="28"/>
              </w:rPr>
              <w:t>снижение риска штрафов.</w:t>
            </w:r>
          </w:p>
          <w:p w:rsidR="00B5711D" w:rsidRDefault="00B5711D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Для органов муниципального контроля:</w:t>
            </w:r>
          </w:p>
          <w:p w:rsidR="00B5711D" w:rsidRDefault="00B5711D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Снижение правовых рисков за счет приведения процедур в соответствие с </w:t>
            </w:r>
          </w:p>
          <w:p w:rsidR="00B5711D" w:rsidRDefault="00B5711D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действующим законодательством</w:t>
            </w:r>
          </w:p>
          <w:p w:rsidR="00B5711D" w:rsidRDefault="00B5711D" w:rsidP="00B5711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Внедрение современных инструментов контроля (ЕРКНМ, БПЛА).</w:t>
            </w:r>
          </w:p>
          <w:p w:rsidR="00510CE4" w:rsidRDefault="00B5711D" w:rsidP="00510CE4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510CE4">
              <w:rPr>
                <w:rFonts w:ascii="Liberation Serif" w:hAnsi="Liberation Serif"/>
                <w:i/>
                <w:sz w:val="28"/>
                <w:szCs w:val="28"/>
              </w:rPr>
              <w:t>Для муниципального бюджета:</w:t>
            </w:r>
          </w:p>
          <w:p w:rsidR="00510CE4" w:rsidRPr="00BB685D" w:rsidRDefault="00217730" w:rsidP="00510CE4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B685D">
              <w:rPr>
                <w:rFonts w:ascii="Liberation Serif" w:hAnsi="Liberation Serif"/>
                <w:i/>
                <w:sz w:val="28"/>
                <w:szCs w:val="28"/>
              </w:rPr>
              <w:t xml:space="preserve">Возможные единовременные расходы на приобретение беспилотных </w:t>
            </w:r>
            <w:r w:rsidR="00BB685D">
              <w:rPr>
                <w:rFonts w:ascii="Liberation Serif" w:hAnsi="Liberation Serif"/>
                <w:i/>
                <w:sz w:val="28"/>
                <w:szCs w:val="28"/>
              </w:rPr>
              <w:t xml:space="preserve">летательных </w:t>
            </w:r>
          </w:p>
          <w:p w:rsidR="00BB685D" w:rsidRPr="00BB685D" w:rsidRDefault="00217730" w:rsidP="00BB685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B685D">
              <w:rPr>
                <w:rFonts w:ascii="Liberation Serif" w:hAnsi="Liberation Serif"/>
                <w:i/>
                <w:sz w:val="28"/>
                <w:szCs w:val="28"/>
              </w:rPr>
              <w:t>аппаратов.</w:t>
            </w:r>
          </w:p>
          <w:p w:rsidR="00217730" w:rsidRDefault="00217730" w:rsidP="00BB685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B685D">
              <w:rPr>
                <w:rFonts w:ascii="Liberation Serif" w:hAnsi="Liberation Serif"/>
                <w:i/>
                <w:sz w:val="28"/>
                <w:szCs w:val="28"/>
              </w:rPr>
              <w:t>Экономия за счет оптимизации процессов контроля.</w:t>
            </w:r>
          </w:p>
          <w:p w:rsidR="00BB685D" w:rsidRDefault="00BB685D" w:rsidP="00BB685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Для граждан</w:t>
            </w:r>
            <w:r w:rsidR="00611F29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</w:p>
          <w:p w:rsidR="00BB685D" w:rsidRPr="00BB685D" w:rsidRDefault="00217730" w:rsidP="00BB685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B685D">
              <w:rPr>
                <w:rFonts w:ascii="Liberation Serif" w:hAnsi="Liberation Serif"/>
                <w:i/>
                <w:sz w:val="28"/>
                <w:szCs w:val="28"/>
              </w:rPr>
              <w:t xml:space="preserve">Повышение качества городской среды за счет более эффективного </w:t>
            </w:r>
            <w:r w:rsidR="00BB685D" w:rsidRPr="00BB685D">
              <w:rPr>
                <w:rFonts w:ascii="Liberation Serif" w:hAnsi="Liberation Serif"/>
                <w:i/>
                <w:sz w:val="28"/>
                <w:szCs w:val="28"/>
              </w:rPr>
              <w:t xml:space="preserve">выявления и </w:t>
            </w:r>
          </w:p>
          <w:p w:rsidR="00217730" w:rsidRPr="00BB685D" w:rsidRDefault="00217730" w:rsidP="00BB685D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B685D">
              <w:rPr>
                <w:rFonts w:ascii="Liberation Serif" w:hAnsi="Liberation Serif"/>
                <w:i/>
                <w:sz w:val="28"/>
                <w:szCs w:val="28"/>
              </w:rPr>
              <w:t>предотвращения нарушений в сфере благоустройства.</w:t>
            </w:r>
          </w:p>
          <w:p w:rsidR="00B75ABA" w:rsidRPr="00BF4B6C" w:rsidRDefault="00417A2B" w:rsidP="00E03339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Вероятность наступления рисков - низкая.</w:t>
            </w:r>
          </w:p>
        </w:tc>
      </w:tr>
      <w:tr w:rsidR="008103A8" w:rsidRPr="00BF4B6C" w:rsidTr="000B68F5">
        <w:trPr>
          <w:trHeight w:val="414"/>
        </w:trPr>
        <w:tc>
          <w:tcPr>
            <w:tcW w:w="5000" w:type="pct"/>
          </w:tcPr>
          <w:p w:rsidR="003706F3" w:rsidRPr="00BF4B6C" w:rsidRDefault="00240C01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  1</w:t>
            </w:r>
            <w:r w:rsidR="00B207F3" w:rsidRPr="00BF4B6C">
              <w:rPr>
                <w:rFonts w:ascii="Liberation Serif" w:hAnsi="Liberation Serif"/>
                <w:sz w:val="28"/>
                <w:szCs w:val="28"/>
              </w:rPr>
              <w:t>4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</w:t>
            </w:r>
            <w:r w:rsidR="00417A2B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Описание методов контроля эффективности выбранного способа достижения цели регулирования:</w:t>
            </w:r>
          </w:p>
          <w:p w:rsidR="00E03339" w:rsidRPr="00BF4B6C" w:rsidRDefault="00357BE5" w:rsidP="00E0333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="00417A2B">
              <w:rPr>
                <w:rFonts w:ascii="Liberation Serif" w:hAnsi="Liberation Serif"/>
                <w:i/>
                <w:sz w:val="28"/>
                <w:szCs w:val="28"/>
              </w:rPr>
              <w:t xml:space="preserve">   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ценка результативности и эффективности деятельности органа муниципального контроля осуществляется на основе системы показателей результативности и эффективности муниципального контроля</w:t>
            </w:r>
            <w:r w:rsidR="008D601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в сфере благоустройства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, в которую входят:</w:t>
            </w:r>
          </w:p>
          <w:p w:rsidR="00E03339" w:rsidRPr="00BF4B6C" w:rsidRDefault="00E03339" w:rsidP="00E03339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1) ключевые показатели в сфере муниципального контроля</w:t>
            </w:r>
            <w:r w:rsidR="009A2594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в сфере благоустройства</w:t>
            </w: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;</w:t>
            </w:r>
          </w:p>
          <w:p w:rsidR="00E03339" w:rsidRPr="00BF4B6C" w:rsidRDefault="00E03339" w:rsidP="00E03339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2) индикативные показатели в сфере муниципального контроля</w:t>
            </w:r>
            <w:r w:rsidR="009A2594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в сфере благоустройства</w:t>
            </w:r>
            <w:r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.</w:t>
            </w:r>
          </w:p>
          <w:p w:rsidR="00240C01" w:rsidRPr="00BF4B6C" w:rsidRDefault="00417A2B" w:rsidP="009B64B6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   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Орган муниципального контроля ежегодно осуществляет подг</w:t>
            </w:r>
            <w:r w:rsidR="009B64B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отовку доклада о муниципальном 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контроле</w:t>
            </w:r>
            <w:r w:rsidR="009B64B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в сфере благоустройства</w:t>
            </w:r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с учетом требований, установленных </w:t>
            </w:r>
            <w:hyperlink r:id="rId8" w:history="1">
              <w:r w:rsidR="00E03339" w:rsidRPr="00BF4B6C">
                <w:rPr>
                  <w:rFonts w:ascii="Liberation Serif" w:hAnsi="Liberation Serif" w:cs="Liberation Serif"/>
                  <w:i/>
                  <w:iCs/>
                  <w:sz w:val="28"/>
                  <w:szCs w:val="28"/>
                </w:rPr>
                <w:t>Законом</w:t>
              </w:r>
            </w:hyperlink>
            <w:r w:rsidR="00E03339" w:rsidRPr="00BF4B6C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№ 248-ФЗ. Организация подготовки доклада возлагается на орган муниципального контроля.</w:t>
            </w:r>
          </w:p>
        </w:tc>
      </w:tr>
      <w:tr w:rsidR="00694A1B" w:rsidRPr="00BF4B6C" w:rsidTr="000B68F5">
        <w:trPr>
          <w:trHeight w:val="414"/>
        </w:trPr>
        <w:tc>
          <w:tcPr>
            <w:tcW w:w="5000" w:type="pct"/>
          </w:tcPr>
          <w:p w:rsidR="00694A1B" w:rsidRPr="00BF4B6C" w:rsidRDefault="00694A1B" w:rsidP="00694A1B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 15. Описание ключевых показателей достижения целей предлагаемого регулирования: </w:t>
            </w:r>
          </w:p>
          <w:p w:rsidR="00267FD4" w:rsidRDefault="00EC6F0D" w:rsidP="00EC6F0D">
            <w:pPr>
              <w:jc w:val="both"/>
              <w:rPr>
                <w:rFonts w:ascii="Liberation Serif" w:hAnsi="Liberation Serif"/>
                <w:bCs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      </w:t>
            </w:r>
          </w:p>
          <w:tbl>
            <w:tblPr>
              <w:tblStyle w:val="af5"/>
              <w:tblW w:w="10201" w:type="dxa"/>
              <w:tblLook w:val="04A0"/>
            </w:tblPr>
            <w:tblGrid>
              <w:gridCol w:w="3397"/>
              <w:gridCol w:w="3544"/>
              <w:gridCol w:w="3260"/>
            </w:tblGrid>
            <w:tr w:rsidR="00267FD4" w:rsidTr="00267FD4">
              <w:tc>
                <w:tcPr>
                  <w:tcW w:w="3397" w:type="dxa"/>
                </w:tcPr>
                <w:p w:rsid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8"/>
                      <w:szCs w:val="28"/>
                    </w:rPr>
                  </w:pPr>
                  <w:r>
                    <w:rPr>
                      <w:rFonts w:ascii="Liberation Serif" w:hAnsi="Liberation Serif"/>
                      <w:bCs/>
                      <w:i/>
                      <w:sz w:val="28"/>
                      <w:szCs w:val="28"/>
                    </w:rPr>
                    <w:t>Показатель</w:t>
                  </w:r>
                </w:p>
              </w:tc>
              <w:tc>
                <w:tcPr>
                  <w:tcW w:w="3544" w:type="dxa"/>
                </w:tcPr>
                <w:p w:rsid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8"/>
                      <w:szCs w:val="28"/>
                    </w:rPr>
                  </w:pPr>
                  <w:r>
                    <w:rPr>
                      <w:rFonts w:ascii="Liberation Serif" w:hAnsi="Liberation Serif"/>
                      <w:bCs/>
                      <w:i/>
                      <w:sz w:val="28"/>
                      <w:szCs w:val="28"/>
                    </w:rPr>
                    <w:t>Метод расчета</w:t>
                  </w:r>
                </w:p>
              </w:tc>
              <w:tc>
                <w:tcPr>
                  <w:tcW w:w="3260" w:type="dxa"/>
                </w:tcPr>
                <w:p w:rsid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8"/>
                      <w:szCs w:val="28"/>
                    </w:rPr>
                  </w:pPr>
                  <w:r>
                    <w:rPr>
                      <w:rFonts w:ascii="Liberation Serif" w:hAnsi="Liberation Serif"/>
                      <w:bCs/>
                      <w:i/>
                      <w:sz w:val="28"/>
                      <w:szCs w:val="28"/>
                    </w:rPr>
                    <w:t>Ожидаемая динамика</w:t>
                  </w: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профилактических мероприятий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(профилактических визитов, предостережений) в общем 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lastRenderedPageBreak/>
                    <w:t>количестве контрольных и профилактических мероприятий</w:t>
                  </w: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lastRenderedPageBreak/>
                    <w:t xml:space="preserve">(Количество профилактических визитов + количество выданных предостережений) / (Количество всех проверок + 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lastRenderedPageBreak/>
                    <w:t>профилактических визитов) * 100%.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lastRenderedPageBreak/>
                    <w:t>Рост показателя, что свидетельствует о смещении акцента на предупреждение нарушений.</w:t>
                  </w:r>
                </w:p>
              </w:tc>
            </w:tr>
            <w:tr w:rsidR="00267FD4" w:rsidTr="00267FD4">
              <w:trPr>
                <w:trHeight w:val="1311"/>
              </w:trPr>
              <w:tc>
                <w:tcPr>
                  <w:tcW w:w="3397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lastRenderedPageBreak/>
                    <w:t>Доля внеплановых проверок, назначенных по формализованным индикаторам риска</w:t>
                  </w:r>
                  <w:r w:rsidRPr="00267FD4">
                    <w:rPr>
                      <w:rFonts w:ascii="Liberation Serif" w:hAnsi="Liberation Serif"/>
                      <w:b/>
                      <w:bCs/>
                      <w:i/>
                      <w:sz w:val="22"/>
                      <w:szCs w:val="22"/>
                    </w:rPr>
                    <w:t>,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в общем количестве внеплановых проверок.</w:t>
                  </w: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внеплановых проверок, основанных на срабатывании индикаторов риска) / (Общее количество внеплановых проверок) * 100%.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Стремление к 100%, что подтвердит обоснованность и объективность назначения проверок.</w:t>
                  </w: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267FD4">
                  <w:pPr>
                    <w:numPr>
                      <w:ilvl w:val="0"/>
                      <w:numId w:val="21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нарушений, выявленных при проведении контрольных мероприятий и устраненных до их завершения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при методической поддержке инспектора.</w:t>
                  </w:r>
                </w:p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нарушений, устраненных в ходе проверки) / (Общее количество выявленных нарушений) * 100%.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показателя, что демонстрирует эффективность профилактической работы и взаимодействия с контролируемыми лицами.</w:t>
                  </w: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267FD4">
                  <w:pPr>
                    <w:numPr>
                      <w:ilvl w:val="0"/>
                      <w:numId w:val="21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Коэффициент результативности проверок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(отношение количества проверок, в ходе которых выявлены нарушения, к общему количеству проведенных проверок).</w:t>
                  </w: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проверок с выявленными нарушениями) / (Общее количество проведенных проверок).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Рост показателя, свидетельствующий о более точном </w:t>
                  </w:r>
                  <w:proofErr w:type="spellStart"/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таргетировании</w:t>
                  </w:r>
                  <w:proofErr w:type="spellEnd"/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проверок на объекты с высоким риском.</w:t>
                  </w: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Среднее время, затрачиваемое подконтрольным субъектом на одно контрольное (профилактическое) мероприятие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(в часах</w:t>
                  </w: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Суммарное время присутствия представителей субъекта на всех мероприятиях / количество мероприятий. Учитывается как выездное, так и дистанционное взаимодействие.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267FD4">
                  <w:pPr>
                    <w:numPr>
                      <w:ilvl w:val="1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Снижение показателя за счет </w:t>
                  </w:r>
                  <w:proofErr w:type="spellStart"/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цифровизации</w:t>
                  </w:r>
                  <w:proofErr w:type="spellEnd"/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и замены проверок на более короткие профилактические визиты.</w:t>
                  </w:r>
                </w:p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267FD4">
                  <w:pPr>
                    <w:numPr>
                      <w:ilvl w:val="0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субъектов контроля, отнесенных к низкой категории риска</w:t>
                  </w:r>
                  <w:r w:rsidRPr="00267FD4">
                    <w:rPr>
                      <w:rFonts w:ascii="Liberation Serif" w:hAnsi="Liberation Serif"/>
                      <w:b/>
                      <w:bCs/>
                      <w:i/>
                      <w:sz w:val="22"/>
                      <w:szCs w:val="22"/>
                    </w:rPr>
                    <w:t>,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в общем реестре подконтрольных объектов.</w:t>
                  </w:r>
                </w:p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объектов низкой категории риска) / (Общее количество объектов в реестре) * 100%.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 при условии добросовестного соблюдения требований, что прямо ведет к сокращению для них планового контроля.</w:t>
                  </w: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267FD4">
                  <w:pPr>
                    <w:numPr>
                      <w:ilvl w:val="0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контрольных мероприятий, проведенных в дистанционной форме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(с использованием ВКС, мобильного приложения), в общем количестве мероприятий, допускающих такую форму.</w:t>
                  </w:r>
                </w:p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мероприятий, проведенных дистанционно) / (Общее количество мероприятий, где дистанционная форма была возможна) * 100%.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Рост показателя, снижающий издержки на перемещение и организацию выезда.</w:t>
                  </w: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267FD4" w:rsidRPr="00267FD4" w:rsidRDefault="00267FD4" w:rsidP="00267FD4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Доля документов контрольной деятельности</w:t>
                  </w: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(решения, акты, предписания, предостережения), оформленных исключительно в ЕРКНМ без дублирования на бумажном носителе.</w:t>
                  </w:r>
                </w:p>
                <w:p w:rsidR="00267FD4" w:rsidRPr="00267FD4" w:rsidRDefault="00267FD4" w:rsidP="00267FD4">
                  <w:pPr>
                    <w:numPr>
                      <w:ilvl w:val="0"/>
                      <w:numId w:val="22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(Количество документов, созданных в ЕРКНМ) / (Общее количество оформленных документов) * 100%.</w:t>
                  </w:r>
                </w:p>
              </w:tc>
              <w:tc>
                <w:tcPr>
                  <w:tcW w:w="3260" w:type="dxa"/>
                </w:tcPr>
                <w:p w:rsidR="00267FD4" w:rsidRPr="00267FD4" w:rsidRDefault="00267FD4" w:rsidP="00267FD4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267FD4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100% с момента вступления изменений в силу.</w:t>
                  </w:r>
                </w:p>
                <w:p w:rsidR="00267FD4" w:rsidRPr="00267FD4" w:rsidRDefault="00267FD4" w:rsidP="00EC6F0D">
                  <w:pPr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</w:p>
              </w:tc>
            </w:tr>
            <w:tr w:rsidR="00267FD4" w:rsidTr="00267FD4">
              <w:tc>
                <w:tcPr>
                  <w:tcW w:w="3397" w:type="dxa"/>
                </w:tcPr>
                <w:p w:rsidR="007B6CAA" w:rsidRPr="007B6CAA" w:rsidRDefault="007B6CAA" w:rsidP="007B6CAA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 xml:space="preserve">Отсутствие претензий и судебных </w:t>
                  </w:r>
                  <w:proofErr w:type="spellStart"/>
                  <w:r w:rsidRPr="007B6CAA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оспариваний</w:t>
                  </w:r>
                  <w:proofErr w:type="spellEnd"/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со стороны контролируемых лиц в связи с несоответствием процедур контроля нормам Федерального закона № 248-ФЗ.</w:t>
                  </w:r>
                </w:p>
                <w:p w:rsidR="00267FD4" w:rsidRPr="007B6CAA" w:rsidRDefault="00267FD4" w:rsidP="00267FD4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7B6CAA" w:rsidRPr="007B6CAA" w:rsidRDefault="007B6CAA" w:rsidP="007B6CAA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Качественный показатель. Фиксация фактов судебных исков или жалоб в вышестоящие органы, основанных на несоблюдении новой процедуры.</w:t>
                  </w:r>
                </w:p>
                <w:p w:rsidR="00267FD4" w:rsidRPr="007B6CAA" w:rsidRDefault="00267FD4" w:rsidP="00EC6F0D">
                  <w:pPr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260" w:type="dxa"/>
                </w:tcPr>
                <w:p w:rsidR="00267FD4" w:rsidRPr="007B6CAA" w:rsidRDefault="007B6CAA" w:rsidP="00267FD4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Отсутствие таких претензий.</w:t>
                  </w:r>
                </w:p>
              </w:tc>
            </w:tr>
            <w:tr w:rsidR="007B6CAA" w:rsidTr="00267FD4">
              <w:tc>
                <w:tcPr>
                  <w:tcW w:w="3397" w:type="dxa"/>
                </w:tcPr>
                <w:p w:rsidR="007B6CAA" w:rsidRPr="007B6CAA" w:rsidRDefault="007B6CAA" w:rsidP="007B6CAA">
                  <w:pPr>
                    <w:numPr>
                      <w:ilvl w:val="0"/>
                      <w:numId w:val="24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Динамика количества повторных (</w:t>
                  </w:r>
                  <w:proofErr w:type="spellStart"/>
                  <w:r w:rsidRPr="007B6CAA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неустраненных</w:t>
                  </w:r>
                  <w:proofErr w:type="spellEnd"/>
                  <w:r w:rsidRPr="007B6CAA"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  <w:t>) нарушений</w:t>
                  </w: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 в сфере благоустройства на территории округа.</w:t>
                  </w:r>
                </w:p>
                <w:p w:rsidR="007B6CAA" w:rsidRPr="007B6CAA" w:rsidRDefault="007B6CAA" w:rsidP="007B6CAA">
                  <w:pPr>
                    <w:numPr>
                      <w:ilvl w:val="0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bCs/>
                      <w:i/>
                      <w:sz w:val="22"/>
                      <w:szCs w:val="22"/>
                    </w:rPr>
                  </w:pPr>
                </w:p>
              </w:tc>
              <w:tc>
                <w:tcPr>
                  <w:tcW w:w="3544" w:type="dxa"/>
                </w:tcPr>
                <w:p w:rsidR="007B6CAA" w:rsidRPr="007B6CAA" w:rsidRDefault="007B6CAA" w:rsidP="007B6CAA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Сравнение данных мониторинга и контрольных мероприятий за сопоставимые периоды.</w:t>
                  </w:r>
                </w:p>
              </w:tc>
              <w:tc>
                <w:tcPr>
                  <w:tcW w:w="3260" w:type="dxa"/>
                </w:tcPr>
                <w:p w:rsidR="007B6CAA" w:rsidRPr="007B6CAA" w:rsidRDefault="007B6CAA" w:rsidP="00267FD4">
                  <w:pPr>
                    <w:numPr>
                      <w:ilvl w:val="1"/>
                      <w:numId w:val="23"/>
                    </w:numPr>
                    <w:ind w:left="0"/>
                    <w:jc w:val="both"/>
                    <w:rPr>
                      <w:rFonts w:ascii="Liberation Serif" w:hAnsi="Liberation Serif"/>
                      <w:i/>
                      <w:sz w:val="22"/>
                      <w:szCs w:val="22"/>
                    </w:rPr>
                  </w:pP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>Снижение, что будет</w:t>
                  </w:r>
                  <w:r w:rsidRPr="007B6CAA">
                    <w:rPr>
                      <w:rFonts w:ascii="Liberation Serif" w:hAnsi="Liberation Serif"/>
                      <w:sz w:val="22"/>
                      <w:szCs w:val="22"/>
                    </w:rPr>
                    <w:t xml:space="preserve"> </w:t>
                  </w: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t xml:space="preserve">свидетельствовать об общем повышении качества соблюдения обязательных требований всеми </w:t>
                  </w:r>
                  <w:r w:rsidRPr="007B6CAA">
                    <w:rPr>
                      <w:rFonts w:ascii="Liberation Serif" w:hAnsi="Liberation Serif"/>
                      <w:i/>
                      <w:sz w:val="22"/>
                      <w:szCs w:val="22"/>
                    </w:rPr>
                    <w:lastRenderedPageBreak/>
                    <w:t>участниками</w:t>
                  </w:r>
                  <w:r w:rsidRPr="007B6CAA">
                    <w:rPr>
                      <w:i/>
                      <w:sz w:val="22"/>
                      <w:szCs w:val="22"/>
                    </w:rPr>
                    <w:t>.</w:t>
                  </w:r>
                </w:p>
              </w:tc>
            </w:tr>
          </w:tbl>
          <w:p w:rsidR="00267FD4" w:rsidRDefault="00267FD4" w:rsidP="00267FD4">
            <w:pPr>
              <w:jc w:val="both"/>
              <w:rPr>
                <w:rFonts w:ascii="Liberation Serif" w:hAnsi="Liberation Serif"/>
                <w:bCs/>
                <w:i/>
                <w:sz w:val="28"/>
                <w:szCs w:val="28"/>
              </w:rPr>
            </w:pPr>
          </w:p>
          <w:p w:rsidR="00694A1B" w:rsidRPr="00BF4B6C" w:rsidRDefault="00EC6F0D" w:rsidP="007B6CAA">
            <w:pPr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 </w:t>
            </w:r>
          </w:p>
        </w:tc>
      </w:tr>
      <w:tr w:rsidR="008103A8" w:rsidRPr="00BF4B6C" w:rsidTr="000B68F5">
        <w:trPr>
          <w:trHeight w:val="1939"/>
        </w:trPr>
        <w:tc>
          <w:tcPr>
            <w:tcW w:w="5000" w:type="pct"/>
          </w:tcPr>
          <w:p w:rsidR="008103A8" w:rsidRPr="00BF4B6C" w:rsidRDefault="002129D7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Courier New"/>
                <w:sz w:val="28"/>
                <w:szCs w:val="28"/>
              </w:rPr>
            </w:pPr>
            <w:r w:rsidRPr="00BF4B6C">
              <w:rPr>
                <w:rFonts w:ascii="Liberation Serif" w:hAnsi="Liberation Serif" w:cs="Courier New"/>
                <w:sz w:val="28"/>
                <w:szCs w:val="28"/>
              </w:rPr>
              <w:lastRenderedPageBreak/>
              <w:t>16</w:t>
            </w:r>
            <w:r w:rsidR="008103A8" w:rsidRPr="00BF4B6C">
              <w:rPr>
                <w:rFonts w:ascii="Liberation Serif" w:hAnsi="Liberation Serif" w:cs="Courier New"/>
                <w:sz w:val="28"/>
                <w:szCs w:val="28"/>
              </w:rPr>
              <w:t xml:space="preserve">. Необходимые для достижения заявленных целей регулирования организационно-технические, методологические, информационные и иные мероприятия: </w:t>
            </w:r>
          </w:p>
          <w:p w:rsidR="008103A8" w:rsidRPr="00510CE4" w:rsidRDefault="00510CE4" w:rsidP="00510CE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10CE4">
              <w:rPr>
                <w:rFonts w:ascii="Liberation Serif" w:hAnsi="Liberation Serif"/>
                <w:i/>
                <w:sz w:val="28"/>
                <w:szCs w:val="28"/>
              </w:rPr>
              <w:t>Мероприятия по информированию контролируемых лиц, распределению объектов по категориям риска, проведению профилактических мероприятий и оценке эффективности контроля будут осуществляться в рамках текущей деятельности органа муниципального контроля на постоянной основе.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.Предполагаемая дата вступления в силу проекта муниципального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D62266" w:rsidRPr="00BF4B6C" w:rsidRDefault="00694A1B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.1. Необходимость установления переходного периода и (или) отсрочка введения предполагаемого</w:t>
            </w:r>
            <w:r w:rsidR="00E03339"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 xml:space="preserve">регулирования: </w:t>
            </w:r>
            <w:r w:rsidR="008103A8" w:rsidRPr="00BF4B6C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BF4B6C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BF4B6C" w:rsidRDefault="00D62266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проект НПА переходных положений не предусматривает, вступает </w:t>
            </w:r>
            <w:r w:rsidR="00762D17" w:rsidRPr="00BF4B6C">
              <w:rPr>
                <w:rFonts w:ascii="Liberation Serif" w:hAnsi="Liberation Serif" w:cs="Times New Roman"/>
                <w:i/>
                <w:sz w:val="28"/>
                <w:szCs w:val="28"/>
              </w:rPr>
              <w:t>с момента принятия решения Думой Каменск-Уральского городского округа.</w:t>
            </w:r>
          </w:p>
          <w:p w:rsidR="00E75F14" w:rsidRPr="00BF4B6C" w:rsidRDefault="00694A1B" w:rsidP="00A46F99">
            <w:pPr>
              <w:pStyle w:val="ConsPlusNonformat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BF4B6C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BF4B6C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BF4B6C" w:rsidRDefault="00E75F14" w:rsidP="00E75F14">
            <w:pPr>
              <w:pStyle w:val="ConsPlusNonformat"/>
              <w:rPr>
                <w:rFonts w:ascii="Liberation Serif" w:hAnsi="Liberation Serif" w:cs="Times New Roman"/>
                <w:sz w:val="28"/>
                <w:szCs w:val="28"/>
              </w:rPr>
            </w:pPr>
            <w:r w:rsidRPr="00BF4B6C">
              <w:rPr>
                <w:rFonts w:ascii="Liberation Serif" w:hAnsi="Liberation Serif" w:cs="Times New Roman"/>
                <w:i/>
                <w:sz w:val="28"/>
                <w:szCs w:val="28"/>
              </w:rPr>
              <w:t>нет</w:t>
            </w:r>
          </w:p>
        </w:tc>
      </w:tr>
      <w:tr w:rsidR="008103A8" w:rsidRPr="00BF4B6C" w:rsidTr="000B68F5">
        <w:trPr>
          <w:trHeight w:val="666"/>
        </w:trPr>
        <w:tc>
          <w:tcPr>
            <w:tcW w:w="5000" w:type="pct"/>
          </w:tcPr>
          <w:p w:rsidR="008103A8" w:rsidRPr="00BF4B6C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18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8103A8" w:rsidRPr="00BF4B6C" w:rsidRDefault="00694A1B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>18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.1.Полный электронный адрес размещения уведомления о проведении публичных консультаций по проекту муниципального нормативного правового, проекта муниципального нормативного правового акта,</w:t>
            </w:r>
            <w:r w:rsidR="00E03339" w:rsidRPr="00BF4B6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проекта заключения:</w:t>
            </w:r>
            <w:r w:rsidR="00A41827" w:rsidRPr="00BF4B6C">
              <w:rPr>
                <w:rFonts w:ascii="Liberation Serif" w:hAnsi="Liberation Serif"/>
                <w:i/>
                <w:sz w:val="28"/>
                <w:szCs w:val="28"/>
              </w:rPr>
              <w:t>https://kamensk-uralskiy.ru/jekonomika/ocenka_regulirujushhego_vozdejstvija/ocenka_regulirujushhego_vozdejstvija_proektov_aktov.html</w:t>
            </w:r>
          </w:p>
          <w:p w:rsidR="008103A8" w:rsidRPr="00BF4B6C" w:rsidRDefault="00694A1B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  18</w:t>
            </w:r>
            <w:r w:rsidR="001460BB" w:rsidRPr="00BF4B6C">
              <w:rPr>
                <w:rFonts w:ascii="Liberation Serif" w:hAnsi="Liberation Serif"/>
                <w:sz w:val="28"/>
                <w:szCs w:val="28"/>
              </w:rPr>
              <w:t xml:space="preserve">.2. Срок проведения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 xml:space="preserve">публичных консультаций по проекту муниципального нормативного </w:t>
            </w:r>
            <w:r w:rsidR="00357BE5" w:rsidRPr="00BF4B6C">
              <w:rPr>
                <w:rFonts w:ascii="Liberation Serif" w:hAnsi="Liberation Serif"/>
                <w:sz w:val="28"/>
                <w:szCs w:val="28"/>
              </w:rPr>
              <w:t xml:space="preserve">    </w:t>
            </w:r>
            <w:r w:rsidR="008103A8" w:rsidRPr="00BF4B6C">
              <w:rPr>
                <w:rFonts w:ascii="Liberation Serif" w:hAnsi="Liberation Serif"/>
                <w:sz w:val="28"/>
                <w:szCs w:val="28"/>
              </w:rPr>
              <w:t>правового акта:</w:t>
            </w:r>
          </w:p>
          <w:p w:rsidR="008103A8" w:rsidRPr="00BF4B6C" w:rsidRDefault="00FF6214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sz w:val="28"/>
                <w:szCs w:val="28"/>
              </w:rPr>
              <w:t xml:space="preserve">         </w:t>
            </w:r>
            <w:r w:rsidR="008103A8" w:rsidRPr="00BF4B6C">
              <w:rPr>
                <w:rFonts w:ascii="Liberation Serif" w:hAnsi="Liberation Serif"/>
                <w:i/>
                <w:sz w:val="28"/>
                <w:szCs w:val="28"/>
              </w:rPr>
              <w:t>начало: «</w:t>
            </w:r>
            <w:r w:rsidR="00611F29">
              <w:rPr>
                <w:rFonts w:ascii="Liberation Serif" w:hAnsi="Liberation Serif"/>
                <w:i/>
                <w:sz w:val="28"/>
                <w:szCs w:val="28"/>
              </w:rPr>
              <w:t>05</w:t>
            </w:r>
            <w:r w:rsidR="008103A8" w:rsidRPr="00BF4B6C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EC6F0D">
              <w:rPr>
                <w:rFonts w:ascii="Liberation Serif" w:hAnsi="Liberation Serif"/>
                <w:i/>
                <w:sz w:val="28"/>
                <w:szCs w:val="28"/>
              </w:rPr>
              <w:t xml:space="preserve"> февраля </w:t>
            </w:r>
            <w:r w:rsidR="00511A51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202</w:t>
            </w:r>
            <w:r w:rsidR="00EC6F0D">
              <w:rPr>
                <w:rFonts w:ascii="Liberation Serif" w:hAnsi="Liberation Serif"/>
                <w:i/>
                <w:sz w:val="28"/>
                <w:szCs w:val="28"/>
              </w:rPr>
              <w:t>6</w:t>
            </w:r>
            <w:r w:rsidR="008103A8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г.;                              </w:t>
            </w:r>
          </w:p>
          <w:p w:rsidR="008103A8" w:rsidRPr="00BF4B6C" w:rsidRDefault="008103A8" w:rsidP="00357BE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BB5DF7" w:rsidRPr="0021368B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окончание: «</w:t>
            </w:r>
            <w:r w:rsidR="00611F29">
              <w:rPr>
                <w:rFonts w:ascii="Liberation Serif" w:hAnsi="Liberation Serif"/>
                <w:i/>
                <w:sz w:val="28"/>
                <w:szCs w:val="28"/>
              </w:rPr>
              <w:t>18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EC6F0D">
              <w:rPr>
                <w:rFonts w:ascii="Liberation Serif" w:hAnsi="Liberation Serif"/>
                <w:i/>
                <w:sz w:val="28"/>
                <w:szCs w:val="28"/>
              </w:rPr>
              <w:t xml:space="preserve"> февра</w:t>
            </w:r>
            <w:r w:rsidR="00E03339" w:rsidRPr="00BF4B6C">
              <w:rPr>
                <w:rFonts w:ascii="Liberation Serif" w:hAnsi="Liberation Serif"/>
                <w:i/>
                <w:sz w:val="28"/>
                <w:szCs w:val="28"/>
              </w:rPr>
              <w:t>ля</w:t>
            </w:r>
            <w:r w:rsidR="00511A51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202</w:t>
            </w:r>
            <w:r w:rsidR="00EC6F0D">
              <w:rPr>
                <w:rFonts w:ascii="Liberation Serif" w:hAnsi="Liberation Serif"/>
                <w:i/>
                <w:sz w:val="28"/>
                <w:szCs w:val="28"/>
              </w:rPr>
              <w:t>6</w:t>
            </w:r>
            <w:r w:rsidR="00694A1B" w:rsidRPr="00BF4B6C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BF4B6C">
              <w:rPr>
                <w:rFonts w:ascii="Liberation Serif" w:hAnsi="Liberation Serif"/>
                <w:i/>
                <w:sz w:val="28"/>
                <w:szCs w:val="28"/>
              </w:rPr>
              <w:t>г.</w:t>
            </w:r>
          </w:p>
        </w:tc>
      </w:tr>
    </w:tbl>
    <w:p w:rsidR="002E44EE" w:rsidRPr="00BF4B6C" w:rsidRDefault="002E44EE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8103A8" w:rsidRPr="00BF4B6C" w:rsidRDefault="001460BB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BF4B6C">
        <w:rPr>
          <w:rFonts w:ascii="Liberation Serif" w:hAnsi="Liberation Serif"/>
          <w:sz w:val="28"/>
          <w:szCs w:val="28"/>
        </w:rPr>
        <w:t>Разработчик:</w:t>
      </w:r>
      <w:r w:rsidR="00FF6214" w:rsidRPr="00BF4B6C">
        <w:rPr>
          <w:rFonts w:ascii="Liberation Serif" w:hAnsi="Liberation Serif"/>
          <w:sz w:val="28"/>
          <w:szCs w:val="28"/>
        </w:rPr>
        <w:t xml:space="preserve"> </w:t>
      </w:r>
      <w:r w:rsidR="00611F29" w:rsidRPr="00611F29">
        <w:rPr>
          <w:rFonts w:ascii="Liberation Serif" w:hAnsi="Liberation Serif"/>
          <w:i/>
          <w:sz w:val="28"/>
          <w:szCs w:val="28"/>
        </w:rPr>
        <w:t>Бондарева Н.Г.</w:t>
      </w:r>
      <w:r w:rsidR="00611F29">
        <w:rPr>
          <w:rFonts w:ascii="Liberation Serif" w:hAnsi="Liberation Serif"/>
          <w:i/>
          <w:sz w:val="28"/>
          <w:szCs w:val="28"/>
        </w:rPr>
        <w:t>05.02.2026</w:t>
      </w:r>
    </w:p>
    <w:sectPr w:rsidR="008103A8" w:rsidRPr="00BF4B6C" w:rsidSect="00F353F2">
      <w:headerReference w:type="even" r:id="rId9"/>
      <w:headerReference w:type="default" r:id="rId10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4AA5" w:rsidRDefault="00614AA5">
      <w:r>
        <w:separator/>
      </w:r>
    </w:p>
  </w:endnote>
  <w:endnote w:type="continuationSeparator" w:id="1">
    <w:p w:rsidR="00614AA5" w:rsidRDefault="00614A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4AA5" w:rsidRDefault="00614AA5">
      <w:r>
        <w:separator/>
      </w:r>
    </w:p>
  </w:footnote>
  <w:footnote w:type="continuationSeparator" w:id="1">
    <w:p w:rsidR="00614AA5" w:rsidRDefault="00614A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AA5" w:rsidRDefault="00285437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614AA5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614AA5" w:rsidRDefault="00614AA5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AA5" w:rsidRDefault="00285437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614AA5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611F29">
      <w:rPr>
        <w:rStyle w:val="ab"/>
        <w:noProof/>
      </w:rPr>
      <w:t>7</w:t>
    </w:r>
    <w:r>
      <w:rPr>
        <w:rStyle w:val="ab"/>
      </w:rPr>
      <w:fldChar w:fldCharType="end"/>
    </w:r>
  </w:p>
  <w:p w:rsidR="00614AA5" w:rsidRDefault="00614AA5">
    <w:pPr>
      <w:pStyle w:val="a8"/>
      <w:framePr w:wrap="around" w:vAnchor="text" w:hAnchor="margin" w:xAlign="center" w:y="1"/>
      <w:rPr>
        <w:rStyle w:val="ab"/>
      </w:rPr>
    </w:pPr>
  </w:p>
  <w:p w:rsidR="00614AA5" w:rsidRDefault="00614AA5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76E3DE9"/>
    <w:multiLevelType w:val="multilevel"/>
    <w:tmpl w:val="8C1EC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4583350"/>
    <w:multiLevelType w:val="multilevel"/>
    <w:tmpl w:val="76340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D004733"/>
    <w:multiLevelType w:val="multilevel"/>
    <w:tmpl w:val="7132F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C95378"/>
    <w:multiLevelType w:val="multilevel"/>
    <w:tmpl w:val="DCFAF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8">
    <w:nsid w:val="24186584"/>
    <w:multiLevelType w:val="multilevel"/>
    <w:tmpl w:val="7EAAA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4A7788"/>
    <w:multiLevelType w:val="multilevel"/>
    <w:tmpl w:val="C2B07D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A5670A7"/>
    <w:multiLevelType w:val="multilevel"/>
    <w:tmpl w:val="1AC8A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3398129F"/>
    <w:multiLevelType w:val="multilevel"/>
    <w:tmpl w:val="1E86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B87F12"/>
    <w:multiLevelType w:val="multilevel"/>
    <w:tmpl w:val="452AE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8E0A3D"/>
    <w:multiLevelType w:val="multilevel"/>
    <w:tmpl w:val="CBB47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D413832"/>
    <w:multiLevelType w:val="multilevel"/>
    <w:tmpl w:val="17045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1080AD1"/>
    <w:multiLevelType w:val="multilevel"/>
    <w:tmpl w:val="3ED4C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1AA64D3"/>
    <w:multiLevelType w:val="multilevel"/>
    <w:tmpl w:val="A1780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48C32765"/>
    <w:multiLevelType w:val="multilevel"/>
    <w:tmpl w:val="28665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8F92A02"/>
    <w:multiLevelType w:val="multilevel"/>
    <w:tmpl w:val="9432A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D916BFD"/>
    <w:multiLevelType w:val="multilevel"/>
    <w:tmpl w:val="0CB03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72F000D"/>
    <w:multiLevelType w:val="multilevel"/>
    <w:tmpl w:val="47308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9">
    <w:nsid w:val="6B125080"/>
    <w:multiLevelType w:val="multilevel"/>
    <w:tmpl w:val="03D20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77A00332"/>
    <w:multiLevelType w:val="multilevel"/>
    <w:tmpl w:val="7F7E8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1"/>
  </w:num>
  <w:num w:numId="3">
    <w:abstractNumId w:val="30"/>
  </w:num>
  <w:num w:numId="4">
    <w:abstractNumId w:val="9"/>
  </w:num>
  <w:num w:numId="5">
    <w:abstractNumId w:val="7"/>
  </w:num>
  <w:num w:numId="6">
    <w:abstractNumId w:val="26"/>
  </w:num>
  <w:num w:numId="7">
    <w:abstractNumId w:val="27"/>
  </w:num>
  <w:num w:numId="8">
    <w:abstractNumId w:val="25"/>
  </w:num>
  <w:num w:numId="9">
    <w:abstractNumId w:val="20"/>
  </w:num>
  <w:num w:numId="10">
    <w:abstractNumId w:val="28"/>
  </w:num>
  <w:num w:numId="11">
    <w:abstractNumId w:val="13"/>
  </w:num>
  <w:num w:numId="12">
    <w:abstractNumId w:val="1"/>
  </w:num>
  <w:num w:numId="13">
    <w:abstractNumId w:val="0"/>
  </w:num>
  <w:num w:numId="14">
    <w:abstractNumId w:val="10"/>
  </w:num>
  <w:num w:numId="15">
    <w:abstractNumId w:val="16"/>
  </w:num>
  <w:num w:numId="16">
    <w:abstractNumId w:val="22"/>
  </w:num>
  <w:num w:numId="17">
    <w:abstractNumId w:val="29"/>
  </w:num>
  <w:num w:numId="18">
    <w:abstractNumId w:val="4"/>
  </w:num>
  <w:num w:numId="19">
    <w:abstractNumId w:val="19"/>
  </w:num>
  <w:num w:numId="20">
    <w:abstractNumId w:val="8"/>
  </w:num>
  <w:num w:numId="21">
    <w:abstractNumId w:val="23"/>
  </w:num>
  <w:num w:numId="22">
    <w:abstractNumId w:val="5"/>
  </w:num>
  <w:num w:numId="23">
    <w:abstractNumId w:val="14"/>
  </w:num>
  <w:num w:numId="24">
    <w:abstractNumId w:val="24"/>
  </w:num>
  <w:num w:numId="25">
    <w:abstractNumId w:val="15"/>
  </w:num>
  <w:num w:numId="26">
    <w:abstractNumId w:val="12"/>
  </w:num>
  <w:num w:numId="27">
    <w:abstractNumId w:val="31"/>
  </w:num>
  <w:num w:numId="28">
    <w:abstractNumId w:val="2"/>
  </w:num>
  <w:num w:numId="29">
    <w:abstractNumId w:val="21"/>
  </w:num>
  <w:num w:numId="30">
    <w:abstractNumId w:val="18"/>
  </w:num>
  <w:num w:numId="31">
    <w:abstractNumId w:val="17"/>
  </w:num>
  <w:num w:numId="3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369CE"/>
    <w:rsid w:val="00041F0A"/>
    <w:rsid w:val="000420ED"/>
    <w:rsid w:val="000546CF"/>
    <w:rsid w:val="000655DA"/>
    <w:rsid w:val="00071A84"/>
    <w:rsid w:val="0007561D"/>
    <w:rsid w:val="0008330D"/>
    <w:rsid w:val="00093703"/>
    <w:rsid w:val="00095CDD"/>
    <w:rsid w:val="00096709"/>
    <w:rsid w:val="000A7B0B"/>
    <w:rsid w:val="000B68F5"/>
    <w:rsid w:val="000C78F2"/>
    <w:rsid w:val="000D3165"/>
    <w:rsid w:val="000D61FA"/>
    <w:rsid w:val="000E777F"/>
    <w:rsid w:val="000F3C99"/>
    <w:rsid w:val="000F7EE2"/>
    <w:rsid w:val="00104183"/>
    <w:rsid w:val="00106136"/>
    <w:rsid w:val="00107A5D"/>
    <w:rsid w:val="00140835"/>
    <w:rsid w:val="001430A6"/>
    <w:rsid w:val="001460BB"/>
    <w:rsid w:val="001469B2"/>
    <w:rsid w:val="00187D87"/>
    <w:rsid w:val="001971BF"/>
    <w:rsid w:val="001A541F"/>
    <w:rsid w:val="001B668B"/>
    <w:rsid w:val="001C7309"/>
    <w:rsid w:val="001D1DC5"/>
    <w:rsid w:val="001D6AC3"/>
    <w:rsid w:val="001E72C8"/>
    <w:rsid w:val="00201E8A"/>
    <w:rsid w:val="0020471B"/>
    <w:rsid w:val="00211892"/>
    <w:rsid w:val="002129D7"/>
    <w:rsid w:val="0021368B"/>
    <w:rsid w:val="00217730"/>
    <w:rsid w:val="0023527F"/>
    <w:rsid w:val="00240C01"/>
    <w:rsid w:val="002525A0"/>
    <w:rsid w:val="00267FD4"/>
    <w:rsid w:val="002729E5"/>
    <w:rsid w:val="00285437"/>
    <w:rsid w:val="0028675A"/>
    <w:rsid w:val="00297EED"/>
    <w:rsid w:val="002A33D2"/>
    <w:rsid w:val="002A4984"/>
    <w:rsid w:val="002B2BFE"/>
    <w:rsid w:val="002C12CE"/>
    <w:rsid w:val="002E44EE"/>
    <w:rsid w:val="002E5A0D"/>
    <w:rsid w:val="002F530D"/>
    <w:rsid w:val="0030706B"/>
    <w:rsid w:val="003079E3"/>
    <w:rsid w:val="00331E33"/>
    <w:rsid w:val="00334ACC"/>
    <w:rsid w:val="00354506"/>
    <w:rsid w:val="00357BE5"/>
    <w:rsid w:val="0036462E"/>
    <w:rsid w:val="0036700E"/>
    <w:rsid w:val="003706F3"/>
    <w:rsid w:val="003762C2"/>
    <w:rsid w:val="003850EC"/>
    <w:rsid w:val="00393AD1"/>
    <w:rsid w:val="003A3A87"/>
    <w:rsid w:val="003A709B"/>
    <w:rsid w:val="003B3B29"/>
    <w:rsid w:val="003D32C3"/>
    <w:rsid w:val="003E5C50"/>
    <w:rsid w:val="00403266"/>
    <w:rsid w:val="00411713"/>
    <w:rsid w:val="00417A2B"/>
    <w:rsid w:val="00420339"/>
    <w:rsid w:val="00423D20"/>
    <w:rsid w:val="00437E2F"/>
    <w:rsid w:val="004425F8"/>
    <w:rsid w:val="00447D7B"/>
    <w:rsid w:val="004614B8"/>
    <w:rsid w:val="00476CDF"/>
    <w:rsid w:val="004805AA"/>
    <w:rsid w:val="004823B8"/>
    <w:rsid w:val="004A5309"/>
    <w:rsid w:val="004A618B"/>
    <w:rsid w:val="004B51EF"/>
    <w:rsid w:val="004C20D6"/>
    <w:rsid w:val="004C4164"/>
    <w:rsid w:val="004C4B67"/>
    <w:rsid w:val="004D1E9E"/>
    <w:rsid w:val="004E51CD"/>
    <w:rsid w:val="004E76B6"/>
    <w:rsid w:val="00510CE4"/>
    <w:rsid w:val="00511A51"/>
    <w:rsid w:val="005123D8"/>
    <w:rsid w:val="00514327"/>
    <w:rsid w:val="00523E67"/>
    <w:rsid w:val="00537E8B"/>
    <w:rsid w:val="0054688A"/>
    <w:rsid w:val="00546AF6"/>
    <w:rsid w:val="005506C7"/>
    <w:rsid w:val="00551B33"/>
    <w:rsid w:val="0056738B"/>
    <w:rsid w:val="00574703"/>
    <w:rsid w:val="00575482"/>
    <w:rsid w:val="00583508"/>
    <w:rsid w:val="0058404F"/>
    <w:rsid w:val="005841DE"/>
    <w:rsid w:val="00591DEC"/>
    <w:rsid w:val="00595BA6"/>
    <w:rsid w:val="00596A53"/>
    <w:rsid w:val="005D239D"/>
    <w:rsid w:val="005D57F3"/>
    <w:rsid w:val="005E070B"/>
    <w:rsid w:val="005F4131"/>
    <w:rsid w:val="0060198E"/>
    <w:rsid w:val="00602E6E"/>
    <w:rsid w:val="00605843"/>
    <w:rsid w:val="00611F29"/>
    <w:rsid w:val="0061491D"/>
    <w:rsid w:val="00614AA5"/>
    <w:rsid w:val="00630A51"/>
    <w:rsid w:val="00640C5F"/>
    <w:rsid w:val="00642DC8"/>
    <w:rsid w:val="00642F63"/>
    <w:rsid w:val="006628DA"/>
    <w:rsid w:val="00664279"/>
    <w:rsid w:val="00672F16"/>
    <w:rsid w:val="00694A1B"/>
    <w:rsid w:val="006A0506"/>
    <w:rsid w:val="006A6C20"/>
    <w:rsid w:val="006A7944"/>
    <w:rsid w:val="006C07E6"/>
    <w:rsid w:val="006C4539"/>
    <w:rsid w:val="006E311D"/>
    <w:rsid w:val="006F5772"/>
    <w:rsid w:val="00707F48"/>
    <w:rsid w:val="0072246E"/>
    <w:rsid w:val="00724FB4"/>
    <w:rsid w:val="007354E6"/>
    <w:rsid w:val="007522A2"/>
    <w:rsid w:val="0075296D"/>
    <w:rsid w:val="00755015"/>
    <w:rsid w:val="00756AB8"/>
    <w:rsid w:val="00762D17"/>
    <w:rsid w:val="00767E4D"/>
    <w:rsid w:val="00772F19"/>
    <w:rsid w:val="00774943"/>
    <w:rsid w:val="00783CE9"/>
    <w:rsid w:val="00790C06"/>
    <w:rsid w:val="007A418A"/>
    <w:rsid w:val="007A64E1"/>
    <w:rsid w:val="007B2B8A"/>
    <w:rsid w:val="007B6CAA"/>
    <w:rsid w:val="007D0120"/>
    <w:rsid w:val="007E2EB6"/>
    <w:rsid w:val="007E552E"/>
    <w:rsid w:val="007F4513"/>
    <w:rsid w:val="00802701"/>
    <w:rsid w:val="00803364"/>
    <w:rsid w:val="008103A8"/>
    <w:rsid w:val="00810839"/>
    <w:rsid w:val="00814F11"/>
    <w:rsid w:val="00815294"/>
    <w:rsid w:val="00824E5A"/>
    <w:rsid w:val="00825CCE"/>
    <w:rsid w:val="00840F03"/>
    <w:rsid w:val="008768EE"/>
    <w:rsid w:val="008875BB"/>
    <w:rsid w:val="008A4BC7"/>
    <w:rsid w:val="008B7CA3"/>
    <w:rsid w:val="008D6018"/>
    <w:rsid w:val="008D7719"/>
    <w:rsid w:val="008F1BC6"/>
    <w:rsid w:val="008F6C8F"/>
    <w:rsid w:val="0090079D"/>
    <w:rsid w:val="0091593C"/>
    <w:rsid w:val="00920C0B"/>
    <w:rsid w:val="009246FB"/>
    <w:rsid w:val="009247BB"/>
    <w:rsid w:val="00937125"/>
    <w:rsid w:val="00980711"/>
    <w:rsid w:val="00990B15"/>
    <w:rsid w:val="00991416"/>
    <w:rsid w:val="00991852"/>
    <w:rsid w:val="009A2594"/>
    <w:rsid w:val="009A4DAF"/>
    <w:rsid w:val="009B2531"/>
    <w:rsid w:val="009B3D75"/>
    <w:rsid w:val="009B64B6"/>
    <w:rsid w:val="009C3DCB"/>
    <w:rsid w:val="009D324C"/>
    <w:rsid w:val="009E21A8"/>
    <w:rsid w:val="009E35C2"/>
    <w:rsid w:val="009E458A"/>
    <w:rsid w:val="009F0558"/>
    <w:rsid w:val="009F3D27"/>
    <w:rsid w:val="009F4528"/>
    <w:rsid w:val="00A006E4"/>
    <w:rsid w:val="00A10188"/>
    <w:rsid w:val="00A15BE2"/>
    <w:rsid w:val="00A2247A"/>
    <w:rsid w:val="00A24124"/>
    <w:rsid w:val="00A41827"/>
    <w:rsid w:val="00A44805"/>
    <w:rsid w:val="00A46F99"/>
    <w:rsid w:val="00A50D35"/>
    <w:rsid w:val="00A55F65"/>
    <w:rsid w:val="00A560A7"/>
    <w:rsid w:val="00A67CCA"/>
    <w:rsid w:val="00A7656A"/>
    <w:rsid w:val="00A77002"/>
    <w:rsid w:val="00A931B9"/>
    <w:rsid w:val="00A94A7D"/>
    <w:rsid w:val="00AA2355"/>
    <w:rsid w:val="00AB146E"/>
    <w:rsid w:val="00AB196A"/>
    <w:rsid w:val="00AC1496"/>
    <w:rsid w:val="00AC21D3"/>
    <w:rsid w:val="00AC3DD3"/>
    <w:rsid w:val="00AC3FCC"/>
    <w:rsid w:val="00AC668A"/>
    <w:rsid w:val="00AC7261"/>
    <w:rsid w:val="00AD2D40"/>
    <w:rsid w:val="00AD65F5"/>
    <w:rsid w:val="00AF00CD"/>
    <w:rsid w:val="00B052DD"/>
    <w:rsid w:val="00B07499"/>
    <w:rsid w:val="00B164C6"/>
    <w:rsid w:val="00B2032A"/>
    <w:rsid w:val="00B207F3"/>
    <w:rsid w:val="00B22792"/>
    <w:rsid w:val="00B22FDD"/>
    <w:rsid w:val="00B26DAD"/>
    <w:rsid w:val="00B31F31"/>
    <w:rsid w:val="00B464F5"/>
    <w:rsid w:val="00B530B6"/>
    <w:rsid w:val="00B5711D"/>
    <w:rsid w:val="00B70E75"/>
    <w:rsid w:val="00B74AF9"/>
    <w:rsid w:val="00B75ABA"/>
    <w:rsid w:val="00B76671"/>
    <w:rsid w:val="00B775E2"/>
    <w:rsid w:val="00B77FEC"/>
    <w:rsid w:val="00B90597"/>
    <w:rsid w:val="00B91F5E"/>
    <w:rsid w:val="00B94AC1"/>
    <w:rsid w:val="00B97740"/>
    <w:rsid w:val="00BA0C0C"/>
    <w:rsid w:val="00BA4C2D"/>
    <w:rsid w:val="00BB5DF7"/>
    <w:rsid w:val="00BB685D"/>
    <w:rsid w:val="00BC5A54"/>
    <w:rsid w:val="00BD3CCB"/>
    <w:rsid w:val="00BF3A8D"/>
    <w:rsid w:val="00BF4B6C"/>
    <w:rsid w:val="00C017B1"/>
    <w:rsid w:val="00C2163F"/>
    <w:rsid w:val="00C21731"/>
    <w:rsid w:val="00C225AA"/>
    <w:rsid w:val="00C231DA"/>
    <w:rsid w:val="00C50343"/>
    <w:rsid w:val="00C52E79"/>
    <w:rsid w:val="00C63E31"/>
    <w:rsid w:val="00C64662"/>
    <w:rsid w:val="00C71F84"/>
    <w:rsid w:val="00C91343"/>
    <w:rsid w:val="00C93F2A"/>
    <w:rsid w:val="00C95D57"/>
    <w:rsid w:val="00CA3313"/>
    <w:rsid w:val="00CA724F"/>
    <w:rsid w:val="00CA7D5B"/>
    <w:rsid w:val="00CD0646"/>
    <w:rsid w:val="00CE79F8"/>
    <w:rsid w:val="00D0202E"/>
    <w:rsid w:val="00D0558C"/>
    <w:rsid w:val="00D15C97"/>
    <w:rsid w:val="00D15E20"/>
    <w:rsid w:val="00D2453F"/>
    <w:rsid w:val="00D379A0"/>
    <w:rsid w:val="00D41421"/>
    <w:rsid w:val="00D42C58"/>
    <w:rsid w:val="00D52F18"/>
    <w:rsid w:val="00D62266"/>
    <w:rsid w:val="00D6586B"/>
    <w:rsid w:val="00D701D5"/>
    <w:rsid w:val="00D917B8"/>
    <w:rsid w:val="00D93032"/>
    <w:rsid w:val="00D97718"/>
    <w:rsid w:val="00DA535B"/>
    <w:rsid w:val="00DB2E06"/>
    <w:rsid w:val="00DB6FF3"/>
    <w:rsid w:val="00DE44F3"/>
    <w:rsid w:val="00DF71DF"/>
    <w:rsid w:val="00E01796"/>
    <w:rsid w:val="00E03339"/>
    <w:rsid w:val="00E12BB7"/>
    <w:rsid w:val="00E25094"/>
    <w:rsid w:val="00E264DC"/>
    <w:rsid w:val="00E42AA5"/>
    <w:rsid w:val="00E47E06"/>
    <w:rsid w:val="00E52F52"/>
    <w:rsid w:val="00E5657C"/>
    <w:rsid w:val="00E63889"/>
    <w:rsid w:val="00E67040"/>
    <w:rsid w:val="00E7296E"/>
    <w:rsid w:val="00E75F14"/>
    <w:rsid w:val="00E83EC9"/>
    <w:rsid w:val="00E8796D"/>
    <w:rsid w:val="00E87A09"/>
    <w:rsid w:val="00EA7A95"/>
    <w:rsid w:val="00EB64A8"/>
    <w:rsid w:val="00EC493F"/>
    <w:rsid w:val="00EC6F0D"/>
    <w:rsid w:val="00ED7679"/>
    <w:rsid w:val="00ED7BB6"/>
    <w:rsid w:val="00EE00DD"/>
    <w:rsid w:val="00EE1024"/>
    <w:rsid w:val="00EE59B3"/>
    <w:rsid w:val="00EE6D69"/>
    <w:rsid w:val="00EE779A"/>
    <w:rsid w:val="00EF704A"/>
    <w:rsid w:val="00F17F34"/>
    <w:rsid w:val="00F24177"/>
    <w:rsid w:val="00F30978"/>
    <w:rsid w:val="00F353F2"/>
    <w:rsid w:val="00F41E3D"/>
    <w:rsid w:val="00F45AD4"/>
    <w:rsid w:val="00F50149"/>
    <w:rsid w:val="00F53A2C"/>
    <w:rsid w:val="00F53C80"/>
    <w:rsid w:val="00F624E8"/>
    <w:rsid w:val="00F655F1"/>
    <w:rsid w:val="00F87CB1"/>
    <w:rsid w:val="00F90521"/>
    <w:rsid w:val="00F9059A"/>
    <w:rsid w:val="00F92EA9"/>
    <w:rsid w:val="00FB157D"/>
    <w:rsid w:val="00FB3716"/>
    <w:rsid w:val="00FC0D96"/>
    <w:rsid w:val="00FC3285"/>
    <w:rsid w:val="00FC5884"/>
    <w:rsid w:val="00FD4C7D"/>
    <w:rsid w:val="00FE0E6A"/>
    <w:rsid w:val="00FE1F72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character" w:customStyle="1" w:styleId="pt-a0-000010">
    <w:name w:val="pt-a0-000010"/>
    <w:basedOn w:val="a1"/>
    <w:rsid w:val="00E03339"/>
  </w:style>
  <w:style w:type="character" w:customStyle="1" w:styleId="pt-a0-000000">
    <w:name w:val="pt-a0-000000"/>
    <w:basedOn w:val="a1"/>
    <w:rsid w:val="00E03339"/>
  </w:style>
  <w:style w:type="paragraph" w:customStyle="1" w:styleId="ds-markdown-paragraph">
    <w:name w:val="ds-markdown-paragraph"/>
    <w:basedOn w:val="a0"/>
    <w:rsid w:val="00D0202E"/>
    <w:pPr>
      <w:spacing w:before="100" w:beforeAutospacing="1" w:after="100" w:afterAutospacing="1"/>
    </w:pPr>
    <w:rPr>
      <w:sz w:val="24"/>
      <w:szCs w:val="24"/>
    </w:rPr>
  </w:style>
  <w:style w:type="character" w:styleId="afc">
    <w:name w:val="Emphasis"/>
    <w:basedOn w:val="a1"/>
    <w:uiPriority w:val="20"/>
    <w:qFormat/>
    <w:rsid w:val="00D0202E"/>
    <w:rPr>
      <w:i/>
      <w:iCs/>
    </w:rPr>
  </w:style>
  <w:style w:type="character" w:styleId="afd">
    <w:name w:val="Strong"/>
    <w:basedOn w:val="a1"/>
    <w:uiPriority w:val="22"/>
    <w:qFormat/>
    <w:rsid w:val="005E070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6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0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14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1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942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3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3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6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62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3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92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98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70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41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67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3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48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4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65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48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500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FA3BA-7E1D-4732-97F0-3BB2AAB29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8</Pages>
  <Words>2397</Words>
  <Characters>18828</Characters>
  <Application>Microsoft Office Word</Application>
  <DocSecurity>0</DocSecurity>
  <Lines>156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21183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25</cp:revision>
  <cp:lastPrinted>2026-02-04T04:09:00Z</cp:lastPrinted>
  <dcterms:created xsi:type="dcterms:W3CDTF">2025-03-28T08:49:00Z</dcterms:created>
  <dcterms:modified xsi:type="dcterms:W3CDTF">2026-02-05T08:55:00Z</dcterms:modified>
</cp:coreProperties>
</file>