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13" w:rsidRDefault="00476813">
      <w:pPr>
        <w:pStyle w:val="ConsPlusTitlePage"/>
      </w:pPr>
      <w:bookmarkStart w:id="0" w:name="_GoBack"/>
      <w:bookmarkEnd w:id="0"/>
    </w:p>
    <w:p w:rsidR="00476813" w:rsidRDefault="00476813">
      <w:pPr>
        <w:pStyle w:val="ConsPlusNormal"/>
        <w:outlineLvl w:val="0"/>
      </w:pPr>
    </w:p>
    <w:p w:rsidR="00476813" w:rsidRDefault="00476813">
      <w:pPr>
        <w:pStyle w:val="ConsPlusTitle"/>
        <w:jc w:val="center"/>
        <w:outlineLvl w:val="0"/>
      </w:pPr>
      <w:r>
        <w:t>ГОРОДСКАЯ ДУМА ГОРОДА КАМЕНСКА-УРАЛЬСКОГО</w:t>
      </w:r>
    </w:p>
    <w:p w:rsidR="00476813" w:rsidRDefault="00476813">
      <w:pPr>
        <w:pStyle w:val="ConsPlusTitle"/>
        <w:jc w:val="center"/>
      </w:pPr>
      <w:r>
        <w:t>СЕДЬМОЙ СОЗЫВ</w:t>
      </w:r>
    </w:p>
    <w:p w:rsidR="00476813" w:rsidRDefault="00476813">
      <w:pPr>
        <w:pStyle w:val="ConsPlusTitle"/>
        <w:jc w:val="center"/>
      </w:pPr>
    </w:p>
    <w:p w:rsidR="00476813" w:rsidRDefault="00476813">
      <w:pPr>
        <w:pStyle w:val="ConsPlusTitle"/>
        <w:jc w:val="center"/>
      </w:pPr>
      <w:r>
        <w:t>РЕШЕНИЕ</w:t>
      </w:r>
    </w:p>
    <w:p w:rsidR="00476813" w:rsidRDefault="00476813">
      <w:pPr>
        <w:pStyle w:val="ConsPlusTitle"/>
        <w:jc w:val="center"/>
      </w:pPr>
      <w:r>
        <w:t>от 31 мая 2017 г. N 170</w:t>
      </w:r>
    </w:p>
    <w:p w:rsidR="00476813" w:rsidRDefault="00476813">
      <w:pPr>
        <w:pStyle w:val="ConsPlusTitle"/>
        <w:jc w:val="center"/>
      </w:pPr>
    </w:p>
    <w:p w:rsidR="00476813" w:rsidRDefault="00476813">
      <w:pPr>
        <w:pStyle w:val="ConsPlusTitle"/>
        <w:jc w:val="center"/>
      </w:pPr>
      <w:r>
        <w:t>ОБ УТВЕРЖДЕНИИ ПОРЯДКА ФОРМИРОВАНИЯ, ВЕДЕНИЯ И</w:t>
      </w:r>
    </w:p>
    <w:p w:rsidR="00476813" w:rsidRDefault="00476813">
      <w:pPr>
        <w:pStyle w:val="ConsPlusTitle"/>
        <w:jc w:val="center"/>
      </w:pPr>
      <w:r>
        <w:t>ОБЯЗАТЕЛЬНОГО ОПУБЛИКОВАНИЯ ПЕРЕЧНЯ НЕДВИЖИМОГО ИМУЩЕСТВА</w:t>
      </w:r>
    </w:p>
    <w:p w:rsidR="00476813" w:rsidRDefault="00476813">
      <w:pPr>
        <w:pStyle w:val="ConsPlusTitle"/>
        <w:jc w:val="center"/>
      </w:pPr>
      <w:r>
        <w:t>КАМЕНСК-УРАЛЬСКОГО ГОРОДСКОГО ОКРУГА, ПРЕДНАЗНАЧЕННОГО</w:t>
      </w:r>
    </w:p>
    <w:p w:rsidR="00476813" w:rsidRDefault="00476813">
      <w:pPr>
        <w:pStyle w:val="ConsPlusTitle"/>
        <w:jc w:val="center"/>
      </w:pPr>
      <w:r>
        <w:t>ДЛЯ ПРЕДОСТАВЛЕНИЯ ВО ВЛАДЕНИЕ И (ИЛИ) В ПОЛЬЗОВАНИЕ</w:t>
      </w:r>
    </w:p>
    <w:p w:rsidR="00476813" w:rsidRDefault="00476813">
      <w:pPr>
        <w:pStyle w:val="ConsPlusTitle"/>
        <w:jc w:val="center"/>
      </w:pPr>
      <w:r>
        <w:t>НА ДОЛГОСРОЧНОЙ ОСНОВЕ СУБЪЕКТАМ МАЛОГО И</w:t>
      </w:r>
    </w:p>
    <w:p w:rsidR="00476813" w:rsidRDefault="00476813">
      <w:pPr>
        <w:pStyle w:val="ConsPlusTitle"/>
        <w:jc w:val="center"/>
      </w:pPr>
      <w:r>
        <w:t>СРЕДНЕГО ПРЕДПРИНИМАТЕЛЬСТВА</w:t>
      </w:r>
    </w:p>
    <w:p w:rsidR="00476813" w:rsidRDefault="0047681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68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813" w:rsidRDefault="004768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813" w:rsidRDefault="004768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6813" w:rsidRDefault="004768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6813" w:rsidRDefault="0047681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Городской Думы г. Каменска-Уральского от 10.10.2018 N 408,</w:t>
            </w:r>
            <w:proofErr w:type="gramEnd"/>
          </w:p>
          <w:p w:rsidR="00476813" w:rsidRDefault="00476813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Решений Думы Каменск-Уральского городского округа от 29.12.2020 </w:t>
            </w:r>
            <w:hyperlink r:id="rId6">
              <w:r>
                <w:rPr>
                  <w:color w:val="0000FF"/>
                </w:rPr>
                <w:t>N 790</w:t>
              </w:r>
            </w:hyperlink>
            <w:r>
              <w:rPr>
                <w:color w:val="392C69"/>
              </w:rPr>
              <w:t>,</w:t>
            </w:r>
          </w:p>
          <w:p w:rsidR="00476813" w:rsidRDefault="004768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23.06.2021 </w:t>
            </w:r>
            <w:hyperlink r:id="rId7">
              <w:r>
                <w:rPr>
                  <w:color w:val="0000FF"/>
                </w:rPr>
                <w:t>N 860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813" w:rsidRDefault="00476813">
            <w:pPr>
              <w:pStyle w:val="ConsPlusNormal"/>
            </w:pPr>
          </w:p>
        </w:tc>
      </w:tr>
    </w:tbl>
    <w:p w:rsidR="00476813" w:rsidRDefault="00476813">
      <w:pPr>
        <w:pStyle w:val="ConsPlusNormal"/>
      </w:pPr>
    </w:p>
    <w:p w:rsidR="00476813" w:rsidRDefault="00476813">
      <w:pPr>
        <w:pStyle w:val="ConsPlusNormal"/>
        <w:ind w:firstLine="540"/>
        <w:jc w:val="both"/>
      </w:pPr>
      <w:r>
        <w:t xml:space="preserve">В соответствии с Федеральными законами от 6 октября 2003 года </w:t>
      </w:r>
      <w:hyperlink r:id="rId8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24 июля 2007 года </w:t>
      </w:r>
      <w:hyperlink r:id="rId9">
        <w:r>
          <w:rPr>
            <w:color w:val="0000FF"/>
          </w:rPr>
          <w:t>N 209-ФЗ</w:t>
        </w:r>
      </w:hyperlink>
      <w:r>
        <w:t xml:space="preserve"> "О развитии малого и среднего предпринимательства в Российской Федерации", руководствуясь </w:t>
      </w:r>
      <w:hyperlink r:id="rId10">
        <w:r>
          <w:rPr>
            <w:color w:val="0000FF"/>
          </w:rPr>
          <w:t>статьей 22</w:t>
        </w:r>
      </w:hyperlink>
      <w:r>
        <w:t xml:space="preserve"> Устава муниципального образования город Каменск-Уральский, Городская Дума города Каменска-Уральского решила: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Порядок</w:t>
        </w:r>
      </w:hyperlink>
      <w:r>
        <w:t xml:space="preserve"> формирования, ведения и обязательного опубликования перечня недвижимого имущества Каменск-Уральского городского округа, предназначенного для предоставления во владение и (или) в пользование на долгосрочной основе субъектам малого и среднего предпринимательства (прилагается).</w:t>
      </w:r>
    </w:p>
    <w:p w:rsidR="00476813" w:rsidRDefault="00476813">
      <w:pPr>
        <w:pStyle w:val="ConsPlusNormal"/>
        <w:jc w:val="both"/>
      </w:pPr>
      <w:r>
        <w:t xml:space="preserve">(п. 1 в ред. </w:t>
      </w:r>
      <w:hyperlink r:id="rId11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29.12.2020 N 790)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2. Опубликовать настоящее Решение в газете "Каменский рабочий" и разместить на официальном сайте муниципального образования.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3. Контроль исполнения настоящего Решения возложить на комитет по экономической политике, бюджету и налогам (</w:t>
      </w:r>
      <w:proofErr w:type="spellStart"/>
      <w:r>
        <w:t>Горенков</w:t>
      </w:r>
      <w:proofErr w:type="spellEnd"/>
      <w:r>
        <w:t xml:space="preserve"> В.В.).</w:t>
      </w:r>
    </w:p>
    <w:p w:rsidR="00476813" w:rsidRDefault="00476813">
      <w:pPr>
        <w:pStyle w:val="ConsPlusNormal"/>
      </w:pPr>
    </w:p>
    <w:p w:rsidR="00476813" w:rsidRDefault="00476813">
      <w:pPr>
        <w:pStyle w:val="ConsPlusNormal"/>
        <w:jc w:val="right"/>
      </w:pPr>
      <w:r>
        <w:t>Председатель Городской Думы</w:t>
      </w:r>
    </w:p>
    <w:p w:rsidR="00476813" w:rsidRDefault="00476813">
      <w:pPr>
        <w:pStyle w:val="ConsPlusNormal"/>
        <w:jc w:val="right"/>
      </w:pPr>
      <w:r>
        <w:t>города Каменска-Уральского</w:t>
      </w:r>
    </w:p>
    <w:p w:rsidR="00476813" w:rsidRDefault="00476813">
      <w:pPr>
        <w:pStyle w:val="ConsPlusNormal"/>
        <w:jc w:val="right"/>
      </w:pPr>
      <w:r>
        <w:t>В.И.ПЕРМЯКОВ</w:t>
      </w:r>
    </w:p>
    <w:p w:rsidR="00476813" w:rsidRDefault="00476813">
      <w:pPr>
        <w:pStyle w:val="ConsPlusNormal"/>
      </w:pPr>
    </w:p>
    <w:p w:rsidR="00476813" w:rsidRDefault="00476813">
      <w:pPr>
        <w:pStyle w:val="ConsPlusNormal"/>
        <w:jc w:val="right"/>
      </w:pPr>
      <w:r>
        <w:t>Глава города</w:t>
      </w:r>
    </w:p>
    <w:p w:rsidR="00476813" w:rsidRDefault="00476813">
      <w:pPr>
        <w:pStyle w:val="ConsPlusNormal"/>
        <w:jc w:val="right"/>
      </w:pPr>
      <w:r>
        <w:t>А.В.ШМЫКОВ</w:t>
      </w:r>
    </w:p>
    <w:p w:rsidR="00476813" w:rsidRDefault="00476813">
      <w:pPr>
        <w:pStyle w:val="ConsPlusNormal"/>
      </w:pPr>
    </w:p>
    <w:p w:rsidR="00476813" w:rsidRDefault="00476813">
      <w:pPr>
        <w:pStyle w:val="ConsPlusNormal"/>
      </w:pPr>
    </w:p>
    <w:p w:rsidR="00476813" w:rsidRDefault="00476813">
      <w:pPr>
        <w:pStyle w:val="ConsPlusNormal"/>
      </w:pPr>
    </w:p>
    <w:p w:rsidR="00476813" w:rsidRDefault="00476813">
      <w:pPr>
        <w:pStyle w:val="ConsPlusNormal"/>
      </w:pPr>
    </w:p>
    <w:p w:rsidR="00476813" w:rsidRDefault="00476813">
      <w:pPr>
        <w:pStyle w:val="ConsPlusNormal"/>
      </w:pPr>
    </w:p>
    <w:p w:rsidR="00476813" w:rsidRDefault="00476813">
      <w:pPr>
        <w:pStyle w:val="ConsPlusNormal"/>
        <w:jc w:val="right"/>
        <w:outlineLvl w:val="0"/>
      </w:pPr>
      <w:r>
        <w:t>Утвержден</w:t>
      </w:r>
    </w:p>
    <w:p w:rsidR="00476813" w:rsidRDefault="00476813">
      <w:pPr>
        <w:pStyle w:val="ConsPlusNormal"/>
        <w:jc w:val="right"/>
      </w:pPr>
      <w:r>
        <w:t>Решением Городской Думы</w:t>
      </w:r>
    </w:p>
    <w:p w:rsidR="00476813" w:rsidRDefault="00476813">
      <w:pPr>
        <w:pStyle w:val="ConsPlusNormal"/>
        <w:jc w:val="right"/>
      </w:pPr>
      <w:r>
        <w:t>города Каменска-Уральского</w:t>
      </w:r>
    </w:p>
    <w:p w:rsidR="00476813" w:rsidRDefault="00476813">
      <w:pPr>
        <w:pStyle w:val="ConsPlusNormal"/>
        <w:jc w:val="right"/>
      </w:pPr>
      <w:r>
        <w:t>от 31 мая 2017 г. N 170</w:t>
      </w:r>
    </w:p>
    <w:p w:rsidR="00476813" w:rsidRDefault="00476813">
      <w:pPr>
        <w:pStyle w:val="ConsPlusNormal"/>
      </w:pPr>
    </w:p>
    <w:p w:rsidR="00476813" w:rsidRDefault="00476813">
      <w:pPr>
        <w:pStyle w:val="ConsPlusTitle"/>
        <w:jc w:val="center"/>
      </w:pPr>
      <w:bookmarkStart w:id="1" w:name="P40"/>
      <w:bookmarkEnd w:id="1"/>
      <w:r>
        <w:lastRenderedPageBreak/>
        <w:t>ПОРЯДОК</w:t>
      </w:r>
    </w:p>
    <w:p w:rsidR="00476813" w:rsidRDefault="00476813">
      <w:pPr>
        <w:pStyle w:val="ConsPlusTitle"/>
        <w:jc w:val="center"/>
      </w:pPr>
      <w:r>
        <w:t>ФОРМИРОВАНИЯ, ВЕДЕНИЯ И ОБЯЗАТЕЛЬНОГО ОПУБЛИКОВАНИЯ ПЕРЕЧНЯ</w:t>
      </w:r>
    </w:p>
    <w:p w:rsidR="00476813" w:rsidRDefault="00476813">
      <w:pPr>
        <w:pStyle w:val="ConsPlusTitle"/>
        <w:jc w:val="center"/>
      </w:pPr>
      <w:r>
        <w:t>НЕДВИЖИМОГО ИМУЩЕСТВА КАМЕНСК-УРАЛЬСКОГО ГОРОДСКОГО ОКРУГА,</w:t>
      </w:r>
    </w:p>
    <w:p w:rsidR="00476813" w:rsidRDefault="00476813">
      <w:pPr>
        <w:pStyle w:val="ConsPlusTitle"/>
        <w:jc w:val="center"/>
      </w:pPr>
      <w:proofErr w:type="gramStart"/>
      <w:r>
        <w:t>ПРЕДНАЗНАЧЕННОГО ДЛЯ ПРЕДОСТАВЛЕНИЯ ВО ВЛАДЕНИЕ И (ИЛИ)</w:t>
      </w:r>
      <w:proofErr w:type="gramEnd"/>
    </w:p>
    <w:p w:rsidR="00476813" w:rsidRDefault="00476813">
      <w:pPr>
        <w:pStyle w:val="ConsPlusTitle"/>
        <w:jc w:val="center"/>
      </w:pPr>
      <w:r>
        <w:t>В ПОЛЬЗОВАНИЕ НА ДОЛГОСРОЧНОЙ ОСНОВЕ СУБЪЕКТАМ МАЛОГО И</w:t>
      </w:r>
    </w:p>
    <w:p w:rsidR="00476813" w:rsidRDefault="00476813">
      <w:pPr>
        <w:pStyle w:val="ConsPlusTitle"/>
        <w:jc w:val="center"/>
      </w:pPr>
      <w:r>
        <w:t>СРЕДНЕГО ПРЕДПРИНИМАТЕЛЬСТВА</w:t>
      </w:r>
    </w:p>
    <w:p w:rsidR="00476813" w:rsidRDefault="0047681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681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813" w:rsidRDefault="0047681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813" w:rsidRDefault="0047681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6813" w:rsidRDefault="0047681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6813" w:rsidRDefault="0047681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Городской Думы г. Каменска-Уральского от 10.10.2018 N 408,</w:t>
            </w:r>
            <w:proofErr w:type="gramEnd"/>
          </w:p>
          <w:p w:rsidR="00476813" w:rsidRDefault="00476813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Решений Думы Каменск-Уральского городского округа от 29.12.2020 </w:t>
            </w:r>
            <w:hyperlink r:id="rId13">
              <w:r>
                <w:rPr>
                  <w:color w:val="0000FF"/>
                </w:rPr>
                <w:t>N 790</w:t>
              </w:r>
            </w:hyperlink>
            <w:r>
              <w:rPr>
                <w:color w:val="392C69"/>
              </w:rPr>
              <w:t>,</w:t>
            </w:r>
          </w:p>
          <w:p w:rsidR="00476813" w:rsidRDefault="0047681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23.06.2021 </w:t>
            </w:r>
            <w:hyperlink r:id="rId14">
              <w:r>
                <w:rPr>
                  <w:color w:val="0000FF"/>
                </w:rPr>
                <w:t>N 860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6813" w:rsidRDefault="00476813">
            <w:pPr>
              <w:pStyle w:val="ConsPlusNormal"/>
            </w:pPr>
          </w:p>
        </w:tc>
      </w:tr>
    </w:tbl>
    <w:p w:rsidR="00476813" w:rsidRDefault="00476813">
      <w:pPr>
        <w:pStyle w:val="ConsPlusNormal"/>
      </w:pPr>
    </w:p>
    <w:p w:rsidR="00476813" w:rsidRDefault="0047681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Федеральными законами от 6 октября 2003 года </w:t>
      </w:r>
      <w:hyperlink r:id="rId15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24 июля 2007 года </w:t>
      </w:r>
      <w:hyperlink r:id="rId16">
        <w:r>
          <w:rPr>
            <w:color w:val="0000FF"/>
          </w:rPr>
          <w:t>N 209-ФЗ</w:t>
        </w:r>
      </w:hyperlink>
      <w:r>
        <w:t xml:space="preserve"> "О развитии малого и среднего предпринимательства в Российской Федерации" и регулирует процедуры формирования, ведения и обязательного опубликования перечня недвижимого имущества Каменск-Уральского городского округа, предназначенного для предоставления во владение и</w:t>
      </w:r>
      <w:proofErr w:type="gramEnd"/>
      <w:r>
        <w:t xml:space="preserve"> (</w:t>
      </w:r>
      <w:proofErr w:type="gramStart"/>
      <w:r>
        <w:t xml:space="preserve">или) в пользование на долгосрочной основе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 (далее - </w:t>
      </w:r>
      <w:proofErr w:type="spellStart"/>
      <w:r>
        <w:t>самозанятые</w:t>
      </w:r>
      <w:proofErr w:type="spellEnd"/>
      <w:r>
        <w:t xml:space="preserve"> граждане), а также организациям, образующим инфраструктуру поддержки субъектов малого и среднего предпринимательства (за исключением указанных в </w:t>
      </w:r>
      <w:hyperlink r:id="rId17">
        <w:r>
          <w:rPr>
            <w:color w:val="0000FF"/>
          </w:rPr>
          <w:t>статье 15</w:t>
        </w:r>
      </w:hyperlink>
      <w:r>
        <w:t xml:space="preserve"> Федерального закона от 24 июля 2007 года N 209-ФЗ "О развитии малого и среднего</w:t>
      </w:r>
      <w:proofErr w:type="gramEnd"/>
      <w:r>
        <w:t xml:space="preserve"> предпринимательства в Российской Федерации"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учреждений).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Для целей настоящего Порядка субъекты малого и среднего предпринимательства, </w:t>
      </w:r>
      <w:proofErr w:type="spellStart"/>
      <w:r>
        <w:t>самозанятые</w:t>
      </w:r>
      <w:proofErr w:type="spellEnd"/>
      <w:r>
        <w:t xml:space="preserve"> граждане и организации, образующие инфраструктуру поддержки субъектов малого и среднего предпринимательства, далее сокращенно именуются субъектами малого и среднего предпринимательства.</w:t>
      </w:r>
    </w:p>
    <w:p w:rsidR="00476813" w:rsidRDefault="00476813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23.06.2021 N 860)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2. Настоящий Порядок разработан в целях: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1) обеспечения благоприятных условий для развития субъектов малого и среднего предпринимательства;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2) оказания имущественной поддержки субъектам малого и среднего предпринимательства на территории Каменск-Уральского городского округа.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29.12.2020 N 790)</w:t>
      </w:r>
    </w:p>
    <w:p w:rsidR="00476813" w:rsidRDefault="00476813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3. </w:t>
      </w:r>
      <w:proofErr w:type="gramStart"/>
      <w:r>
        <w:t>В перечень недвижимого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(далее - перечень) включаются нежилые помещения, отдельно стоящие здания, строения, сооружения, земельные участки, находящиеся в собственности Каменск-Уральского городского округа, составляющие казну Каменск-Уральского городского округа, а также земельные участки, расположенные на территории Каменск-Уральского городского округа, государственная собственность на которые не разграничена</w:t>
      </w:r>
      <w:proofErr w:type="gramEnd"/>
      <w:r>
        <w:t xml:space="preserve"> (далее - имущество), </w:t>
      </w:r>
      <w:proofErr w:type="gramStart"/>
      <w:r>
        <w:t>соответствующие</w:t>
      </w:r>
      <w:proofErr w:type="gramEnd"/>
      <w:r>
        <w:t xml:space="preserve"> следующим критериям: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29.12.2020 N 790)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1)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lastRenderedPageBreak/>
        <w:t>2) имущество не изъято из оборота, не ограничено в обороте;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3) имущество не является объектом религиозного назначения;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4) имущество не является объектом незавершенного строительства;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5) в отношении имущества собственником в установленном законодательством Российской Федерации порядке не принято решение о предоставлении его во владение и (или) в пользование иным лицам, не относящимся к субъектам малого или среднего предпринимательства;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6) имущество не включено в перечень объектов муниципальной собственности, подлежащих приватизации в соответствии с законодательством Российской Федерации;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7) имущество не признано аварийным и подлежащим сносу или реконструкции;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8) имущество не относится к жилищному фонду или к объектам сети инженерно-технического обеспечения, к которым подключен объект жилищного фонда;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9)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10) земельный участок, не относится к земельным участкам, предусмотренным </w:t>
      </w:r>
      <w:hyperlink r:id="rId21">
        <w:r>
          <w:rPr>
            <w:color w:val="0000FF"/>
          </w:rPr>
          <w:t>подпунктами 1</w:t>
        </w:r>
      </w:hyperlink>
      <w:r>
        <w:t xml:space="preserve"> - </w:t>
      </w:r>
      <w:hyperlink r:id="rId22">
        <w:r>
          <w:rPr>
            <w:color w:val="0000FF"/>
          </w:rPr>
          <w:t>10</w:t>
        </w:r>
      </w:hyperlink>
      <w:r>
        <w:t xml:space="preserve">, </w:t>
      </w:r>
      <w:hyperlink r:id="rId23">
        <w:r>
          <w:rPr>
            <w:color w:val="0000FF"/>
          </w:rPr>
          <w:t>13</w:t>
        </w:r>
      </w:hyperlink>
      <w:r>
        <w:t xml:space="preserve"> - </w:t>
      </w:r>
      <w:hyperlink r:id="rId24">
        <w:r>
          <w:rPr>
            <w:color w:val="0000FF"/>
          </w:rPr>
          <w:t>15</w:t>
        </w:r>
      </w:hyperlink>
      <w:r>
        <w:t xml:space="preserve">, </w:t>
      </w:r>
      <w:hyperlink r:id="rId25">
        <w:r>
          <w:rPr>
            <w:color w:val="0000FF"/>
          </w:rPr>
          <w:t>18</w:t>
        </w:r>
      </w:hyperlink>
      <w:r>
        <w:t xml:space="preserve"> и </w:t>
      </w:r>
      <w:hyperlink r:id="rId26">
        <w:r>
          <w:rPr>
            <w:color w:val="0000FF"/>
          </w:rPr>
          <w:t>19 пункта 8 статьи 39.11</w:t>
        </w:r>
      </w:hyperlink>
      <w: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Формирование перечня в соответствии с </w:t>
      </w:r>
      <w:hyperlink w:anchor="P58">
        <w:r>
          <w:rPr>
            <w:color w:val="0000FF"/>
          </w:rPr>
          <w:t>частью первой</w:t>
        </w:r>
      </w:hyperlink>
      <w:r>
        <w:t xml:space="preserve"> настоящего пункта осуществляется приказом органа местного самоуправления "Комитет по управлению имуществом Каменск-Уральского городского округа" (далее - Комитет).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29.12.2020 N 790)</w:t>
      </w:r>
    </w:p>
    <w:p w:rsidR="00476813" w:rsidRDefault="00476813">
      <w:pPr>
        <w:pStyle w:val="ConsPlusNormal"/>
        <w:jc w:val="both"/>
      </w:pPr>
      <w:r>
        <w:t xml:space="preserve">(п. 3 в ред. </w:t>
      </w:r>
      <w:hyperlink r:id="rId28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4. Ведение перечня осуществляется Комитетом путем внесения в перечень сведений об имуществе, включенном в него (в том числе в связи с ежегодным дополнением), а также путем исключения из перечня сведений об имуществе, исключенном из него, в соответствии с настоящим Порядком.</w:t>
      </w:r>
    </w:p>
    <w:p w:rsidR="00476813" w:rsidRDefault="0047681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Изменения в перечень (включение в перечень и (или) исключение из него имущества) вносятся приказом Комитета ежегодно до 1 ноября текущего года.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5. Ведение перечня осуществляется в электронной форме и на бумажном носителе.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Сведения об имуществе вносятся в перечень в составе и по форме, которые установлены в соответствии с </w:t>
      </w:r>
      <w:hyperlink r:id="rId31">
        <w:r>
          <w:rPr>
            <w:color w:val="0000FF"/>
          </w:rPr>
          <w:t>частью 4.4 статьи 18</w:t>
        </w:r>
      </w:hyperlink>
      <w:r>
        <w:t xml:space="preserve"> Федерального закона от 24 июля 2007 года N 209-ФЗ "О развитии малого и среднего предпринимательства в Российской Федерации".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6. Комитет исключает имущество из перечня при наличии одного или нескольких следующих оснований: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bookmarkStart w:id="3" w:name="P82"/>
      <w:bookmarkEnd w:id="3"/>
      <w:r>
        <w:t xml:space="preserve">1) в отношении имущества, включенного в перечень, собственником в установленном законодательством Российской Федерации порядке принято решение о его использовании в целях исполнения полномочий по решению вопросов местного значения либо об ином </w:t>
      </w:r>
      <w:r>
        <w:lastRenderedPageBreak/>
        <w:t>использовании в соответствии с законодательством Российской Федерации;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2) право муниципальной собственности на имущество, включенное в перечень, прекращено по решению суда или в ином установленном законодательством Российской Федерации порядке;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3) имущество, включенное в перечень, отчуждено в собственность субъекта малого и среднего предпринимательства в порядке и на условиях, предусмотренных законодательством Российской Федерации;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bookmarkStart w:id="4" w:name="P87"/>
      <w:bookmarkEnd w:id="4"/>
      <w:r>
        <w:t>4) имущество, включенное в перечень, признано аварийным и подлежащим сносу или реконструкции.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Комитет исключает имущество из перечня с момента принятия решения, указанного в </w:t>
      </w:r>
      <w:hyperlink w:anchor="P82">
        <w:r>
          <w:rPr>
            <w:color w:val="0000FF"/>
          </w:rPr>
          <w:t>подпунктах 1</w:t>
        </w:r>
      </w:hyperlink>
      <w:r>
        <w:t xml:space="preserve">, </w:t>
      </w:r>
      <w:hyperlink w:anchor="P87">
        <w:r>
          <w:rPr>
            <w:color w:val="0000FF"/>
          </w:rPr>
          <w:t>4 части первой</w:t>
        </w:r>
      </w:hyperlink>
      <w:r>
        <w:t xml:space="preserve"> настоящего пункта, с момента вступления решения суда в законную силу или с момента государственной регистрации перехода права собственности соответственно.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7. Комитет вправе исключить имущество из перечня, если в течение двух лет со дня включения сведений об имуществе в перечень от субъектов малого и среднего предпринимательства не поступило:</w:t>
      </w:r>
    </w:p>
    <w:p w:rsidR="00476813" w:rsidRDefault="00476813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10.10.2018 N 408)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1)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такого имущества;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 xml:space="preserve">2) ни одного заявления о заключении договора, предусматривающего переход прав владения и (или) пользования таким имуществом, без проведения аукциона (конкурса) по основаниям, установленным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26 июля 2006 года N 135-ФЗ "О защите конкуренции".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8. Перечень и внесенные в него изменения подлежат: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1) обязательному опубликованию Комитетом в газете "Каменский рабочий" - в течение десяти рабочих дней со дня утверждения (внесения изменений);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2) размещению в форме открытых данных на официальном сайте Комитета в информационно-телекоммуникационной сети "Интернет" - в течение пяти рабочих дней со дня утверждения (внесения изменений);</w:t>
      </w:r>
    </w:p>
    <w:p w:rsidR="00476813" w:rsidRDefault="00476813">
      <w:pPr>
        <w:pStyle w:val="ConsPlusNormal"/>
        <w:spacing w:before="220"/>
        <w:ind w:firstLine="540"/>
        <w:jc w:val="both"/>
      </w:pPr>
      <w:r>
        <w:t>3) размещению в форме открытых данных на официальном сайте Муниципального фонда "Фонд поддержки малого предпринимательства г. Каменска-Уральского" в информационно-телекоммуникационной сети "Интернет" - в течение десяти рабочих дней со дня утверждения (внесения изменений).</w:t>
      </w:r>
    </w:p>
    <w:p w:rsidR="00476813" w:rsidRDefault="00476813">
      <w:pPr>
        <w:pStyle w:val="ConsPlusNormal"/>
      </w:pPr>
    </w:p>
    <w:p w:rsidR="00476813" w:rsidRDefault="00476813">
      <w:pPr>
        <w:pStyle w:val="ConsPlusNormal"/>
      </w:pPr>
    </w:p>
    <w:p w:rsidR="00476813" w:rsidRDefault="0047681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0F9E" w:rsidRDefault="006B0F9E"/>
    <w:sectPr w:rsidR="006B0F9E" w:rsidSect="0043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13"/>
    <w:rsid w:val="00476813"/>
    <w:rsid w:val="006B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8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6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68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" TargetMode="External"/><Relationship Id="rId13" Type="http://schemas.openxmlformats.org/officeDocument/2006/relationships/hyperlink" Target="https://login.consultant.ru/link/?req=doc&amp;base=RLAW071&amp;n=311043&amp;dst=100095" TargetMode="External"/><Relationship Id="rId18" Type="http://schemas.openxmlformats.org/officeDocument/2006/relationships/hyperlink" Target="https://login.consultant.ru/link/?req=doc&amp;base=RLAW071&amp;n=306286&amp;dst=100005" TargetMode="External"/><Relationship Id="rId26" Type="http://schemas.openxmlformats.org/officeDocument/2006/relationships/hyperlink" Target="https://login.consultant.ru/link/?req=doc&amp;base=LAW&amp;n=508813&amp;dst=639" TargetMode="External"/><Relationship Id="rId39" Type="http://schemas.openxmlformats.org/officeDocument/2006/relationships/hyperlink" Target="https://login.consultant.ru/link/?req=doc&amp;base=LAW&amp;n=5001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8813&amp;dst=1601" TargetMode="External"/><Relationship Id="rId34" Type="http://schemas.openxmlformats.org/officeDocument/2006/relationships/hyperlink" Target="https://login.consultant.ru/link/?req=doc&amp;base=RLAW071&amp;n=236316&amp;dst=100019" TargetMode="External"/><Relationship Id="rId7" Type="http://schemas.openxmlformats.org/officeDocument/2006/relationships/hyperlink" Target="https://login.consultant.ru/link/?req=doc&amp;base=RLAW071&amp;n=306286&amp;dst=100005" TargetMode="External"/><Relationship Id="rId12" Type="http://schemas.openxmlformats.org/officeDocument/2006/relationships/hyperlink" Target="https://login.consultant.ru/link/?req=doc&amp;base=RLAW071&amp;n=236316&amp;dst=100005" TargetMode="External"/><Relationship Id="rId17" Type="http://schemas.openxmlformats.org/officeDocument/2006/relationships/hyperlink" Target="https://login.consultant.ru/link/?req=doc&amp;base=LAW&amp;n=507240&amp;dst=100150" TargetMode="External"/><Relationship Id="rId25" Type="http://schemas.openxmlformats.org/officeDocument/2006/relationships/hyperlink" Target="https://login.consultant.ru/link/?req=doc&amp;base=LAW&amp;n=508813&amp;dst=638" TargetMode="External"/><Relationship Id="rId33" Type="http://schemas.openxmlformats.org/officeDocument/2006/relationships/hyperlink" Target="https://login.consultant.ru/link/?req=doc&amp;base=RLAW071&amp;n=236316&amp;dst=100019" TargetMode="External"/><Relationship Id="rId38" Type="http://schemas.openxmlformats.org/officeDocument/2006/relationships/hyperlink" Target="https://login.consultant.ru/link/?req=doc&amp;base=RLAW071&amp;n=236316&amp;dst=1000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7240&amp;dst=100273" TargetMode="External"/><Relationship Id="rId20" Type="http://schemas.openxmlformats.org/officeDocument/2006/relationships/hyperlink" Target="https://login.consultant.ru/link/?req=doc&amp;base=RLAW071&amp;n=311043&amp;dst=100096" TargetMode="External"/><Relationship Id="rId29" Type="http://schemas.openxmlformats.org/officeDocument/2006/relationships/hyperlink" Target="https://login.consultant.ru/link/?req=doc&amp;base=RLAW071&amp;n=236316&amp;dst=10001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11043&amp;dst=100090" TargetMode="External"/><Relationship Id="rId11" Type="http://schemas.openxmlformats.org/officeDocument/2006/relationships/hyperlink" Target="https://login.consultant.ru/link/?req=doc&amp;base=RLAW071&amp;n=311043&amp;dst=100093" TargetMode="External"/><Relationship Id="rId24" Type="http://schemas.openxmlformats.org/officeDocument/2006/relationships/hyperlink" Target="https://login.consultant.ru/link/?req=doc&amp;base=LAW&amp;n=508813&amp;dst=635" TargetMode="External"/><Relationship Id="rId32" Type="http://schemas.openxmlformats.org/officeDocument/2006/relationships/hyperlink" Target="https://login.consultant.ru/link/?req=doc&amp;base=RLAW071&amp;n=236316&amp;dst=100019" TargetMode="External"/><Relationship Id="rId37" Type="http://schemas.openxmlformats.org/officeDocument/2006/relationships/hyperlink" Target="https://login.consultant.ru/link/?req=doc&amp;base=RLAW071&amp;n=236316&amp;dst=10001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1&amp;n=236316&amp;dst=100005" TargetMode="External"/><Relationship Id="rId15" Type="http://schemas.openxmlformats.org/officeDocument/2006/relationships/hyperlink" Target="https://login.consultant.ru/link/?req=doc&amp;base=LAW&amp;n=501480" TargetMode="External"/><Relationship Id="rId23" Type="http://schemas.openxmlformats.org/officeDocument/2006/relationships/hyperlink" Target="https://login.consultant.ru/link/?req=doc&amp;base=LAW&amp;n=508813&amp;dst=633" TargetMode="External"/><Relationship Id="rId28" Type="http://schemas.openxmlformats.org/officeDocument/2006/relationships/hyperlink" Target="https://login.consultant.ru/link/?req=doc&amp;base=RLAW071&amp;n=236316&amp;dst=100006" TargetMode="External"/><Relationship Id="rId36" Type="http://schemas.openxmlformats.org/officeDocument/2006/relationships/hyperlink" Target="https://login.consultant.ru/link/?req=doc&amp;base=RLAW071&amp;n=236316&amp;dst=100019" TargetMode="External"/><Relationship Id="rId10" Type="http://schemas.openxmlformats.org/officeDocument/2006/relationships/hyperlink" Target="https://login.consultant.ru/link/?req=doc&amp;base=RLAW071&amp;n=403556&amp;dst=101074" TargetMode="External"/><Relationship Id="rId19" Type="http://schemas.openxmlformats.org/officeDocument/2006/relationships/hyperlink" Target="https://login.consultant.ru/link/?req=doc&amp;base=RLAW071&amp;n=311043&amp;dst=100096" TargetMode="External"/><Relationship Id="rId31" Type="http://schemas.openxmlformats.org/officeDocument/2006/relationships/hyperlink" Target="https://login.consultant.ru/link/?req=doc&amp;base=LAW&amp;n=507240&amp;dst=100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7240&amp;dst=100273" TargetMode="External"/><Relationship Id="rId14" Type="http://schemas.openxmlformats.org/officeDocument/2006/relationships/hyperlink" Target="https://login.consultant.ru/link/?req=doc&amp;base=RLAW071&amp;n=306286&amp;dst=100005" TargetMode="External"/><Relationship Id="rId22" Type="http://schemas.openxmlformats.org/officeDocument/2006/relationships/hyperlink" Target="https://login.consultant.ru/link/?req=doc&amp;base=LAW&amp;n=508813&amp;dst=630" TargetMode="External"/><Relationship Id="rId27" Type="http://schemas.openxmlformats.org/officeDocument/2006/relationships/hyperlink" Target="https://login.consultant.ru/link/?req=doc&amp;base=RLAW071&amp;n=311043&amp;dst=100097" TargetMode="External"/><Relationship Id="rId30" Type="http://schemas.openxmlformats.org/officeDocument/2006/relationships/hyperlink" Target="https://login.consultant.ru/link/?req=doc&amp;base=RLAW071&amp;n=236316&amp;dst=100019" TargetMode="External"/><Relationship Id="rId35" Type="http://schemas.openxmlformats.org/officeDocument/2006/relationships/hyperlink" Target="https://login.consultant.ru/link/?req=doc&amp;base=RLAW071&amp;n=236316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CherkashinaOA</dc:creator>
  <cp:lastModifiedBy>CherkashinaOA</cp:lastModifiedBy>
  <cp:revision>1</cp:revision>
  <dcterms:created xsi:type="dcterms:W3CDTF">2026-01-13T11:05:00Z</dcterms:created>
  <dcterms:modified xsi:type="dcterms:W3CDTF">2026-01-13T11:05:00Z</dcterms:modified>
</cp:coreProperties>
</file>