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E66" w:rsidRPr="007A50B5" w:rsidRDefault="00BD04A9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sz w:val="28"/>
          <w:szCs w:val="28"/>
        </w:rPr>
        <w:t>Заключени</w:t>
      </w:r>
      <w:r w:rsidR="00295E66" w:rsidRPr="007A50B5">
        <w:rPr>
          <w:rFonts w:ascii="Liberation Serif" w:hAnsi="Liberation Serif"/>
          <w:sz w:val="28"/>
          <w:szCs w:val="28"/>
        </w:rPr>
        <w:t xml:space="preserve">е о проведении публичных консультаций </w:t>
      </w:r>
    </w:p>
    <w:p w:rsidR="00295E66" w:rsidRPr="007A50B5" w:rsidRDefault="00295E66" w:rsidP="00295E66">
      <w:pPr>
        <w:autoSpaceDE w:val="0"/>
        <w:autoSpaceDN w:val="0"/>
        <w:adjustRightInd w:val="0"/>
        <w:jc w:val="center"/>
        <w:rPr>
          <w:rFonts w:ascii="Liberation Serif" w:hAnsi="Liberation Serif"/>
          <w:sz w:val="28"/>
          <w:szCs w:val="28"/>
        </w:rPr>
      </w:pPr>
      <w:r w:rsidRPr="007A50B5">
        <w:rPr>
          <w:rFonts w:ascii="Liberation Serif" w:hAnsi="Liberation Serif"/>
          <w:sz w:val="28"/>
          <w:szCs w:val="28"/>
        </w:rPr>
        <w:t xml:space="preserve">по проекту нормативного правового акта </w:t>
      </w:r>
    </w:p>
    <w:p w:rsidR="008103A8" w:rsidRPr="007A50B5" w:rsidRDefault="008103A8" w:rsidP="008103A8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031"/>
      </w:tblGrid>
      <w:tr w:rsidR="008103A8" w:rsidRPr="007A50B5" w:rsidTr="0014525D">
        <w:trPr>
          <w:trHeight w:val="1219"/>
        </w:trPr>
        <w:tc>
          <w:tcPr>
            <w:tcW w:w="10031" w:type="dxa"/>
            <w:tcBorders>
              <w:right w:val="single" w:sz="4" w:space="0" w:color="auto"/>
            </w:tcBorders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1. Реквизиты проекта муниципального нормативного правового акта:</w:t>
            </w:r>
          </w:p>
          <w:p w:rsidR="008103A8" w:rsidRPr="007A50B5" w:rsidRDefault="008103A8" w:rsidP="0014525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(вид, сфера муниципального регулирования проекта нормативного правового акта или его отдельных положений, наименование):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>Проект решения Думы Каменск-Уральского городского округа «О внесении изменений в решение Думы Каменск-Уральского город</w:t>
            </w:r>
            <w:r w:rsidR="0014525D">
              <w:rPr>
                <w:rFonts w:ascii="Liberation Serif" w:hAnsi="Liberation Serif"/>
                <w:i/>
                <w:sz w:val="28"/>
                <w:szCs w:val="28"/>
              </w:rPr>
              <w:t>ского округа от 15.09.2021 № 899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«О муниципальном </w:t>
            </w:r>
            <w:r w:rsidR="0014525D">
              <w:rPr>
                <w:rFonts w:ascii="Liberation Serif" w:hAnsi="Liberation Serif"/>
                <w:i/>
                <w:sz w:val="28"/>
                <w:szCs w:val="28"/>
              </w:rPr>
              <w:t>земельном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контроле в границах Каменск-Уральского городского округа»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(далее – проект НПА)</w:t>
            </w:r>
          </w:p>
        </w:tc>
      </w:tr>
      <w:tr w:rsidR="008103A8" w:rsidRPr="007A50B5" w:rsidTr="0014525D">
        <w:trPr>
          <w:trHeight w:val="1180"/>
        </w:trPr>
        <w:tc>
          <w:tcPr>
            <w:tcW w:w="10031" w:type="dxa"/>
            <w:tcBorders>
              <w:right w:val="single" w:sz="4" w:space="0" w:color="auto"/>
            </w:tcBorders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2. Сведения о разработчике проекта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7A50B5">
              <w:rPr>
                <w:rFonts w:ascii="Liberation Serif" w:hAnsi="Liberation Serif"/>
                <w:sz w:val="28"/>
                <w:szCs w:val="28"/>
              </w:rPr>
              <w:t>муниципального нормативного правового акта:</w:t>
            </w:r>
          </w:p>
          <w:p w:rsidR="0008330D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Разработчик: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C9134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орган местного самоуправления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«Комитет по управлению имуществом Каменск-Уральского городского округа»</w:t>
            </w:r>
          </w:p>
          <w:p w:rsidR="0008330D" w:rsidRPr="007A50B5" w:rsidRDefault="008103A8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A24124" w:rsidRPr="007A50B5" w:rsidRDefault="00E83EC9" w:rsidP="0008330D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Пермякова</w:t>
            </w:r>
            <w:proofErr w:type="spellEnd"/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Ольга Сергеевна</w:t>
            </w:r>
          </w:p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Должность: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начальник отдела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 земле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ОМС «Комитет по управлению имуществом»</w:t>
            </w:r>
          </w:p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="005D57F3" w:rsidRPr="007A50B5">
              <w:rPr>
                <w:rFonts w:ascii="Liberation Serif" w:hAnsi="Liberation Serif"/>
                <w:i/>
                <w:sz w:val="28"/>
                <w:szCs w:val="28"/>
              </w:rPr>
              <w:t>8 (3439)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39-67-72</w:t>
            </w:r>
          </w:p>
          <w:p w:rsidR="00E83EC9" w:rsidRPr="007A50B5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o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s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proofErr w:type="spellStart"/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permyakova</w:t>
            </w:r>
            <w:proofErr w:type="spellEnd"/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@</w:t>
            </w:r>
            <w:proofErr w:type="spellStart"/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yandex</w:t>
            </w:r>
            <w:proofErr w:type="spellEnd"/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proofErr w:type="spellStart"/>
            <w:r w:rsidR="00E83EC9" w:rsidRPr="007A50B5">
              <w:rPr>
                <w:rFonts w:ascii="Liberation Serif" w:hAnsi="Liberation Serif"/>
                <w:i/>
                <w:sz w:val="28"/>
                <w:szCs w:val="28"/>
                <w:lang w:val="en-US"/>
              </w:rPr>
              <w:t>ru</w:t>
            </w:r>
            <w:proofErr w:type="spellEnd"/>
          </w:p>
          <w:p w:rsidR="008103A8" w:rsidRPr="007A50B5" w:rsidRDefault="008103A8" w:rsidP="00596A5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Фактический адрес</w:t>
            </w:r>
            <w:r w:rsidR="00790C06" w:rsidRPr="007A50B5">
              <w:rPr>
                <w:rFonts w:ascii="Liberation Serif" w:hAnsi="Liberation Serif"/>
                <w:sz w:val="28"/>
                <w:szCs w:val="28"/>
              </w:rPr>
              <w:t xml:space="preserve">: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34, </w:t>
            </w:r>
            <w:proofErr w:type="spellStart"/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. </w:t>
            </w:r>
            <w:r w:rsidR="00A24124" w:rsidRPr="007A50B5">
              <w:rPr>
                <w:rFonts w:ascii="Liberation Serif" w:hAnsi="Liberation Serif"/>
                <w:i/>
                <w:sz w:val="28"/>
                <w:szCs w:val="28"/>
              </w:rPr>
              <w:t>31</w:t>
            </w:r>
            <w:r w:rsidR="00E83EC9" w:rsidRPr="007A50B5"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</w:tc>
      </w:tr>
      <w:tr w:rsidR="008103A8" w:rsidRPr="007A50B5" w:rsidTr="0014525D">
        <w:trPr>
          <w:trHeight w:val="357"/>
        </w:trPr>
        <w:tc>
          <w:tcPr>
            <w:tcW w:w="10031" w:type="dxa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 Степень регулирующего воздействия проекта муниципального нормативного правового акта:</w:t>
            </w:r>
          </w:p>
        </w:tc>
      </w:tr>
      <w:tr w:rsidR="008103A8" w:rsidRPr="007A50B5" w:rsidTr="0014525D">
        <w:trPr>
          <w:trHeight w:val="1170"/>
        </w:trPr>
        <w:tc>
          <w:tcPr>
            <w:tcW w:w="10031" w:type="dxa"/>
          </w:tcPr>
          <w:p w:rsidR="008103A8" w:rsidRPr="007A50B5" w:rsidRDefault="008103A8" w:rsidP="00C913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3.1.Степень регулирующего воздействия проекта муниципального нормативного правового акта(высокая/низкая):</w:t>
            </w:r>
            <w:r w:rsidR="0005276B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  <w:p w:rsidR="008103A8" w:rsidRPr="007A50B5" w:rsidRDefault="008103A8" w:rsidP="0030763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3.2.Обоснование отнесения проекта муниципального нормативного правового акта к определенной степени регулирующего воздействия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E44F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проект 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НПА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направлен на реализацию Федерального закона от 31 июля 2020 года № 248-ФЗ «О государственном контроле (надзоре) и муниципальном контроле в Российской Федерации» в части</w:t>
            </w:r>
            <w:r w:rsidR="0091593C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актуализации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Положения о муниципальном </w:t>
            </w:r>
            <w:r w:rsidR="00307630">
              <w:rPr>
                <w:rFonts w:ascii="Liberation Serif" w:hAnsi="Liberation Serif"/>
                <w:i/>
                <w:sz w:val="28"/>
                <w:szCs w:val="28"/>
              </w:rPr>
              <w:t>земельном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контроле в границах Каменск-Уральского городского округа (далее - Положение)и 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типовых индикаторов риска нарушения обязательных требований,  используемых для определения необходимости проведения внеплановых проверок при осуществлении муниципального </w:t>
            </w:r>
            <w:r w:rsidR="00307630">
              <w:rPr>
                <w:rFonts w:ascii="Liberation Serif" w:hAnsi="Liberation Serif"/>
                <w:i/>
                <w:sz w:val="28"/>
                <w:szCs w:val="28"/>
              </w:rPr>
              <w:t>земельного</w:t>
            </w:r>
            <w:r w:rsidR="0057470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контроля в границах Каменск-Уральского городского округа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(далее - индикаторы риска).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4</w:t>
            </w:r>
            <w:r w:rsidRPr="007A50B5">
              <w:rPr>
                <w:rFonts w:ascii="Liberation Serif" w:hAnsi="Liberation Serif"/>
                <w:b/>
                <w:sz w:val="28"/>
                <w:szCs w:val="28"/>
              </w:rPr>
              <w:t>.</w:t>
            </w: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Описание проблемы, на решение которой направлено муниципальное регулирование, оценка негативных эффектов, возникающих в связи с наличием рассматриваемой проблемы:</w:t>
            </w:r>
          </w:p>
        </w:tc>
      </w:tr>
      <w:tr w:rsidR="008103A8" w:rsidRPr="007A50B5" w:rsidTr="0014525D">
        <w:trPr>
          <w:trHeight w:val="1373"/>
        </w:trPr>
        <w:tc>
          <w:tcPr>
            <w:tcW w:w="10031" w:type="dxa"/>
          </w:tcPr>
          <w:p w:rsidR="001469B2" w:rsidRPr="007A50B5" w:rsidRDefault="008103A8" w:rsidP="00DB2E06">
            <w:pPr>
              <w:pStyle w:val="ConsPlusNormal"/>
              <w:ind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4.1. Описание проблемы, на решение которой направлен предлагаемый способ регулирования (информация, подтверждающая существование проблемы):</w:t>
            </w:r>
          </w:p>
          <w:p w:rsidR="007A50B5" w:rsidRDefault="007A50B5" w:rsidP="00DA3E0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Повышение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эффективность контрольно-надзорной деятельности.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Контроль за соблюдением обязательных требований.</w:t>
            </w:r>
          </w:p>
          <w:p w:rsidR="008103A8" w:rsidRPr="007A50B5" w:rsidRDefault="00E867AB" w:rsidP="000E1D9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 2025 года больше не действует мораторий на внеплановые проверки по Постановлению Правительства РФ от 10.03.2022 № 336. Кроме того, </w:t>
            </w:r>
            <w:r w:rsidR="00DA3E06" w:rsidRPr="007A50B5">
              <w:rPr>
                <w:rFonts w:ascii="Liberation Serif" w:hAnsi="Liberation Serif"/>
                <w:i/>
                <w:color w:val="000000"/>
                <w:sz w:val="28"/>
                <w:szCs w:val="28"/>
              </w:rPr>
              <w:t>в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соответствии с требованиями федерального законодательства, </w:t>
            </w:r>
            <w:r w:rsidR="00DA3E06" w:rsidRPr="007A50B5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установленными Федеральным законом от 31 июля 2020 года № 248 - ФЗ «О государственном контроле (надзоре) и муниципальном контроле в Российской Федерации» (далее - ФЗ № 248)  в связи  с тем, что  28 декабря 2024 г. вступили в силу изменения, внесенные в ФЗ № 248-ФЗ.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A2247A" w:rsidRPr="007A50B5" w:rsidRDefault="008103A8" w:rsidP="0023527F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lastRenderedPageBreak/>
              <w:t>4.2. Оценка негативных эффектов, возникающих в связи с наличием рассматриваемой проблемы:</w:t>
            </w:r>
          </w:p>
          <w:p w:rsidR="008103A8" w:rsidRPr="007A50B5" w:rsidRDefault="00DB2E06" w:rsidP="00071A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Угроза жизни и здоровью граждан, окружающей среде, а также причинение вреда (ущерба) охраняемым законом ценностям в результате нарушений обязательных требований, в соответствующей сфере деятельности.</w:t>
            </w:r>
          </w:p>
        </w:tc>
      </w:tr>
      <w:tr w:rsidR="008103A8" w:rsidRPr="007A50B5" w:rsidTr="00C74DDD">
        <w:trPr>
          <w:trHeight w:val="947"/>
        </w:trPr>
        <w:tc>
          <w:tcPr>
            <w:tcW w:w="10031" w:type="dxa"/>
          </w:tcPr>
          <w:p w:rsidR="00071A84" w:rsidRPr="007A50B5" w:rsidRDefault="008103A8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>5. Описание предлагаемого способа муниципального регулирования, иных возможных способов решения проблемы</w:t>
            </w:r>
            <w:r w:rsidR="007A50B5" w:rsidRPr="007A50B5">
              <w:rPr>
                <w:rFonts w:ascii="Liberation Serif" w:hAnsi="Liberation Serif"/>
                <w:sz w:val="28"/>
                <w:szCs w:val="28"/>
              </w:rPr>
              <w:t>(альтернативные способы решения проблемы):</w:t>
            </w:r>
          </w:p>
          <w:p w:rsidR="002852E6" w:rsidRPr="007A50B5" w:rsidRDefault="002852E6" w:rsidP="00071A84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  Проектом НПА:</w:t>
            </w:r>
          </w:p>
          <w:p w:rsidR="002852E6" w:rsidRPr="007A50B5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исключается возможность отказа от системы оценки и управления рисками в рамках муниципальных видов контроля;</w:t>
            </w:r>
          </w:p>
          <w:p w:rsidR="002852E6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вводится понятие "обязательный профилактический визит", его цель стимулировать добросовестное соблюдение требований; устранить факторы, способные привести к нарушениям, и проконсультировать организацию по сложным вопросам.;</w:t>
            </w:r>
          </w:p>
          <w:p w:rsidR="003215EC" w:rsidRDefault="003215EC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определены критерии для определения вида контрольного мероприятия при срабатывании определенного индикатора риска;</w:t>
            </w:r>
          </w:p>
          <w:p w:rsidR="00E83901" w:rsidRDefault="00E83901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- дополнены </w:t>
            </w:r>
            <w:r w:rsidR="00F11B6E">
              <w:rPr>
                <w:rFonts w:ascii="Liberation Serif" w:hAnsi="Liberation Serif"/>
                <w:i/>
                <w:sz w:val="28"/>
                <w:szCs w:val="28"/>
              </w:rPr>
              <w:t>основания для проведения контрольного мероприятия:</w:t>
            </w:r>
          </w:p>
          <w:p w:rsidR="00F11B6E" w:rsidRPr="00F11B6E" w:rsidRDefault="00F11B6E" w:rsidP="00F11B6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«5) выявление соответствия объекта контроля параметрам, утвержденным индикаторами риска нарушения обязательных требований, или отклонения объекта контроля от таких параметров;</w:t>
            </w:r>
          </w:p>
          <w:p w:rsidR="00F11B6E" w:rsidRDefault="00F11B6E" w:rsidP="00F11B6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6) уклонение контролируемого лица от проведения обязательного профилактического визита.»;</w:t>
            </w:r>
          </w:p>
          <w:p w:rsidR="002852E6" w:rsidRDefault="002852E6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- расширение перечня информационных систем в сфере КНД - мобильное приложение «</w:t>
            </w:r>
            <w:r w:rsid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Инспектор»;</w:t>
            </w:r>
          </w:p>
          <w:p w:rsidR="00F11B6E" w:rsidRDefault="00F11B6E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уточнено содержание предписания об устранении выявленных нарушений обязательных требований и 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обязанности орган</w:t>
            </w: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>а</w:t>
            </w:r>
            <w:r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 муниципального контроля в пределах полномочий, предусмотренных законод</w:t>
            </w:r>
            <w:r w:rsidR="00BD6D1B">
              <w:rPr>
                <w:rFonts w:ascii="Liberation Serif" w:hAnsi="Liberation Serif" w:cs="Liberation Serif"/>
                <w:i/>
                <w:sz w:val="28"/>
                <w:szCs w:val="28"/>
              </w:rPr>
              <w:t>ательством Российской Федерации;</w:t>
            </w:r>
          </w:p>
          <w:p w:rsidR="00BD6D1B" w:rsidRPr="00F11B6E" w:rsidRDefault="00BD6D1B" w:rsidP="00BD6D1B">
            <w:pPr>
              <w:ind w:firstLine="708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sz w:val="28"/>
                <w:szCs w:val="28"/>
              </w:rPr>
              <w:t xml:space="preserve">- </w:t>
            </w:r>
            <w:r w:rsidR="0014525D">
              <w:rPr>
                <w:rFonts w:ascii="Liberation Serif" w:hAnsi="Liberation Serif" w:cs="Liberation Serif"/>
                <w:i/>
                <w:sz w:val="28"/>
                <w:szCs w:val="28"/>
              </w:rPr>
              <w:t>актуализирован перечень индикаторов риска.</w:t>
            </w:r>
          </w:p>
          <w:p w:rsidR="00100B64" w:rsidRDefault="00100B64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  <w:p w:rsidR="007A50B5" w:rsidRPr="007A50B5" w:rsidRDefault="007A50B5" w:rsidP="002852E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Альтернативные способы решения проблемы:</w:t>
            </w:r>
          </w:p>
          <w:p w:rsidR="00C05EA9" w:rsidRPr="00C05EA9" w:rsidRDefault="007A50B5" w:rsidP="00C05EA9">
            <w:pPr>
              <w:pStyle w:val="pt-a-000058"/>
              <w:spacing w:before="0" w:beforeAutospacing="0" w:after="0" w:afterAutospacing="0"/>
              <w:jc w:val="both"/>
              <w:rPr>
                <w:i/>
                <w:sz w:val="28"/>
                <w:szCs w:val="28"/>
              </w:rPr>
            </w:pP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>1 способ: сохранение действующего регулирования.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C05EA9" w:rsidRPr="00C05EA9">
              <w:rPr>
                <w:rFonts w:ascii="Liberation Serif" w:hAnsi="Liberation Serif"/>
                <w:i/>
                <w:sz w:val="28"/>
                <w:szCs w:val="28"/>
              </w:rPr>
              <w:t>П</w:t>
            </w:r>
            <w:r w:rsidR="00C05EA9" w:rsidRPr="00C05EA9">
              <w:rPr>
                <w:rStyle w:val="pt-a0-000010"/>
                <w:i/>
                <w:sz w:val="28"/>
                <w:szCs w:val="28"/>
              </w:rPr>
              <w:t xml:space="preserve">ри выбранном способе муниципальный земельный контроль может осуществляться, но при этом не будет соблюдаться действующее законодательство и будет отсутствовать возможность реализации полномочий, предусмотренных </w:t>
            </w:r>
            <w:r w:rsidR="0014525D">
              <w:rPr>
                <w:rStyle w:val="pt-a0-000010"/>
                <w:i/>
                <w:sz w:val="28"/>
                <w:szCs w:val="28"/>
              </w:rPr>
              <w:t>Федеральным законом</w:t>
            </w:r>
            <w:r w:rsidR="00C05EA9" w:rsidRPr="00C05EA9">
              <w:rPr>
                <w:rStyle w:val="pt-a0-000010"/>
                <w:i/>
                <w:sz w:val="28"/>
                <w:szCs w:val="28"/>
              </w:rPr>
              <w:t xml:space="preserve"> от 31.07.2020 № 248-ФЗ «О государственном контроле (надзоре) и муниципальном контроле в Российской Федерации</w:t>
            </w:r>
            <w:r w:rsidR="00C05EA9" w:rsidRPr="00F11B6E">
              <w:rPr>
                <w:rFonts w:ascii="Liberation Serif" w:hAnsi="Liberation Serif" w:cs="Liberation Serif"/>
                <w:i/>
                <w:sz w:val="28"/>
                <w:szCs w:val="28"/>
              </w:rPr>
              <w:t>»</w:t>
            </w:r>
          </w:p>
          <w:p w:rsidR="007A50B5" w:rsidRPr="00C05EA9" w:rsidRDefault="007A50B5" w:rsidP="00C05EA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sz w:val="28"/>
                <w:szCs w:val="28"/>
              </w:rPr>
            </w:pPr>
          </w:p>
          <w:p w:rsidR="008103A8" w:rsidRPr="007A50B5" w:rsidRDefault="007A50B5" w:rsidP="0030763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2 способ: введение текущего регулирования. Введение необходимого регулирования позволит наиболее эффективно осуществлять муниципальный </w:t>
            </w:r>
            <w:r w:rsidR="00307630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земельный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контроль за соблюдением обязательных требований, что положительно скажется на соблюдении </w:t>
            </w:r>
            <w:r w:rsidR="00307630">
              <w:rPr>
                <w:rFonts w:ascii="Liberation Serif" w:hAnsi="Liberation Serif"/>
                <w:i/>
                <w:sz w:val="28"/>
                <w:szCs w:val="28"/>
              </w:rPr>
              <w:t>земельного</w:t>
            </w:r>
            <w:r w:rsidRPr="00C05EA9">
              <w:rPr>
                <w:rFonts w:ascii="Liberation Serif" w:hAnsi="Liberation Serif"/>
                <w:i/>
                <w:sz w:val="28"/>
                <w:szCs w:val="28"/>
              </w:rPr>
              <w:t xml:space="preserve"> законодательства на территории городского округа.</w:t>
            </w:r>
          </w:p>
        </w:tc>
      </w:tr>
      <w:tr w:rsidR="00AE1700" w:rsidRPr="007A50B5" w:rsidTr="0014525D">
        <w:trPr>
          <w:trHeight w:val="2106"/>
        </w:trPr>
        <w:tc>
          <w:tcPr>
            <w:tcW w:w="10031" w:type="dxa"/>
          </w:tcPr>
          <w:p w:rsidR="00AE1700" w:rsidRPr="00786596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4"/>
                <w:szCs w:val="24"/>
              </w:rPr>
            </w:pPr>
            <w:r w:rsidRPr="00786596">
              <w:rPr>
                <w:rFonts w:ascii="Liberation Serif" w:hAnsi="Liberation Serif"/>
                <w:sz w:val="24"/>
                <w:szCs w:val="24"/>
              </w:rPr>
              <w:lastRenderedPageBreak/>
              <w:t>6. Цели предлагаемого регулирования и их соответствие принципам правового регулирования:</w:t>
            </w:r>
          </w:p>
          <w:p w:rsidR="00AE1700" w:rsidRPr="00943F88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AE1700" w:rsidRPr="00943F88" w:rsidRDefault="00AE1700" w:rsidP="00AE1700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AE1700" w:rsidRPr="007A50B5" w:rsidRDefault="00AE1700" w:rsidP="00943F8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контроль</w:t>
            </w:r>
            <w:r w:rsidR="00943F88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C2163F" w:rsidRPr="007A50B5" w:rsidTr="0014525D">
        <w:trPr>
          <w:trHeight w:val="1514"/>
        </w:trPr>
        <w:tc>
          <w:tcPr>
            <w:tcW w:w="10031" w:type="dxa"/>
          </w:tcPr>
          <w:p w:rsidR="007A418A" w:rsidRPr="007A50B5" w:rsidRDefault="00AE1700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7</w:t>
            </w:r>
            <w:r w:rsidR="00C2163F" w:rsidRPr="007A50B5">
              <w:rPr>
                <w:rFonts w:ascii="Liberation Serif" w:hAnsi="Liberation Serif"/>
                <w:sz w:val="28"/>
                <w:szCs w:val="28"/>
              </w:rPr>
              <w:t xml:space="preserve">. Ссылка на нормативные правовые акты или их отдельные положения, в соответствии с которыми осуществляется муниципальное </w:t>
            </w:r>
            <w:r w:rsidR="0008330D" w:rsidRPr="007A50B5">
              <w:rPr>
                <w:rFonts w:ascii="Liberation Serif" w:hAnsi="Liberation Serif"/>
                <w:sz w:val="28"/>
                <w:szCs w:val="28"/>
              </w:rPr>
              <w:t>регулирование:</w:t>
            </w:r>
          </w:p>
          <w:p w:rsidR="00C2163F" w:rsidRPr="007A50B5" w:rsidRDefault="000F3C99" w:rsidP="00EB64A8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Федеральный закон от 31 июля 2020 года № 248 -ФЗ «О государственном контроле (надзоре) и муниципальном контроле в Российской Федерации»</w:t>
            </w:r>
            <w:r w:rsidR="00C2163F" w:rsidRPr="007A50B5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C91343" w:rsidRPr="007A50B5" w:rsidRDefault="00C2163F" w:rsidP="00E42AA5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Федеральны</w:t>
            </w:r>
            <w:r w:rsidR="000F3C99" w:rsidRPr="007A50B5">
              <w:rPr>
                <w:rFonts w:ascii="Liberation Serif" w:hAnsi="Liberation Serif"/>
                <w:i/>
                <w:sz w:val="28"/>
                <w:szCs w:val="28"/>
              </w:rPr>
              <w:t>й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закон от 6 октября 2003 года № 131-ФЗ «Об общих принципах организации местного самоуправления в Российской Федерации»</w:t>
            </w:r>
            <w:r w:rsidR="0008330D" w:rsidRPr="007A50B5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7F4513" w:rsidRPr="007A50B5" w:rsidRDefault="007F4513" w:rsidP="00C74DDD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Решение Думы Каменск-Уральского город</w:t>
            </w:r>
            <w:r w:rsidR="00C74DDD">
              <w:rPr>
                <w:rFonts w:ascii="Liberation Serif" w:hAnsi="Liberation Serif"/>
                <w:i/>
                <w:sz w:val="28"/>
                <w:szCs w:val="28"/>
              </w:rPr>
              <w:t>ского округа от 15.09.2021 № 899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«О муниципальном </w:t>
            </w:r>
            <w:r w:rsidR="00C74DDD">
              <w:rPr>
                <w:rFonts w:ascii="Liberation Serif" w:hAnsi="Liberation Serif"/>
                <w:i/>
                <w:sz w:val="28"/>
                <w:szCs w:val="28"/>
              </w:rPr>
              <w:t>земельном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контроле в границах Каменск-Уральского городского округа».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об основных группах субъектов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предпринимательской и инвестиционной деятельности, иных группах, включая органы местного самоуправления, муниципальные организации, интересы которых затрагиваются предлагаемым муниципальным регулированием, количественная оценка таких групп: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AE1700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 Основные затрагиваемые группы:</w:t>
            </w:r>
          </w:p>
          <w:p w:rsidR="00C2163F" w:rsidRPr="007A50B5" w:rsidRDefault="00E42AA5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1) </w:t>
            </w:r>
            <w:r w:rsidR="00FC5884" w:rsidRPr="007A50B5">
              <w:rPr>
                <w:rFonts w:ascii="Liberation Serif" w:hAnsi="Liberation Serif"/>
                <w:i/>
                <w:sz w:val="28"/>
                <w:szCs w:val="28"/>
              </w:rPr>
              <w:t>Органы муниципального контроля;</w:t>
            </w:r>
          </w:p>
          <w:p w:rsidR="00FC5884" w:rsidRPr="007A50B5" w:rsidRDefault="00FC5884" w:rsidP="00FC5884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2)Органы прокуратуры;</w:t>
            </w:r>
          </w:p>
          <w:p w:rsidR="00FC5884" w:rsidRPr="007A50B5" w:rsidRDefault="00FC5884" w:rsidP="0030763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b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3) Юр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идические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лица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,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индивидуальные предприниматели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и граждане,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попадающие под муниципальн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ый </w:t>
            </w:r>
            <w:r w:rsidR="00307630">
              <w:rPr>
                <w:rFonts w:ascii="Liberation Serif" w:hAnsi="Liberation Serif"/>
                <w:i/>
                <w:sz w:val="28"/>
                <w:szCs w:val="28"/>
              </w:rPr>
              <w:t>земельный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 контрол</w:t>
            </w:r>
            <w:r w:rsidR="007F4513" w:rsidRPr="007A50B5">
              <w:rPr>
                <w:rFonts w:ascii="Liberation Serif" w:hAnsi="Liberation Serif"/>
                <w:i/>
                <w:sz w:val="28"/>
                <w:szCs w:val="28"/>
              </w:rPr>
              <w:t>ь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AE1700" w:rsidP="00A46F99">
            <w:pPr>
              <w:pStyle w:val="ConsPlusNonformat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 Оценка количества участников отношений (по каждой затрагиваемой группе):</w:t>
            </w:r>
          </w:p>
          <w:p w:rsidR="008103A8" w:rsidRPr="007A50B5" w:rsidRDefault="00FC5884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F6C8F" w:rsidRPr="007A50B5">
              <w:rPr>
                <w:rFonts w:ascii="Liberation Serif" w:hAnsi="Liberation Serif"/>
                <w:i/>
                <w:sz w:val="28"/>
                <w:szCs w:val="28"/>
              </w:rPr>
              <w:t>ценка не проводилась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После введения предлагаемого ре</w:t>
            </w:r>
            <w:r w:rsidR="00C91343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гулирования </w:t>
            </w: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изменится общее количество поднадзорных субъектов</w:t>
            </w:r>
            <w:r w:rsidR="00BD6D1B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14525D">
        <w:trPr>
          <w:trHeight w:val="865"/>
        </w:trPr>
        <w:tc>
          <w:tcPr>
            <w:tcW w:w="10031" w:type="dxa"/>
          </w:tcPr>
          <w:p w:rsidR="00A55F65" w:rsidRPr="007A50B5" w:rsidRDefault="00943F88" w:rsidP="00A55F65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9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функции, полномочия, права и обязанности органов местного самоуправления, возникающие (изменяющиеся) при муниципальном регулировании:</w:t>
            </w:r>
          </w:p>
          <w:p w:rsidR="008103A8" w:rsidRDefault="00AE1700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Применение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 xml:space="preserve"> системы управление рисками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, сбор, обработка, анализ сведений об объектах контроля в целях отнесения их к категориям риска нарушения обязательных требований</w:t>
            </w:r>
            <w:r w:rsidR="00090229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Default="00090229" w:rsidP="00AE1700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Проведение обязательного профилактического визита;</w:t>
            </w:r>
          </w:p>
          <w:p w:rsidR="00AE1700" w:rsidRDefault="00090229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Использование в работе мобильного приложения</w:t>
            </w:r>
            <w:r w:rsidRPr="00090229">
              <w:rPr>
                <w:rFonts w:ascii="Liberation Serif" w:hAnsi="Liberation Serif"/>
                <w:i/>
                <w:sz w:val="28"/>
                <w:szCs w:val="28"/>
              </w:rPr>
              <w:t>«Инспектор» – программное обеспечение, применяемое контрольными (надзорными) органами и контролируемыми лицами с использованием компьютерного устройства или телефона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 xml:space="preserve">Инспекционный визит, выездная проверка, рейдовый осмотр, профилактический визит по новым правилам могут проводиться с </w:t>
            </w:r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 xml:space="preserve">использованием средств дистанционного взаимодействия, в том числе посредством </w:t>
            </w:r>
            <w:proofErr w:type="spellStart"/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>видео-конференц-связи</w:t>
            </w:r>
            <w:proofErr w:type="spellEnd"/>
            <w:r w:rsidR="00AE1700" w:rsidRPr="00AE1700">
              <w:rPr>
                <w:rFonts w:ascii="Liberation Serif" w:hAnsi="Liberation Serif"/>
                <w:i/>
                <w:sz w:val="28"/>
                <w:szCs w:val="28"/>
              </w:rPr>
              <w:t>, а также с использованием мобильного приложения «Инспектор»</w:t>
            </w:r>
            <w:r w:rsidR="00AE1700">
              <w:rPr>
                <w:rFonts w:ascii="Liberation Serif" w:hAnsi="Liberation Serif"/>
                <w:i/>
                <w:sz w:val="28"/>
                <w:szCs w:val="28"/>
              </w:rPr>
              <w:t>;</w:t>
            </w:r>
          </w:p>
          <w:p w:rsidR="00090229" w:rsidRPr="007A50B5" w:rsidRDefault="00090229" w:rsidP="00AE1700">
            <w:pPr>
              <w:pStyle w:val="af"/>
              <w:spacing w:before="0" w:beforeAutospacing="0" w:after="0" w:afterAutospacing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Сокращение срока рассмотрения жалобы с 20 до 15 рабочих дней.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10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Новые обязанности,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запреты и ограничения для субъектов предпринимательской и инвестиционной деятельности либо характеристика изменений содержания существ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ующих обязанностей, запретов и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ограничений для таких субъектов:</w:t>
            </w:r>
          </w:p>
          <w:p w:rsidR="00AE1700" w:rsidRDefault="00AE1700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Новые </w:t>
            </w:r>
            <w:r w:rsidRPr="00AE1700">
              <w:rPr>
                <w:rFonts w:ascii="Liberation Serif" w:hAnsi="Liberation Serif"/>
                <w:i/>
                <w:sz w:val="28"/>
                <w:szCs w:val="28"/>
              </w:rPr>
              <w:t xml:space="preserve"> обязанности, запреты и ограничения для субъектов предпринимательской и инвестиционной деятельности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при данном муниципальном регулировании не возникают.</w:t>
            </w:r>
          </w:p>
          <w:p w:rsidR="008103A8" w:rsidRPr="007A50B5" w:rsidRDefault="00D97718" w:rsidP="00D9771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Предполагается </w:t>
            </w:r>
            <w:r w:rsidR="009E21A8" w:rsidRPr="007A50B5">
              <w:rPr>
                <w:rFonts w:ascii="Liberation Serif" w:hAnsi="Liberation Serif"/>
                <w:i/>
                <w:sz w:val="28"/>
                <w:szCs w:val="28"/>
              </w:rPr>
              <w:t>снижение административной нагрузки на предпринимателей в целом, в первую очередь на добро</w:t>
            </w:r>
            <w:r w:rsidR="00AD2D40" w:rsidRPr="007A50B5">
              <w:rPr>
                <w:rFonts w:ascii="Liberation Serif" w:hAnsi="Liberation Serif"/>
                <w:i/>
                <w:sz w:val="28"/>
                <w:szCs w:val="28"/>
              </w:rPr>
              <w:t xml:space="preserve">совестных или ведущих деятельность, не несущую угрозу жизни, здоровью и окружающей среде, а также причинение вреда (ущерба) охраняемым законом ценностям в результате нарушений обязательных требований. </w:t>
            </w:r>
          </w:p>
        </w:tc>
      </w:tr>
      <w:tr w:rsidR="008103A8" w:rsidRPr="007A50B5" w:rsidTr="0014525D">
        <w:trPr>
          <w:trHeight w:val="529"/>
        </w:trPr>
        <w:tc>
          <w:tcPr>
            <w:tcW w:w="10031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.Оценка соответствующих расходов (доходов) бюджетов бюджетной системы Российской Федерации,</w:t>
            </w:r>
            <w:r w:rsidR="00C91343" w:rsidRPr="007A50B5">
              <w:rPr>
                <w:rFonts w:ascii="Liberation Serif" w:hAnsi="Liberation Serif"/>
                <w:sz w:val="28"/>
                <w:szCs w:val="28"/>
              </w:rPr>
              <w:t xml:space="preserve"> возникающих при муниципальном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регулировании: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.1.Федеральный бюджет: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федерального бюджета</w:t>
            </w:r>
          </w:p>
        </w:tc>
      </w:tr>
      <w:tr w:rsidR="008103A8" w:rsidRPr="007A50B5" w:rsidTr="0014525D">
        <w:trPr>
          <w:trHeight w:val="554"/>
        </w:trPr>
        <w:tc>
          <w:tcPr>
            <w:tcW w:w="10031" w:type="dxa"/>
          </w:tcPr>
          <w:p w:rsidR="008103A8" w:rsidRPr="007A50B5" w:rsidRDefault="00943F88" w:rsidP="00642DC8">
            <w:pPr>
              <w:tabs>
                <w:tab w:val="left" w:pos="2208"/>
              </w:tabs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.2.</w:t>
            </w:r>
            <w:r w:rsidR="00EB64A8" w:rsidRPr="007A50B5">
              <w:rPr>
                <w:rFonts w:ascii="Liberation Serif" w:hAnsi="Liberation Serif"/>
                <w:sz w:val="28"/>
                <w:szCs w:val="28"/>
              </w:rPr>
              <w:t>Областной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772F19" w:rsidRPr="007A50B5" w:rsidRDefault="00772F19" w:rsidP="00772F19">
            <w:pPr>
              <w:tabs>
                <w:tab w:val="left" w:pos="2208"/>
              </w:tabs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затрат из средств областного бюджета</w:t>
            </w:r>
          </w:p>
        </w:tc>
      </w:tr>
      <w:tr w:rsidR="008103A8" w:rsidRPr="007A50B5" w:rsidTr="0014525D">
        <w:trPr>
          <w:trHeight w:val="548"/>
        </w:trPr>
        <w:tc>
          <w:tcPr>
            <w:tcW w:w="10031" w:type="dxa"/>
          </w:tcPr>
          <w:p w:rsidR="007A418A" w:rsidRPr="007A50B5" w:rsidRDefault="00943F88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.3.Муниципальный бюджет:</w:t>
            </w:r>
          </w:p>
          <w:p w:rsidR="008103A8" w:rsidRPr="007A50B5" w:rsidRDefault="00772F19" w:rsidP="00B164C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потребует дополнительных затрат из средств местного бюджета</w:t>
            </w:r>
          </w:p>
        </w:tc>
      </w:tr>
      <w:tr w:rsidR="008103A8" w:rsidRPr="007A50B5" w:rsidTr="0014525D">
        <w:trPr>
          <w:trHeight w:val="414"/>
        </w:trPr>
        <w:tc>
          <w:tcPr>
            <w:tcW w:w="10031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11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.4.Внебюджетные фонды:</w:t>
            </w:r>
          </w:p>
          <w:p w:rsidR="008103A8" w:rsidRPr="007A50B5" w:rsidRDefault="00772F19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i/>
                <w:sz w:val="28"/>
                <w:szCs w:val="28"/>
              </w:rPr>
              <w:t>не предусмотрено</w:t>
            </w:r>
          </w:p>
        </w:tc>
      </w:tr>
      <w:tr w:rsidR="008103A8" w:rsidRPr="007A50B5" w:rsidTr="0014525D">
        <w:trPr>
          <w:trHeight w:val="414"/>
        </w:trPr>
        <w:tc>
          <w:tcPr>
            <w:tcW w:w="10031" w:type="dxa"/>
          </w:tcPr>
          <w:p w:rsidR="00D62266" w:rsidRPr="007A50B5" w:rsidRDefault="00943F88" w:rsidP="00C74DDD">
            <w:pPr>
              <w:pStyle w:val="pt-a-000076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12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Оценка расходов субъектов предпринимательской и инвестиционной деятельности в случае, когда реализация проектам</w:t>
            </w:r>
            <w:r w:rsidR="008F6C8F" w:rsidRPr="007A50B5">
              <w:rPr>
                <w:rFonts w:ascii="Liberation Serif" w:hAnsi="Liberation Serif"/>
                <w:sz w:val="28"/>
                <w:szCs w:val="28"/>
              </w:rPr>
              <w:t xml:space="preserve"> м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униципального нормативного правового акта будет способствовать возникновению расходов: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C05EA9" w:rsidRPr="00100B64">
              <w:rPr>
                <w:rStyle w:val="pt-a0-000000"/>
                <w:rFonts w:ascii="Liberation Serif" w:hAnsi="Liberation Serif"/>
                <w:i/>
              </w:rPr>
              <w:t>Расчет издержек бизнеса и социальной сферы (от предполагаемой проверки (выездного обследования)) при подготовке проекта НПА в рамках муниципального контроля</w:t>
            </w:r>
          </w:p>
          <w:tbl>
            <w:tblPr>
              <w:tblStyle w:val="af5"/>
              <w:tblW w:w="5000" w:type="pct"/>
              <w:tblLayout w:type="fixed"/>
              <w:tblLook w:val="04A0"/>
            </w:tblPr>
            <w:tblGrid>
              <w:gridCol w:w="4902"/>
              <w:gridCol w:w="4903"/>
            </w:tblGrid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Название требования</w:t>
                  </w:r>
                </w:p>
              </w:tc>
              <w:tc>
                <w:tcPr>
                  <w:tcW w:w="2500" w:type="pct"/>
                </w:tcPr>
                <w:p w:rsidR="003215EC" w:rsidRPr="000E1D98" w:rsidRDefault="000E1D98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Проведение контрольного мероприятия или обязательного профилактического визита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Тип  требования</w:t>
                  </w:r>
                </w:p>
              </w:tc>
              <w:tc>
                <w:tcPr>
                  <w:tcW w:w="2500" w:type="pct"/>
                </w:tcPr>
                <w:p w:rsidR="003215EC" w:rsidRPr="000E1D98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Другое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Раздел требования</w:t>
                  </w:r>
                </w:p>
              </w:tc>
              <w:tc>
                <w:tcPr>
                  <w:tcW w:w="2500" w:type="pct"/>
                </w:tcPr>
                <w:p w:rsidR="003215EC" w:rsidRPr="000E1D98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Содержательное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Pr="00270681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270681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Содержательный элемент</w:t>
                  </w:r>
                </w:p>
              </w:tc>
              <w:tc>
                <w:tcPr>
                  <w:tcW w:w="2500" w:type="pct"/>
                </w:tcPr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Масштаб: контролируемое лица либо его представитель - 1,00 ед.</w:t>
                  </w:r>
                </w:p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Частота: 1 ед.</w:t>
                  </w:r>
                </w:p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Действия:</w:t>
                  </w:r>
                </w:p>
                <w:p w:rsidR="003215EC" w:rsidRPr="000E1D98" w:rsidRDefault="008F56C0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Продолжительность проверки - 6</w:t>
                  </w:r>
                  <w:r w:rsidR="003215EC"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,00 чел./часа</w:t>
                  </w:r>
                </w:p>
                <w:p w:rsidR="003215EC" w:rsidRPr="000E1D98" w:rsidRDefault="003215EC" w:rsidP="00E83901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Список приобретений: Нет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Среднемесячная заработная плата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контролируемого лица в Каменск-Уральском городском округе (малый бизнес), прогноз на 2025 год: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 xml:space="preserve">27 905 руб., за год - 334 860 руб. </w:t>
                  </w:r>
                </w:p>
                <w:p w:rsidR="000E1D98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lastRenderedPageBreak/>
                    <w:t>при 40 часовой рабочей неделе в 2025 году - 1972 рабочих часа.</w:t>
                  </w:r>
                </w:p>
                <w:p w:rsidR="003215EC" w:rsidRPr="000E1D98" w:rsidRDefault="000E1D98" w:rsidP="000E1D98">
                  <w:pPr>
                    <w:rPr>
                      <w:rFonts w:ascii="Liberation Serif" w:hAnsi="Liberation Serif"/>
                      <w:i/>
                      <w:sz w:val="24"/>
                      <w:szCs w:val="24"/>
                    </w:rPr>
                  </w:pPr>
                  <w:r w:rsidRPr="000E1D98">
                    <w:rPr>
                      <w:rFonts w:ascii="Liberation Serif" w:hAnsi="Liberation Serif"/>
                      <w:i/>
                      <w:sz w:val="24"/>
                      <w:szCs w:val="24"/>
                    </w:rPr>
                    <w:t>Средняя стоимость часа работы: 169,8 руб.</w:t>
                  </w:r>
                </w:p>
              </w:tc>
            </w:tr>
            <w:tr w:rsidR="003215EC" w:rsidRPr="00270681" w:rsidTr="00E83901">
              <w:tc>
                <w:tcPr>
                  <w:tcW w:w="2500" w:type="pct"/>
                </w:tcPr>
                <w:p w:rsidR="003215EC" w:rsidRDefault="003215EC" w:rsidP="00E83901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sz w:val="28"/>
                      <w:szCs w:val="28"/>
                    </w:rPr>
                  </w:pPr>
                  <w:r>
                    <w:rPr>
                      <w:rFonts w:ascii="Liberation Serif" w:hAnsi="Liberation Serif"/>
                      <w:sz w:val="28"/>
                      <w:szCs w:val="28"/>
                    </w:rPr>
                    <w:lastRenderedPageBreak/>
                    <w:t>Стоимость требования</w:t>
                  </w:r>
                </w:p>
              </w:tc>
              <w:tc>
                <w:tcPr>
                  <w:tcW w:w="2500" w:type="pct"/>
                </w:tcPr>
                <w:p w:rsidR="003215EC" w:rsidRPr="00270681" w:rsidRDefault="000E1D98" w:rsidP="00E83901">
                  <w:pPr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1 018,8</w:t>
                  </w:r>
                  <w:r w:rsidR="003215EC" w:rsidRPr="00270681">
                    <w:rPr>
                      <w:i/>
                      <w:sz w:val="24"/>
                      <w:szCs w:val="24"/>
                    </w:rPr>
                    <w:t xml:space="preserve"> руб.</w:t>
                  </w:r>
                </w:p>
              </w:tc>
            </w:tr>
          </w:tbl>
          <w:p w:rsidR="008103A8" w:rsidRPr="007A50B5" w:rsidRDefault="008103A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14525D">
        <w:trPr>
          <w:trHeight w:val="414"/>
        </w:trPr>
        <w:tc>
          <w:tcPr>
            <w:tcW w:w="10031" w:type="dxa"/>
          </w:tcPr>
          <w:p w:rsidR="008103A8" w:rsidRPr="007A50B5" w:rsidRDefault="00943F88" w:rsidP="00A46F99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13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</w:t>
            </w:r>
            <w:r w:rsidR="008103A8" w:rsidRPr="007A50B5">
              <w:rPr>
                <w:rFonts w:ascii="Liberation Serif" w:hAnsi="Liberation Serif" w:cs="Times New Roman"/>
                <w:sz w:val="28"/>
                <w:szCs w:val="28"/>
              </w:rPr>
              <w:t xml:space="preserve">жидаемые результаты и риски решения проблемы предложенным </w:t>
            </w:r>
          </w:p>
          <w:p w:rsidR="008103A8" w:rsidRPr="007A50B5" w:rsidRDefault="008103A8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sz w:val="28"/>
                <w:szCs w:val="28"/>
              </w:rPr>
              <w:t>способом регулирования, риски негативных последствий: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Оценка соблюдения контролируемым лицом обязательных требований, создание условий для предупреждения нарушений обязательных требований и (или) прекращения их нарушений, восстановление нарушенного положения, направление уполномоченным органам или должностным лицам информации для рассмотрения вопроса о привлечении к ответственности.</w:t>
            </w:r>
          </w:p>
          <w:p w:rsidR="00FA44E0" w:rsidRDefault="00FA44E0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Возможность сосредоточить усилия </w:t>
            </w:r>
            <w:r w:rsidR="005873C9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там, где есть большая вероятность реализации рисков.</w:t>
            </w:r>
          </w:p>
          <w:p w:rsidR="00240C01" w:rsidRPr="007A50B5" w:rsidRDefault="00100B64" w:rsidP="00240C01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</w:t>
            </w:r>
            <w:r w:rsidR="00240C01" w:rsidRPr="007A50B5">
              <w:rPr>
                <w:rFonts w:ascii="Liberation Serif" w:hAnsi="Liberation Serif"/>
                <w:i/>
                <w:sz w:val="28"/>
                <w:szCs w:val="28"/>
              </w:rPr>
              <w:t>Вероятнос</w:t>
            </w:r>
            <w:r w:rsidR="00772F19" w:rsidRPr="007A50B5">
              <w:rPr>
                <w:rFonts w:ascii="Liberation Serif" w:hAnsi="Liberation Serif"/>
                <w:i/>
                <w:sz w:val="28"/>
                <w:szCs w:val="28"/>
              </w:rPr>
              <w:t>ть наступления рисков - низкая.</w:t>
            </w:r>
          </w:p>
        </w:tc>
      </w:tr>
      <w:tr w:rsidR="008103A8" w:rsidRPr="007A50B5" w:rsidTr="0014525D">
        <w:trPr>
          <w:trHeight w:val="414"/>
        </w:trPr>
        <w:tc>
          <w:tcPr>
            <w:tcW w:w="10031" w:type="dxa"/>
          </w:tcPr>
          <w:p w:rsidR="003706F3" w:rsidRPr="007A50B5" w:rsidRDefault="00240C01" w:rsidP="00A2247A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7A50B5">
              <w:rPr>
                <w:rFonts w:ascii="Liberation Serif" w:hAnsi="Liberation Serif"/>
                <w:sz w:val="28"/>
                <w:szCs w:val="28"/>
              </w:rPr>
              <w:t xml:space="preserve">  1</w:t>
            </w:r>
            <w:r w:rsidR="00943F88">
              <w:rPr>
                <w:rFonts w:ascii="Liberation Serif" w:hAnsi="Liberation Serif"/>
                <w:sz w:val="28"/>
                <w:szCs w:val="28"/>
              </w:rPr>
              <w:t>4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.Описание методов контроля эффективности выбранного способа достижения цели регулирования: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ценка результативности и эффективности деятельности органа муниципального контроля осуществляется на основе системы показателей результативности и эффективности муниципального </w:t>
            </w:r>
            <w:r w:rsidR="00307630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земельного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контроля, в которую входят: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1) ключевые показатели в сфере муниципального </w:t>
            </w:r>
            <w:r w:rsidR="00307630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земельного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контроля;</w:t>
            </w:r>
          </w:p>
          <w:p w:rsidR="000D6836" w:rsidRDefault="000D6836" w:rsidP="000D6836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2) индикативные показатели в сфере муниципального </w:t>
            </w:r>
            <w:r w:rsidR="00307630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земельного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контроля.</w:t>
            </w:r>
          </w:p>
          <w:p w:rsidR="00240C01" w:rsidRPr="007A50B5" w:rsidRDefault="000D6836" w:rsidP="00307630">
            <w:pPr>
              <w:autoSpaceDE w:val="0"/>
              <w:autoSpaceDN w:val="0"/>
              <w:adjustRightInd w:val="0"/>
              <w:ind w:firstLine="54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Орган муниципального контроля ежегодно осуществляет подготовку доклада о муниципальном </w:t>
            </w:r>
            <w:r w:rsidR="00307630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земельном</w:t>
            </w:r>
            <w:bookmarkStart w:id="0" w:name="_GoBack"/>
            <w:bookmarkEnd w:id="0"/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контроле с учетом требований, установленных </w:t>
            </w:r>
            <w:hyperlink r:id="rId8" w:history="1">
              <w:r w:rsidRPr="001F5568">
                <w:rPr>
                  <w:rFonts w:ascii="Liberation Serif" w:hAnsi="Liberation Serif" w:cs="Liberation Serif"/>
                  <w:i/>
                  <w:iCs/>
                  <w:sz w:val="28"/>
                  <w:szCs w:val="28"/>
                </w:rPr>
                <w:t>Законом</w:t>
              </w:r>
            </w:hyperlink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№</w:t>
            </w: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248-ФЗ. Организация подготовки доклада возлагается на орган муниципального контроля.</w:t>
            </w:r>
          </w:p>
        </w:tc>
      </w:tr>
      <w:tr w:rsidR="00AE1700" w:rsidRPr="007A50B5" w:rsidTr="0014525D">
        <w:trPr>
          <w:trHeight w:val="414"/>
        </w:trPr>
        <w:tc>
          <w:tcPr>
            <w:tcW w:w="10031" w:type="dxa"/>
          </w:tcPr>
          <w:p w:rsidR="00943F88" w:rsidRDefault="00943F88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15.</w:t>
            </w:r>
            <w:r w:rsidRPr="00694A1B">
              <w:rPr>
                <w:rFonts w:ascii="Liberation Serif" w:hAnsi="Liberation Serif"/>
                <w:sz w:val="28"/>
                <w:szCs w:val="28"/>
              </w:rPr>
              <w:t xml:space="preserve"> Описание ключевых показателей достижения целей предлагаемого регулирования: </w:t>
            </w:r>
          </w:p>
          <w:p w:rsidR="006764AC" w:rsidRPr="006764AC" w:rsidRDefault="00100B64" w:rsidP="00943F88">
            <w:pPr>
              <w:pStyle w:val="ConsPlusNormal"/>
              <w:ind w:hanging="142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       </w:t>
            </w:r>
            <w:r w:rsidR="006764AC" w:rsidRPr="006764AC">
              <w:rPr>
                <w:rFonts w:ascii="Liberation Serif" w:hAnsi="Liberation Serif"/>
                <w:i/>
                <w:sz w:val="28"/>
                <w:szCs w:val="28"/>
              </w:rPr>
              <w:t>Доля  профилактических мероприятий</w:t>
            </w:r>
            <w:r w:rsidR="006764AC">
              <w:rPr>
                <w:rFonts w:ascii="Liberation Serif" w:hAnsi="Liberation Serif"/>
                <w:i/>
                <w:sz w:val="28"/>
                <w:szCs w:val="28"/>
              </w:rPr>
              <w:t xml:space="preserve"> в общем количестве контрольных и профилактических мероприятий;</w:t>
            </w:r>
          </w:p>
          <w:p w:rsidR="00AE1700" w:rsidRDefault="00100B64" w:rsidP="006764A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    </w:t>
            </w:r>
            <w:r w:rsidR="000D6836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Доля нарушений, выявленных при проведении контрольных мероприятий и устраненных до их завершения при методической поддержке проверяющего инспектора</w:t>
            </w:r>
            <w:r w:rsid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;</w:t>
            </w:r>
          </w:p>
          <w:p w:rsidR="001F5568" w:rsidRPr="007A50B5" w:rsidRDefault="001F5568" w:rsidP="001F5568">
            <w:pPr>
              <w:pStyle w:val="af"/>
              <w:spacing w:before="0" w:beforeAutospacing="0" w:after="0" w:afterAutospacing="0"/>
              <w:rPr>
                <w:rFonts w:ascii="Liberation Serif" w:hAnsi="Liberation Serif"/>
                <w:sz w:val="28"/>
                <w:szCs w:val="28"/>
              </w:rPr>
            </w:pP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    </w:t>
            </w:r>
            <w:r w:rsidR="00100B64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 xml:space="preserve"> </w:t>
            </w:r>
            <w:r w:rsidRPr="001F5568"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  <w:t>Д</w:t>
            </w:r>
            <w:r w:rsidRPr="001F5568">
              <w:rPr>
                <w:rFonts w:ascii="Liberation Serif" w:hAnsi="Liberation Serif"/>
                <w:i/>
                <w:sz w:val="28"/>
                <w:szCs w:val="28"/>
              </w:rPr>
              <w:t>оля внеплановых проверок по индикаторам риска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Pr="001F5568">
              <w:rPr>
                <w:rFonts w:ascii="Liberation Serif" w:hAnsi="Liberation Serif"/>
                <w:i/>
                <w:sz w:val="28"/>
                <w:szCs w:val="28"/>
              </w:rPr>
              <w:t>в общем объеме внеплановых проверок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</w:tc>
      </w:tr>
      <w:tr w:rsidR="008103A8" w:rsidRPr="007A50B5" w:rsidTr="0014525D">
        <w:trPr>
          <w:trHeight w:val="1939"/>
        </w:trPr>
        <w:tc>
          <w:tcPr>
            <w:tcW w:w="10031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Courier New"/>
                <w:i/>
                <w:sz w:val="28"/>
                <w:szCs w:val="28"/>
              </w:rPr>
            </w:pPr>
            <w:r>
              <w:rPr>
                <w:rFonts w:ascii="Liberation Serif" w:hAnsi="Liberation Serif" w:cs="Courier New"/>
                <w:i/>
                <w:sz w:val="28"/>
                <w:szCs w:val="28"/>
              </w:rPr>
              <w:t>16</w:t>
            </w:r>
            <w:r w:rsidR="008103A8" w:rsidRPr="007A50B5">
              <w:rPr>
                <w:rFonts w:ascii="Liberation Serif" w:hAnsi="Liberation Serif" w:cs="Courier New"/>
                <w:i/>
                <w:sz w:val="28"/>
                <w:szCs w:val="28"/>
              </w:rPr>
              <w:t xml:space="preserve">. Необходимые для достижения заявленных целей регулирования организационно-технические, методологические, информационные и иные мероприятия: </w:t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/>
            </w:tblPr>
            <w:tblGrid>
              <w:gridCol w:w="4648"/>
              <w:gridCol w:w="988"/>
              <w:gridCol w:w="2116"/>
              <w:gridCol w:w="1106"/>
              <w:gridCol w:w="947"/>
            </w:tblGrid>
            <w:tr w:rsidR="008103A8" w:rsidRPr="007A50B5" w:rsidTr="0030706B">
              <w:tc>
                <w:tcPr>
                  <w:tcW w:w="2370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Мероприятия, необходимые для достижения целей регулирования</w:t>
                  </w:r>
                </w:p>
              </w:tc>
              <w:tc>
                <w:tcPr>
                  <w:tcW w:w="50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Сроки</w:t>
                  </w:r>
                </w:p>
              </w:tc>
              <w:tc>
                <w:tcPr>
                  <w:tcW w:w="1079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Ожидаемый результат</w:t>
                  </w:r>
                </w:p>
              </w:tc>
              <w:tc>
                <w:tcPr>
                  <w:tcW w:w="564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Объем финансирования</w:t>
                  </w:r>
                </w:p>
              </w:tc>
              <w:tc>
                <w:tcPr>
                  <w:tcW w:w="483" w:type="pct"/>
                </w:tcPr>
                <w:p w:rsidR="008103A8" w:rsidRPr="007A50B5" w:rsidRDefault="008103A8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Источник финансирования</w:t>
                  </w:r>
                </w:p>
              </w:tc>
            </w:tr>
            <w:tr w:rsidR="00A2247A" w:rsidRPr="007A50B5" w:rsidTr="0030706B">
              <w:trPr>
                <w:trHeight w:val="1656"/>
              </w:trPr>
              <w:tc>
                <w:tcPr>
                  <w:tcW w:w="2370" w:type="pct"/>
                </w:tcPr>
                <w:p w:rsidR="00A2247A" w:rsidRPr="007A50B5" w:rsidRDefault="00240C01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lastRenderedPageBreak/>
                    <w:t xml:space="preserve">1. Информирование </w:t>
                  </w:r>
                  <w:r w:rsidR="0030706B"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контролируемых лиц по вопросам соблюдения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2. распределение объектов муниципального контроля по категориям риска причинения вреда (ущерба)охраняемым законом ценностям;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3. проведение мероприятий по профилактике нарушений обязательных требований;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4. проведение оценки результативности и эффективности муниципального контроля (при наличии утвержденных показателей результативности и эффективности);</w:t>
                  </w:r>
                </w:p>
                <w:p w:rsidR="0030706B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/>
                      <w:i/>
                      <w:sz w:val="28"/>
                      <w:szCs w:val="28"/>
                    </w:rPr>
                    <w:t>5. межведомственное взаимодействие при осуществлении муниципального контроля</w:t>
                  </w:r>
                </w:p>
              </w:tc>
              <w:tc>
                <w:tcPr>
                  <w:tcW w:w="504" w:type="pct"/>
                </w:tcPr>
                <w:p w:rsidR="00A2247A" w:rsidRPr="007A50B5" w:rsidRDefault="0030706B" w:rsidP="00762D17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постоянно</w:t>
                  </w:r>
                </w:p>
              </w:tc>
              <w:tc>
                <w:tcPr>
                  <w:tcW w:w="1079" w:type="pct"/>
                </w:tcPr>
                <w:p w:rsidR="00A2247A" w:rsidRPr="007A50B5" w:rsidRDefault="0030706B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  <w:r w:rsidRPr="007A50B5"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  <w:t>Проведение видов контрольно-надзорных мероприятий, определенных положением о виде муниципального контроля, в соответствии с требованиями, установленным Федеральным законом от 31 июля 2020 года № 248-ФЗ</w:t>
                  </w:r>
                </w:p>
              </w:tc>
              <w:tc>
                <w:tcPr>
                  <w:tcW w:w="564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  <w:tc>
                <w:tcPr>
                  <w:tcW w:w="483" w:type="pct"/>
                </w:tcPr>
                <w:p w:rsidR="00A2247A" w:rsidRPr="007A50B5" w:rsidRDefault="00A2247A" w:rsidP="00A46F99">
                  <w:pPr>
                    <w:autoSpaceDE w:val="0"/>
                    <w:autoSpaceDN w:val="0"/>
                    <w:adjustRightInd w:val="0"/>
                    <w:rPr>
                      <w:rFonts w:ascii="Liberation Serif" w:hAnsi="Liberation Serif" w:cs="Courier New"/>
                      <w:i/>
                      <w:sz w:val="28"/>
                      <w:szCs w:val="28"/>
                    </w:rPr>
                  </w:pPr>
                </w:p>
              </w:tc>
            </w:tr>
          </w:tbl>
          <w:p w:rsidR="008103A8" w:rsidRPr="007A50B5" w:rsidRDefault="008103A8" w:rsidP="00A46F99">
            <w:pPr>
              <w:autoSpaceDE w:val="0"/>
              <w:autoSpaceDN w:val="0"/>
              <w:adjustRightInd w:val="0"/>
              <w:rPr>
                <w:rFonts w:ascii="Liberation Serif" w:hAnsi="Liberation Serif"/>
                <w:i/>
                <w:sz w:val="28"/>
                <w:szCs w:val="28"/>
              </w:rPr>
            </w:pP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.Предполагаемая дата вступления в силу проекта муниципального нормативного правового акта, оценка необходимости установления переходного периода и (или) отсрочки вступления его в силу либо необходимость распространения предлагаемого регулирования на ранее возникшие отношения:</w:t>
            </w:r>
          </w:p>
          <w:p w:rsidR="00D62266" w:rsidRPr="007A50B5" w:rsidRDefault="00943F88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.1. Необходимость установления переходного периода и (или) отсрочка введения предполагаемого</w:t>
            </w:r>
            <w:r w:rsidR="00100B64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регулирования: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D62266" w:rsidP="00A46F99">
            <w:pPr>
              <w:pStyle w:val="ConsPlusNonformat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 xml:space="preserve">проект НПА переходных положений не предусматривает, вступает </w:t>
            </w:r>
            <w:r w:rsidR="00762D17"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принятия решения Думой Каменск-Уральского городского округа.</w:t>
            </w:r>
          </w:p>
          <w:p w:rsidR="00E75F14" w:rsidRPr="007A50B5" w:rsidRDefault="00943F88" w:rsidP="00A46F99">
            <w:pPr>
              <w:pStyle w:val="ConsPlusNonformat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17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.2. Необходимость распространения предлагаемого регулирования на ранее возникшие отношения: </w:t>
            </w:r>
            <w:r w:rsidR="008103A8" w:rsidRPr="007A50B5">
              <w:rPr>
                <w:rFonts w:ascii="Liberation Serif" w:hAnsi="Liberation Serif"/>
                <w:sz w:val="28"/>
                <w:szCs w:val="28"/>
                <w:u w:val="single"/>
              </w:rPr>
              <w:t>НЕТ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/ ДА (с указанием в днях срока с момента принятия проекта муниципального нормативного правового акта)</w:t>
            </w:r>
            <w:r w:rsidR="00E75F14" w:rsidRPr="007A50B5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8103A8" w:rsidRPr="007A50B5" w:rsidRDefault="00E75F14" w:rsidP="00E75F14">
            <w:pPr>
              <w:pStyle w:val="ConsPlusNonformat"/>
              <w:rPr>
                <w:rFonts w:ascii="Liberation Serif" w:hAnsi="Liberation Serif" w:cs="Times New Roman"/>
                <w:sz w:val="28"/>
                <w:szCs w:val="28"/>
              </w:rPr>
            </w:pPr>
            <w:r w:rsidRPr="007A50B5">
              <w:rPr>
                <w:rFonts w:ascii="Liberation Serif" w:hAnsi="Liberation Serif" w:cs="Times New Roman"/>
                <w:i/>
                <w:sz w:val="28"/>
                <w:szCs w:val="28"/>
              </w:rPr>
              <w:t>нет</w:t>
            </w:r>
          </w:p>
        </w:tc>
      </w:tr>
      <w:tr w:rsidR="008103A8" w:rsidRPr="007A50B5" w:rsidTr="0014525D">
        <w:trPr>
          <w:trHeight w:val="666"/>
        </w:trPr>
        <w:tc>
          <w:tcPr>
            <w:tcW w:w="10031" w:type="dxa"/>
          </w:tcPr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. Сведения о проведении публичных консультаций по проекту муниципального нормативного правового акта: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>18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.1.Полный электронный адрес размещения уведомления о проведении публичных консультаций по проекту муниципального нормативного правового, проекта муниципального нормативного правового </w:t>
            </w:r>
            <w:proofErr w:type="spellStart"/>
            <w:r w:rsidR="008103A8" w:rsidRPr="007A50B5">
              <w:rPr>
                <w:rFonts w:ascii="Liberation Serif" w:hAnsi="Liberation Serif"/>
                <w:sz w:val="28"/>
                <w:szCs w:val="28"/>
              </w:rPr>
              <w:t>акта,проекта</w:t>
            </w:r>
            <w:proofErr w:type="spellEnd"/>
            <w:r w:rsidR="008103A8" w:rsidRPr="007A50B5">
              <w:rPr>
                <w:rFonts w:ascii="Liberation Serif" w:hAnsi="Liberation Serif"/>
                <w:sz w:val="28"/>
                <w:szCs w:val="28"/>
              </w:rPr>
              <w:t xml:space="preserve"> заключения:</w:t>
            </w:r>
            <w:r w:rsidR="00A41827" w:rsidRPr="007A50B5">
              <w:rPr>
                <w:rFonts w:ascii="Liberation Serif" w:hAnsi="Liberation Serif"/>
                <w:i/>
                <w:sz w:val="28"/>
                <w:szCs w:val="28"/>
              </w:rPr>
              <w:t>https://kamensk-uralskiy.ru/jekonomika/ocenka_regulirujushhego_vozdejstvija/ocenka_regulirujushhego_vozdejstvija_proektov_aktov.html</w:t>
            </w:r>
          </w:p>
          <w:p w:rsidR="008103A8" w:rsidRPr="007A50B5" w:rsidRDefault="00943F88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t xml:space="preserve">  18</w:t>
            </w:r>
            <w:r w:rsidR="001460BB" w:rsidRPr="007A50B5">
              <w:rPr>
                <w:rFonts w:ascii="Liberation Serif" w:hAnsi="Liberation Serif"/>
                <w:sz w:val="28"/>
                <w:szCs w:val="28"/>
              </w:rPr>
              <w:t xml:space="preserve">.2. Срок проведения </w:t>
            </w:r>
            <w:r w:rsidR="008103A8" w:rsidRPr="007A50B5">
              <w:rPr>
                <w:rFonts w:ascii="Liberation Serif" w:hAnsi="Liberation Serif"/>
                <w:sz w:val="28"/>
                <w:szCs w:val="28"/>
              </w:rPr>
              <w:t>публичных консультаций по проекту муниципального нормативного правового акта:</w:t>
            </w:r>
          </w:p>
          <w:p w:rsidR="008103A8" w:rsidRPr="00100B64" w:rsidRDefault="00100B64" w:rsidP="00A46F99">
            <w:pPr>
              <w:autoSpaceDE w:val="0"/>
              <w:autoSpaceDN w:val="0"/>
              <w:adjustRightInd w:val="0"/>
              <w:ind w:left="459" w:hanging="567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sz w:val="28"/>
                <w:szCs w:val="28"/>
              </w:rPr>
              <w:lastRenderedPageBreak/>
              <w:t xml:space="preserve">        </w:t>
            </w:r>
            <w:r w:rsidR="008103A8" w:rsidRPr="00100B64">
              <w:rPr>
                <w:rFonts w:ascii="Liberation Serif" w:hAnsi="Liberation Serif"/>
                <w:i/>
                <w:sz w:val="28"/>
                <w:szCs w:val="28"/>
              </w:rPr>
              <w:t>начало: «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27</w:t>
            </w:r>
            <w:r w:rsidR="008103A8" w:rsidRPr="00100B64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марта</w:t>
            </w:r>
            <w:r w:rsidR="00511A51" w:rsidRPr="00100B64">
              <w:rPr>
                <w:rFonts w:ascii="Liberation Serif" w:hAnsi="Liberation Serif"/>
                <w:i/>
                <w:sz w:val="28"/>
                <w:szCs w:val="28"/>
              </w:rPr>
              <w:t xml:space="preserve"> 202</w:t>
            </w:r>
            <w:r w:rsidR="000E1D98" w:rsidRPr="00100B64">
              <w:rPr>
                <w:rFonts w:ascii="Liberation Serif" w:hAnsi="Liberation Serif"/>
                <w:i/>
                <w:sz w:val="28"/>
                <w:szCs w:val="28"/>
              </w:rPr>
              <w:t>5</w:t>
            </w:r>
            <w:r w:rsidR="008103A8" w:rsidRPr="00100B64">
              <w:rPr>
                <w:rFonts w:ascii="Liberation Serif" w:hAnsi="Liberation Serif"/>
                <w:i/>
                <w:sz w:val="28"/>
                <w:szCs w:val="28"/>
              </w:rPr>
              <w:t xml:space="preserve"> г.;                              </w:t>
            </w:r>
          </w:p>
          <w:p w:rsidR="008103A8" w:rsidRDefault="008103A8" w:rsidP="000E1D98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100B64">
              <w:rPr>
                <w:rFonts w:ascii="Liberation Serif" w:hAnsi="Liberation Serif"/>
                <w:i/>
                <w:sz w:val="28"/>
                <w:szCs w:val="28"/>
              </w:rPr>
              <w:t xml:space="preserve">       окончание: «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>09</w:t>
            </w:r>
            <w:r w:rsidRPr="00100B64">
              <w:rPr>
                <w:rFonts w:ascii="Liberation Serif" w:hAnsi="Liberation Serif"/>
                <w:i/>
                <w:sz w:val="28"/>
                <w:szCs w:val="28"/>
              </w:rPr>
              <w:t>»</w:t>
            </w:r>
            <w:r w:rsidR="00100B64">
              <w:rPr>
                <w:rFonts w:ascii="Liberation Serif" w:hAnsi="Liberation Serif"/>
                <w:i/>
                <w:sz w:val="28"/>
                <w:szCs w:val="28"/>
              </w:rPr>
              <w:t xml:space="preserve">апреля </w:t>
            </w:r>
            <w:r w:rsidR="00511A51" w:rsidRPr="00100B64">
              <w:rPr>
                <w:rFonts w:ascii="Liberation Serif" w:hAnsi="Liberation Serif"/>
                <w:i/>
                <w:sz w:val="28"/>
                <w:szCs w:val="28"/>
              </w:rPr>
              <w:t>202</w:t>
            </w:r>
            <w:r w:rsidR="000E1D98" w:rsidRPr="00100B64">
              <w:rPr>
                <w:rFonts w:ascii="Liberation Serif" w:hAnsi="Liberation Serif"/>
                <w:i/>
                <w:sz w:val="28"/>
                <w:szCs w:val="28"/>
              </w:rPr>
              <w:t xml:space="preserve">5 </w:t>
            </w:r>
            <w:r w:rsidRPr="00100B64">
              <w:rPr>
                <w:rFonts w:ascii="Liberation Serif" w:hAnsi="Liberation Serif"/>
                <w:i/>
                <w:sz w:val="28"/>
                <w:szCs w:val="28"/>
              </w:rPr>
              <w:t>г.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18.3. Сведения об организациях, извещенных о проведении публичных консультаций по проекту муниципального нормативного правового акта: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Уральская торгово-промышленная палата;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Свердловский областной союз промышленников и предпринимателей;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Свердловское региональное отделение Общероссийской общественной организации «Деловая Россия»;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Свердловское областное отделение Общероссийской общественной организации малого и среднего предпринимательства «Опора России»;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Региональная общественная организация Свердловской области «Предприниматель»;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Некоммерческое партнерство «Союз малого и среднего бизнеса г.Каменска-Уральского»;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- Муниципальный фонд «Фонд поддержки малого предпринимательства город Каменск-Уральский»;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Беспутин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И.И.; </w:t>
            </w: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Кукарин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А.В.; Серебряков А.А.; Курганская М.; </w:t>
            </w:r>
          </w:p>
          <w:p w:rsidR="00894443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Уполномоченный по защите прав предпринимателей в Свердловской области </w:t>
            </w:r>
            <w:proofErr w:type="spellStart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Артюх</w:t>
            </w:r>
            <w:proofErr w:type="spellEnd"/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Е.Н.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:</w:t>
            </w:r>
          </w:p>
          <w:p w:rsidR="00894443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 Общественная палата Каменск-Уральского городского округа;</w:t>
            </w:r>
          </w:p>
          <w:p w:rsidR="00894443" w:rsidRDefault="00894443" w:rsidP="00894443">
            <w:pPr>
              <w:rPr>
                <w:rFonts w:ascii="Liberation Serif" w:hAnsi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-</w:t>
            </w:r>
            <w:r>
              <w:rPr>
                <w:rFonts w:ascii="Liberation Serif" w:hAnsi="Liberation Serif"/>
                <w:i/>
                <w:iCs/>
                <w:sz w:val="24"/>
                <w:szCs w:val="24"/>
              </w:rPr>
              <w:t xml:space="preserve"> </w:t>
            </w:r>
            <w:r w:rsidRPr="00894443">
              <w:rPr>
                <w:rFonts w:ascii="Liberation Serif" w:hAnsi="Liberation Serif"/>
                <w:i/>
                <w:iCs/>
                <w:sz w:val="28"/>
                <w:szCs w:val="28"/>
              </w:rPr>
              <w:t>Федеральное государственное бюджетное учреждение науки Институт экономики Уральского отделения Российской академии наук.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18.4. Статистика предложений, поступивших по итогам публичных консультаций по проекту муниципального нормативного правового акта: 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1) Общее количество поступивших предложений: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3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,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    из них мнений о поддержке акта: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2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2) Общее количество учтенных предложений: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1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3) Общее количество частично учтенных предложений: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4) Общее количество неучтенных предложений: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18.5. Устраненные в ходе публичных консультаций по проекту муниципального нормативного правового акта административные барьеры и избыточные издержки: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административные барьеры и избыточные издержки не выявлены. </w:t>
            </w:r>
          </w:p>
          <w:p w:rsidR="00894443" w:rsidRPr="007A50B5" w:rsidRDefault="00894443" w:rsidP="00894443">
            <w:pPr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18.6. Иные сведения о проведении публичных консультаций по проекту муниципального нормативного правового акта: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нет</w:t>
            </w:r>
            <w:r w:rsidRPr="00743F69">
              <w:rPr>
                <w:rFonts w:ascii="Liberation Serif" w:hAnsi="Liberation Serif"/>
                <w:sz w:val="24"/>
                <w:szCs w:val="24"/>
              </w:rPr>
              <w:t xml:space="preserve">  </w:t>
            </w:r>
          </w:p>
        </w:tc>
      </w:tr>
      <w:tr w:rsidR="00894443" w:rsidRPr="007A50B5" w:rsidTr="0014525D">
        <w:trPr>
          <w:trHeight w:val="666"/>
        </w:trPr>
        <w:tc>
          <w:tcPr>
            <w:tcW w:w="10031" w:type="dxa"/>
          </w:tcPr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lastRenderedPageBreak/>
              <w:t>19. Выводы о целесообразности предлагаемого регулирования: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 xml:space="preserve">19.1.  Целесообразно ли предлагаемое регулирование: </w:t>
            </w: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>целесообразно.</w:t>
            </w:r>
          </w:p>
          <w:p w:rsidR="00894443" w:rsidRPr="00261AEA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kern w:val="28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19.2. Оценка позитивных и негативных эффектов для общества при введении предлагаемого регулирования:</w:t>
            </w:r>
            <w:r w:rsidRPr="00261AEA">
              <w:rPr>
                <w:rFonts w:ascii="Liberation Serif" w:hAnsi="Liberation Serif"/>
                <w:i/>
                <w:kern w:val="28"/>
                <w:sz w:val="28"/>
                <w:szCs w:val="28"/>
              </w:rPr>
              <w:t xml:space="preserve"> </w:t>
            </w:r>
          </w:p>
          <w:p w:rsidR="00894443" w:rsidRDefault="00894443" w:rsidP="0089444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>В соответствии с целями регулирования, позитивными эффектами для общества будет:</w:t>
            </w:r>
          </w:p>
          <w:p w:rsidR="00894443" w:rsidRPr="00943F88" w:rsidRDefault="00894443" w:rsidP="0089444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>Повышение информированности контролируемых лиц о способах соблюдения обязательных требований законодательства;</w:t>
            </w:r>
          </w:p>
          <w:p w:rsidR="00894443" w:rsidRPr="00943F88" w:rsidRDefault="00894443" w:rsidP="00894443">
            <w:pPr>
              <w:tabs>
                <w:tab w:val="left" w:pos="284"/>
              </w:tabs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Возможность вовремя устранить возможные нарушения обязательных требований  и избежать наказания, понизить свою категорию риска;</w:t>
            </w:r>
          </w:p>
          <w:p w:rsidR="00894443" w:rsidRDefault="00894443" w:rsidP="00894443">
            <w:pPr>
              <w:pStyle w:val="ConsPlusNormal"/>
              <w:ind w:right="-569" w:firstLine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t xml:space="preserve">     Повышение лояльности к органам власти, осуществляющим муниципальный </w:t>
            </w:r>
            <w:r w:rsidRPr="00943F88">
              <w:rPr>
                <w:rFonts w:ascii="Liberation Serif" w:hAnsi="Liberation Serif"/>
                <w:i/>
                <w:sz w:val="28"/>
                <w:szCs w:val="28"/>
              </w:rPr>
              <w:lastRenderedPageBreak/>
              <w:t>контроль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.</w:t>
            </w:r>
          </w:p>
          <w:p w:rsidR="00894443" w:rsidRPr="00261AEA" w:rsidRDefault="00894443" w:rsidP="00894443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    Негативные эффекты не выявлены.</w:t>
            </w:r>
          </w:p>
          <w:p w:rsidR="00894443" w:rsidRPr="00261AEA" w:rsidRDefault="00894443" w:rsidP="00894443">
            <w:pPr>
              <w:pStyle w:val="ConsPlusNormal"/>
              <w:ind w:right="-569" w:firstLine="0"/>
              <w:jc w:val="both"/>
              <w:rPr>
                <w:rFonts w:ascii="Liberation Serif" w:hAnsi="Liberation Serif" w:cs="Liberation Serif"/>
                <w:i/>
                <w:iCs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sz w:val="28"/>
                <w:szCs w:val="28"/>
              </w:rPr>
              <w:t>19.3. Выводы о наличии либо об отсутствии в итоговой редакции проекта муниципального нормативного правового акта положений, вводящих избыточные обязанности, запреты и ограничения для субъектов предпринимательской и инвестиционной деятельности или способствующих их введению, а также положений, способствующих возникновению необоснованных  расходов субъектов предпринимательской  и инвестиционной деятельности, бюджета Каменск-Уральского городского округа:</w:t>
            </w:r>
          </w:p>
          <w:p w:rsidR="00894443" w:rsidRDefault="00894443" w:rsidP="00894443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261AEA">
              <w:rPr>
                <w:rFonts w:ascii="Liberation Serif" w:hAnsi="Liberation Serif"/>
                <w:i/>
                <w:sz w:val="28"/>
                <w:szCs w:val="28"/>
              </w:rPr>
              <w:t xml:space="preserve">         У  субъектов предпринимательской и иной экономической деятельности при муниципальном регулировании не  возникают необоснованные обязанности и  расходы.</w:t>
            </w:r>
          </w:p>
        </w:tc>
      </w:tr>
    </w:tbl>
    <w:p w:rsidR="002E44EE" w:rsidRPr="007A50B5" w:rsidRDefault="002E44EE" w:rsidP="008103A8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94443" w:rsidRPr="00261AEA" w:rsidRDefault="00894443" w:rsidP="00894443">
      <w:pPr>
        <w:autoSpaceDE w:val="0"/>
        <w:autoSpaceDN w:val="0"/>
        <w:adjustRightInd w:val="0"/>
        <w:jc w:val="both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>Приложение: Сводка предложений с указанием сведений об их учете или причинах отклонения на 2 л. в 1 экз.</w:t>
      </w:r>
    </w:p>
    <w:p w:rsidR="00894443" w:rsidRPr="00261AEA" w:rsidRDefault="00894443" w:rsidP="00894443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94443" w:rsidRPr="00261AEA" w:rsidRDefault="00894443" w:rsidP="00894443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Разработчик проекта нормативного правового акта: </w:t>
      </w:r>
    </w:p>
    <w:p w:rsidR="00894443" w:rsidRPr="00261AEA" w:rsidRDefault="00894443" w:rsidP="00894443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</w:p>
    <w:p w:rsidR="00894443" w:rsidRPr="00261AEA" w:rsidRDefault="00894443" w:rsidP="00894443">
      <w:pPr>
        <w:autoSpaceDE w:val="0"/>
        <w:autoSpaceDN w:val="0"/>
        <w:adjustRightInd w:val="0"/>
        <w:rPr>
          <w:rFonts w:ascii="Liberation Serif" w:hAnsi="Liberation Serif"/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 ____________    _____ </w:t>
      </w:r>
      <w:proofErr w:type="spellStart"/>
      <w:r w:rsidRPr="00261AEA">
        <w:rPr>
          <w:rFonts w:ascii="Liberation Serif" w:hAnsi="Liberation Serif"/>
          <w:sz w:val="28"/>
          <w:szCs w:val="28"/>
        </w:rPr>
        <w:t>Пермякова</w:t>
      </w:r>
      <w:proofErr w:type="spellEnd"/>
      <w:r w:rsidRPr="00261AEA">
        <w:rPr>
          <w:rFonts w:ascii="Liberation Serif" w:hAnsi="Liberation Serif"/>
          <w:sz w:val="28"/>
          <w:szCs w:val="28"/>
        </w:rPr>
        <w:t xml:space="preserve"> О.С.__________           _____________</w:t>
      </w:r>
    </w:p>
    <w:p w:rsidR="00894443" w:rsidRPr="00261AEA" w:rsidRDefault="00894443" w:rsidP="00894443">
      <w:pPr>
        <w:autoSpaceDE w:val="0"/>
        <w:autoSpaceDN w:val="0"/>
        <w:adjustRightInd w:val="0"/>
        <w:rPr>
          <w:sz w:val="28"/>
          <w:szCs w:val="28"/>
        </w:rPr>
      </w:pPr>
      <w:r w:rsidRPr="00261AEA">
        <w:rPr>
          <w:rFonts w:ascii="Liberation Serif" w:hAnsi="Liberation Serif"/>
          <w:sz w:val="28"/>
          <w:szCs w:val="28"/>
        </w:rPr>
        <w:t xml:space="preserve">(подпись)                       (ФИО)                                                            (дата)             </w:t>
      </w:r>
    </w:p>
    <w:p w:rsidR="00894443" w:rsidRPr="00CE4475" w:rsidRDefault="00894443" w:rsidP="00894443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p w:rsidR="008103A8" w:rsidRPr="00100B64" w:rsidRDefault="008103A8" w:rsidP="00894443">
      <w:pPr>
        <w:autoSpaceDE w:val="0"/>
        <w:autoSpaceDN w:val="0"/>
        <w:adjustRightInd w:val="0"/>
        <w:rPr>
          <w:rFonts w:ascii="Liberation Serif" w:hAnsi="Liberation Serif"/>
          <w:i/>
          <w:sz w:val="24"/>
          <w:szCs w:val="24"/>
        </w:rPr>
      </w:pPr>
    </w:p>
    <w:sectPr w:rsidR="008103A8" w:rsidRPr="00100B64" w:rsidSect="00F353F2">
      <w:headerReference w:type="even" r:id="rId9"/>
      <w:headerReference w:type="default" r:id="rId10"/>
      <w:pgSz w:w="11906" w:h="16838"/>
      <w:pgMar w:top="851" w:right="567" w:bottom="851" w:left="1134" w:header="709" w:footer="709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B6E" w:rsidRDefault="00F11B6E">
      <w:r>
        <w:separator/>
      </w:r>
    </w:p>
  </w:endnote>
  <w:endnote w:type="continuationSeparator" w:id="1">
    <w:p w:rsidR="00F11B6E" w:rsidRDefault="00F11B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B6E" w:rsidRDefault="00F11B6E">
      <w:r>
        <w:separator/>
      </w:r>
    </w:p>
  </w:footnote>
  <w:footnote w:type="continuationSeparator" w:id="1">
    <w:p w:rsidR="00F11B6E" w:rsidRDefault="00F11B6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B6E" w:rsidRDefault="00ED6427">
    <w:pPr>
      <w:pStyle w:val="a8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 w:rsidR="00F11B6E"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F11B6E" w:rsidRDefault="00F11B6E">
    <w:pPr>
      <w:pStyle w:val="a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B6E" w:rsidRDefault="00ED6427">
    <w:pPr>
      <w:pStyle w:val="a8"/>
      <w:framePr w:wrap="around" w:vAnchor="text" w:hAnchor="margin" w:xAlign="center" w:y="1"/>
      <w:jc w:val="center"/>
      <w:rPr>
        <w:rStyle w:val="ab"/>
      </w:rPr>
    </w:pPr>
    <w:r>
      <w:rPr>
        <w:rStyle w:val="ab"/>
      </w:rPr>
      <w:fldChar w:fldCharType="begin"/>
    </w:r>
    <w:r w:rsidR="00F11B6E">
      <w:rPr>
        <w:rStyle w:val="ab"/>
      </w:rPr>
      <w:instrText xml:space="preserve">PAGE  </w:instrText>
    </w:r>
    <w:r>
      <w:rPr>
        <w:rStyle w:val="ab"/>
      </w:rPr>
      <w:fldChar w:fldCharType="separate"/>
    </w:r>
    <w:r w:rsidR="00BD04A9">
      <w:rPr>
        <w:rStyle w:val="ab"/>
        <w:noProof/>
      </w:rPr>
      <w:t>8</w:t>
    </w:r>
    <w:r>
      <w:rPr>
        <w:rStyle w:val="ab"/>
      </w:rPr>
      <w:fldChar w:fldCharType="end"/>
    </w:r>
  </w:p>
  <w:p w:rsidR="00F11B6E" w:rsidRDefault="00F11B6E">
    <w:pPr>
      <w:pStyle w:val="a8"/>
      <w:framePr w:wrap="around" w:vAnchor="text" w:hAnchor="margin" w:xAlign="center" w:y="1"/>
      <w:rPr>
        <w:rStyle w:val="ab"/>
      </w:rPr>
    </w:pPr>
  </w:p>
  <w:p w:rsidR="00F11B6E" w:rsidRDefault="00F11B6E">
    <w:pPr>
      <w:pStyle w:val="a8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781C6972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BAB2DAA0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F5E3ADE"/>
    <w:multiLevelType w:val="hybridMultilevel"/>
    <w:tmpl w:val="985EC79C"/>
    <w:lvl w:ilvl="0" w:tplc="F3D848FE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F053C4E"/>
    <w:multiLevelType w:val="hybridMultilevel"/>
    <w:tmpl w:val="CF8E0D60"/>
    <w:lvl w:ilvl="0" w:tplc="737250B0">
      <w:start w:val="1"/>
      <w:numFmt w:val="decimal"/>
      <w:lvlText w:val="%1)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4">
    <w:nsid w:val="247A127B"/>
    <w:multiLevelType w:val="hybridMultilevel"/>
    <w:tmpl w:val="80CA474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02772E"/>
    <w:multiLevelType w:val="hybridMultilevel"/>
    <w:tmpl w:val="A7003C8A"/>
    <w:lvl w:ilvl="0" w:tplc="2036147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F9B0A42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9949D4"/>
    <w:multiLevelType w:val="multilevel"/>
    <w:tmpl w:val="A1E66E3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7C74503"/>
    <w:multiLevelType w:val="hybridMultilevel"/>
    <w:tmpl w:val="16344574"/>
    <w:lvl w:ilvl="0" w:tplc="A7A63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5FB31F24"/>
    <w:multiLevelType w:val="hybridMultilevel"/>
    <w:tmpl w:val="5174213E"/>
    <w:lvl w:ilvl="0" w:tplc="AC34EE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13339E4"/>
    <w:multiLevelType w:val="hybridMultilevel"/>
    <w:tmpl w:val="46C41D76"/>
    <w:lvl w:ilvl="0" w:tplc="35F8F7B4">
      <w:start w:val="1"/>
      <w:numFmt w:val="decimal"/>
      <w:lvlText w:val="%1)"/>
      <w:lvlJc w:val="left"/>
      <w:pPr>
        <w:ind w:left="988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>
    <w:nsid w:val="667319D3"/>
    <w:multiLevelType w:val="multilevel"/>
    <w:tmpl w:val="FB5EE6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">
    <w:nsid w:val="724B75DA"/>
    <w:multiLevelType w:val="hybridMultilevel"/>
    <w:tmpl w:val="25A223CC"/>
    <w:lvl w:ilvl="0" w:tplc="7EEA58FC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12"/>
  </w:num>
  <w:num w:numId="4">
    <w:abstractNumId w:val="4"/>
  </w:num>
  <w:num w:numId="5">
    <w:abstractNumId w:val="3"/>
  </w:num>
  <w:num w:numId="6">
    <w:abstractNumId w:val="9"/>
  </w:num>
  <w:num w:numId="7">
    <w:abstractNumId w:val="10"/>
  </w:num>
  <w:num w:numId="8">
    <w:abstractNumId w:val="8"/>
  </w:num>
  <w:num w:numId="9">
    <w:abstractNumId w:val="7"/>
  </w:num>
  <w:num w:numId="10">
    <w:abstractNumId w:val="11"/>
  </w:num>
  <w:num w:numId="11">
    <w:abstractNumId w:val="6"/>
  </w:num>
  <w:num w:numId="12">
    <w:abstractNumId w:val="1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324C"/>
    <w:rsid w:val="000369CE"/>
    <w:rsid w:val="00041F0A"/>
    <w:rsid w:val="000420ED"/>
    <w:rsid w:val="0005276B"/>
    <w:rsid w:val="000546CF"/>
    <w:rsid w:val="000655DA"/>
    <w:rsid w:val="00071A84"/>
    <w:rsid w:val="0007561D"/>
    <w:rsid w:val="0008330D"/>
    <w:rsid w:val="00090229"/>
    <w:rsid w:val="00093703"/>
    <w:rsid w:val="000A7B0B"/>
    <w:rsid w:val="000D3165"/>
    <w:rsid w:val="000D61FA"/>
    <w:rsid w:val="000D6836"/>
    <w:rsid w:val="000E1D98"/>
    <w:rsid w:val="000E777F"/>
    <w:rsid w:val="000F3C99"/>
    <w:rsid w:val="000F7EE2"/>
    <w:rsid w:val="00100B64"/>
    <w:rsid w:val="00104183"/>
    <w:rsid w:val="00107A5D"/>
    <w:rsid w:val="00140835"/>
    <w:rsid w:val="001430A6"/>
    <w:rsid w:val="0014525D"/>
    <w:rsid w:val="001460BB"/>
    <w:rsid w:val="001469B2"/>
    <w:rsid w:val="00187D87"/>
    <w:rsid w:val="001971BF"/>
    <w:rsid w:val="001A541F"/>
    <w:rsid w:val="001B668B"/>
    <w:rsid w:val="001C7309"/>
    <w:rsid w:val="001D1DC5"/>
    <w:rsid w:val="001D5C07"/>
    <w:rsid w:val="001D6AC3"/>
    <w:rsid w:val="001E72C8"/>
    <w:rsid w:val="001F5568"/>
    <w:rsid w:val="00201E8A"/>
    <w:rsid w:val="0020471B"/>
    <w:rsid w:val="00211892"/>
    <w:rsid w:val="0023527F"/>
    <w:rsid w:val="00240C01"/>
    <w:rsid w:val="002525A0"/>
    <w:rsid w:val="002729E5"/>
    <w:rsid w:val="002852E6"/>
    <w:rsid w:val="00295E66"/>
    <w:rsid w:val="00297EED"/>
    <w:rsid w:val="002A33D2"/>
    <w:rsid w:val="002A4984"/>
    <w:rsid w:val="002B2BFE"/>
    <w:rsid w:val="002E44EE"/>
    <w:rsid w:val="002E5A0D"/>
    <w:rsid w:val="002F530D"/>
    <w:rsid w:val="00304B17"/>
    <w:rsid w:val="0030706B"/>
    <w:rsid w:val="00307630"/>
    <w:rsid w:val="003079E3"/>
    <w:rsid w:val="003215EC"/>
    <w:rsid w:val="00331E33"/>
    <w:rsid w:val="0036700E"/>
    <w:rsid w:val="003706F3"/>
    <w:rsid w:val="003762C2"/>
    <w:rsid w:val="003850EC"/>
    <w:rsid w:val="00393AD1"/>
    <w:rsid w:val="00393CF1"/>
    <w:rsid w:val="00395A15"/>
    <w:rsid w:val="003A3A87"/>
    <w:rsid w:val="003A709B"/>
    <w:rsid w:val="003B3B29"/>
    <w:rsid w:val="003E5C50"/>
    <w:rsid w:val="003F0D76"/>
    <w:rsid w:val="00403266"/>
    <w:rsid w:val="00420339"/>
    <w:rsid w:val="004425F8"/>
    <w:rsid w:val="00447D7B"/>
    <w:rsid w:val="004614B8"/>
    <w:rsid w:val="004805AA"/>
    <w:rsid w:val="004823B8"/>
    <w:rsid w:val="004A5309"/>
    <w:rsid w:val="004B51EF"/>
    <w:rsid w:val="004C20D6"/>
    <w:rsid w:val="004C4164"/>
    <w:rsid w:val="004C4B67"/>
    <w:rsid w:val="004E76B6"/>
    <w:rsid w:val="004F21F1"/>
    <w:rsid w:val="00511A51"/>
    <w:rsid w:val="00514327"/>
    <w:rsid w:val="00523E67"/>
    <w:rsid w:val="0054688A"/>
    <w:rsid w:val="00546AF6"/>
    <w:rsid w:val="005506C7"/>
    <w:rsid w:val="00551B33"/>
    <w:rsid w:val="0056738B"/>
    <w:rsid w:val="00574703"/>
    <w:rsid w:val="0058132C"/>
    <w:rsid w:val="00583508"/>
    <w:rsid w:val="0058404F"/>
    <w:rsid w:val="005841DE"/>
    <w:rsid w:val="005873C9"/>
    <w:rsid w:val="00591DEC"/>
    <w:rsid w:val="00596A53"/>
    <w:rsid w:val="005C53BF"/>
    <w:rsid w:val="005D239D"/>
    <w:rsid w:val="005D57F3"/>
    <w:rsid w:val="005F4131"/>
    <w:rsid w:val="00602E6E"/>
    <w:rsid w:val="00605843"/>
    <w:rsid w:val="00630A51"/>
    <w:rsid w:val="00640C5F"/>
    <w:rsid w:val="00642DC8"/>
    <w:rsid w:val="006628DA"/>
    <w:rsid w:val="00664279"/>
    <w:rsid w:val="00672F16"/>
    <w:rsid w:val="006764AC"/>
    <w:rsid w:val="006A0506"/>
    <w:rsid w:val="006A6C20"/>
    <w:rsid w:val="006A7944"/>
    <w:rsid w:val="006C07E6"/>
    <w:rsid w:val="006C4539"/>
    <w:rsid w:val="006E311D"/>
    <w:rsid w:val="006F5772"/>
    <w:rsid w:val="00707F48"/>
    <w:rsid w:val="00724FB4"/>
    <w:rsid w:val="007354E6"/>
    <w:rsid w:val="0075296D"/>
    <w:rsid w:val="00755015"/>
    <w:rsid w:val="00756AB8"/>
    <w:rsid w:val="00762D17"/>
    <w:rsid w:val="00772F19"/>
    <w:rsid w:val="00774943"/>
    <w:rsid w:val="00783CE9"/>
    <w:rsid w:val="00790C06"/>
    <w:rsid w:val="007A418A"/>
    <w:rsid w:val="007A50B5"/>
    <w:rsid w:val="007A64E1"/>
    <w:rsid w:val="007B2B8A"/>
    <w:rsid w:val="007D0120"/>
    <w:rsid w:val="007E2EB6"/>
    <w:rsid w:val="007E552E"/>
    <w:rsid w:val="007F4513"/>
    <w:rsid w:val="00802701"/>
    <w:rsid w:val="008103A8"/>
    <w:rsid w:val="00815294"/>
    <w:rsid w:val="00825CCE"/>
    <w:rsid w:val="008768EE"/>
    <w:rsid w:val="008875BB"/>
    <w:rsid w:val="00894443"/>
    <w:rsid w:val="008A4BC7"/>
    <w:rsid w:val="008B7CA3"/>
    <w:rsid w:val="008D7719"/>
    <w:rsid w:val="008F56C0"/>
    <w:rsid w:val="008F6C8F"/>
    <w:rsid w:val="0090079D"/>
    <w:rsid w:val="0091593C"/>
    <w:rsid w:val="00920C0B"/>
    <w:rsid w:val="009247BB"/>
    <w:rsid w:val="00943F88"/>
    <w:rsid w:val="00980711"/>
    <w:rsid w:val="00991852"/>
    <w:rsid w:val="00993A6A"/>
    <w:rsid w:val="009A4DAF"/>
    <w:rsid w:val="009B2531"/>
    <w:rsid w:val="009B3D75"/>
    <w:rsid w:val="009D324C"/>
    <w:rsid w:val="009E21A8"/>
    <w:rsid w:val="009E35C2"/>
    <w:rsid w:val="009E458A"/>
    <w:rsid w:val="009F0558"/>
    <w:rsid w:val="009F3D27"/>
    <w:rsid w:val="009F4528"/>
    <w:rsid w:val="00A006E4"/>
    <w:rsid w:val="00A15BE2"/>
    <w:rsid w:val="00A2247A"/>
    <w:rsid w:val="00A24124"/>
    <w:rsid w:val="00A41827"/>
    <w:rsid w:val="00A46F99"/>
    <w:rsid w:val="00A50D35"/>
    <w:rsid w:val="00A55F65"/>
    <w:rsid w:val="00A7656A"/>
    <w:rsid w:val="00A77002"/>
    <w:rsid w:val="00A931B9"/>
    <w:rsid w:val="00A94A7D"/>
    <w:rsid w:val="00AA2355"/>
    <w:rsid w:val="00AB146E"/>
    <w:rsid w:val="00AB196A"/>
    <w:rsid w:val="00AC21D3"/>
    <w:rsid w:val="00AC3DD3"/>
    <w:rsid w:val="00AC3FCC"/>
    <w:rsid w:val="00AC7261"/>
    <w:rsid w:val="00AD2D40"/>
    <w:rsid w:val="00AE1700"/>
    <w:rsid w:val="00AF00CD"/>
    <w:rsid w:val="00B052DD"/>
    <w:rsid w:val="00B07499"/>
    <w:rsid w:val="00B164C6"/>
    <w:rsid w:val="00B2032A"/>
    <w:rsid w:val="00B22792"/>
    <w:rsid w:val="00B22FDD"/>
    <w:rsid w:val="00B31F31"/>
    <w:rsid w:val="00B464F5"/>
    <w:rsid w:val="00B70E75"/>
    <w:rsid w:val="00B74AF9"/>
    <w:rsid w:val="00B76671"/>
    <w:rsid w:val="00B775E2"/>
    <w:rsid w:val="00B77FEC"/>
    <w:rsid w:val="00B90597"/>
    <w:rsid w:val="00B97740"/>
    <w:rsid w:val="00BA4C2D"/>
    <w:rsid w:val="00BC5A54"/>
    <w:rsid w:val="00BD04A9"/>
    <w:rsid w:val="00BD6D1B"/>
    <w:rsid w:val="00BF3A8D"/>
    <w:rsid w:val="00C017B1"/>
    <w:rsid w:val="00C05EA9"/>
    <w:rsid w:val="00C2163F"/>
    <w:rsid w:val="00C21731"/>
    <w:rsid w:val="00C225AA"/>
    <w:rsid w:val="00C231DA"/>
    <w:rsid w:val="00C50343"/>
    <w:rsid w:val="00C52E79"/>
    <w:rsid w:val="00C54F04"/>
    <w:rsid w:val="00C63E31"/>
    <w:rsid w:val="00C64662"/>
    <w:rsid w:val="00C71F84"/>
    <w:rsid w:val="00C74DDD"/>
    <w:rsid w:val="00C91343"/>
    <w:rsid w:val="00C93F2A"/>
    <w:rsid w:val="00C95D57"/>
    <w:rsid w:val="00CA3313"/>
    <w:rsid w:val="00CA724F"/>
    <w:rsid w:val="00CA7D5B"/>
    <w:rsid w:val="00CD0646"/>
    <w:rsid w:val="00CE79F8"/>
    <w:rsid w:val="00D15E20"/>
    <w:rsid w:val="00D2453F"/>
    <w:rsid w:val="00D41421"/>
    <w:rsid w:val="00D42C58"/>
    <w:rsid w:val="00D62266"/>
    <w:rsid w:val="00D6586B"/>
    <w:rsid w:val="00D701D5"/>
    <w:rsid w:val="00D917B8"/>
    <w:rsid w:val="00D93032"/>
    <w:rsid w:val="00D97718"/>
    <w:rsid w:val="00DA3E06"/>
    <w:rsid w:val="00DB2E06"/>
    <w:rsid w:val="00DE44F3"/>
    <w:rsid w:val="00DE4F97"/>
    <w:rsid w:val="00DF71DF"/>
    <w:rsid w:val="00E01796"/>
    <w:rsid w:val="00E12BB7"/>
    <w:rsid w:val="00E25094"/>
    <w:rsid w:val="00E264DC"/>
    <w:rsid w:val="00E42AA5"/>
    <w:rsid w:val="00E47E06"/>
    <w:rsid w:val="00E52F52"/>
    <w:rsid w:val="00E5657C"/>
    <w:rsid w:val="00E63889"/>
    <w:rsid w:val="00E67040"/>
    <w:rsid w:val="00E7296E"/>
    <w:rsid w:val="00E75F14"/>
    <w:rsid w:val="00E83901"/>
    <w:rsid w:val="00E83EC9"/>
    <w:rsid w:val="00E867AB"/>
    <w:rsid w:val="00E8796D"/>
    <w:rsid w:val="00E87A09"/>
    <w:rsid w:val="00EA7A95"/>
    <w:rsid w:val="00EB64A8"/>
    <w:rsid w:val="00EC493F"/>
    <w:rsid w:val="00ED6427"/>
    <w:rsid w:val="00ED7679"/>
    <w:rsid w:val="00EE00DD"/>
    <w:rsid w:val="00EE1024"/>
    <w:rsid w:val="00EE59B3"/>
    <w:rsid w:val="00EE6D69"/>
    <w:rsid w:val="00EF704A"/>
    <w:rsid w:val="00F11B6E"/>
    <w:rsid w:val="00F17F34"/>
    <w:rsid w:val="00F24177"/>
    <w:rsid w:val="00F353F2"/>
    <w:rsid w:val="00F41E3D"/>
    <w:rsid w:val="00F45AD4"/>
    <w:rsid w:val="00F50149"/>
    <w:rsid w:val="00F655F1"/>
    <w:rsid w:val="00F87CB1"/>
    <w:rsid w:val="00F90521"/>
    <w:rsid w:val="00FA44E0"/>
    <w:rsid w:val="00FB3716"/>
    <w:rsid w:val="00FC0D96"/>
    <w:rsid w:val="00FC3285"/>
    <w:rsid w:val="00FC5884"/>
    <w:rsid w:val="00FE1F72"/>
    <w:rsid w:val="00FF2A55"/>
    <w:rsid w:val="00FF62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9D324C"/>
  </w:style>
  <w:style w:type="paragraph" w:styleId="1">
    <w:name w:val="heading 1"/>
    <w:basedOn w:val="a0"/>
    <w:next w:val="a0"/>
    <w:qFormat/>
    <w:rsid w:val="009D324C"/>
    <w:pPr>
      <w:keepNext/>
      <w:jc w:val="center"/>
      <w:outlineLvl w:val="0"/>
    </w:pPr>
    <w:rPr>
      <w:b/>
      <w:iCs/>
      <w:sz w:val="28"/>
      <w:szCs w:val="28"/>
    </w:rPr>
  </w:style>
  <w:style w:type="paragraph" w:styleId="20">
    <w:name w:val="heading 2"/>
    <w:basedOn w:val="a0"/>
    <w:next w:val="a0"/>
    <w:qFormat/>
    <w:rsid w:val="009D324C"/>
    <w:pPr>
      <w:keepNext/>
      <w:outlineLvl w:val="1"/>
    </w:pPr>
    <w:rPr>
      <w:sz w:val="28"/>
    </w:rPr>
  </w:style>
  <w:style w:type="paragraph" w:styleId="3">
    <w:name w:val="heading 3"/>
    <w:basedOn w:val="a0"/>
    <w:next w:val="a0"/>
    <w:qFormat/>
    <w:rsid w:val="009D324C"/>
    <w:pPr>
      <w:keepNext/>
      <w:autoSpaceDE w:val="0"/>
      <w:autoSpaceDN w:val="0"/>
      <w:spacing w:before="120"/>
      <w:jc w:val="center"/>
      <w:outlineLvl w:val="2"/>
    </w:pPr>
    <w:rPr>
      <w:rFonts w:eastAsia="Arial Unicode MS"/>
      <w:b/>
      <w:bCs/>
      <w:sz w:val="40"/>
      <w:szCs w:val="40"/>
    </w:rPr>
  </w:style>
  <w:style w:type="paragraph" w:styleId="4">
    <w:name w:val="heading 4"/>
    <w:basedOn w:val="a0"/>
    <w:next w:val="a0"/>
    <w:qFormat/>
    <w:rsid w:val="009D324C"/>
    <w:pPr>
      <w:keepNext/>
      <w:ind w:left="1440" w:firstLine="720"/>
      <w:outlineLvl w:val="3"/>
    </w:pPr>
    <w:rPr>
      <w:b/>
      <w:bCs/>
      <w:sz w:val="24"/>
    </w:rPr>
  </w:style>
  <w:style w:type="paragraph" w:styleId="5">
    <w:name w:val="heading 5"/>
    <w:basedOn w:val="a0"/>
    <w:next w:val="a0"/>
    <w:qFormat/>
    <w:rsid w:val="009D324C"/>
    <w:pPr>
      <w:keepNext/>
      <w:jc w:val="center"/>
      <w:outlineLvl w:val="4"/>
    </w:pPr>
    <w:rPr>
      <w:b/>
      <w:bCs/>
      <w:sz w:val="28"/>
    </w:rPr>
  </w:style>
  <w:style w:type="paragraph" w:styleId="6">
    <w:name w:val="heading 6"/>
    <w:basedOn w:val="a0"/>
    <w:next w:val="a0"/>
    <w:qFormat/>
    <w:rsid w:val="009D324C"/>
    <w:pPr>
      <w:keepNext/>
      <w:tabs>
        <w:tab w:val="num" w:pos="426"/>
      </w:tabs>
      <w:ind w:left="567" w:hanging="720"/>
      <w:outlineLvl w:val="5"/>
    </w:pPr>
    <w:rPr>
      <w:sz w:val="28"/>
    </w:rPr>
  </w:style>
  <w:style w:type="paragraph" w:styleId="7">
    <w:name w:val="heading 7"/>
    <w:basedOn w:val="a0"/>
    <w:next w:val="a0"/>
    <w:qFormat/>
    <w:rsid w:val="009D324C"/>
    <w:pPr>
      <w:keepNext/>
      <w:jc w:val="center"/>
      <w:outlineLvl w:val="6"/>
    </w:pPr>
    <w:rPr>
      <w:sz w:val="34"/>
    </w:rPr>
  </w:style>
  <w:style w:type="paragraph" w:styleId="8">
    <w:name w:val="heading 8"/>
    <w:basedOn w:val="a0"/>
    <w:next w:val="a0"/>
    <w:qFormat/>
    <w:rsid w:val="009D324C"/>
    <w:pPr>
      <w:keepNext/>
      <w:jc w:val="center"/>
      <w:outlineLvl w:val="7"/>
    </w:pPr>
    <w:rPr>
      <w:sz w:val="28"/>
    </w:rPr>
  </w:style>
  <w:style w:type="paragraph" w:styleId="9">
    <w:name w:val="heading 9"/>
    <w:basedOn w:val="a0"/>
    <w:next w:val="a0"/>
    <w:qFormat/>
    <w:rsid w:val="009D324C"/>
    <w:pPr>
      <w:keepNext/>
      <w:ind w:left="6480" w:firstLine="720"/>
      <w:outlineLvl w:val="8"/>
    </w:pPr>
    <w:rPr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11">
    <w:name w:val="Знак2 Знак Знак1 Знак1 Знак Знак Знак Знак Знак Знак Знак Знак Знак Знак Знак Знак"/>
    <w:basedOn w:val="a0"/>
    <w:rsid w:val="00C50343"/>
    <w:pPr>
      <w:spacing w:after="160" w:line="240" w:lineRule="exact"/>
    </w:pPr>
    <w:rPr>
      <w:rFonts w:ascii="Verdana" w:hAnsi="Verdana"/>
      <w:lang w:val="en-US" w:eastAsia="en-US"/>
    </w:rPr>
  </w:style>
  <w:style w:type="paragraph" w:styleId="a4">
    <w:name w:val="Title"/>
    <w:basedOn w:val="a0"/>
    <w:qFormat/>
    <w:rsid w:val="009D324C"/>
    <w:pPr>
      <w:jc w:val="center"/>
    </w:pPr>
    <w:rPr>
      <w:sz w:val="28"/>
    </w:rPr>
  </w:style>
  <w:style w:type="paragraph" w:styleId="a5">
    <w:name w:val="Body Text"/>
    <w:basedOn w:val="a0"/>
    <w:rsid w:val="009D324C"/>
    <w:pPr>
      <w:jc w:val="both"/>
    </w:pPr>
    <w:rPr>
      <w:sz w:val="28"/>
    </w:rPr>
  </w:style>
  <w:style w:type="paragraph" w:styleId="30">
    <w:name w:val="Body Text Indent 3"/>
    <w:basedOn w:val="a0"/>
    <w:rsid w:val="009D324C"/>
    <w:pPr>
      <w:ind w:firstLine="709"/>
      <w:jc w:val="both"/>
    </w:pPr>
    <w:rPr>
      <w:sz w:val="24"/>
    </w:rPr>
  </w:style>
  <w:style w:type="paragraph" w:customStyle="1" w:styleId="ConsPlusNormal">
    <w:name w:val="ConsPlu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21">
    <w:name w:val="Body Text 2"/>
    <w:basedOn w:val="a0"/>
    <w:rsid w:val="009D324C"/>
    <w:pPr>
      <w:jc w:val="both"/>
    </w:pPr>
    <w:rPr>
      <w:sz w:val="24"/>
      <w:szCs w:val="24"/>
    </w:rPr>
  </w:style>
  <w:style w:type="paragraph" w:styleId="a6">
    <w:name w:val="Body Text Indent"/>
    <w:basedOn w:val="a0"/>
    <w:rsid w:val="009D324C"/>
    <w:pPr>
      <w:ind w:firstLine="709"/>
      <w:jc w:val="both"/>
    </w:pPr>
    <w:rPr>
      <w:sz w:val="25"/>
      <w:szCs w:val="24"/>
    </w:rPr>
  </w:style>
  <w:style w:type="paragraph" w:styleId="31">
    <w:name w:val="Body Text 3"/>
    <w:basedOn w:val="a0"/>
    <w:rsid w:val="009D324C"/>
    <w:pPr>
      <w:jc w:val="center"/>
    </w:pPr>
    <w:rPr>
      <w:sz w:val="24"/>
      <w:szCs w:val="24"/>
    </w:rPr>
  </w:style>
  <w:style w:type="character" w:styleId="a7">
    <w:name w:val="Hyperlink"/>
    <w:uiPriority w:val="99"/>
    <w:rsid w:val="009D324C"/>
    <w:rPr>
      <w:color w:val="0000FF"/>
      <w:u w:val="single"/>
    </w:rPr>
  </w:style>
  <w:style w:type="paragraph" w:styleId="22">
    <w:name w:val="Body Text Indent 2"/>
    <w:basedOn w:val="a0"/>
    <w:rsid w:val="009D324C"/>
    <w:pPr>
      <w:ind w:left="2835" w:hanging="2835"/>
      <w:jc w:val="both"/>
    </w:pPr>
    <w:rPr>
      <w:sz w:val="28"/>
      <w:szCs w:val="28"/>
    </w:rPr>
  </w:style>
  <w:style w:type="paragraph" w:styleId="a8">
    <w:name w:val="header"/>
    <w:basedOn w:val="a0"/>
    <w:link w:val="a9"/>
    <w:rsid w:val="009D324C"/>
    <w:pPr>
      <w:tabs>
        <w:tab w:val="center" w:pos="4536"/>
        <w:tab w:val="right" w:pos="9072"/>
      </w:tabs>
    </w:pPr>
  </w:style>
  <w:style w:type="character" w:customStyle="1" w:styleId="a9">
    <w:name w:val="Верхний колонтитул Знак"/>
    <w:link w:val="a8"/>
    <w:rsid w:val="009D324C"/>
    <w:rPr>
      <w:lang w:val="ru-RU" w:eastAsia="ru-RU" w:bidi="ar-SA"/>
    </w:rPr>
  </w:style>
  <w:style w:type="paragraph" w:customStyle="1" w:styleId="aa">
    <w:name w:val="Подпись к Приложению"/>
    <w:basedOn w:val="a0"/>
    <w:rsid w:val="009D324C"/>
    <w:pPr>
      <w:spacing w:before="80"/>
      <w:jc w:val="center"/>
    </w:pPr>
    <w:rPr>
      <w:b/>
    </w:rPr>
  </w:style>
  <w:style w:type="paragraph" w:customStyle="1" w:styleId="ConsNormal">
    <w:name w:val="ConsNormal"/>
    <w:rsid w:val="009D324C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6"/>
      <w:szCs w:val="16"/>
    </w:rPr>
  </w:style>
  <w:style w:type="paragraph" w:customStyle="1" w:styleId="ConsCell">
    <w:name w:val="ConsCell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sz w:val="16"/>
      <w:szCs w:val="16"/>
    </w:rPr>
  </w:style>
  <w:style w:type="paragraph" w:customStyle="1" w:styleId="ConsNonformat">
    <w:name w:val="ConsNonformat"/>
    <w:rsid w:val="009D324C"/>
    <w:pPr>
      <w:widowControl w:val="0"/>
      <w:autoSpaceDE w:val="0"/>
      <w:autoSpaceDN w:val="0"/>
      <w:adjustRightInd w:val="0"/>
    </w:pPr>
    <w:rPr>
      <w:rFonts w:ascii="Courier New" w:hAnsi="Courier New" w:cs="Courier New"/>
      <w:sz w:val="16"/>
      <w:szCs w:val="16"/>
    </w:rPr>
  </w:style>
  <w:style w:type="character" w:styleId="ab">
    <w:name w:val="page number"/>
    <w:basedOn w:val="a1"/>
    <w:rsid w:val="009D324C"/>
  </w:style>
  <w:style w:type="paragraph" w:styleId="ac">
    <w:name w:val="footer"/>
    <w:basedOn w:val="a0"/>
    <w:link w:val="ad"/>
    <w:rsid w:val="009D324C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rsid w:val="009D324C"/>
    <w:rPr>
      <w:lang w:val="ru-RU" w:eastAsia="ru-RU" w:bidi="ar-SA"/>
    </w:rPr>
  </w:style>
  <w:style w:type="character" w:styleId="ae">
    <w:name w:val="FollowedHyperlink"/>
    <w:rsid w:val="009D324C"/>
    <w:rPr>
      <w:color w:val="800080"/>
      <w:u w:val="single"/>
    </w:rPr>
  </w:style>
  <w:style w:type="paragraph" w:styleId="10">
    <w:name w:val="toc 1"/>
    <w:basedOn w:val="a0"/>
    <w:next w:val="a0"/>
    <w:autoRedefine/>
    <w:semiHidden/>
    <w:rsid w:val="009D324C"/>
  </w:style>
  <w:style w:type="character" w:customStyle="1" w:styleId="40">
    <w:name w:val="Основной текст (4)_"/>
    <w:link w:val="41"/>
    <w:rsid w:val="009D324C"/>
    <w:rPr>
      <w:b/>
      <w:bCs/>
      <w:i/>
      <w:iCs/>
      <w:sz w:val="27"/>
      <w:szCs w:val="27"/>
      <w:shd w:val="clear" w:color="auto" w:fill="FFFFFF"/>
      <w:lang w:bidi="ar-SA"/>
    </w:rPr>
  </w:style>
  <w:style w:type="paragraph" w:customStyle="1" w:styleId="41">
    <w:name w:val="Основной текст (4)"/>
    <w:basedOn w:val="a0"/>
    <w:link w:val="40"/>
    <w:rsid w:val="009D324C"/>
    <w:pPr>
      <w:widowControl w:val="0"/>
      <w:shd w:val="clear" w:color="auto" w:fill="FFFFFF"/>
      <w:spacing w:after="720" w:line="326" w:lineRule="exact"/>
      <w:jc w:val="both"/>
    </w:pPr>
    <w:rPr>
      <w:b/>
      <w:bCs/>
      <w:i/>
      <w:iCs/>
      <w:sz w:val="27"/>
      <w:szCs w:val="27"/>
      <w:shd w:val="clear" w:color="auto" w:fill="FFFFFF"/>
    </w:rPr>
  </w:style>
  <w:style w:type="paragraph" w:styleId="af">
    <w:name w:val="Normal (Web)"/>
    <w:basedOn w:val="a0"/>
    <w:uiPriority w:val="99"/>
    <w:rsid w:val="009D324C"/>
    <w:pPr>
      <w:spacing w:before="100" w:beforeAutospacing="1" w:after="100" w:afterAutospacing="1"/>
    </w:pPr>
    <w:rPr>
      <w:sz w:val="24"/>
      <w:szCs w:val="24"/>
    </w:rPr>
  </w:style>
  <w:style w:type="paragraph" w:styleId="af0">
    <w:name w:val="endnote text"/>
    <w:basedOn w:val="a0"/>
    <w:link w:val="af1"/>
    <w:rsid w:val="009D324C"/>
  </w:style>
  <w:style w:type="character" w:customStyle="1" w:styleId="af1">
    <w:name w:val="Текст концевой сноски Знак"/>
    <w:link w:val="af0"/>
    <w:rsid w:val="009D324C"/>
    <w:rPr>
      <w:lang w:val="ru-RU" w:eastAsia="ru-RU" w:bidi="ar-SA"/>
    </w:rPr>
  </w:style>
  <w:style w:type="character" w:styleId="af2">
    <w:name w:val="endnote reference"/>
    <w:rsid w:val="009D324C"/>
    <w:rPr>
      <w:vertAlign w:val="superscript"/>
    </w:rPr>
  </w:style>
  <w:style w:type="character" w:customStyle="1" w:styleId="af3">
    <w:name w:val="Цветовое выделение"/>
    <w:rsid w:val="009D324C"/>
    <w:rPr>
      <w:b/>
      <w:bCs/>
      <w:color w:val="26282F"/>
      <w:sz w:val="26"/>
      <w:szCs w:val="26"/>
    </w:rPr>
  </w:style>
  <w:style w:type="paragraph" w:customStyle="1" w:styleId="23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24">
    <w:name w:val="Знак2"/>
    <w:basedOn w:val="a0"/>
    <w:rsid w:val="009D324C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ConsPlusTitle">
    <w:name w:val="ConsPlusTitle"/>
    <w:rsid w:val="009D324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f4">
    <w:name w:val="List Paragraph"/>
    <w:basedOn w:val="a0"/>
    <w:qFormat/>
    <w:rsid w:val="009D324C"/>
    <w:pPr>
      <w:ind w:left="720"/>
      <w:contextualSpacing/>
    </w:pPr>
    <w:rPr>
      <w:sz w:val="24"/>
      <w:szCs w:val="24"/>
    </w:rPr>
  </w:style>
  <w:style w:type="paragraph" w:customStyle="1" w:styleId="ConsPlusCell">
    <w:name w:val="ConsPlusCell"/>
    <w:rsid w:val="009D324C"/>
    <w:pPr>
      <w:widowControl w:val="0"/>
      <w:autoSpaceDE w:val="0"/>
      <w:autoSpaceDN w:val="0"/>
      <w:adjustRightInd w:val="0"/>
    </w:pPr>
    <w:rPr>
      <w:sz w:val="28"/>
      <w:szCs w:val="28"/>
    </w:rPr>
  </w:style>
  <w:style w:type="character" w:customStyle="1" w:styleId="FontStyle45">
    <w:name w:val="Font Style45"/>
    <w:uiPriority w:val="99"/>
    <w:rsid w:val="00D42C58"/>
    <w:rPr>
      <w:rFonts w:ascii="Times New Roman" w:hAnsi="Times New Roman"/>
      <w:sz w:val="28"/>
    </w:rPr>
  </w:style>
  <w:style w:type="table" w:styleId="af5">
    <w:name w:val="Table Grid"/>
    <w:basedOn w:val="a2"/>
    <w:rsid w:val="00640C5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List"/>
    <w:basedOn w:val="a0"/>
    <w:rsid w:val="00640C5F"/>
    <w:pPr>
      <w:ind w:left="283" w:hanging="283"/>
    </w:pPr>
  </w:style>
  <w:style w:type="paragraph" w:styleId="25">
    <w:name w:val="List 2"/>
    <w:basedOn w:val="a0"/>
    <w:rsid w:val="00640C5F"/>
    <w:pPr>
      <w:ind w:left="566" w:hanging="283"/>
    </w:pPr>
  </w:style>
  <w:style w:type="paragraph" w:styleId="a">
    <w:name w:val="List Bullet"/>
    <w:basedOn w:val="a0"/>
    <w:rsid w:val="00640C5F"/>
    <w:pPr>
      <w:numPr>
        <w:numId w:val="12"/>
      </w:numPr>
    </w:pPr>
  </w:style>
  <w:style w:type="paragraph" w:styleId="2">
    <w:name w:val="List Bullet 2"/>
    <w:basedOn w:val="a0"/>
    <w:rsid w:val="00640C5F"/>
    <w:pPr>
      <w:numPr>
        <w:numId w:val="13"/>
      </w:numPr>
    </w:pPr>
  </w:style>
  <w:style w:type="paragraph" w:styleId="af7">
    <w:name w:val="Subtitle"/>
    <w:basedOn w:val="a0"/>
    <w:qFormat/>
    <w:rsid w:val="00640C5F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af8">
    <w:name w:val="Normal Indent"/>
    <w:basedOn w:val="a0"/>
    <w:rsid w:val="00640C5F"/>
    <w:pPr>
      <w:ind w:left="708"/>
    </w:pPr>
  </w:style>
  <w:style w:type="paragraph" w:styleId="af9">
    <w:name w:val="Body Text First Indent"/>
    <w:basedOn w:val="a5"/>
    <w:rsid w:val="00640C5F"/>
    <w:pPr>
      <w:spacing w:after="120"/>
      <w:ind w:firstLine="210"/>
      <w:jc w:val="left"/>
    </w:pPr>
    <w:rPr>
      <w:sz w:val="20"/>
    </w:rPr>
  </w:style>
  <w:style w:type="paragraph" w:styleId="26">
    <w:name w:val="Body Text First Indent 2"/>
    <w:basedOn w:val="a6"/>
    <w:rsid w:val="00640C5F"/>
    <w:pPr>
      <w:spacing w:after="120"/>
      <w:ind w:left="283" w:firstLine="210"/>
      <w:jc w:val="left"/>
    </w:pPr>
    <w:rPr>
      <w:sz w:val="20"/>
      <w:szCs w:val="20"/>
    </w:rPr>
  </w:style>
  <w:style w:type="paragraph" w:customStyle="1" w:styleId="Style6">
    <w:name w:val="Style6"/>
    <w:basedOn w:val="a0"/>
    <w:uiPriority w:val="99"/>
    <w:rsid w:val="00D62266"/>
    <w:pPr>
      <w:widowControl w:val="0"/>
      <w:autoSpaceDE w:val="0"/>
      <w:autoSpaceDN w:val="0"/>
      <w:adjustRightInd w:val="0"/>
      <w:spacing w:line="321" w:lineRule="exact"/>
      <w:ind w:firstLine="898"/>
      <w:jc w:val="both"/>
    </w:pPr>
    <w:rPr>
      <w:sz w:val="24"/>
      <w:szCs w:val="24"/>
    </w:rPr>
  </w:style>
  <w:style w:type="paragraph" w:styleId="afa">
    <w:name w:val="Balloon Text"/>
    <w:basedOn w:val="a0"/>
    <w:link w:val="afb"/>
    <w:semiHidden/>
    <w:unhideWhenUsed/>
    <w:rsid w:val="006F5772"/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1"/>
    <w:link w:val="afa"/>
    <w:semiHidden/>
    <w:rsid w:val="006F5772"/>
    <w:rPr>
      <w:rFonts w:ascii="Tahoma" w:hAnsi="Tahoma" w:cs="Tahoma"/>
      <w:sz w:val="16"/>
      <w:szCs w:val="16"/>
    </w:rPr>
  </w:style>
  <w:style w:type="paragraph" w:customStyle="1" w:styleId="pt-a-000058">
    <w:name w:val="pt-a-00005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0">
    <w:name w:val="pt-a0-000010"/>
    <w:basedOn w:val="a1"/>
    <w:rsid w:val="00C05EA9"/>
  </w:style>
  <w:style w:type="paragraph" w:customStyle="1" w:styleId="pt-a-000076">
    <w:name w:val="pt-a-00007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00">
    <w:name w:val="pt-a0-000000"/>
    <w:basedOn w:val="a1"/>
    <w:rsid w:val="00C05EA9"/>
  </w:style>
  <w:style w:type="paragraph" w:customStyle="1" w:styleId="pt-000077">
    <w:name w:val="pt-00007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78">
    <w:name w:val="pt-000078"/>
    <w:basedOn w:val="a1"/>
    <w:rsid w:val="00C05EA9"/>
  </w:style>
  <w:style w:type="character" w:customStyle="1" w:styleId="pt-000079">
    <w:name w:val="pt-000079"/>
    <w:basedOn w:val="a1"/>
    <w:rsid w:val="00C05EA9"/>
  </w:style>
  <w:style w:type="character" w:customStyle="1" w:styleId="pt-000080">
    <w:name w:val="pt-000080"/>
    <w:basedOn w:val="a1"/>
    <w:rsid w:val="00C05EA9"/>
  </w:style>
  <w:style w:type="character" w:customStyle="1" w:styleId="pt-a0-000081">
    <w:name w:val="pt-a0-000081"/>
    <w:basedOn w:val="a1"/>
    <w:rsid w:val="00C05EA9"/>
  </w:style>
  <w:style w:type="paragraph" w:customStyle="1" w:styleId="pt-000082">
    <w:name w:val="pt-000082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000083">
    <w:name w:val="pt-000083"/>
    <w:basedOn w:val="a1"/>
    <w:rsid w:val="00C05EA9"/>
  </w:style>
  <w:style w:type="character" w:customStyle="1" w:styleId="pt-000002">
    <w:name w:val="pt-000002"/>
    <w:basedOn w:val="a1"/>
    <w:rsid w:val="00C05EA9"/>
  </w:style>
  <w:style w:type="character" w:customStyle="1" w:styleId="pt-a0">
    <w:name w:val="pt-a0"/>
    <w:basedOn w:val="a1"/>
    <w:rsid w:val="00C05EA9"/>
  </w:style>
  <w:style w:type="paragraph" w:customStyle="1" w:styleId="pt-000084">
    <w:name w:val="pt-000084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000085">
    <w:name w:val="pt-000085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6">
    <w:name w:val="pt-a-000086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7">
    <w:name w:val="pt-a-000087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01">
    <w:name w:val="pt-a-000001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88">
    <w:name w:val="pt-a-000088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paragraph" w:customStyle="1" w:styleId="pt-a-000049">
    <w:name w:val="pt-a-000049"/>
    <w:basedOn w:val="a0"/>
    <w:rsid w:val="00C05EA9"/>
    <w:pPr>
      <w:spacing w:before="100" w:beforeAutospacing="1" w:after="100" w:afterAutospacing="1"/>
    </w:pPr>
    <w:rPr>
      <w:sz w:val="24"/>
      <w:szCs w:val="24"/>
    </w:rPr>
  </w:style>
  <w:style w:type="character" w:customStyle="1" w:styleId="pt-a0-000011">
    <w:name w:val="pt-a0-000011"/>
    <w:basedOn w:val="a1"/>
    <w:rsid w:val="00C05EA9"/>
  </w:style>
  <w:style w:type="paragraph" w:customStyle="1" w:styleId="pt-a-000089">
    <w:name w:val="pt-a-000089"/>
    <w:basedOn w:val="a0"/>
    <w:rsid w:val="00C05EA9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31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1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1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78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9500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0E5AE-A2A9-407F-9CD1-C9EE9700A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8</Pages>
  <Words>1906</Words>
  <Characters>15635</Characters>
  <Application>Microsoft Office Word</Application>
  <DocSecurity>0</DocSecurity>
  <Lines>130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administracion</Company>
  <LinksUpToDate>false</LinksUpToDate>
  <CharactersWithSpaces>17506</CharactersWithSpaces>
  <SharedDoc>false</SharedDoc>
  <HLinks>
    <vt:vector size="12" baseType="variant">
      <vt:variant>
        <vt:i4>1048585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consultantplus://offline/ref=7F0DDF7C4827A57C785BD3262F8BD0E3EB7EC91B82CF0E70D87EEDE5B9m2I4F</vt:lpwstr>
      </vt:variant>
      <vt:variant>
        <vt:lpwstr/>
      </vt:variant>
      <vt:variant>
        <vt:i4>2621497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consultantplus://offline/ref=217C698511DC8D5E7654AE85A345DC8F2C2C209D752F9D15E01A26E1FF1F7206CD9A34C398375D4A1F23E8781BD79A51702B9AC2AAF54522S9Q3M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</dc:creator>
  <cp:lastModifiedBy>Kovaleva</cp:lastModifiedBy>
  <cp:revision>30</cp:revision>
  <cp:lastPrinted>2025-03-25T11:03:00Z</cp:lastPrinted>
  <dcterms:created xsi:type="dcterms:W3CDTF">2022-08-24T12:14:00Z</dcterms:created>
  <dcterms:modified xsi:type="dcterms:W3CDTF">2025-04-14T04:39:00Z</dcterms:modified>
</cp:coreProperties>
</file>