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53A" w:rsidRPr="006204F5" w:rsidRDefault="00E0553A" w:rsidP="00E0553A">
      <w:pPr>
        <w:pStyle w:val="ConsPlusTitle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 w:rsidRPr="006204F5">
        <w:rPr>
          <w:rFonts w:ascii="Liberation Serif" w:hAnsi="Liberation Serif" w:cs="Liberation Serif"/>
          <w:sz w:val="28"/>
          <w:szCs w:val="28"/>
        </w:rPr>
        <w:t>ПОСТАНОВЛЕНИЕ</w:t>
      </w:r>
    </w:p>
    <w:p w:rsidR="00E0553A" w:rsidRPr="006204F5" w:rsidRDefault="00E0553A" w:rsidP="00E0553A">
      <w:pPr>
        <w:pStyle w:val="ConsPlusTitle"/>
        <w:jc w:val="both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t xml:space="preserve">от 16 сентября </w:t>
      </w:r>
      <w:smartTag w:uri="urn:schemas-microsoft-com:office:smarttags" w:element="metricconverter">
        <w:smartTagPr>
          <w:attr w:name="ProductID" w:val="2020 г"/>
        </w:smartTagPr>
        <w:r w:rsidRPr="006204F5">
          <w:rPr>
            <w:rFonts w:ascii="Liberation Serif" w:hAnsi="Liberation Serif" w:cs="Liberation Serif"/>
            <w:sz w:val="28"/>
            <w:szCs w:val="28"/>
          </w:rPr>
          <w:t>2020 г</w:t>
        </w:r>
      </w:smartTag>
      <w:r w:rsidRPr="006204F5">
        <w:rPr>
          <w:rFonts w:ascii="Liberation Serif" w:hAnsi="Liberation Serif" w:cs="Liberation Serif"/>
          <w:sz w:val="28"/>
          <w:szCs w:val="28"/>
        </w:rPr>
        <w:t>. N 1479</w:t>
      </w:r>
    </w:p>
    <w:p w:rsidR="00E0553A" w:rsidRPr="006204F5" w:rsidRDefault="00E0553A" w:rsidP="00E0553A">
      <w:pPr>
        <w:pStyle w:val="ConsPlusTitle"/>
        <w:jc w:val="both"/>
        <w:rPr>
          <w:rFonts w:ascii="Liberation Serif" w:hAnsi="Liberation Serif" w:cs="Liberation Serif"/>
          <w:sz w:val="28"/>
          <w:szCs w:val="28"/>
        </w:rPr>
      </w:pPr>
    </w:p>
    <w:p w:rsidR="00E0553A" w:rsidRPr="006204F5" w:rsidRDefault="00E0553A" w:rsidP="00E0553A">
      <w:pPr>
        <w:pStyle w:val="ConsPlusTitle"/>
        <w:jc w:val="both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t>ОБ УТВЕРЖДЕНИИ ПРАВИЛ</w:t>
      </w:r>
    </w:p>
    <w:p w:rsidR="00E0553A" w:rsidRPr="006204F5" w:rsidRDefault="00E0553A" w:rsidP="00E0553A">
      <w:pPr>
        <w:pStyle w:val="ConsPlusTitle"/>
        <w:jc w:val="both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t>ПРОТИВОПОЖАРНОГО РЕЖИМА В РОССИЙСКОЙ ФЕДЕРАЦИИ</w:t>
      </w:r>
    </w:p>
    <w:p w:rsidR="00E0553A" w:rsidRDefault="00E0553A" w:rsidP="00E0553A">
      <w:pPr>
        <w:pStyle w:val="ConsPlusNormal"/>
        <w:jc w:val="both"/>
        <w:outlineLvl w:val="1"/>
        <w:rPr>
          <w:rFonts w:ascii="Liberation Serif" w:hAnsi="Liberation Serif" w:cs="Liberation Serif"/>
          <w:sz w:val="28"/>
          <w:szCs w:val="28"/>
        </w:rPr>
      </w:pPr>
    </w:p>
    <w:p w:rsidR="00E0553A" w:rsidRDefault="00E0553A" w:rsidP="00E0553A">
      <w:pPr>
        <w:pStyle w:val="ConsPlusNormal"/>
        <w:jc w:val="both"/>
        <w:outlineLvl w:val="1"/>
        <w:rPr>
          <w:rFonts w:ascii="Liberation Serif" w:hAnsi="Liberation Serif" w:cs="Liberation Serif"/>
          <w:sz w:val="28"/>
          <w:szCs w:val="28"/>
        </w:rPr>
      </w:pPr>
    </w:p>
    <w:p w:rsidR="00E0553A" w:rsidRPr="006204F5" w:rsidRDefault="00E0553A" w:rsidP="00E0553A">
      <w:pPr>
        <w:pStyle w:val="ConsPlusNormal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t>Приложение N 4</w:t>
      </w:r>
    </w:p>
    <w:p w:rsidR="00E0553A" w:rsidRPr="006204F5" w:rsidRDefault="00E0553A" w:rsidP="00E0553A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t xml:space="preserve">к Правилам </w:t>
      </w:r>
      <w:proofErr w:type="gramStart"/>
      <w:r w:rsidRPr="006204F5">
        <w:rPr>
          <w:rFonts w:ascii="Liberation Serif" w:hAnsi="Liberation Serif" w:cs="Liberation Serif"/>
          <w:sz w:val="28"/>
          <w:szCs w:val="28"/>
        </w:rPr>
        <w:t>противопожарного</w:t>
      </w:r>
      <w:proofErr w:type="gramEnd"/>
    </w:p>
    <w:p w:rsidR="00E0553A" w:rsidRPr="006204F5" w:rsidRDefault="00E0553A" w:rsidP="00E0553A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t>режима в Российской Федерации</w:t>
      </w:r>
    </w:p>
    <w:p w:rsidR="00E0553A" w:rsidRPr="006204F5" w:rsidRDefault="00E0553A" w:rsidP="00E0553A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E0553A" w:rsidRPr="006204F5" w:rsidRDefault="00E0553A" w:rsidP="00E0553A">
      <w:pPr>
        <w:pStyle w:val="ConsPlusTitle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1513"/>
      <w:bookmarkEnd w:id="1"/>
      <w:r w:rsidRPr="006204F5">
        <w:rPr>
          <w:rFonts w:ascii="Liberation Serif" w:hAnsi="Liberation Serif" w:cs="Liberation Serif"/>
          <w:sz w:val="28"/>
          <w:szCs w:val="28"/>
        </w:rPr>
        <w:t>ПОРЯДОК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6204F5">
        <w:rPr>
          <w:rFonts w:ascii="Liberation Serif" w:hAnsi="Liberation Serif" w:cs="Liberation Serif"/>
          <w:sz w:val="28"/>
          <w:szCs w:val="28"/>
        </w:rPr>
        <w:t>ИСПОЛЬЗОВАНИЯ ОТКРЫТОГО ОГНЯ И РАЗВЕДЕНИЯ КОСТРОВ НА ЗЕМЛЯХ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6204F5">
        <w:rPr>
          <w:rFonts w:ascii="Liberation Serif" w:hAnsi="Liberation Serif" w:cs="Liberation Serif"/>
          <w:sz w:val="28"/>
          <w:szCs w:val="28"/>
        </w:rPr>
        <w:t>СЕЛЬСКОХОЗЯЙСТВЕННОГО НАЗНАЧЕНИЯ, ЗЕМЛЯХ ЗАПАСА И ЗЕМЛЯХ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6204F5">
        <w:rPr>
          <w:rFonts w:ascii="Liberation Serif" w:hAnsi="Liberation Serif" w:cs="Liberation Serif"/>
          <w:sz w:val="28"/>
          <w:szCs w:val="28"/>
        </w:rPr>
        <w:t>НАСЕЛЕННЫХ ПУНКТОВ</w:t>
      </w:r>
    </w:p>
    <w:p w:rsidR="00E0553A" w:rsidRPr="006204F5" w:rsidRDefault="00E0553A" w:rsidP="00E0553A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E0553A" w:rsidRPr="006204F5" w:rsidRDefault="00E0553A" w:rsidP="00E0553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t>1. Настоящий порядок использования открытого огня и разведения костров на землях сельскохозяйственного назначения, землях запаса и землях населенных пунктов (далее - порядок) устанавливает обязательные требования пожарной безопасности к использованию открытого огня и разведению костров на землях сельскохозяйственного назначения, землях запаса и землях населенных пунктов (далее - использование открытого огня).</w:t>
      </w:r>
    </w:p>
    <w:p w:rsidR="00E0553A" w:rsidRPr="006204F5" w:rsidRDefault="00E0553A" w:rsidP="00E0553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P1519"/>
      <w:bookmarkEnd w:id="2"/>
      <w:r w:rsidRPr="006204F5">
        <w:rPr>
          <w:rFonts w:ascii="Liberation Serif" w:hAnsi="Liberation Serif" w:cs="Liberation Serif"/>
          <w:sz w:val="28"/>
          <w:szCs w:val="28"/>
        </w:rPr>
        <w:t>2</w:t>
      </w:r>
      <w:r w:rsidRPr="001E42F9">
        <w:rPr>
          <w:rFonts w:ascii="Liberation Serif" w:hAnsi="Liberation Serif" w:cs="Liberation Serif"/>
          <w:color w:val="FF0000"/>
          <w:sz w:val="28"/>
          <w:szCs w:val="28"/>
        </w:rPr>
        <w:t>. Использование открытого огня должно осуществляться в специально оборудованных местах при выполнении следующих требований:</w:t>
      </w:r>
    </w:p>
    <w:p w:rsidR="00E0553A" w:rsidRPr="006204F5" w:rsidRDefault="00E0553A" w:rsidP="00E0553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6204F5">
        <w:rPr>
          <w:rFonts w:ascii="Liberation Serif" w:hAnsi="Liberation Serif" w:cs="Liberation Serif"/>
          <w:sz w:val="28"/>
          <w:szCs w:val="28"/>
        </w:rPr>
        <w:t>а) место использования открытого огня должно быть выполнено в виде котлована (ямы, рва) не менее чем 0,3 метра глубиной и не более 1 метра в диаметре или площадки с прочно установленной на ней металлической емкостью (например, бочка, бак, мангал) или емкостью, выполненной из иных негорючих материалов, исключающих возможность распространения пламени и выпадения сгораемых материалов за пределы очага горения, объемом не</w:t>
      </w:r>
      <w:proofErr w:type="gramEnd"/>
      <w:r w:rsidRPr="006204F5">
        <w:rPr>
          <w:rFonts w:ascii="Liberation Serif" w:hAnsi="Liberation Serif" w:cs="Liberation Serif"/>
          <w:sz w:val="28"/>
          <w:szCs w:val="28"/>
        </w:rPr>
        <w:t xml:space="preserve"> более 1 куб. метра;</w:t>
      </w:r>
    </w:p>
    <w:p w:rsidR="00E0553A" w:rsidRPr="006204F5" w:rsidRDefault="00E0553A" w:rsidP="00E0553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bookmarkStart w:id="3" w:name="P1521"/>
      <w:bookmarkEnd w:id="3"/>
      <w:r w:rsidRPr="006204F5">
        <w:rPr>
          <w:rFonts w:ascii="Liberation Serif" w:hAnsi="Liberation Serif" w:cs="Liberation Serif"/>
          <w:sz w:val="28"/>
          <w:szCs w:val="28"/>
        </w:rPr>
        <w:t>б) место использования открытого огня должно располагаться на расстоянии не менее 50 метров от ближайшего объекта (здания, сооружения, постройки, открытого склада, скирды), 100 метров - от хвойного леса или отдельно растущих хвойных деревьев и молодняка и 30 метров - от лиственного леса или отдельно растущих групп лиственных деревьев;</w:t>
      </w:r>
    </w:p>
    <w:p w:rsidR="00E0553A" w:rsidRPr="006204F5" w:rsidRDefault="00E0553A" w:rsidP="00E0553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bookmarkStart w:id="4" w:name="P1522"/>
      <w:bookmarkEnd w:id="4"/>
      <w:r w:rsidRPr="006204F5">
        <w:rPr>
          <w:rFonts w:ascii="Liberation Serif" w:hAnsi="Liberation Serif" w:cs="Liberation Serif"/>
          <w:sz w:val="28"/>
          <w:szCs w:val="28"/>
        </w:rPr>
        <w:t>в) территория вокруг места использования открытого огня должна быть очищена в радиусе 10 метров от сухостойных деревьев, сухой травы, валежника, порубочных остатков, других горючих материалов и отделена противопожарной минерализованной полосой шириной не менее 0,4 метра;</w:t>
      </w:r>
    </w:p>
    <w:p w:rsidR="00E0553A" w:rsidRPr="006204F5" w:rsidRDefault="00E0553A" w:rsidP="00E0553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t xml:space="preserve">г) лицо, использующее открытый огонь, должно быть обеспечено </w:t>
      </w:r>
      <w:r w:rsidRPr="006204F5">
        <w:rPr>
          <w:rFonts w:ascii="Liberation Serif" w:hAnsi="Liberation Serif" w:cs="Liberation Serif"/>
          <w:sz w:val="28"/>
          <w:szCs w:val="28"/>
        </w:rPr>
        <w:lastRenderedPageBreak/>
        <w:t>первичными средствами пожаротушения для локализации и ликвидации горения, а также мобильным средством связи для вызова подразделения пожарной охраны.</w:t>
      </w:r>
    </w:p>
    <w:p w:rsidR="00E0553A" w:rsidRPr="006204F5" w:rsidRDefault="00E0553A" w:rsidP="00E0553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t xml:space="preserve">3. </w:t>
      </w:r>
      <w:r w:rsidRPr="001E42F9">
        <w:rPr>
          <w:rFonts w:ascii="Liberation Serif" w:hAnsi="Liberation Serif" w:cs="Liberation Serif"/>
          <w:color w:val="FF0000"/>
          <w:sz w:val="28"/>
          <w:szCs w:val="28"/>
        </w:rPr>
        <w:t xml:space="preserve">При использовании открытого огня в металлической емкости или емкости, выполненной из иных негорючих материалов, исключающей распространение пламени и выпадение сгораемых материалов за пределы очага горения, минимально допустимые расстояния, предусмотренные </w:t>
      </w:r>
      <w:hyperlink w:anchor="P1521" w:history="1">
        <w:r w:rsidRPr="001E42F9">
          <w:rPr>
            <w:rFonts w:ascii="Liberation Serif" w:hAnsi="Liberation Serif" w:cs="Liberation Serif"/>
            <w:color w:val="FF0000"/>
            <w:sz w:val="28"/>
            <w:szCs w:val="28"/>
          </w:rPr>
          <w:t>подпунктами "б"</w:t>
        </w:r>
      </w:hyperlink>
      <w:r w:rsidRPr="001E42F9">
        <w:rPr>
          <w:rFonts w:ascii="Liberation Serif" w:hAnsi="Liberation Serif" w:cs="Liberation Serif"/>
          <w:color w:val="FF0000"/>
          <w:sz w:val="28"/>
          <w:szCs w:val="28"/>
        </w:rPr>
        <w:t xml:space="preserve"> и </w:t>
      </w:r>
      <w:hyperlink w:anchor="P1522" w:history="1">
        <w:r w:rsidRPr="001E42F9">
          <w:rPr>
            <w:rFonts w:ascii="Liberation Serif" w:hAnsi="Liberation Serif" w:cs="Liberation Serif"/>
            <w:color w:val="FF0000"/>
            <w:sz w:val="28"/>
            <w:szCs w:val="28"/>
          </w:rPr>
          <w:t>"в" пункта 2</w:t>
        </w:r>
      </w:hyperlink>
      <w:r w:rsidRPr="001E42F9">
        <w:rPr>
          <w:rFonts w:ascii="Liberation Serif" w:hAnsi="Liberation Serif" w:cs="Liberation Serif"/>
          <w:color w:val="FF0000"/>
          <w:sz w:val="28"/>
          <w:szCs w:val="28"/>
        </w:rPr>
        <w:t xml:space="preserve"> порядка, могут быть уменьшены вдвое. При этом устройство противопожарной минерализованной полосы не требуется.</w:t>
      </w:r>
    </w:p>
    <w:p w:rsidR="00E0553A" w:rsidRPr="006204F5" w:rsidRDefault="00E0553A" w:rsidP="00E0553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t>4. В целях своевременной локализации процесса горения емкость, предназначенная для сжигания мусора, должна использоваться с металлическим листом, размер которого должен позволять полностью закрыть указанную емкость сверху.</w:t>
      </w:r>
    </w:p>
    <w:p w:rsidR="00E0553A" w:rsidRPr="006204F5" w:rsidRDefault="00E0553A" w:rsidP="00E0553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t>5</w:t>
      </w:r>
      <w:r w:rsidRPr="001E42F9">
        <w:rPr>
          <w:rFonts w:ascii="Liberation Serif" w:hAnsi="Liberation Serif" w:cs="Liberation Serif"/>
          <w:color w:val="FF0000"/>
          <w:sz w:val="28"/>
          <w:szCs w:val="28"/>
        </w:rPr>
        <w:t xml:space="preserve">. </w:t>
      </w:r>
      <w:proofErr w:type="gramStart"/>
      <w:r w:rsidRPr="001E42F9">
        <w:rPr>
          <w:rFonts w:ascii="Liberation Serif" w:hAnsi="Liberation Serif" w:cs="Liberation Serif"/>
          <w:color w:val="FF0000"/>
          <w:sz w:val="28"/>
          <w:szCs w:val="28"/>
        </w:rPr>
        <w:t>При использовании открытого огня и разведении костров для приготовления пищи в специальных несгораемых емкостях (например, мангалах, жаровнях) на земельных участках населенных пунктов, а также на садовых земельных участках, относящихся к землям сельскохозяйственного назначения, противопожарное расстояние от очага горения до зданий, сооружений и иных построек допускается уменьшать до 5 метров, а зону очистки вокруг емкости от горючих материалов - до 2 метров.</w:t>
      </w:r>
      <w:proofErr w:type="gramEnd"/>
    </w:p>
    <w:p w:rsidR="00E0553A" w:rsidRPr="006204F5" w:rsidRDefault="00E0553A" w:rsidP="00E0553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t>6. В случаях выполнения работ по уничтожению сухой травянистой растительности, стерни, пожнивных остатков и иных горючих отходов, организации массовых мероприятий с использованием открытого огня допускается увеличивать диаметр очага горения до 3 метров. При этом минимально допустимый радиус зоны очистки территории вокруг очага горения от сухостойных деревьев, сухой травы, валежника, порубочных остатков, других горючих материалов в зависимости от высоты точки их размещения в месте использования открытого огня над уровнем земли следует определять согласно приложению.</w:t>
      </w:r>
    </w:p>
    <w:p w:rsidR="00E0553A" w:rsidRPr="006204F5" w:rsidRDefault="00E0553A" w:rsidP="00E0553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t xml:space="preserve">7. При увеличении диаметра зоны очага горения должны быть выполнены требования </w:t>
      </w:r>
      <w:hyperlink w:anchor="P1519" w:history="1">
        <w:r w:rsidRPr="006204F5">
          <w:rPr>
            <w:rFonts w:ascii="Liberation Serif" w:hAnsi="Liberation Serif" w:cs="Liberation Serif"/>
            <w:color w:val="0000FF"/>
            <w:sz w:val="28"/>
            <w:szCs w:val="28"/>
          </w:rPr>
          <w:t>пункта 2</w:t>
        </w:r>
      </w:hyperlink>
      <w:r w:rsidRPr="006204F5">
        <w:rPr>
          <w:rFonts w:ascii="Liberation Serif" w:hAnsi="Liberation Serif" w:cs="Liberation Serif"/>
          <w:sz w:val="28"/>
          <w:szCs w:val="28"/>
        </w:rPr>
        <w:t xml:space="preserve"> порядка. При этом на каждый очаг использования открытого огня должно быть задействовано не менее 2 человек, обеспеченных первичными средствами пожаротушения и прошедших обучение мерам пожарной безопасности.</w:t>
      </w:r>
    </w:p>
    <w:p w:rsidR="00E0553A" w:rsidRPr="006204F5" w:rsidRDefault="00E0553A" w:rsidP="00E0553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t xml:space="preserve">8. В течение всего периода использования открытого огня до прекращения процесса тления должен осуществляться </w:t>
      </w:r>
      <w:proofErr w:type="gramStart"/>
      <w:r w:rsidRPr="006204F5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6204F5">
        <w:rPr>
          <w:rFonts w:ascii="Liberation Serif" w:hAnsi="Liberation Serif" w:cs="Liberation Serif"/>
          <w:sz w:val="28"/>
          <w:szCs w:val="28"/>
        </w:rPr>
        <w:t xml:space="preserve"> нераспространением горения (тления) за пределы очаговой зоны.</w:t>
      </w:r>
    </w:p>
    <w:p w:rsidR="00E0553A" w:rsidRPr="00B147E0" w:rsidRDefault="00E0553A" w:rsidP="00E0553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B147E0">
        <w:rPr>
          <w:rFonts w:ascii="Liberation Serif" w:hAnsi="Liberation Serif" w:cs="Liberation Serif"/>
          <w:color w:val="FF0000"/>
          <w:sz w:val="28"/>
          <w:szCs w:val="28"/>
        </w:rPr>
        <w:t>9. Использование открытого огня запрещается:</w:t>
      </w:r>
    </w:p>
    <w:p w:rsidR="00E0553A" w:rsidRPr="006204F5" w:rsidRDefault="00E0553A" w:rsidP="00E0553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t>на торфяных почвах;</w:t>
      </w:r>
    </w:p>
    <w:p w:rsidR="00E0553A" w:rsidRPr="006204F5" w:rsidRDefault="00E0553A" w:rsidP="00E0553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lastRenderedPageBreak/>
        <w:t>при установлении на соответствующей территории особого противопожарного режима;</w:t>
      </w:r>
    </w:p>
    <w:p w:rsidR="00E0553A" w:rsidRPr="006204F5" w:rsidRDefault="00E0553A" w:rsidP="00E0553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t>при поступившей информации о приближающихся неблагоприятных или опасных для жизнедеятельности людей метеорологических последствиях, связанных с сильными порывами ветра;</w:t>
      </w:r>
    </w:p>
    <w:p w:rsidR="00E0553A" w:rsidRPr="006204F5" w:rsidRDefault="00E0553A" w:rsidP="00E0553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t>под кронами деревьев хвойных пород;</w:t>
      </w:r>
    </w:p>
    <w:p w:rsidR="00E0553A" w:rsidRPr="006204F5" w:rsidRDefault="00E0553A" w:rsidP="00E0553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t>в емкости, стенки которой имеют огненный сквозной прогар, механические разрывы (повреждения) и иные отверстия, в том числе технологические, через которые возможно выпадение горючих материалов за пределы очага горения;</w:t>
      </w:r>
    </w:p>
    <w:p w:rsidR="00E0553A" w:rsidRPr="006204F5" w:rsidRDefault="00E0553A" w:rsidP="00E0553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t>при скорости ветра, превышающей значение 5 метров в секунду, если открытый огонь используется без металлической емкости или емкости, выполненной из иных негорючих материалов, исключающей распространение пламени и выпадение сгораемых материалов за пределы очага горения;</w:t>
      </w:r>
    </w:p>
    <w:p w:rsidR="00E0553A" w:rsidRPr="006204F5" w:rsidRDefault="00E0553A" w:rsidP="00E0553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t>при скорости ветра, превышающей значение 10 метров в секунду.</w:t>
      </w:r>
    </w:p>
    <w:p w:rsidR="00E0553A" w:rsidRPr="00B147E0" w:rsidRDefault="00E0553A" w:rsidP="00E0553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B147E0">
        <w:rPr>
          <w:rFonts w:ascii="Liberation Serif" w:hAnsi="Liberation Serif" w:cs="Liberation Serif"/>
          <w:color w:val="FF0000"/>
          <w:sz w:val="28"/>
          <w:szCs w:val="28"/>
        </w:rPr>
        <w:t>10. В процессе использования открытого огня запрещается:</w:t>
      </w:r>
    </w:p>
    <w:p w:rsidR="00E0553A" w:rsidRPr="006204F5" w:rsidRDefault="00E0553A" w:rsidP="00E0553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t>осуществлять сжигание горючих и легковоспламеняющихся жидкостей (кроме жидкостей, используемых для розжига), взрывоопасных веществ и материалов, а также изделий и иных материалов, выделяющих при горении токсичные и высокотоксичные вещества;</w:t>
      </w:r>
    </w:p>
    <w:p w:rsidR="00E0553A" w:rsidRPr="006204F5" w:rsidRDefault="00E0553A" w:rsidP="00E0553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t>оставлять место очага горения без присмотра до полного прекращения горения (тления);</w:t>
      </w:r>
    </w:p>
    <w:p w:rsidR="00E0553A" w:rsidRPr="006204F5" w:rsidRDefault="00E0553A" w:rsidP="00E0553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t>располагать легковоспламеняющиеся и горючие жидкости, а также горючие материалы вблизи очага горения.</w:t>
      </w:r>
    </w:p>
    <w:p w:rsidR="00E0553A" w:rsidRPr="006204F5" w:rsidRDefault="00E0553A" w:rsidP="00E0553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204F5">
        <w:rPr>
          <w:rFonts w:ascii="Liberation Serif" w:hAnsi="Liberation Serif" w:cs="Liberation Serif"/>
          <w:sz w:val="28"/>
          <w:szCs w:val="28"/>
        </w:rPr>
        <w:t>11. После использования открытого огня место очага горения должно быть засыпано землей (песком) или залито водой до полного прекращения горения (тления).</w:t>
      </w:r>
    </w:p>
    <w:p w:rsidR="00F14FA8" w:rsidRDefault="00F14FA8"/>
    <w:sectPr w:rsidR="00F14FA8" w:rsidSect="00F14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53A"/>
    <w:rsid w:val="005C3F44"/>
    <w:rsid w:val="00E0553A"/>
    <w:rsid w:val="00F1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F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055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E055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F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055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E055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Fireman</dc:creator>
  <cp:lastModifiedBy>kna</cp:lastModifiedBy>
  <cp:revision>2</cp:revision>
  <dcterms:created xsi:type="dcterms:W3CDTF">2025-04-08T07:26:00Z</dcterms:created>
  <dcterms:modified xsi:type="dcterms:W3CDTF">2025-04-08T07:26:00Z</dcterms:modified>
</cp:coreProperties>
</file>