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E66" w:rsidRPr="007A50B5" w:rsidRDefault="00295E66" w:rsidP="00295E66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7A50B5">
        <w:rPr>
          <w:rFonts w:ascii="Liberation Serif" w:hAnsi="Liberation Serif"/>
          <w:sz w:val="28"/>
          <w:szCs w:val="28"/>
        </w:rPr>
        <w:t xml:space="preserve">Уведомление о проведении публичных консультаций </w:t>
      </w:r>
    </w:p>
    <w:p w:rsidR="00295E66" w:rsidRPr="007A50B5" w:rsidRDefault="00295E66" w:rsidP="00295E66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7A50B5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7A50B5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10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3"/>
      </w:tblGrid>
      <w:tr w:rsidR="008103A8" w:rsidRPr="007A50B5" w:rsidTr="00240C01">
        <w:trPr>
          <w:trHeight w:val="1219"/>
        </w:trPr>
        <w:tc>
          <w:tcPr>
            <w:tcW w:w="10083" w:type="dxa"/>
            <w:tcBorders>
              <w:right w:val="single" w:sz="4" w:space="0" w:color="auto"/>
            </w:tcBorders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8103A8" w:rsidRDefault="008103A8" w:rsidP="00DA3E0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Проект решения Думы Каменск-Уральского городского округа «О внесении изменений 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 xml:space="preserve">в </w:t>
            </w:r>
            <w:r w:rsidR="00420697">
              <w:rPr>
                <w:rFonts w:ascii="Liberation Serif" w:hAnsi="Liberation Serif"/>
                <w:i/>
                <w:sz w:val="28"/>
                <w:szCs w:val="28"/>
              </w:rPr>
              <w:t>П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 xml:space="preserve">оложение о 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муниципальном 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 xml:space="preserve">жилищном 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контроле 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>на территории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Каменск-Уральского городского округа»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(далее – проект НПА)</w:t>
            </w:r>
          </w:p>
          <w:p w:rsidR="00A6463A" w:rsidRPr="007A50B5" w:rsidRDefault="002E5B78" w:rsidP="002E5B78">
            <w:pPr>
              <w:pStyle w:val="ConsPlusNonformat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Положение о муниципальном жилищном контроле на территории Каменск-Уральского городского округа утверждено </w:t>
            </w:r>
            <w:r w:rsidRPr="002E5B78">
              <w:rPr>
                <w:rFonts w:ascii="Liberation Serif" w:hAnsi="Liberation Serif"/>
                <w:i/>
                <w:sz w:val="28"/>
                <w:szCs w:val="28"/>
              </w:rPr>
              <w:t>Решение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м</w:t>
            </w:r>
            <w:r w:rsidRPr="002E5B78">
              <w:rPr>
                <w:rFonts w:ascii="Liberation Serif" w:hAnsi="Liberation Serif"/>
                <w:i/>
                <w:sz w:val="28"/>
                <w:szCs w:val="28"/>
              </w:rPr>
              <w:t xml:space="preserve"> Думы Каменск-Уральского городского округа от 15.09.2021 № 903 «О муниципальном жилищном  контроле на территории Каменск-Уральского городского округа»</w:t>
            </w:r>
          </w:p>
        </w:tc>
      </w:tr>
      <w:tr w:rsidR="008103A8" w:rsidRPr="007A50B5" w:rsidTr="00240C01">
        <w:trPr>
          <w:trHeight w:val="1180"/>
        </w:trPr>
        <w:tc>
          <w:tcPr>
            <w:tcW w:w="10083" w:type="dxa"/>
            <w:tcBorders>
              <w:right w:val="single" w:sz="4" w:space="0" w:color="auto"/>
            </w:tcBorders>
          </w:tcPr>
          <w:p w:rsidR="003413FC" w:rsidRPr="003413FC" w:rsidRDefault="008103A8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проектамуниципального нормативного правового акта:</w:t>
            </w:r>
          </w:p>
          <w:p w:rsidR="0008330D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="005E1386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3413FC" w:rsidRPr="003413FC">
              <w:rPr>
                <w:rFonts w:ascii="Liberation Serif" w:hAnsi="Liberation Serif"/>
                <w:i/>
                <w:sz w:val="28"/>
                <w:szCs w:val="28"/>
              </w:rPr>
              <w:t>Отрасл</w:t>
            </w:r>
            <w:r w:rsidR="003413FC">
              <w:rPr>
                <w:rFonts w:ascii="Liberation Serif" w:hAnsi="Liberation Serif"/>
                <w:i/>
                <w:sz w:val="28"/>
                <w:szCs w:val="28"/>
              </w:rPr>
              <w:t>евой орган А</w:t>
            </w:r>
            <w:r w:rsidR="003413FC" w:rsidRPr="003413FC">
              <w:rPr>
                <w:rFonts w:ascii="Liberation Serif" w:hAnsi="Liberation Serif"/>
                <w:i/>
                <w:sz w:val="28"/>
                <w:szCs w:val="28"/>
              </w:rPr>
              <w:t>дминистрации Каменск-Уральского городского округа по жилищному хозяйству</w:t>
            </w:r>
          </w:p>
          <w:p w:rsidR="0008330D" w:rsidRPr="003413FC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Ф</w:t>
            </w:r>
            <w:r w:rsidRPr="003413FC">
              <w:rPr>
                <w:rFonts w:ascii="Liberation Serif" w:hAnsi="Liberation Serif"/>
                <w:sz w:val="28"/>
                <w:szCs w:val="28"/>
              </w:rPr>
              <w:t>.И.О. исполнителя проекта муниципального нормативного правового акта:</w:t>
            </w:r>
          </w:p>
          <w:p w:rsidR="003413FC" w:rsidRPr="003413FC" w:rsidRDefault="003413FC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заместитель начальника</w:t>
            </w:r>
            <w:r w:rsidRPr="003413FC">
              <w:rPr>
                <w:rFonts w:ascii="Liberation Serif" w:hAnsi="Liberation Serif"/>
                <w:i/>
                <w:sz w:val="28"/>
                <w:szCs w:val="28"/>
              </w:rPr>
              <w:t xml:space="preserve"> Отраслевого органа Администрации Каменск-Уральского городского округа по жилищному хозяйству</w:t>
            </w:r>
            <w:r w:rsidR="00E931A4">
              <w:rPr>
                <w:rFonts w:ascii="Liberation Serif" w:hAnsi="Liberation Serif"/>
                <w:i/>
                <w:sz w:val="28"/>
                <w:szCs w:val="28"/>
              </w:rPr>
              <w:t xml:space="preserve"> Юрков Сергей Николаевич</w:t>
            </w:r>
          </w:p>
          <w:p w:rsidR="003413FC" w:rsidRPr="003413FC" w:rsidRDefault="003413FC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3413FC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>8 (3439) 39-69-97</w:t>
            </w:r>
          </w:p>
          <w:p w:rsidR="003413FC" w:rsidRPr="00FA2384" w:rsidRDefault="003413FC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Segoe UI"/>
                <w:sz w:val="28"/>
                <w:szCs w:val="28"/>
              </w:rPr>
            </w:pPr>
            <w:r w:rsidRPr="003413FC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3413FC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: </w:t>
            </w:r>
            <w:r w:rsidR="00420697" w:rsidRPr="00FA2384">
              <w:rPr>
                <w:rFonts w:ascii="Liberation Serif" w:hAnsi="Liberation Serif" w:cs="Segoe UI"/>
                <w:i/>
                <w:sz w:val="28"/>
                <w:szCs w:val="28"/>
              </w:rPr>
              <w:t>yurkov@admnet.kamensktel.ru</w:t>
            </w:r>
          </w:p>
          <w:p w:rsidR="008103A8" w:rsidRPr="007A50B5" w:rsidRDefault="003413FC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3413FC">
              <w:rPr>
                <w:rFonts w:ascii="Liberation Serif" w:hAnsi="Liberation Serif"/>
                <w:i/>
                <w:sz w:val="28"/>
                <w:szCs w:val="28"/>
              </w:rPr>
              <w:t xml:space="preserve">Почтовый адрес:623400, Свердловская область, г.Каменск-Уральский, ул. Ленина, 32, </w:t>
            </w:r>
            <w:proofErr w:type="spellStart"/>
            <w:r w:rsidRPr="003413FC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Pr="003413FC">
              <w:rPr>
                <w:rFonts w:ascii="Liberation Serif" w:hAnsi="Liberation Serif"/>
                <w:i/>
                <w:sz w:val="28"/>
                <w:szCs w:val="28"/>
              </w:rPr>
              <w:t>. 10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>7</w:t>
            </w:r>
          </w:p>
        </w:tc>
      </w:tr>
      <w:tr w:rsidR="008103A8" w:rsidRPr="007A50B5" w:rsidTr="00240C01">
        <w:trPr>
          <w:trHeight w:val="357"/>
        </w:trPr>
        <w:tc>
          <w:tcPr>
            <w:tcW w:w="10083" w:type="dxa"/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7A50B5" w:rsidTr="00240C01">
        <w:trPr>
          <w:trHeight w:val="1170"/>
        </w:trPr>
        <w:tc>
          <w:tcPr>
            <w:tcW w:w="10083" w:type="dxa"/>
          </w:tcPr>
          <w:p w:rsidR="008103A8" w:rsidRPr="007A50B5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  <w:p w:rsidR="008103A8" w:rsidRPr="007A50B5" w:rsidRDefault="008103A8" w:rsidP="006B67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DE44F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проект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НПА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</w:t>
            </w:r>
            <w:r w:rsidR="0091593C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актуализации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Положения о муниципальном </w:t>
            </w:r>
            <w:r w:rsidR="00420697">
              <w:rPr>
                <w:rFonts w:ascii="Liberation Serif" w:hAnsi="Liberation Serif"/>
                <w:i/>
                <w:sz w:val="28"/>
                <w:szCs w:val="28"/>
              </w:rPr>
              <w:t>жилищном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контроле </w:t>
            </w:r>
            <w:r w:rsidR="00420697">
              <w:rPr>
                <w:rFonts w:ascii="Liberation Serif" w:hAnsi="Liberation Serif"/>
                <w:i/>
                <w:sz w:val="28"/>
                <w:szCs w:val="28"/>
              </w:rPr>
              <w:t>на территории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Каменск-Уральского городского округа (далее - Положение)и </w:t>
            </w:r>
            <w:r w:rsidR="006B677F" w:rsidRPr="006B677F">
              <w:rPr>
                <w:rFonts w:ascii="Liberation Serif" w:hAnsi="Liberation Serif"/>
                <w:i/>
                <w:sz w:val="28"/>
                <w:szCs w:val="28"/>
              </w:rPr>
              <w:t>индикаторов риска нарушения обязательных требований,используемых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жилищного контроля на территории Каменск-Уральского городского округа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(далее - индикаторы риска).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4</w:t>
            </w:r>
            <w:r w:rsidRPr="007A50B5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7A50B5" w:rsidTr="000E1D98">
        <w:trPr>
          <w:trHeight w:val="1373"/>
        </w:trPr>
        <w:tc>
          <w:tcPr>
            <w:tcW w:w="10083" w:type="dxa"/>
          </w:tcPr>
          <w:p w:rsidR="001469B2" w:rsidRPr="007A50B5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sz w:val="28"/>
                <w:szCs w:val="28"/>
              </w:rPr>
              <w:lastRenderedPageBreak/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7A50B5" w:rsidRDefault="00E931A4" w:rsidP="00DA3E0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7A50B5">
              <w:rPr>
                <w:rFonts w:ascii="Liberation Serif" w:hAnsi="Liberation Serif"/>
                <w:i/>
                <w:sz w:val="28"/>
                <w:szCs w:val="28"/>
              </w:rPr>
              <w:t>Повышение</w:t>
            </w:r>
            <w:r w:rsidR="007A50B5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эффективност</w:t>
            </w:r>
            <w:r w:rsidR="006B677F">
              <w:rPr>
                <w:rFonts w:ascii="Liberation Serif" w:hAnsi="Liberation Serif"/>
                <w:i/>
                <w:sz w:val="28"/>
                <w:szCs w:val="28"/>
              </w:rPr>
              <w:t>и</w:t>
            </w:r>
            <w:r w:rsidR="007A50B5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контрольно-надзорной деятельности.</w:t>
            </w:r>
            <w:r w:rsidR="00462F3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Контроль за соблюдением обязательных требований.</w:t>
            </w:r>
          </w:p>
          <w:p w:rsidR="008103A8" w:rsidRPr="007A50B5" w:rsidRDefault="00E931A4" w:rsidP="008950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E867AB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С 2025 года не действует мораторий на внеплановые проверки по Постановлению Правительства РФ от 10.03.2022 № 336. Кроме того, </w:t>
            </w:r>
            <w:r w:rsidR="00DA3E06" w:rsidRPr="007A50B5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в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соответствии с требованиями федерального законодательства, установленными Федеральным законом от 31 июля 2020 года № 248 - ФЗ «О государственном контроле (надзоре) и муниципальном контроле в Российской Федерации» (далее - ФЗ № 248)  в связи  с тем, что  28 декабря 2024 г. вступили в силу изменения, внесенные в ФЗ № 248-ФЗ.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A2247A" w:rsidRPr="007A50B5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4.2. Оценка негативных эффектов, возникающих в связи с наличием рассматриваемой проблемы:</w:t>
            </w:r>
          </w:p>
          <w:p w:rsidR="008103A8" w:rsidRPr="007A50B5" w:rsidRDefault="00DB2E06" w:rsidP="00071A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Угроза жизни и здоровью граждан, окружающей среде, а также причинение вреда (ущерба) охраняемым законом ценностям в результате нарушений обязательных требований, в соответствующей сфере деятельности.</w:t>
            </w:r>
          </w:p>
        </w:tc>
      </w:tr>
      <w:tr w:rsidR="008103A8" w:rsidRPr="007A50B5" w:rsidTr="00BD6D1B">
        <w:trPr>
          <w:trHeight w:val="1656"/>
        </w:trPr>
        <w:tc>
          <w:tcPr>
            <w:tcW w:w="10083" w:type="dxa"/>
          </w:tcPr>
          <w:p w:rsidR="00071A84" w:rsidRPr="007A50B5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7A50B5" w:rsidRPr="007A50B5">
              <w:rPr>
                <w:rFonts w:ascii="Liberation Serif" w:hAnsi="Liberation Serif"/>
                <w:sz w:val="28"/>
                <w:szCs w:val="28"/>
              </w:rPr>
              <w:t>(альтернативные способы решения проблемы):</w:t>
            </w:r>
          </w:p>
          <w:p w:rsidR="002852E6" w:rsidRPr="007A50B5" w:rsidRDefault="002852E6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  Проектом НПА:</w:t>
            </w:r>
          </w:p>
          <w:p w:rsidR="002852E6" w:rsidRPr="007A50B5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- исключается возможность отказа от системы оценки и управления рисками в рамках муниципальных видов контроля;</w:t>
            </w:r>
          </w:p>
          <w:p w:rsidR="002852E6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- вводится понятие </w:t>
            </w:r>
            <w:r w:rsidR="00A6463A" w:rsidRPr="007A50B5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обязательный профилактический визит</w:t>
            </w:r>
            <w:r w:rsidR="00A6463A" w:rsidRPr="007A50B5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, его цель стимулировать добросовестное соблюдение требований; устранить факторы, способные привести к нарушениям, и проконсультировать организацию по сложным вопросам.;</w:t>
            </w:r>
          </w:p>
          <w:p w:rsidR="003215EC" w:rsidRDefault="003215EC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определены критерии для определения вида контрольного мероприятия при срабатывании определенного индикатора риска</w:t>
            </w:r>
            <w:r w:rsidR="00CF3EF0">
              <w:rPr>
                <w:rFonts w:ascii="Liberation Serif" w:hAnsi="Liberation Serif"/>
                <w:i/>
                <w:sz w:val="28"/>
                <w:szCs w:val="28"/>
              </w:rPr>
              <w:t>, дополнен перечень индикаторов риска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A6463A" w:rsidRDefault="00E83901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- 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 xml:space="preserve">выделены </w:t>
            </w:r>
            <w:r w:rsidR="00F11B6E">
              <w:rPr>
                <w:rFonts w:ascii="Liberation Serif" w:hAnsi="Liberation Serif"/>
                <w:i/>
                <w:sz w:val="28"/>
                <w:szCs w:val="28"/>
              </w:rPr>
              <w:t>основания для проведения контрольного мероприятия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2852E6" w:rsidRPr="00A6463A" w:rsidRDefault="00A6463A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расширен перечень</w:t>
            </w:r>
            <w:r w:rsidR="002852E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информационных систем в сфере КНД - мобильное приложение «</w:t>
            </w:r>
            <w:r w:rsidR="00F11B6E">
              <w:rPr>
                <w:rFonts w:ascii="Liberation Serif" w:hAnsi="Liberation Serif" w:cs="Liberation Serif"/>
                <w:i/>
                <w:sz w:val="28"/>
                <w:szCs w:val="28"/>
              </w:rPr>
              <w:t>Инспектор»;</w:t>
            </w:r>
          </w:p>
          <w:p w:rsidR="00F11B6E" w:rsidRDefault="00F11B6E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A6463A">
              <w:rPr>
                <w:rFonts w:ascii="Liberation Serif" w:hAnsi="Liberation Serif" w:cs="Liberation Serif"/>
                <w:i/>
                <w:sz w:val="28"/>
                <w:szCs w:val="28"/>
              </w:rPr>
              <w:t>определено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содержание предписания об устранении выявленных нарушений обязательных требований и 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обязанности орган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а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муниципального контроля в пределах полномочий, предусмотренных законод</w:t>
            </w:r>
            <w:r w:rsidR="00BD6D1B">
              <w:rPr>
                <w:rFonts w:ascii="Liberation Serif" w:hAnsi="Liberation Serif" w:cs="Liberation Serif"/>
                <w:i/>
                <w:sz w:val="28"/>
                <w:szCs w:val="28"/>
              </w:rPr>
              <w:t>ательством Российской Федерации;</w:t>
            </w:r>
          </w:p>
          <w:p w:rsidR="00A6463A" w:rsidRDefault="00A6463A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</w:p>
          <w:p w:rsidR="007A50B5" w:rsidRPr="007A50B5" w:rsidRDefault="007A50B5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7A50B5" w:rsidRPr="00C05EA9" w:rsidRDefault="0000612B" w:rsidP="00C05EA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1 способ: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>сохранение действующего регулирования. П</w:t>
            </w:r>
            <w:r w:rsidRPr="00C05EA9">
              <w:rPr>
                <w:rStyle w:val="pt-a0-000010"/>
                <w:i/>
                <w:sz w:val="28"/>
                <w:szCs w:val="28"/>
              </w:rPr>
              <w:t xml:space="preserve">ри выбранном способе муниципальный </w:t>
            </w:r>
            <w:r w:rsidR="006B677F">
              <w:rPr>
                <w:rStyle w:val="pt-a0-000010"/>
                <w:i/>
                <w:sz w:val="28"/>
                <w:szCs w:val="28"/>
              </w:rPr>
              <w:t>жилищный</w:t>
            </w:r>
            <w:r w:rsidRPr="00C05EA9">
              <w:rPr>
                <w:rStyle w:val="pt-a0-000010"/>
                <w:i/>
                <w:sz w:val="28"/>
                <w:szCs w:val="28"/>
              </w:rPr>
              <w:t xml:space="preserve"> контроль может осуществляться, но при этом не будет соблюдаться действующее законодательство и будет отсутствовать возможность реализации полномочий, предусмотренных </w:t>
            </w:r>
            <w:r>
              <w:rPr>
                <w:rStyle w:val="pt-a0-000010"/>
                <w:i/>
                <w:sz w:val="28"/>
                <w:szCs w:val="28"/>
              </w:rPr>
              <w:t>Федеральным законом</w:t>
            </w:r>
            <w:r w:rsidRPr="00C05EA9">
              <w:rPr>
                <w:rStyle w:val="pt-a0-000010"/>
                <w:i/>
                <w:sz w:val="28"/>
                <w:szCs w:val="28"/>
              </w:rPr>
              <w:t xml:space="preserve"> от 31.07.2020 № 248-ФЗ «О государственном контроле (надзоре) и муниципальном контроле в Российской Федерации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</w:p>
          <w:p w:rsidR="008103A8" w:rsidRPr="007A50B5" w:rsidRDefault="007A50B5" w:rsidP="00472CF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введение текущего регулирования. Введение необходимого 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регулирования позволит наиболее эффективно осуществлять муниципальный </w:t>
            </w:r>
            <w:r w:rsidR="00472CF1">
              <w:rPr>
                <w:rFonts w:ascii="Liberation Serif" w:hAnsi="Liberation Serif"/>
                <w:i/>
                <w:sz w:val="28"/>
                <w:szCs w:val="28"/>
              </w:rPr>
              <w:t>жилищный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контроль за соблюдением обязательных требований, что положительно скажется на соблюдении </w:t>
            </w:r>
            <w:r w:rsidR="00472CF1">
              <w:rPr>
                <w:rFonts w:ascii="Liberation Serif" w:hAnsi="Liberation Serif"/>
                <w:i/>
                <w:sz w:val="28"/>
                <w:szCs w:val="28"/>
              </w:rPr>
              <w:t>жилищного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 xml:space="preserve"> законодательства на территории городского округа.</w:t>
            </w:r>
          </w:p>
        </w:tc>
      </w:tr>
      <w:tr w:rsidR="00AE1700" w:rsidRPr="007A50B5" w:rsidTr="00AE1700">
        <w:trPr>
          <w:trHeight w:val="2106"/>
        </w:trPr>
        <w:tc>
          <w:tcPr>
            <w:tcW w:w="10083" w:type="dxa"/>
          </w:tcPr>
          <w:p w:rsidR="00AE1700" w:rsidRPr="00895004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895004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AE1700" w:rsidRPr="00943F88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</w:t>
            </w:r>
            <w:r w:rsidR="00E931A4">
              <w:rPr>
                <w:rFonts w:ascii="Liberation Serif" w:hAnsi="Liberation Serif"/>
                <w:i/>
                <w:sz w:val="28"/>
                <w:szCs w:val="28"/>
              </w:rPr>
              <w:t xml:space="preserve">подконтрольным субъектам </w:t>
            </w: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>возможные нарушения обязательных требований  и избежать наказания, понизить свою категорию риска;</w:t>
            </w:r>
          </w:p>
          <w:p w:rsidR="00A6463A" w:rsidRDefault="00A6463A" w:rsidP="00943F8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Повышение информированности </w:t>
            </w:r>
            <w:r w:rsidR="005E1386">
              <w:rPr>
                <w:rFonts w:ascii="Liberation Serif" w:hAnsi="Liberation Serif"/>
                <w:i/>
                <w:sz w:val="28"/>
                <w:szCs w:val="28"/>
              </w:rPr>
              <w:t>подконтрольных субъектов</w:t>
            </w: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о способах соблюдения обязательных требований законодательства;</w:t>
            </w:r>
          </w:p>
          <w:p w:rsidR="00AE1700" w:rsidRPr="007A50B5" w:rsidRDefault="00AE1700" w:rsidP="00943F8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>Повышение лояльности к органам власти, осуществляющим муниципальный контроль</w:t>
            </w:r>
            <w:r w:rsidR="00943F88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C2163F" w:rsidRPr="007A50B5" w:rsidTr="00240C01">
        <w:trPr>
          <w:trHeight w:val="1514"/>
        </w:trPr>
        <w:tc>
          <w:tcPr>
            <w:tcW w:w="10083" w:type="dxa"/>
          </w:tcPr>
          <w:p w:rsidR="007A418A" w:rsidRPr="007A50B5" w:rsidRDefault="00AE170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7A50B5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7A50B5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C2163F" w:rsidRPr="007A50B5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7A50B5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7F4513" w:rsidRPr="007A50B5" w:rsidRDefault="00C2163F" w:rsidP="005E1386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Федеральны</w:t>
            </w:r>
            <w:r w:rsidR="000F3C99" w:rsidRPr="007A50B5">
              <w:rPr>
                <w:rFonts w:ascii="Liberation Serif" w:hAnsi="Liberation Serif"/>
                <w:i/>
                <w:sz w:val="28"/>
                <w:szCs w:val="28"/>
              </w:rPr>
              <w:t>й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закон от 6 октября 2003 года № 131-ФЗ «Об общих принципах организации местного самоуправления в Российской Федерации»</w:t>
            </w:r>
            <w:r w:rsidR="005E1386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AE170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AE170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C2163F" w:rsidRPr="007A50B5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1) </w:t>
            </w:r>
            <w:r w:rsidR="00FC5884" w:rsidRPr="007A50B5">
              <w:rPr>
                <w:rFonts w:ascii="Liberation Serif" w:hAnsi="Liberation Serif"/>
                <w:i/>
                <w:sz w:val="28"/>
                <w:szCs w:val="28"/>
              </w:rPr>
              <w:t>Органы муниципального контроля;</w:t>
            </w:r>
          </w:p>
          <w:p w:rsidR="00FC5884" w:rsidRPr="007A50B5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2)</w:t>
            </w:r>
            <w:r w:rsidR="002A53BB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Органы прокуратуры;</w:t>
            </w:r>
          </w:p>
          <w:p w:rsidR="00FC5884" w:rsidRPr="007A50B5" w:rsidRDefault="00FC5884" w:rsidP="00B309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3) Юр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>идические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лица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,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индивидуальные предприниматели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и граждане,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попадающие под муниципальн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ый </w:t>
            </w:r>
            <w:r w:rsidR="00B309E8">
              <w:rPr>
                <w:rFonts w:ascii="Liberation Serif" w:hAnsi="Liberation Serif"/>
                <w:i/>
                <w:sz w:val="28"/>
                <w:szCs w:val="28"/>
              </w:rPr>
              <w:t xml:space="preserve">жилищный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контрол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>ь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AE1700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8103A8" w:rsidRPr="00FA2384" w:rsidRDefault="002A53BB" w:rsidP="00B309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B309E8" w:rsidRPr="00FA2384">
              <w:rPr>
                <w:rFonts w:ascii="Liberation Serif" w:hAnsi="Liberation Serif"/>
                <w:i/>
                <w:sz w:val="28"/>
                <w:szCs w:val="28"/>
              </w:rPr>
              <w:t xml:space="preserve">Предлагаемые изменения не влияют на количество участников отношений. </w:t>
            </w:r>
          </w:p>
        </w:tc>
      </w:tr>
      <w:tr w:rsidR="008103A8" w:rsidRPr="007A50B5" w:rsidTr="002852E6">
        <w:trPr>
          <w:trHeight w:val="865"/>
        </w:trPr>
        <w:tc>
          <w:tcPr>
            <w:tcW w:w="10083" w:type="dxa"/>
          </w:tcPr>
          <w:p w:rsidR="00A55F65" w:rsidRPr="007A50B5" w:rsidRDefault="00943F88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8103A8" w:rsidRDefault="005E1386" w:rsidP="00AE170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Применение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 xml:space="preserve"> системы управление рисками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, сбор, обработка, анализ сведений об объектах контроля в целях отнесения их к категориям риска нарушения обязательных требований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090229" w:rsidRDefault="005E1386" w:rsidP="00AE170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Проведение обязательного профилактического визита;</w:t>
            </w:r>
          </w:p>
          <w:p w:rsidR="00AE1700" w:rsidRDefault="005E1386" w:rsidP="00AE1700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Использование в работе мобильного приложения</w:t>
            </w:r>
            <w:r w:rsidR="00090229" w:rsidRPr="00090229">
              <w:rPr>
                <w:rFonts w:ascii="Liberation Serif" w:hAnsi="Liberation Serif"/>
                <w:i/>
                <w:sz w:val="28"/>
                <w:szCs w:val="28"/>
              </w:rPr>
              <w:t>«Инспектор»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>Инспекционный визит, выездная проверка, рейдовый осмотр, профилактический визит по новым правилам могут проводиться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«Инспектор»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090229" w:rsidRPr="007A50B5" w:rsidRDefault="005E1386" w:rsidP="00AE1700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     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Сокращение срока рассмотрения жалобы с 20 до 15 рабочих дней.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10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Новые обязанности,запреты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7A50B5">
              <w:rPr>
                <w:rFonts w:ascii="Liberation Serif" w:hAnsi="Liberation Serif"/>
                <w:sz w:val="28"/>
                <w:szCs w:val="28"/>
              </w:rPr>
              <w:t xml:space="preserve">ующих обязанностей, запретов и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ограничений для таких субъектов:</w:t>
            </w:r>
          </w:p>
          <w:p w:rsidR="00AE1700" w:rsidRDefault="002A53BB" w:rsidP="00D977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 xml:space="preserve">Новые </w:t>
            </w:r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 xml:space="preserve"> обязанности, запреты и ограничения для субъектов предпринимательской и инвестиционной деятельности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при данном муниципальном регулировании не возникают.</w:t>
            </w:r>
          </w:p>
          <w:p w:rsidR="008103A8" w:rsidRPr="007A50B5" w:rsidRDefault="002A53BB" w:rsidP="00D977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D97718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Предполагается </w:t>
            </w:r>
            <w:r w:rsidR="009E21A8" w:rsidRPr="007A50B5">
              <w:rPr>
                <w:rFonts w:ascii="Liberation Serif" w:hAnsi="Liberation Serif"/>
                <w:i/>
                <w:sz w:val="28"/>
                <w:szCs w:val="28"/>
              </w:rPr>
              <w:t>снижение административной нагрузки на предпринимателей в целом, в первую очередь на добро</w:t>
            </w:r>
            <w:r w:rsidR="00AD2D40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совестных или ведущих деятельность, не несущую угрозу жизни, здоровью и окружающей среде, а также причинение вреда (ущерба) охраняемым законом ценностям в результате нарушений обязательных требований. </w:t>
            </w:r>
          </w:p>
        </w:tc>
      </w:tr>
      <w:tr w:rsidR="008103A8" w:rsidRPr="007A50B5" w:rsidTr="00240C01">
        <w:trPr>
          <w:trHeight w:val="529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7A50B5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.1.Федеральный бюджет:</w:t>
            </w:r>
          </w:p>
          <w:p w:rsidR="008103A8" w:rsidRPr="007A50B5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федерального бюджета</w:t>
            </w:r>
          </w:p>
        </w:tc>
      </w:tr>
      <w:tr w:rsidR="008103A8" w:rsidRPr="007A50B5" w:rsidTr="00240C01">
        <w:trPr>
          <w:trHeight w:val="554"/>
        </w:trPr>
        <w:tc>
          <w:tcPr>
            <w:tcW w:w="10083" w:type="dxa"/>
          </w:tcPr>
          <w:p w:rsidR="008103A8" w:rsidRPr="007A50B5" w:rsidRDefault="00943F88" w:rsidP="00642DC8">
            <w:pPr>
              <w:tabs>
                <w:tab w:val="left" w:pos="2208"/>
              </w:tabs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.2.</w:t>
            </w:r>
            <w:r w:rsidR="00EB64A8" w:rsidRPr="007A50B5">
              <w:rPr>
                <w:rFonts w:ascii="Liberation Serif" w:hAnsi="Liberation Serif"/>
                <w:sz w:val="28"/>
                <w:szCs w:val="28"/>
              </w:rPr>
              <w:t>Областной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772F19" w:rsidRPr="007A50B5" w:rsidRDefault="00772F19" w:rsidP="00772F19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областного бюджета</w:t>
            </w:r>
          </w:p>
        </w:tc>
      </w:tr>
      <w:tr w:rsidR="008103A8" w:rsidRPr="007A50B5" w:rsidTr="00240C01">
        <w:trPr>
          <w:trHeight w:val="548"/>
        </w:trPr>
        <w:tc>
          <w:tcPr>
            <w:tcW w:w="10083" w:type="dxa"/>
          </w:tcPr>
          <w:p w:rsidR="007A418A" w:rsidRPr="007A50B5" w:rsidRDefault="00943F88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.3.Муниципальный бюджет:</w:t>
            </w:r>
          </w:p>
          <w:p w:rsidR="008103A8" w:rsidRPr="007A50B5" w:rsidRDefault="00772F19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дополнительных затрат из средств местного бюджета</w:t>
            </w:r>
          </w:p>
        </w:tc>
      </w:tr>
      <w:tr w:rsidR="008103A8" w:rsidRPr="007A50B5" w:rsidTr="00240C01">
        <w:trPr>
          <w:trHeight w:val="414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  <w:p w:rsidR="008103A8" w:rsidRPr="007A50B5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8103A8" w:rsidRPr="007A50B5" w:rsidTr="00240C01">
        <w:trPr>
          <w:trHeight w:val="414"/>
        </w:trPr>
        <w:tc>
          <w:tcPr>
            <w:tcW w:w="10083" w:type="dxa"/>
          </w:tcPr>
          <w:p w:rsidR="00B309E8" w:rsidRDefault="00943F88" w:rsidP="008F0D28">
            <w:pPr>
              <w:pStyle w:val="pt-a-000076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</w:t>
            </w:r>
            <w:r w:rsidR="008F6C8F" w:rsidRPr="007A50B5">
              <w:rPr>
                <w:rFonts w:ascii="Liberation Serif" w:hAnsi="Liberation Serif"/>
                <w:sz w:val="28"/>
                <w:szCs w:val="28"/>
              </w:rPr>
              <w:t xml:space="preserve"> м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униципального нормативного правового акта будет способствовать возникновению расходов:</w:t>
            </w:r>
          </w:p>
          <w:p w:rsidR="005E1386" w:rsidRDefault="005E1386" w:rsidP="005E1386">
            <w:pPr>
              <w:autoSpaceDE w:val="0"/>
              <w:autoSpaceDN w:val="0"/>
              <w:adjustRightInd w:val="0"/>
              <w:jc w:val="both"/>
              <w:rPr>
                <w:u w:val="single"/>
              </w:rPr>
            </w:pPr>
            <w:r w:rsidRPr="00BF4B6C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>Расчет издержек бизнеса и социальной сферы (от предполагаемой проверки (выездного обследования)) при подготовке проекта НПА в рамках муниципального контроля</w:t>
            </w:r>
          </w:p>
          <w:tbl>
            <w:tblPr>
              <w:tblStyle w:val="af5"/>
              <w:tblW w:w="5000" w:type="pct"/>
              <w:tblLayout w:type="fixed"/>
              <w:tblLook w:val="04A0"/>
            </w:tblPr>
            <w:tblGrid>
              <w:gridCol w:w="4928"/>
              <w:gridCol w:w="4929"/>
            </w:tblGrid>
            <w:tr w:rsidR="005E1386" w:rsidRPr="00BF4B6C" w:rsidTr="00895004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Проведение контрольного мероприятия или обязательного профилактического визита</w:t>
                  </w:r>
                </w:p>
              </w:tc>
            </w:tr>
            <w:tr w:rsidR="005E1386" w:rsidRPr="00BF4B6C" w:rsidTr="00895004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Другое</w:t>
                  </w:r>
                </w:p>
              </w:tc>
            </w:tr>
            <w:tr w:rsidR="005E1386" w:rsidRPr="00BF4B6C" w:rsidTr="00895004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Содержательное</w:t>
                  </w:r>
                </w:p>
              </w:tc>
            </w:tr>
            <w:tr w:rsidR="005E1386" w:rsidRPr="00BF4B6C" w:rsidTr="00895004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Масштаб: контролируемое лица либо его представитель - 1,00 ед.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Частота: 1 ед.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Действия: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Продолжительность проверки - 6,00 чел./часа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Список приобретений: Нет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Среднемесячная заработная плата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контролируемого лица в Каменск-</w:t>
                  </w: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>Уральском городском округе (малый бизнес), прогноз на 2025 год: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 xml:space="preserve">27 905 руб., за год - 334 860 руб. 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при 40 часовой рабочей неделе в 2025 году - 1972 рабочих часа.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Средняя стоимость часа работы: 169,8 руб.</w:t>
                  </w:r>
                </w:p>
              </w:tc>
            </w:tr>
            <w:tr w:rsidR="005E1386" w:rsidRPr="00BF4B6C" w:rsidTr="00895004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sz w:val="28"/>
                      <w:szCs w:val="28"/>
                    </w:rPr>
                    <w:lastRenderedPageBreak/>
                    <w:t>Стоимость требования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1 018,8 руб.</w:t>
                  </w:r>
                </w:p>
              </w:tc>
            </w:tr>
          </w:tbl>
          <w:p w:rsidR="008103A8" w:rsidRPr="007A50B5" w:rsidRDefault="008103A8" w:rsidP="005E1386">
            <w:pPr>
              <w:pStyle w:val="pt-a-000076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7A50B5" w:rsidTr="00240C01">
        <w:trPr>
          <w:trHeight w:val="414"/>
        </w:trPr>
        <w:tc>
          <w:tcPr>
            <w:tcW w:w="10083" w:type="dxa"/>
          </w:tcPr>
          <w:p w:rsidR="008103A8" w:rsidRPr="007A50B5" w:rsidRDefault="00943F8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7A50B5">
              <w:rPr>
                <w:rFonts w:ascii="Liberation Serif" w:hAnsi="Liberation Serif" w:cs="Times New Roman"/>
                <w:sz w:val="28"/>
                <w:szCs w:val="28"/>
              </w:rPr>
              <w:t xml:space="preserve">жидаемые результаты и риски решения проблемы предложенным </w:t>
            </w:r>
          </w:p>
          <w:p w:rsidR="008103A8" w:rsidRPr="007A50B5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FA44E0" w:rsidRDefault="002A53BB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Возможность сосредоточивания усилий</w:t>
            </w:r>
            <w:r w:rsidR="00FA44E0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="005873C9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там, где есть большая вероятность реализации рисков.</w:t>
            </w:r>
          </w:p>
          <w:p w:rsidR="00240C01" w:rsidRPr="007A50B5" w:rsidRDefault="005E1386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240C01" w:rsidRPr="007A50B5">
              <w:rPr>
                <w:rFonts w:ascii="Liberation Serif" w:hAnsi="Liberation Serif"/>
                <w:i/>
                <w:sz w:val="28"/>
                <w:szCs w:val="28"/>
              </w:rPr>
              <w:t>Вероятнос</w:t>
            </w:r>
            <w:r w:rsidR="00772F19" w:rsidRPr="007A50B5">
              <w:rPr>
                <w:rFonts w:ascii="Liberation Serif" w:hAnsi="Liberation Serif"/>
                <w:i/>
                <w:sz w:val="28"/>
                <w:szCs w:val="28"/>
              </w:rPr>
              <w:t>ть наступления рисков - низкая.</w:t>
            </w:r>
          </w:p>
        </w:tc>
      </w:tr>
      <w:tr w:rsidR="008103A8" w:rsidRPr="007A50B5" w:rsidTr="00240C01">
        <w:trPr>
          <w:trHeight w:val="414"/>
        </w:trPr>
        <w:tc>
          <w:tcPr>
            <w:tcW w:w="10083" w:type="dxa"/>
          </w:tcPr>
          <w:p w:rsidR="003706F3" w:rsidRPr="007A50B5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943F88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</w:t>
            </w:r>
            <w:r w:rsidR="008F0D2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жилищного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контроля, в которую входят: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1) ключевые показатели в сфере муниципального </w:t>
            </w:r>
            <w:r w:rsidR="008F0D2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жилищного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контроля;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2) индикативные показатели в сфере муниципального </w:t>
            </w:r>
            <w:r w:rsidR="008F0D2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жилищного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контроля.</w:t>
            </w:r>
          </w:p>
          <w:p w:rsidR="00240C01" w:rsidRPr="007A50B5" w:rsidRDefault="000D6836" w:rsidP="008F0D28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Орган муниципального контроля ежегодно осуществляет подготовку доклада о муниципальном лесном контроле с учетом требований, установленных </w:t>
            </w:r>
            <w:hyperlink r:id="rId8" w:history="1">
              <w:r w:rsidRPr="001F5568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№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248-ФЗ. </w:t>
            </w:r>
          </w:p>
        </w:tc>
      </w:tr>
      <w:tr w:rsidR="00AE1700" w:rsidRPr="007A50B5" w:rsidTr="00240C01">
        <w:trPr>
          <w:trHeight w:val="414"/>
        </w:trPr>
        <w:tc>
          <w:tcPr>
            <w:tcW w:w="10083" w:type="dxa"/>
          </w:tcPr>
          <w:p w:rsidR="00943F88" w:rsidRDefault="00943F88" w:rsidP="00943F88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15.</w:t>
            </w:r>
            <w:r w:rsidRPr="00694A1B">
              <w:rPr>
                <w:rFonts w:ascii="Liberation Serif" w:hAnsi="Liberation Serif"/>
                <w:sz w:val="28"/>
                <w:szCs w:val="28"/>
              </w:rPr>
              <w:t xml:space="preserve"> Описание ключевых показателей достижения целей предлагаемого регулирования: </w:t>
            </w:r>
          </w:p>
          <w:p w:rsidR="006764AC" w:rsidRPr="006764AC" w:rsidRDefault="005E1386" w:rsidP="00943F88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 </w:t>
            </w:r>
            <w:r w:rsidR="006764AC" w:rsidRPr="006764AC">
              <w:rPr>
                <w:rFonts w:ascii="Liberation Serif" w:hAnsi="Liberation Serif"/>
                <w:i/>
                <w:sz w:val="28"/>
                <w:szCs w:val="28"/>
              </w:rPr>
              <w:t>Доля  профилактических мероприятий</w:t>
            </w:r>
            <w:r w:rsidR="006764AC">
              <w:rPr>
                <w:rFonts w:ascii="Liberation Serif" w:hAnsi="Liberation Serif"/>
                <w:i/>
                <w:sz w:val="28"/>
                <w:szCs w:val="28"/>
              </w:rPr>
              <w:t xml:space="preserve"> в общем количестве контрольных и профилактических мероприятий;</w:t>
            </w:r>
          </w:p>
          <w:p w:rsidR="00AE1700" w:rsidRDefault="005E1386" w:rsidP="006764A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</w:t>
            </w:r>
            <w:r w:rsidR="000D683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Доля нарушений, выявленных при проведении контрольных мероприятий и устраненных до их завершения при методической поддержке проверяющего инспектора</w:t>
            </w:r>
            <w:r w:rsid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1F5568" w:rsidRPr="007A50B5" w:rsidRDefault="001F5568" w:rsidP="005E138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</w:t>
            </w:r>
            <w:r w:rsidR="005E138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</w:t>
            </w:r>
            <w:r w:rsidRP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Д</w:t>
            </w:r>
            <w:r w:rsidRPr="001F5568">
              <w:rPr>
                <w:rFonts w:ascii="Liberation Serif" w:hAnsi="Liberation Serif"/>
                <w:i/>
                <w:sz w:val="28"/>
                <w:szCs w:val="28"/>
              </w:rPr>
              <w:t>оля внеплановых проверок по индикаторам рискав общем объеме внеплановых проверок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7A50B5" w:rsidTr="00240C01">
        <w:trPr>
          <w:trHeight w:val="1939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i/>
                <w:sz w:val="28"/>
                <w:szCs w:val="28"/>
              </w:rPr>
            </w:pPr>
            <w:r>
              <w:rPr>
                <w:rFonts w:ascii="Liberation Serif" w:hAnsi="Liberation Serif" w:cs="Courier New"/>
                <w:i/>
                <w:sz w:val="28"/>
                <w:szCs w:val="28"/>
              </w:rPr>
              <w:t>16</w:t>
            </w:r>
            <w:r w:rsidR="008103A8" w:rsidRPr="007A50B5">
              <w:rPr>
                <w:rFonts w:ascii="Liberation Serif" w:hAnsi="Liberation Serif" w:cs="Courier New"/>
                <w:i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4672"/>
              <w:gridCol w:w="994"/>
              <w:gridCol w:w="2127"/>
              <w:gridCol w:w="1112"/>
              <w:gridCol w:w="952"/>
            </w:tblGrid>
            <w:tr w:rsidR="008103A8" w:rsidRPr="007A50B5" w:rsidTr="0030706B">
              <w:tc>
                <w:tcPr>
                  <w:tcW w:w="2370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Мероприятия, необходимые для достижения целей регулирования</w:t>
                  </w:r>
                </w:p>
              </w:tc>
              <w:tc>
                <w:tcPr>
                  <w:tcW w:w="504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Сроки</w:t>
                  </w:r>
                </w:p>
              </w:tc>
              <w:tc>
                <w:tcPr>
                  <w:tcW w:w="1079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Ожидаемый результат</w:t>
                  </w:r>
                </w:p>
              </w:tc>
              <w:tc>
                <w:tcPr>
                  <w:tcW w:w="564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Объем финансирования</w:t>
                  </w:r>
                </w:p>
              </w:tc>
              <w:tc>
                <w:tcPr>
                  <w:tcW w:w="483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Источник финансиро</w:t>
                  </w: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lastRenderedPageBreak/>
                    <w:t>вания</w:t>
                  </w:r>
                </w:p>
              </w:tc>
            </w:tr>
            <w:tr w:rsidR="00A2247A" w:rsidRPr="007A50B5" w:rsidTr="0030706B">
              <w:trPr>
                <w:trHeight w:val="1656"/>
              </w:trPr>
              <w:tc>
                <w:tcPr>
                  <w:tcW w:w="2370" w:type="pct"/>
                </w:tcPr>
                <w:p w:rsidR="00A2247A" w:rsidRPr="007A50B5" w:rsidRDefault="00240C01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 xml:space="preserve">1. Информирование </w:t>
                  </w:r>
                  <w:r w:rsidR="0030706B"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контролируемых лиц по вопросам соблюдения обязательных требований;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2. распределение объектов муниципального контроля по категориям риска причинения вреда (ущерба)охраняемым законом ценностям;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3. проведение мероприятий по профилактике нарушений обязательных требований;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4. проведение оценки результативности и эффективности муниципального контроля (при наличии утвержденных показателей результативности и эффективности);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5. межведомственное взаимодействие при осуществлении муниципального контроля</w:t>
                  </w:r>
                </w:p>
              </w:tc>
              <w:tc>
                <w:tcPr>
                  <w:tcW w:w="504" w:type="pct"/>
                </w:tcPr>
                <w:p w:rsidR="00A2247A" w:rsidRPr="007A50B5" w:rsidRDefault="0030706B" w:rsidP="00762D17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постоянно</w:t>
                  </w:r>
                </w:p>
              </w:tc>
              <w:tc>
                <w:tcPr>
                  <w:tcW w:w="1079" w:type="pct"/>
                </w:tcPr>
                <w:p w:rsidR="00A2247A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Проведение видов контрольно-надзорных мероприятий, определенных положением о виде муниципального контроля, в соответствии с требованиями, установленным Федеральным законом от 31 июля 2020 года № 248-ФЗ</w:t>
                  </w:r>
                </w:p>
              </w:tc>
              <w:tc>
                <w:tcPr>
                  <w:tcW w:w="564" w:type="pct"/>
                </w:tcPr>
                <w:p w:rsidR="00A2247A" w:rsidRPr="007A50B5" w:rsidRDefault="00A2247A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483" w:type="pct"/>
                </w:tcPr>
                <w:p w:rsidR="00A2247A" w:rsidRPr="007A50B5" w:rsidRDefault="00A2247A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</w:tr>
          </w:tbl>
          <w:p w:rsidR="008103A8" w:rsidRPr="007A50B5" w:rsidRDefault="008103A8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7A50B5" w:rsidRDefault="00943F88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.1. Необходимость установления переходного периода и (или) отсрочка введения предполагаемогорегулирования: </w:t>
            </w:r>
            <w:r w:rsidR="008103A8" w:rsidRPr="007A50B5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7A50B5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НПА переходных положений не предусматривает, вступает </w:t>
            </w:r>
            <w:r w:rsidR="00762D17"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 решения Думой Каменск-Уральского городского округа.</w:t>
            </w:r>
          </w:p>
          <w:p w:rsidR="00E75F14" w:rsidRPr="007A50B5" w:rsidRDefault="00943F88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7A50B5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7A50B5" w:rsidRDefault="00E75F14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8103A8" w:rsidRPr="007A50B5" w:rsidTr="00240C01">
        <w:trPr>
          <w:trHeight w:val="666"/>
        </w:trPr>
        <w:tc>
          <w:tcPr>
            <w:tcW w:w="10083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bookmarkStart w:id="0" w:name="_GoBack"/>
            <w:bookmarkEnd w:id="0"/>
            <w:r w:rsidR="008103A8" w:rsidRPr="007A50B5">
              <w:rPr>
                <w:rFonts w:ascii="Liberation Serif" w:hAnsi="Liberation Serif"/>
                <w:sz w:val="28"/>
                <w:szCs w:val="28"/>
              </w:rPr>
              <w:t>проекта заключения:</w:t>
            </w:r>
            <w:r w:rsidR="00A41827" w:rsidRPr="007A50B5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1460BB" w:rsidRPr="007A50B5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публичных консультаций по проекту муниципального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lastRenderedPageBreak/>
              <w:t>нормативного правового акта:</w:t>
            </w:r>
          </w:p>
          <w:p w:rsidR="008103A8" w:rsidRPr="008F0D28" w:rsidRDefault="00FA238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8103A8" w:rsidRPr="008F0D28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="005E1386">
              <w:rPr>
                <w:rFonts w:ascii="Liberation Serif" w:hAnsi="Liberation Serif"/>
                <w:i/>
                <w:sz w:val="28"/>
                <w:szCs w:val="28"/>
              </w:rPr>
              <w:t>31</w:t>
            </w:r>
            <w:r w:rsidR="008103A8" w:rsidRPr="008F0D28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>марта</w:t>
            </w:r>
            <w:r w:rsidR="00511A51" w:rsidRPr="008F0D28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0E1D98" w:rsidRPr="008F0D28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8103A8" w:rsidRPr="008F0D28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8103A8" w:rsidRPr="007A50B5" w:rsidRDefault="008103A8" w:rsidP="000E1D9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8F0D28">
              <w:rPr>
                <w:rFonts w:ascii="Liberation Serif" w:hAnsi="Liberation Serif"/>
                <w:i/>
                <w:sz w:val="28"/>
                <w:szCs w:val="28"/>
              </w:rPr>
              <w:t xml:space="preserve">       окончание: «</w:t>
            </w:r>
            <w:r w:rsidR="005E1386">
              <w:rPr>
                <w:rFonts w:ascii="Liberation Serif" w:hAnsi="Liberation Serif"/>
                <w:i/>
                <w:sz w:val="28"/>
                <w:szCs w:val="28"/>
              </w:rPr>
              <w:t>11</w:t>
            </w:r>
            <w:r w:rsidRPr="008F0D28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 xml:space="preserve"> апреля </w:t>
            </w:r>
            <w:r w:rsidR="00511A51" w:rsidRPr="008F0D28">
              <w:rPr>
                <w:rFonts w:ascii="Liberation Serif" w:hAnsi="Liberation Serif"/>
                <w:i/>
                <w:sz w:val="28"/>
                <w:szCs w:val="28"/>
              </w:rPr>
              <w:t>202</w:t>
            </w:r>
            <w:r w:rsidR="000E1D98" w:rsidRPr="008F0D28">
              <w:rPr>
                <w:rFonts w:ascii="Liberation Serif" w:hAnsi="Liberation Serif"/>
                <w:i/>
                <w:sz w:val="28"/>
                <w:szCs w:val="28"/>
              </w:rPr>
              <w:t xml:space="preserve">5 </w:t>
            </w:r>
            <w:r w:rsidRPr="008F0D28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</w:tc>
      </w:tr>
    </w:tbl>
    <w:p w:rsidR="002E44EE" w:rsidRPr="007A50B5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187D87" w:rsidRPr="008F0D28" w:rsidRDefault="001460BB" w:rsidP="008103A8">
      <w:pPr>
        <w:autoSpaceDE w:val="0"/>
        <w:autoSpaceDN w:val="0"/>
        <w:adjustRightInd w:val="0"/>
        <w:rPr>
          <w:rFonts w:ascii="Liberation Serif" w:hAnsi="Liberation Serif"/>
          <w:i/>
          <w:sz w:val="28"/>
          <w:szCs w:val="28"/>
        </w:rPr>
      </w:pPr>
      <w:r w:rsidRPr="008F0D28">
        <w:rPr>
          <w:rFonts w:ascii="Liberation Serif" w:hAnsi="Liberation Serif"/>
          <w:i/>
          <w:sz w:val="28"/>
          <w:szCs w:val="28"/>
        </w:rPr>
        <w:t>Разработчик:</w:t>
      </w:r>
      <w:r w:rsidR="008F0D28" w:rsidRPr="008F0D28">
        <w:rPr>
          <w:rFonts w:ascii="Liberation Serif" w:hAnsi="Liberation Serif"/>
          <w:i/>
          <w:sz w:val="28"/>
          <w:szCs w:val="28"/>
        </w:rPr>
        <w:t>Юрков С.Н.</w:t>
      </w:r>
    </w:p>
    <w:p w:rsidR="008103A8" w:rsidRPr="008F0D28" w:rsidRDefault="00187D87" w:rsidP="008103A8">
      <w:pPr>
        <w:autoSpaceDE w:val="0"/>
        <w:autoSpaceDN w:val="0"/>
        <w:adjustRightInd w:val="0"/>
        <w:rPr>
          <w:rFonts w:ascii="Liberation Serif" w:hAnsi="Liberation Serif"/>
          <w:i/>
          <w:sz w:val="24"/>
          <w:szCs w:val="24"/>
        </w:rPr>
      </w:pPr>
      <w:r w:rsidRPr="008F0D28">
        <w:rPr>
          <w:rFonts w:ascii="Liberation Serif" w:hAnsi="Liberation Serif"/>
          <w:i/>
          <w:sz w:val="28"/>
          <w:szCs w:val="28"/>
        </w:rPr>
        <w:t>«</w:t>
      </w:r>
      <w:r w:rsidR="005E1386">
        <w:rPr>
          <w:rFonts w:ascii="Liberation Serif" w:hAnsi="Liberation Serif"/>
          <w:i/>
          <w:sz w:val="28"/>
          <w:szCs w:val="28"/>
        </w:rPr>
        <w:t>31</w:t>
      </w:r>
      <w:r w:rsidRPr="008F0D28">
        <w:rPr>
          <w:rFonts w:ascii="Liberation Serif" w:hAnsi="Liberation Serif"/>
          <w:i/>
          <w:sz w:val="28"/>
          <w:szCs w:val="28"/>
        </w:rPr>
        <w:t>»</w:t>
      </w:r>
      <w:r w:rsidR="008F0D28" w:rsidRPr="008F0D28">
        <w:rPr>
          <w:rFonts w:ascii="Liberation Serif" w:hAnsi="Liberation Serif"/>
          <w:i/>
          <w:sz w:val="28"/>
          <w:szCs w:val="28"/>
        </w:rPr>
        <w:t xml:space="preserve"> марта </w:t>
      </w:r>
      <w:r w:rsidR="00A2247A" w:rsidRPr="008F0D28">
        <w:rPr>
          <w:rFonts w:ascii="Liberation Serif" w:hAnsi="Liberation Serif"/>
          <w:i/>
          <w:sz w:val="28"/>
          <w:szCs w:val="28"/>
        </w:rPr>
        <w:t>202</w:t>
      </w:r>
      <w:r w:rsidR="000E1D98" w:rsidRPr="008F0D28">
        <w:rPr>
          <w:rFonts w:ascii="Liberation Serif" w:hAnsi="Liberation Serif"/>
          <w:i/>
          <w:sz w:val="28"/>
          <w:szCs w:val="28"/>
        </w:rPr>
        <w:t>5</w:t>
      </w:r>
      <w:r w:rsidR="00A2247A" w:rsidRPr="008F0D28">
        <w:rPr>
          <w:rFonts w:ascii="Liberation Serif" w:hAnsi="Liberation Serif"/>
          <w:i/>
          <w:sz w:val="24"/>
          <w:szCs w:val="24"/>
        </w:rPr>
        <w:t xml:space="preserve"> </w:t>
      </w:r>
      <w:r w:rsidR="00A2247A" w:rsidRPr="00FA2384">
        <w:rPr>
          <w:rFonts w:ascii="Liberation Serif" w:hAnsi="Liberation Serif"/>
          <w:i/>
          <w:sz w:val="28"/>
          <w:szCs w:val="28"/>
        </w:rPr>
        <w:t>г.</w:t>
      </w:r>
    </w:p>
    <w:sectPr w:rsidR="008103A8" w:rsidRPr="008F0D28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5004" w:rsidRDefault="00895004">
      <w:r>
        <w:separator/>
      </w:r>
    </w:p>
  </w:endnote>
  <w:endnote w:type="continuationSeparator" w:id="1">
    <w:p w:rsidR="00895004" w:rsidRDefault="008950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5004" w:rsidRDefault="00895004">
      <w:r>
        <w:separator/>
      </w:r>
    </w:p>
  </w:footnote>
  <w:footnote w:type="continuationSeparator" w:id="1">
    <w:p w:rsidR="00895004" w:rsidRDefault="008950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004" w:rsidRDefault="00280DB0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5004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5004" w:rsidRDefault="00895004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004" w:rsidRDefault="00280DB0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895004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2E5B78">
      <w:rPr>
        <w:rStyle w:val="ab"/>
        <w:noProof/>
      </w:rPr>
      <w:t>7</w:t>
    </w:r>
    <w:r>
      <w:rPr>
        <w:rStyle w:val="ab"/>
      </w:rPr>
      <w:fldChar w:fldCharType="end"/>
    </w:r>
  </w:p>
  <w:p w:rsidR="00895004" w:rsidRDefault="00895004">
    <w:pPr>
      <w:pStyle w:val="a8"/>
      <w:framePr w:wrap="around" w:vAnchor="text" w:hAnchor="margin" w:xAlign="center" w:y="1"/>
      <w:rPr>
        <w:rStyle w:val="ab"/>
      </w:rPr>
    </w:pPr>
  </w:p>
  <w:p w:rsidR="00895004" w:rsidRDefault="00895004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612B"/>
    <w:rsid w:val="000369CE"/>
    <w:rsid w:val="00041F0A"/>
    <w:rsid w:val="000420ED"/>
    <w:rsid w:val="000546CF"/>
    <w:rsid w:val="000655DA"/>
    <w:rsid w:val="00071A84"/>
    <w:rsid w:val="0007561D"/>
    <w:rsid w:val="0008330D"/>
    <w:rsid w:val="00090229"/>
    <w:rsid w:val="00093703"/>
    <w:rsid w:val="000A7B0B"/>
    <w:rsid w:val="000D3165"/>
    <w:rsid w:val="000D61FA"/>
    <w:rsid w:val="000D6836"/>
    <w:rsid w:val="000E1D98"/>
    <w:rsid w:val="000E777F"/>
    <w:rsid w:val="000F3C99"/>
    <w:rsid w:val="000F7EE2"/>
    <w:rsid w:val="00104183"/>
    <w:rsid w:val="00107A5D"/>
    <w:rsid w:val="00140835"/>
    <w:rsid w:val="001430A6"/>
    <w:rsid w:val="001460BB"/>
    <w:rsid w:val="001469B2"/>
    <w:rsid w:val="00187D87"/>
    <w:rsid w:val="001971BF"/>
    <w:rsid w:val="001A541F"/>
    <w:rsid w:val="001B668B"/>
    <w:rsid w:val="001C7309"/>
    <w:rsid w:val="001D1DC5"/>
    <w:rsid w:val="001D5C07"/>
    <w:rsid w:val="001D6AC3"/>
    <w:rsid w:val="001E72C8"/>
    <w:rsid w:val="001F5568"/>
    <w:rsid w:val="00201E8A"/>
    <w:rsid w:val="0020471B"/>
    <w:rsid w:val="00211892"/>
    <w:rsid w:val="0023527F"/>
    <w:rsid w:val="00240C01"/>
    <w:rsid w:val="002525A0"/>
    <w:rsid w:val="002729E5"/>
    <w:rsid w:val="00280DB0"/>
    <w:rsid w:val="002852E6"/>
    <w:rsid w:val="00295E66"/>
    <w:rsid w:val="00297EED"/>
    <w:rsid w:val="002A33D2"/>
    <w:rsid w:val="002A4984"/>
    <w:rsid w:val="002A53BB"/>
    <w:rsid w:val="002B2BFE"/>
    <w:rsid w:val="002E44EE"/>
    <w:rsid w:val="002E5A0D"/>
    <w:rsid w:val="002E5B78"/>
    <w:rsid w:val="002F530D"/>
    <w:rsid w:val="00304B17"/>
    <w:rsid w:val="0030706B"/>
    <w:rsid w:val="003079E3"/>
    <w:rsid w:val="003215EC"/>
    <w:rsid w:val="00331E33"/>
    <w:rsid w:val="003413FC"/>
    <w:rsid w:val="0036700E"/>
    <w:rsid w:val="003706F3"/>
    <w:rsid w:val="003762C2"/>
    <w:rsid w:val="003850EC"/>
    <w:rsid w:val="00393AD1"/>
    <w:rsid w:val="00395A15"/>
    <w:rsid w:val="003A3A87"/>
    <w:rsid w:val="003A709B"/>
    <w:rsid w:val="003B3B29"/>
    <w:rsid w:val="003B49DF"/>
    <w:rsid w:val="003E5C50"/>
    <w:rsid w:val="00403266"/>
    <w:rsid w:val="00416756"/>
    <w:rsid w:val="00420339"/>
    <w:rsid w:val="00420697"/>
    <w:rsid w:val="004425F8"/>
    <w:rsid w:val="00447D7B"/>
    <w:rsid w:val="004614B8"/>
    <w:rsid w:val="00462F35"/>
    <w:rsid w:val="00472CF1"/>
    <w:rsid w:val="004805AA"/>
    <w:rsid w:val="004823B8"/>
    <w:rsid w:val="004A5309"/>
    <w:rsid w:val="004B51EF"/>
    <w:rsid w:val="004C20D6"/>
    <w:rsid w:val="004C4164"/>
    <w:rsid w:val="004C4B67"/>
    <w:rsid w:val="004E76B6"/>
    <w:rsid w:val="004F21F1"/>
    <w:rsid w:val="00511A51"/>
    <w:rsid w:val="00514327"/>
    <w:rsid w:val="00523E67"/>
    <w:rsid w:val="005300FB"/>
    <w:rsid w:val="0054688A"/>
    <w:rsid w:val="00546AF6"/>
    <w:rsid w:val="005506C7"/>
    <w:rsid w:val="00551B33"/>
    <w:rsid w:val="0056738B"/>
    <w:rsid w:val="00574703"/>
    <w:rsid w:val="00583508"/>
    <w:rsid w:val="0058404F"/>
    <w:rsid w:val="005841DE"/>
    <w:rsid w:val="005873C9"/>
    <w:rsid w:val="00591DEC"/>
    <w:rsid w:val="00596A53"/>
    <w:rsid w:val="005A7EA1"/>
    <w:rsid w:val="005C53BF"/>
    <w:rsid w:val="005D239D"/>
    <w:rsid w:val="005D57F3"/>
    <w:rsid w:val="005E1386"/>
    <w:rsid w:val="005F4131"/>
    <w:rsid w:val="00602E6E"/>
    <w:rsid w:val="00605843"/>
    <w:rsid w:val="006173BE"/>
    <w:rsid w:val="00630A51"/>
    <w:rsid w:val="00640C5F"/>
    <w:rsid w:val="00642DC8"/>
    <w:rsid w:val="006628DA"/>
    <w:rsid w:val="00664279"/>
    <w:rsid w:val="00672F16"/>
    <w:rsid w:val="006764AC"/>
    <w:rsid w:val="006A0506"/>
    <w:rsid w:val="006A6C20"/>
    <w:rsid w:val="006A7944"/>
    <w:rsid w:val="006B677F"/>
    <w:rsid w:val="006C07E6"/>
    <w:rsid w:val="006C4539"/>
    <w:rsid w:val="006E311D"/>
    <w:rsid w:val="006F5772"/>
    <w:rsid w:val="007079B5"/>
    <w:rsid w:val="00707F48"/>
    <w:rsid w:val="00724FB4"/>
    <w:rsid w:val="007354E6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50B5"/>
    <w:rsid w:val="007A64E1"/>
    <w:rsid w:val="007B2B8A"/>
    <w:rsid w:val="007D0120"/>
    <w:rsid w:val="007E2EB6"/>
    <w:rsid w:val="007E552E"/>
    <w:rsid w:val="007F4513"/>
    <w:rsid w:val="00802701"/>
    <w:rsid w:val="008103A8"/>
    <w:rsid w:val="00815294"/>
    <w:rsid w:val="00825CCE"/>
    <w:rsid w:val="008768EE"/>
    <w:rsid w:val="008875BB"/>
    <w:rsid w:val="00895004"/>
    <w:rsid w:val="008A4BC7"/>
    <w:rsid w:val="008B7CA3"/>
    <w:rsid w:val="008D7719"/>
    <w:rsid w:val="008F0D28"/>
    <w:rsid w:val="008F56C0"/>
    <w:rsid w:val="008F6C8F"/>
    <w:rsid w:val="0090079D"/>
    <w:rsid w:val="0091593C"/>
    <w:rsid w:val="00920C0B"/>
    <w:rsid w:val="009247BB"/>
    <w:rsid w:val="00943F88"/>
    <w:rsid w:val="00980711"/>
    <w:rsid w:val="00991852"/>
    <w:rsid w:val="00993A6A"/>
    <w:rsid w:val="009A3DC2"/>
    <w:rsid w:val="009A4DAF"/>
    <w:rsid w:val="009B2531"/>
    <w:rsid w:val="009B3D75"/>
    <w:rsid w:val="009D324C"/>
    <w:rsid w:val="009E21A8"/>
    <w:rsid w:val="009E35C2"/>
    <w:rsid w:val="009E458A"/>
    <w:rsid w:val="009F0558"/>
    <w:rsid w:val="009F3D27"/>
    <w:rsid w:val="009F4528"/>
    <w:rsid w:val="00A006E4"/>
    <w:rsid w:val="00A15BE2"/>
    <w:rsid w:val="00A2247A"/>
    <w:rsid w:val="00A24124"/>
    <w:rsid w:val="00A41827"/>
    <w:rsid w:val="00A4200B"/>
    <w:rsid w:val="00A46F99"/>
    <w:rsid w:val="00A50D35"/>
    <w:rsid w:val="00A55F65"/>
    <w:rsid w:val="00A6463A"/>
    <w:rsid w:val="00A7656A"/>
    <w:rsid w:val="00A77002"/>
    <w:rsid w:val="00A931B9"/>
    <w:rsid w:val="00A94A7D"/>
    <w:rsid w:val="00AA2355"/>
    <w:rsid w:val="00AB146E"/>
    <w:rsid w:val="00AB196A"/>
    <w:rsid w:val="00AC21D3"/>
    <w:rsid w:val="00AC3DD3"/>
    <w:rsid w:val="00AC3FCC"/>
    <w:rsid w:val="00AC7261"/>
    <w:rsid w:val="00AD2D40"/>
    <w:rsid w:val="00AE1700"/>
    <w:rsid w:val="00AF00CD"/>
    <w:rsid w:val="00B052DD"/>
    <w:rsid w:val="00B07499"/>
    <w:rsid w:val="00B164C6"/>
    <w:rsid w:val="00B2032A"/>
    <w:rsid w:val="00B22792"/>
    <w:rsid w:val="00B22FDD"/>
    <w:rsid w:val="00B309E8"/>
    <w:rsid w:val="00B31F31"/>
    <w:rsid w:val="00B464F5"/>
    <w:rsid w:val="00B70E75"/>
    <w:rsid w:val="00B74AF9"/>
    <w:rsid w:val="00B76671"/>
    <w:rsid w:val="00B775E2"/>
    <w:rsid w:val="00B77FEC"/>
    <w:rsid w:val="00B90597"/>
    <w:rsid w:val="00B97740"/>
    <w:rsid w:val="00BA4C2D"/>
    <w:rsid w:val="00BC5A54"/>
    <w:rsid w:val="00BD6D1B"/>
    <w:rsid w:val="00BF3A8D"/>
    <w:rsid w:val="00C017B1"/>
    <w:rsid w:val="00C05EA9"/>
    <w:rsid w:val="00C2163F"/>
    <w:rsid w:val="00C21731"/>
    <w:rsid w:val="00C225AA"/>
    <w:rsid w:val="00C231DA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CF3EF0"/>
    <w:rsid w:val="00D15E20"/>
    <w:rsid w:val="00D2453F"/>
    <w:rsid w:val="00D41421"/>
    <w:rsid w:val="00D42C58"/>
    <w:rsid w:val="00D62266"/>
    <w:rsid w:val="00D6586B"/>
    <w:rsid w:val="00D701D5"/>
    <w:rsid w:val="00D917B8"/>
    <w:rsid w:val="00D93032"/>
    <w:rsid w:val="00D97718"/>
    <w:rsid w:val="00DA3E06"/>
    <w:rsid w:val="00DB2E06"/>
    <w:rsid w:val="00DE44F3"/>
    <w:rsid w:val="00DE4F97"/>
    <w:rsid w:val="00DF71DF"/>
    <w:rsid w:val="00E01796"/>
    <w:rsid w:val="00E12BB7"/>
    <w:rsid w:val="00E25094"/>
    <w:rsid w:val="00E264DC"/>
    <w:rsid w:val="00E42AA5"/>
    <w:rsid w:val="00E47E06"/>
    <w:rsid w:val="00E50CF0"/>
    <w:rsid w:val="00E52F52"/>
    <w:rsid w:val="00E5657C"/>
    <w:rsid w:val="00E63889"/>
    <w:rsid w:val="00E67040"/>
    <w:rsid w:val="00E7296E"/>
    <w:rsid w:val="00E75F14"/>
    <w:rsid w:val="00E83901"/>
    <w:rsid w:val="00E83EC9"/>
    <w:rsid w:val="00E867AB"/>
    <w:rsid w:val="00E8796D"/>
    <w:rsid w:val="00E87A09"/>
    <w:rsid w:val="00E931A4"/>
    <w:rsid w:val="00EA7A95"/>
    <w:rsid w:val="00EB64A8"/>
    <w:rsid w:val="00EC493F"/>
    <w:rsid w:val="00ED7679"/>
    <w:rsid w:val="00EE00DD"/>
    <w:rsid w:val="00EE1024"/>
    <w:rsid w:val="00EE59B3"/>
    <w:rsid w:val="00EE6D69"/>
    <w:rsid w:val="00EF704A"/>
    <w:rsid w:val="00F11B6E"/>
    <w:rsid w:val="00F17F34"/>
    <w:rsid w:val="00F24177"/>
    <w:rsid w:val="00F353F2"/>
    <w:rsid w:val="00F41E3D"/>
    <w:rsid w:val="00F45AD4"/>
    <w:rsid w:val="00F50149"/>
    <w:rsid w:val="00F655F1"/>
    <w:rsid w:val="00F87CB1"/>
    <w:rsid w:val="00F90521"/>
    <w:rsid w:val="00FA2384"/>
    <w:rsid w:val="00FA44E0"/>
    <w:rsid w:val="00FB3716"/>
    <w:rsid w:val="00FC0D96"/>
    <w:rsid w:val="00FC3285"/>
    <w:rsid w:val="00FC5884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paragraph" w:customStyle="1" w:styleId="pt-a-000058">
    <w:name w:val="pt-a-000058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0">
    <w:name w:val="pt-a0-000010"/>
    <w:basedOn w:val="a1"/>
    <w:rsid w:val="00C05EA9"/>
  </w:style>
  <w:style w:type="paragraph" w:customStyle="1" w:styleId="pt-a-000076">
    <w:name w:val="pt-a-000076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00">
    <w:name w:val="pt-a0-000000"/>
    <w:basedOn w:val="a1"/>
    <w:rsid w:val="00C05EA9"/>
  </w:style>
  <w:style w:type="paragraph" w:customStyle="1" w:styleId="pt-000077">
    <w:name w:val="pt-000077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78">
    <w:name w:val="pt-000078"/>
    <w:basedOn w:val="a1"/>
    <w:rsid w:val="00C05EA9"/>
  </w:style>
  <w:style w:type="character" w:customStyle="1" w:styleId="pt-000079">
    <w:name w:val="pt-000079"/>
    <w:basedOn w:val="a1"/>
    <w:rsid w:val="00C05EA9"/>
  </w:style>
  <w:style w:type="character" w:customStyle="1" w:styleId="pt-000080">
    <w:name w:val="pt-000080"/>
    <w:basedOn w:val="a1"/>
    <w:rsid w:val="00C05EA9"/>
  </w:style>
  <w:style w:type="character" w:customStyle="1" w:styleId="pt-a0-000081">
    <w:name w:val="pt-a0-000081"/>
    <w:basedOn w:val="a1"/>
    <w:rsid w:val="00C05EA9"/>
  </w:style>
  <w:style w:type="paragraph" w:customStyle="1" w:styleId="pt-000082">
    <w:name w:val="pt-000082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83">
    <w:name w:val="pt-000083"/>
    <w:basedOn w:val="a1"/>
    <w:rsid w:val="00C05EA9"/>
  </w:style>
  <w:style w:type="character" w:customStyle="1" w:styleId="pt-000002">
    <w:name w:val="pt-000002"/>
    <w:basedOn w:val="a1"/>
    <w:rsid w:val="00C05EA9"/>
  </w:style>
  <w:style w:type="character" w:customStyle="1" w:styleId="pt-a0">
    <w:name w:val="pt-a0"/>
    <w:basedOn w:val="a1"/>
    <w:rsid w:val="00C05EA9"/>
  </w:style>
  <w:style w:type="paragraph" w:customStyle="1" w:styleId="pt-000084">
    <w:name w:val="pt-000084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000085">
    <w:name w:val="pt-000085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6">
    <w:name w:val="pt-a-000086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7">
    <w:name w:val="pt-a-000087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01">
    <w:name w:val="pt-a-000001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8">
    <w:name w:val="pt-a-000088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49">
    <w:name w:val="pt-a-000049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1">
    <w:name w:val="pt-a0-000011"/>
    <w:basedOn w:val="a1"/>
    <w:rsid w:val="00C05EA9"/>
  </w:style>
  <w:style w:type="paragraph" w:customStyle="1" w:styleId="pt-a-000089">
    <w:name w:val="pt-a-000089"/>
    <w:basedOn w:val="a0"/>
    <w:rsid w:val="00C05EA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3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A8829-480B-47A5-AFA7-B0EE08607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1501</Words>
  <Characters>12334</Characters>
  <Application>Microsoft Office Word</Application>
  <DocSecurity>0</DocSecurity>
  <Lines>102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13808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10</cp:revision>
  <cp:lastPrinted>2025-03-25T11:03:00Z</cp:lastPrinted>
  <dcterms:created xsi:type="dcterms:W3CDTF">2025-03-28T05:17:00Z</dcterms:created>
  <dcterms:modified xsi:type="dcterms:W3CDTF">2025-03-31T07:18:00Z</dcterms:modified>
</cp:coreProperties>
</file>