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ED3" w:rsidRPr="00D00ED3" w:rsidRDefault="00D00ED3" w:rsidP="00D00ED3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D00ED3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Уголовная ответственность за публичные призывы к осуществлению террористической деятельности, публичное оправдание терроризма или пропаганду терроризма</w:t>
      </w:r>
    </w:p>
    <w:p w:rsidR="00D00ED3" w:rsidRPr="00D00ED3" w:rsidRDefault="00D00ED3" w:rsidP="00D00ED3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D00ED3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 w:rsidRPr="00D00ED3">
        <w:rPr>
          <w:rFonts w:ascii="Roboto" w:eastAsia="Times New Roman" w:hAnsi="Roboto" w:cs="Times New Roman"/>
          <w:color w:val="FFFFFF"/>
          <w:sz w:val="20"/>
          <w:lang w:eastAsia="ru-RU"/>
        </w:rPr>
        <w:t>Текст</w:t>
      </w:r>
    </w:p>
    <w:p w:rsidR="00D00ED3" w:rsidRPr="00D00ED3" w:rsidRDefault="00D00ED3" w:rsidP="00D00ED3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D00ED3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 w:rsidRPr="00D00ED3">
        <w:rPr>
          <w:rFonts w:ascii="Roboto" w:eastAsia="Times New Roman" w:hAnsi="Roboto" w:cs="Times New Roman"/>
          <w:color w:val="FFFFFF"/>
          <w:sz w:val="20"/>
          <w:lang w:eastAsia="ru-RU"/>
        </w:rPr>
        <w:t>Поделиться</w:t>
      </w:r>
    </w:p>
    <w:p w:rsidR="00D00ED3" w:rsidRPr="00D00ED3" w:rsidRDefault="00D00ED3" w:rsidP="00D00ED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Статей 205.2 Уголовного кодекса Российской Федерации (далее – УК РФ) предусмотрена ответственность за публичные призывы к осуществлению террористической деятельности, публичное оправдание терроризма или пропаганду терроризма.</w:t>
      </w:r>
    </w:p>
    <w:p w:rsidR="00D00ED3" w:rsidRPr="00D00ED3" w:rsidRDefault="00D00ED3" w:rsidP="00D00ED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 публичными призывами к осуществлению террористической деятельности понимается выраженные в любой форме обращения к другим лицам с целью побудить их к осуществлению террористической деятельности, то есть к совершению преступлений, предусмотренных статьями 205 - 206, 208, 211, 220, 221, 277, 278, 279, 360, 361 УК РФ (например, призывы к участию в деятельности террористических организаций и совершаемых ими преступлений, осуществлению содействия террористам путем</w:t>
      </w:r>
      <w:proofErr w:type="gramEnd"/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оказания им финансовой и иной помощи, совершению насильственных действий в отношении сотрудников правоохранительных органов, органов власти, военнослужащих, уничтожению государственного имущества). </w:t>
      </w:r>
      <w:proofErr w:type="gramStart"/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Форма воздействия может быть различной: устная, письменная, в виде аудио- и видеозаписей, плакатов</w:t>
      </w:r>
      <w:r w:rsidRPr="00D00ED3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,</w:t>
      </w:r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транспарантов и т.д., но обязательно публичной, т.е. предполагаемую в призывах информацию должны слышать, видеть, читать, воспринимать какое-то количество людей</w:t>
      </w:r>
      <w:r w:rsidRPr="00D00ED3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 </w:t>
      </w:r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(группа, толпа, неопределенный широкий круг лиц).</w:t>
      </w:r>
      <w:proofErr w:type="gramEnd"/>
    </w:p>
    <w:p w:rsidR="00D00ED3" w:rsidRPr="00D00ED3" w:rsidRDefault="00D00ED3" w:rsidP="00D00ED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Публичные призывы к осуществлению террористической деятельности считаются оконченным преступлением с момента публичного провозглашения (распространения) хотя бы одного обращения независимо от того, удалось побудить других граждан к осуществлению террористической деятельности или нет.</w:t>
      </w:r>
    </w:p>
    <w:p w:rsidR="00D00ED3" w:rsidRPr="00D00ED3" w:rsidRDefault="00D00ED3" w:rsidP="00D00ED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Согласно примечаниям к статье 205.2 УК РФ публичное оправдание терроризма выражается в публичном заявлении о признании идеологии и практики терроризма правильными, нуждающимися в поддержке (выражение согласия, одобрения, выступление в защиту терроризма, совершенных преступлений террористического характера, оправдания поведения лиц, их совершивших) и подражании (потребность в воспроизведении терроризма). При этом под идеологией и практикой терроризма понимается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иными формами противоправных, насильственных действий.</w:t>
      </w:r>
    </w:p>
    <w:p w:rsidR="00D00ED3" w:rsidRPr="00D00ED3" w:rsidRDefault="00D00ED3" w:rsidP="00D00ED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Пропагандой терроризма признается деятельность по распространению материалов или информации, направленных на формирование у лица идеологии терроризма, убежденности в ее привлекательности либо представления о допустимости осуществления террористической деятельности.</w:t>
      </w:r>
    </w:p>
    <w:p w:rsidR="00D00ED3" w:rsidRPr="00D00ED3" w:rsidRDefault="00D00ED3" w:rsidP="00D00ED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Такие действия могут выражаться как в прямой, так и в завуалированной форме, например, в песнях, стихотворениях, видеороликах, в которых с приведением различных доводов политического, социального, религиозного, национального характера идеологически обосновывается допустимость терроризма, а террористы представляются в образе положительных героев, заслуживающих поддержки.</w:t>
      </w:r>
    </w:p>
    <w:p w:rsidR="00D00ED3" w:rsidRPr="00D00ED3" w:rsidRDefault="00D00ED3" w:rsidP="00D00ED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Публичное оправдание терроризма образует состав оконченного преступления с момента публичного выступления лица, в котором оно заявляет о признании идеологии и практики терроризма </w:t>
      </w:r>
      <w:proofErr w:type="gramStart"/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правильными</w:t>
      </w:r>
      <w:proofErr w:type="gramEnd"/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заслуживающими поддержки и подражания.</w:t>
      </w:r>
    </w:p>
    <w:p w:rsidR="00D00ED3" w:rsidRPr="00D00ED3" w:rsidRDefault="00D00ED3" w:rsidP="00D00ED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За совершение данного преступления предусмотрено наказание в виде штрафа от 100 до 500 тысяч рублей либо в размере заработной платы или иного дохода осужденного за период до 3 лет, либо лишением свободы на срок от 2 до 5 лет.</w:t>
      </w:r>
    </w:p>
    <w:p w:rsidR="00D00ED3" w:rsidRPr="00D00ED3" w:rsidRDefault="00D00ED3" w:rsidP="00D00ED3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Если указанное преступление совершено с использованием средств массовой информации либо электронных или информационно-телекоммуникационных сетей, в том числе сети "Интернет", то оно наказывается штрафом в размере от 300 тысяч до 1 миллиона рублей или в размере заработной платы или иного дохода осужденного за период от 3 до 5 лет, либо лишением свободы на срок от 5 до 7 лет с лишением</w:t>
      </w:r>
      <w:proofErr w:type="gramEnd"/>
      <w:r w:rsidRPr="00D00ED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права занимать определенные должности или заниматься определенной деятельностью на срок до 5 лет.</w:t>
      </w:r>
    </w:p>
    <w:p w:rsidR="00A549A9" w:rsidRDefault="00A549A9"/>
    <w:sectPr w:rsidR="00A549A9" w:rsidSect="00A54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0ED3"/>
    <w:rsid w:val="00A549A9"/>
    <w:rsid w:val="00D00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9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D00ED3"/>
  </w:style>
  <w:style w:type="character" w:customStyle="1" w:styleId="feeds-pagenavigationtooltip">
    <w:name w:val="feeds-page__navigation_tooltip"/>
    <w:basedOn w:val="a0"/>
    <w:rsid w:val="00D00ED3"/>
  </w:style>
  <w:style w:type="paragraph" w:styleId="a3">
    <w:name w:val="Normal (Web)"/>
    <w:basedOn w:val="a"/>
    <w:uiPriority w:val="99"/>
    <w:semiHidden/>
    <w:unhideWhenUsed/>
    <w:rsid w:val="00D00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0E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5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2056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54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879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335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86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Podolina</dc:creator>
  <cp:lastModifiedBy>Podolina</cp:lastModifiedBy>
  <cp:revision>1</cp:revision>
  <dcterms:created xsi:type="dcterms:W3CDTF">2024-11-26T03:33:00Z</dcterms:created>
  <dcterms:modified xsi:type="dcterms:W3CDTF">2024-11-26T03:34:00Z</dcterms:modified>
</cp:coreProperties>
</file>