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  <w:r w:rsidRPr="006C3C95">
        <w:rPr>
          <w:rFonts w:ascii="Liberation Serif" w:hAnsi="Liberation Serif"/>
          <w:noProof/>
          <w:szCs w:val="24"/>
        </w:rPr>
        <w:drawing>
          <wp:inline distT="0" distB="0" distL="0" distR="0" wp14:anchorId="2F8AEAFB" wp14:editId="7F65652A">
            <wp:extent cx="52387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</w:p>
    <w:p w:rsidR="0090644E" w:rsidRPr="006C3C95" w:rsidRDefault="0090644E" w:rsidP="0090644E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90644E" w:rsidRPr="006C3C95" w:rsidRDefault="0090644E" w:rsidP="0090644E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90644E" w:rsidRPr="006C3C95" w:rsidRDefault="0090644E" w:rsidP="0090644E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6C3C95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09670A" w:rsidRPr="006C3C95" w:rsidRDefault="00405872" w:rsidP="0009670A">
      <w:pPr>
        <w:spacing w:before="400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FE6EF1F" wp14:editId="097063A3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3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93D43WQIAAGs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="0009670A" w:rsidRPr="006C3C95">
        <w:rPr>
          <w:rFonts w:ascii="Liberation Serif" w:hAnsi="Liberation Serif"/>
          <w:sz w:val="28"/>
          <w:szCs w:val="28"/>
        </w:rPr>
        <w:t>от 24.05.2017  № 424</w:t>
      </w:r>
    </w:p>
    <w:p w:rsidR="0009670A" w:rsidRPr="006C3C95" w:rsidRDefault="0009670A" w:rsidP="0009670A">
      <w:pPr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>Об утверждении  муниципальной программы</w:t>
      </w: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b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b/>
          <w:sz w:val="28"/>
          <w:szCs w:val="28"/>
        </w:rPr>
        <w:t>4</w:t>
      </w:r>
      <w:r w:rsidRPr="006C3C9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C969AB" w:rsidRPr="006C3C95" w:rsidRDefault="00A85674" w:rsidP="0009670A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C3C95">
        <w:rPr>
          <w:rFonts w:ascii="Liberation Serif" w:hAnsi="Liberation Serif"/>
          <w:sz w:val="24"/>
          <w:szCs w:val="24"/>
        </w:rPr>
        <w:t>(в редакции постановлений Администрации города Каменска-Уральского от 30.06.2017 № 544, от 01.08.2017 № 659, от 15.08.2017 № 704, от 29.09.2017 № 855</w:t>
      </w:r>
      <w:r w:rsidR="00791DE3" w:rsidRPr="006C3C95">
        <w:rPr>
          <w:rFonts w:ascii="Liberation Serif" w:hAnsi="Liberation Serif"/>
          <w:sz w:val="24"/>
          <w:szCs w:val="24"/>
        </w:rPr>
        <w:t>, от 18.01.2018 № 19</w:t>
      </w:r>
      <w:r w:rsidR="00FC1499" w:rsidRPr="006C3C95">
        <w:rPr>
          <w:rFonts w:ascii="Liberation Serif" w:hAnsi="Liberation Serif"/>
          <w:sz w:val="24"/>
          <w:szCs w:val="24"/>
        </w:rPr>
        <w:t xml:space="preserve">, </w:t>
      </w:r>
      <w:proofErr w:type="gramEnd"/>
    </w:p>
    <w:p w:rsidR="00C969AB" w:rsidRPr="006C3C95" w:rsidRDefault="00FC1499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от 30.03.2018 № 235</w:t>
      </w:r>
      <w:r w:rsidR="001E6282" w:rsidRPr="006C3C95">
        <w:rPr>
          <w:rFonts w:ascii="Liberation Serif" w:hAnsi="Liberation Serif"/>
          <w:sz w:val="24"/>
          <w:szCs w:val="24"/>
        </w:rPr>
        <w:t>, от 30.07.2018 № 664</w:t>
      </w:r>
      <w:r w:rsidR="00E45748" w:rsidRPr="006C3C95">
        <w:rPr>
          <w:rFonts w:ascii="Liberation Serif" w:hAnsi="Liberation Serif"/>
          <w:sz w:val="24"/>
          <w:szCs w:val="24"/>
        </w:rPr>
        <w:t>, от 17.12.2018 № 1090</w:t>
      </w:r>
      <w:r w:rsidR="00C3109A" w:rsidRPr="006C3C95">
        <w:rPr>
          <w:rFonts w:ascii="Liberation Serif" w:hAnsi="Liberation Serif"/>
          <w:sz w:val="24"/>
          <w:szCs w:val="24"/>
        </w:rPr>
        <w:t xml:space="preserve"> от 29.03.2019 № 249</w:t>
      </w:r>
      <w:r w:rsidR="00C969AB" w:rsidRPr="006C3C95">
        <w:rPr>
          <w:rFonts w:ascii="Liberation Serif" w:hAnsi="Liberation Serif"/>
          <w:sz w:val="24"/>
          <w:szCs w:val="24"/>
        </w:rPr>
        <w:t>,</w:t>
      </w:r>
    </w:p>
    <w:p w:rsidR="00A85674" w:rsidRPr="006C3C95" w:rsidRDefault="00C969AB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от 04.06.2019 № 454</w:t>
      </w:r>
      <w:r w:rsidR="00EA0554" w:rsidRPr="006C3C95">
        <w:rPr>
          <w:rFonts w:ascii="Liberation Serif" w:hAnsi="Liberation Serif"/>
          <w:sz w:val="24"/>
          <w:szCs w:val="24"/>
        </w:rPr>
        <w:t>, от 21.10.2019 №</w:t>
      </w:r>
      <w:r w:rsidR="000C0753" w:rsidRPr="006C3C95">
        <w:rPr>
          <w:rFonts w:ascii="Liberation Serif" w:hAnsi="Liberation Serif"/>
          <w:sz w:val="24"/>
          <w:szCs w:val="24"/>
        </w:rPr>
        <w:t xml:space="preserve"> </w:t>
      </w:r>
      <w:r w:rsidR="00EA0554" w:rsidRPr="006C3C95">
        <w:rPr>
          <w:rFonts w:ascii="Liberation Serif" w:hAnsi="Liberation Serif"/>
          <w:sz w:val="24"/>
          <w:szCs w:val="24"/>
        </w:rPr>
        <w:t>867</w:t>
      </w:r>
      <w:r w:rsidR="00854261" w:rsidRPr="006C3C95">
        <w:rPr>
          <w:rFonts w:ascii="Liberation Serif" w:hAnsi="Liberation Serif"/>
          <w:sz w:val="24"/>
          <w:szCs w:val="24"/>
        </w:rPr>
        <w:t>, от 30.12.2019 № 1089</w:t>
      </w:r>
      <w:r w:rsidR="00FC1376" w:rsidRPr="006C3C95">
        <w:rPr>
          <w:rFonts w:ascii="Liberation Serif" w:hAnsi="Liberation Serif"/>
          <w:sz w:val="24"/>
          <w:szCs w:val="24"/>
        </w:rPr>
        <w:t>, от 06.03.2020 № 160</w:t>
      </w:r>
      <w:r w:rsidR="0090644E" w:rsidRPr="006C3C95">
        <w:rPr>
          <w:rFonts w:ascii="Liberation Serif" w:hAnsi="Liberation Serif"/>
          <w:sz w:val="24"/>
          <w:szCs w:val="24"/>
        </w:rPr>
        <w:t>, от 17.11.2020 №859</w:t>
      </w:r>
      <w:r w:rsidRPr="006C3C95">
        <w:rPr>
          <w:rFonts w:ascii="Liberation Serif" w:hAnsi="Liberation Serif"/>
          <w:sz w:val="24"/>
          <w:szCs w:val="24"/>
        </w:rPr>
        <w:t>)</w:t>
      </w:r>
    </w:p>
    <w:p w:rsidR="0009670A" w:rsidRPr="006C3C95" w:rsidRDefault="0009670A" w:rsidP="0009670A">
      <w:pPr>
        <w:ind w:right="-569"/>
        <w:rPr>
          <w:rFonts w:ascii="Liberation Serif" w:hAnsi="Liberation Serif"/>
          <w:color w:val="000000"/>
          <w:sz w:val="28"/>
          <w:szCs w:val="28"/>
        </w:rPr>
      </w:pPr>
    </w:p>
    <w:p w:rsidR="0009670A" w:rsidRPr="006C3C95" w:rsidRDefault="0009670A" w:rsidP="00873B41">
      <w:pPr>
        <w:pStyle w:val="a8"/>
        <w:suppressAutoHyphens/>
        <w:ind w:firstLine="567"/>
        <w:rPr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</w:rPr>
        <w:t>В соответствии</w:t>
      </w:r>
      <w:r w:rsidR="0090644E"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 xml:space="preserve">со </w:t>
      </w:r>
      <w:hyperlink r:id="rId10" w:history="1">
        <w:r w:rsidRPr="006C3C95">
          <w:rPr>
            <w:rFonts w:ascii="Liberation Serif" w:hAnsi="Liberation Serif"/>
            <w:color w:val="000000"/>
          </w:rPr>
          <w:t>статьей 16</w:t>
        </w:r>
      </w:hyperlink>
      <w:r w:rsidRPr="006C3C95">
        <w:rPr>
          <w:rFonts w:ascii="Liberation Serif" w:hAnsi="Liberation Serif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C3C95">
        <w:rPr>
          <w:rFonts w:ascii="Liberation Serif" w:hAnsi="Liberation Serif"/>
        </w:rPr>
        <w:t>»</w:t>
      </w:r>
      <w:r w:rsidR="00EA0554"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Администрация города Каменска-Уральского</w:t>
      </w:r>
    </w:p>
    <w:p w:rsidR="0009670A" w:rsidRPr="006C3C95" w:rsidRDefault="0009670A" w:rsidP="0009670A">
      <w:pPr>
        <w:ind w:right="-2"/>
        <w:rPr>
          <w:rFonts w:ascii="Liberation Serif" w:hAnsi="Liberation Serif"/>
          <w:b/>
          <w:color w:val="000000"/>
          <w:sz w:val="28"/>
          <w:szCs w:val="28"/>
        </w:rPr>
      </w:pPr>
      <w:r w:rsidRPr="006C3C95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9670A" w:rsidRPr="006C3C95" w:rsidRDefault="0009670A" w:rsidP="00FC149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 xml:space="preserve">1. Утвердить </w:t>
      </w:r>
      <w:r w:rsidRPr="006C3C95">
        <w:rPr>
          <w:rFonts w:ascii="Liberation Serif" w:hAnsi="Liberation Serif"/>
          <w:sz w:val="28"/>
          <w:szCs w:val="28"/>
        </w:rPr>
        <w:t>муниципальную программу</w:t>
      </w:r>
      <w:r w:rsidR="007A3F68" w:rsidRP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(прилагается).</w:t>
      </w:r>
    </w:p>
    <w:p w:rsidR="0009670A" w:rsidRPr="006C3C95" w:rsidRDefault="0009670A" w:rsidP="00FC1499">
      <w:pPr>
        <w:tabs>
          <w:tab w:val="num" w:pos="1134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«Каменский рабочий» и разместить на официальных сайтах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и органа местного самоуправления «Комитет по архитектуре и градостроительству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». </w:t>
      </w:r>
    </w:p>
    <w:p w:rsidR="0009670A" w:rsidRPr="006C3C95" w:rsidRDefault="0009670A" w:rsidP="00FC1499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>3.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Н.В. Орлова.</w:t>
      </w: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ind w:right="-569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Глава  города</w:t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="00340CE4"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</w:rPr>
        <w:t>А.В. Шмыков</w:t>
      </w: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EA0554" w:rsidRPr="006C3C95" w:rsidRDefault="00EA0554" w:rsidP="00904A30">
      <w:pPr>
        <w:pStyle w:val="a8"/>
        <w:jc w:val="center"/>
        <w:rPr>
          <w:rFonts w:ascii="Liberation Serif" w:hAnsi="Liberation Serif"/>
        </w:rPr>
      </w:pPr>
    </w:p>
    <w:p w:rsidR="00EA0554" w:rsidRPr="006C3C95" w:rsidRDefault="00EA0554" w:rsidP="00904A30">
      <w:pPr>
        <w:pStyle w:val="a8"/>
        <w:jc w:val="center"/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ПАСПОРТ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«Формирование современной городской среды</w:t>
      </w:r>
    </w:p>
    <w:p w:rsidR="00873B41" w:rsidRPr="006C3C95" w:rsidRDefault="00873B41" w:rsidP="0090644E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C67871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(далее – Муниципальная программа)</w:t>
      </w: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5F10C4" w:rsidRPr="006C3C95" w:rsidTr="005F10C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Отдел по развитию территории и муниципальному строительству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rPr>
          <w:trHeight w:val="19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-Орган местного самоуправления «Комитет по архитектуре и градостроительству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жилищному хозяйству;</w:t>
            </w:r>
          </w:p>
          <w:p w:rsidR="005F10C4" w:rsidRPr="006C3C95" w:rsidRDefault="005F10C4" w:rsidP="00C257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="00C257A8"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униципальное казенное учреждение «Управление капитального строительства».</w:t>
            </w:r>
          </w:p>
        </w:tc>
      </w:tr>
      <w:tr w:rsidR="005F10C4" w:rsidRPr="006C3C95" w:rsidTr="005F10C4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городскому хозяйству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Цели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Повышение уровня благоустройства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Задачи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3. Повышение уровня вовлеченности заинтересованных граждан, организаций в реализацию мероприятий по благоустройству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F10C4" w:rsidRPr="006C3C95" w:rsidTr="005F10C4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D60C2A">
            <w:pPr>
              <w:rPr>
                <w:rFonts w:ascii="Liberation Serif" w:hAnsi="Liberation Serif"/>
                <w:sz w:val="28"/>
                <w:szCs w:val="28"/>
                <w:vertAlign w:val="superscript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2017-202</w:t>
            </w:r>
            <w:r w:rsidR="00D60C2A" w:rsidRPr="006C3C95">
              <w:rPr>
                <w:rFonts w:ascii="Liberation Serif" w:hAnsi="Liberation Serif"/>
                <w:sz w:val="28"/>
                <w:szCs w:val="28"/>
              </w:rPr>
              <w:t>4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годы – благоустройство общественных и дворовых территорий.</w:t>
            </w:r>
          </w:p>
        </w:tc>
      </w:tr>
      <w:tr w:rsidR="00FB4AA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4" w:rsidRPr="006C3C95" w:rsidRDefault="00FB4AA4" w:rsidP="00FB4AA4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857 843,4тыс.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21 828,4 тыс.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108</w:t>
            </w:r>
            <w:r w:rsidRPr="006C3C95"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253,4 тыс.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200 587,3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247 706,4*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–232 036,5**тыс.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47 431,4 тыс. руб.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них: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Всего: 695 631,2тыс.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10 448,8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94 201,7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170 857,9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222 208,7* </w:t>
            </w:r>
            <w:proofErr w:type="spellStart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197 914,1**</w:t>
            </w:r>
            <w:proofErr w:type="spellStart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 местный бюджет: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Всего: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130 231,1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10 614,8 тыс.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11 153,8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26 944,4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12 187,4*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–21 899,3**тыс.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47 431,4 тыс. руб.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Всего: 31 981,1тыс.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764,8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2 897,9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2 785,0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13 310,3* тыс. руб.;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12 223,1** тыс. руб.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B4AA4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На 2021-2024 годы объем средств на конкретные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дворовые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60C2A" w:rsidRPr="006C3C95" w:rsidTr="005F10C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2A" w:rsidRPr="006C3C95" w:rsidRDefault="00D60C2A" w:rsidP="003B75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-создание благоприятной среды обитания;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-обеспечение условий для отдыха и спорта;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-повышение комфортности проживания населения;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-обеспечение физической, пространственной и информационной доступности зданий, сооружений,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дворовых и общественных территорий для инвалидов и других маломобильных групп населения;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 благоустройство 18 общественных территорий;</w:t>
            </w:r>
          </w:p>
          <w:p w:rsidR="00B04309" w:rsidRPr="006C3C95" w:rsidRDefault="00100069" w:rsidP="0010006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 благоустройство 63 дворовых территорий.</w:t>
            </w:r>
          </w:p>
        </w:tc>
      </w:tr>
    </w:tbl>
    <w:p w:rsidR="0090644E" w:rsidRPr="006C3C95" w:rsidRDefault="00873B41" w:rsidP="00873B41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Характеристика текущего состояния сектора благоустройства </w:t>
      </w:r>
      <w:proofErr w:type="gramStart"/>
      <w:r w:rsidRPr="006C3C95">
        <w:rPr>
          <w:rFonts w:ascii="Liberation Serif" w:hAnsi="Liberation Serif"/>
          <w:sz w:val="28"/>
          <w:szCs w:val="28"/>
        </w:rPr>
        <w:t>в</w:t>
      </w:r>
      <w:proofErr w:type="gramEnd"/>
    </w:p>
    <w:p w:rsidR="00873B41" w:rsidRPr="006C3C95" w:rsidRDefault="0090644E" w:rsidP="0090644E">
      <w:pPr>
        <w:ind w:left="360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873B41" w:rsidRPr="006C3C9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C3C95">
        <w:rPr>
          <w:rFonts w:ascii="Liberation Serif" w:hAnsi="Liberation Serif"/>
          <w:sz w:val="28"/>
          <w:szCs w:val="28"/>
        </w:rPr>
        <w:t>Каменск-Уральском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состав территории муниципального образования входят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Pr="006C3C95">
        <w:rPr>
          <w:rFonts w:ascii="Liberation Serif" w:hAnsi="Liberation Serif"/>
          <w:sz w:val="28"/>
          <w:szCs w:val="28"/>
        </w:rPr>
        <w:t xml:space="preserve">, а также ряд сельских населенных пунктов: поселок </w:t>
      </w:r>
      <w:proofErr w:type="spellStart"/>
      <w:r w:rsidRPr="006C3C95">
        <w:rPr>
          <w:rFonts w:ascii="Liberation Serif" w:hAnsi="Liberation Serif"/>
          <w:sz w:val="28"/>
          <w:szCs w:val="28"/>
        </w:rPr>
        <w:t>Госдороги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Малая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C3C95">
        <w:rPr>
          <w:rFonts w:ascii="Liberation Serif" w:hAnsi="Liberation Serif"/>
          <w:sz w:val="28"/>
          <w:szCs w:val="28"/>
        </w:rPr>
        <w:t>Монастырка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Новый Завод, Токарева.      Площадь территории составляет 14 224 гектара, в том числе площадь застроенных земель – 6999 гектар. Общая площадь зеленых насаждений в пределах городской черты - 2990 гектар, из них насаждений общего пользования (парки, сады, скверы и бульвары) -135 гектар, городских лесов – 2476 гектар. 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Общая протяженность: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-берегов рек, озер – 55,5 километров;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-освещенных частей улиц, проездов, набережных  - 247,1 километров.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Численность населения – 1</w:t>
      </w:r>
      <w:r w:rsidR="00373C74" w:rsidRPr="006C3C95">
        <w:rPr>
          <w:rFonts w:ascii="Liberation Serif" w:hAnsi="Liberation Serif"/>
          <w:bCs/>
          <w:iCs/>
          <w:sz w:val="28"/>
          <w:szCs w:val="28"/>
        </w:rPr>
        <w:t>69,1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тысяч человек.</w:t>
      </w:r>
    </w:p>
    <w:p w:rsidR="00873B41" w:rsidRPr="006C3C95" w:rsidRDefault="00873B41" w:rsidP="00873B41">
      <w:pPr>
        <w:pStyle w:val="a8"/>
        <w:suppressLineNumbers/>
        <w:tabs>
          <w:tab w:val="left" w:pos="1276"/>
        </w:tabs>
        <w:suppressAutoHyphens/>
        <w:ind w:firstLine="709"/>
        <w:rPr>
          <w:rFonts w:ascii="Liberation Serif" w:hAnsi="Liberation Serif"/>
        </w:rPr>
      </w:pPr>
      <w:r w:rsidRPr="006C3C95">
        <w:rPr>
          <w:rFonts w:ascii="Liberation Serif" w:hAnsi="Liberation Serif"/>
        </w:rPr>
        <w:t>Каменск-Уральский</w:t>
      </w:r>
      <w:r w:rsidR="0090644E" w:rsidRPr="006C3C95">
        <w:rPr>
          <w:rFonts w:ascii="Liberation Serif" w:hAnsi="Liberation Serif"/>
        </w:rPr>
        <w:t xml:space="preserve"> городской округ</w:t>
      </w:r>
      <w:r w:rsidRPr="006C3C95">
        <w:rPr>
          <w:rFonts w:ascii="Liberation Serif" w:hAnsi="Liberation Serif"/>
        </w:rPr>
        <w:t xml:space="preserve"> – третий город Свердловской области по численности населения расположен в 100 км к юго-востоку от областного центра город Екатеринбург.  Большинство объектов внешнего благоустройства, таких как пешеходные зоны, зоны отдыха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873B41" w:rsidRPr="006C3C95" w:rsidRDefault="00873B41" w:rsidP="00873B4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Учитывая, что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Каменск-Уральский городской округ </w:t>
      </w:r>
      <w:r w:rsidRPr="006C3C95">
        <w:rPr>
          <w:rFonts w:ascii="Liberation Serif" w:hAnsi="Liberation Serif"/>
          <w:sz w:val="28"/>
          <w:szCs w:val="28"/>
        </w:rPr>
        <w:t>находится в неблагоприятных экологических условиях, особое внимание уделяется организации структуры зеленых насаждений, включающей: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-уникальные лесные массивы в центре города, в поймах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санитарно-защитных зон промышленных и коммунально-складских предприятий города;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-озеленение прибрежных защитных полос </w:t>
      </w:r>
      <w:proofErr w:type="spellStart"/>
      <w:r w:rsidRPr="006C3C95">
        <w:rPr>
          <w:rFonts w:ascii="Liberation Serif" w:hAnsi="Liberation Serif"/>
          <w:sz w:val="28"/>
          <w:szCs w:val="28"/>
        </w:rPr>
        <w:t>Волковского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водохранилища, Каменского пруда,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территории улиц, площадей, скверов.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Формирование единой системы зеленых насаждений муниципального образования будет способствовать улучшению состояния окружающей природной среды. 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лощадь жилищного фонда </w:t>
      </w:r>
      <w:proofErr w:type="gramStart"/>
      <w:r w:rsidRPr="006C3C95">
        <w:rPr>
          <w:rFonts w:ascii="Liberation Serif" w:hAnsi="Liberation Serif"/>
          <w:bCs/>
          <w:iCs/>
          <w:sz w:val="28"/>
          <w:szCs w:val="28"/>
        </w:rPr>
        <w:t>в</w:t>
      </w:r>
      <w:proofErr w:type="gramEnd"/>
      <w:r w:rsidRPr="006C3C95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Start"/>
      <w:r w:rsidR="0090644E" w:rsidRPr="006C3C95">
        <w:rPr>
          <w:rFonts w:ascii="Liberation Serif" w:hAnsi="Liberation Serif"/>
          <w:sz w:val="28"/>
          <w:szCs w:val="28"/>
        </w:rPr>
        <w:t>Каменск-Уральского</w:t>
      </w:r>
      <w:proofErr w:type="gramEnd"/>
      <w:r w:rsidR="0090644E" w:rsidRPr="006C3C95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по состоянию на 01.01.2017г. составляет 4 020,0 тысяч квадратных метров. 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90644E" w:rsidRPr="006C3C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C3C95">
        <w:rPr>
          <w:rFonts w:ascii="Liberation Serif" w:hAnsi="Liberation Serif"/>
          <w:bCs/>
          <w:iCs/>
          <w:sz w:val="28"/>
          <w:szCs w:val="28"/>
        </w:rPr>
        <w:t>насчитывается 1460 многоквартирных жилых домов.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 xml:space="preserve">Суммарная площадь детских игровых площадок в муниципальном образовании –54 180 квадратных метров, общее количество детских игровых площадок - 673 единиц. Суммарная площадь детских игровых площадок в </w:t>
      </w:r>
      <w:r w:rsidRPr="006C3C95">
        <w:rPr>
          <w:rFonts w:ascii="Liberation Serif" w:hAnsi="Liberation Serif"/>
          <w:bCs/>
          <w:iCs/>
          <w:sz w:val="28"/>
          <w:szCs w:val="28"/>
        </w:rPr>
        <w:lastRenderedPageBreak/>
        <w:t>муниципальном образовании, нуждающихся в благоустройстве –3 300 квадратных метров, общее количество таких площадок –50 единиц.</w:t>
      </w:r>
    </w:p>
    <w:p w:rsidR="00873B41" w:rsidRPr="006C3C95" w:rsidRDefault="00873B41" w:rsidP="00873B41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В существующем жилищном фонде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Каменск-Уральскому городскому округу</w:t>
      </w:r>
      <w:r w:rsidR="0090644E" w:rsidRPr="006C3C95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6C3C95">
        <w:rPr>
          <w:rFonts w:ascii="Liberation Serif" w:hAnsi="Liberation Serif" w:cs="Times New Roman"/>
          <w:sz w:val="28"/>
          <w:szCs w:val="28"/>
        </w:rPr>
        <w:tab/>
      </w:r>
    </w:p>
    <w:p w:rsidR="00873B41" w:rsidRPr="006C3C95" w:rsidRDefault="00873B41" w:rsidP="00873B41">
      <w:pPr>
        <w:pStyle w:val="ConsPlusNormal"/>
        <w:widowControl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 и не решены в полном объеме в связи с недостаточным финансированием отрасли.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  <w:lang w:eastAsia="en-US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Муниципальной программы.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назрела необходимость создания данной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 программы.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6C3C95">
        <w:rPr>
          <w:rFonts w:ascii="Liberation Serif" w:hAnsi="Liberation Serif"/>
          <w:sz w:val="28"/>
          <w:szCs w:val="28"/>
        </w:rPr>
        <w:tab/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ab/>
      </w:r>
      <w:r w:rsidR="00D86E25" w:rsidRPr="006C3C95">
        <w:rPr>
          <w:rFonts w:ascii="Liberation Serif" w:hAnsi="Liberation Serif"/>
          <w:sz w:val="28"/>
          <w:szCs w:val="28"/>
        </w:rPr>
        <w:t>Для реализации принципа комплексности проект благоустройства должен содержать не менее шести элементов благоустройства, включая в обязательном порядке четыре элемента из минимального перечня и два элемента из дополнительного перечня работ. К минимальному и дополнительному перечню работ относятся следующие виды работ: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Минимальный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городская мебель - различные виды скамей</w:t>
      </w:r>
      <w:r w:rsidR="00F72D0C" w:rsidRPr="006C3C95">
        <w:rPr>
          <w:rFonts w:ascii="Liberation Serif" w:hAnsi="Liberation Serif"/>
          <w:sz w:val="28"/>
          <w:szCs w:val="28"/>
        </w:rPr>
        <w:t xml:space="preserve"> и столы</w:t>
      </w:r>
      <w:r w:rsidRPr="006C3C95">
        <w:rPr>
          <w:rFonts w:ascii="Liberation Serif" w:hAnsi="Liberation Serif"/>
          <w:sz w:val="28"/>
          <w:szCs w:val="28"/>
        </w:rPr>
        <w:t>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коммунально-бытовое оборудование - мусоросборники, </w:t>
      </w:r>
      <w:r w:rsidR="00F72D0C" w:rsidRPr="006C3C95">
        <w:rPr>
          <w:rFonts w:ascii="Liberation Serif" w:hAnsi="Liberation Serif"/>
          <w:sz w:val="28"/>
          <w:szCs w:val="28"/>
        </w:rPr>
        <w:t xml:space="preserve">контейнеры, </w:t>
      </w:r>
      <w:r w:rsidRPr="006C3C95">
        <w:rPr>
          <w:rFonts w:ascii="Liberation Serif" w:hAnsi="Liberation Serif"/>
          <w:sz w:val="28"/>
          <w:szCs w:val="28"/>
        </w:rPr>
        <w:t>урны.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элементов благоустройства 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10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Дополнительный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сопряжения поверхностей - различные виды бортовых камней, пандусы, ступени, лестницы;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площадки (хозяйственного назначения, для игр детей, отдыха взрослых, занятий спортом, </w:t>
      </w:r>
      <w:r w:rsidR="00F72D0C" w:rsidRPr="006C3C95">
        <w:rPr>
          <w:rFonts w:ascii="Liberation Serif" w:hAnsi="Liberation Serif"/>
          <w:sz w:val="28"/>
          <w:szCs w:val="28"/>
        </w:rPr>
        <w:t xml:space="preserve">автомобильные, </w:t>
      </w:r>
      <w:r w:rsidRPr="006C3C95">
        <w:rPr>
          <w:rFonts w:ascii="Liberation Serif" w:hAnsi="Liberation Serif"/>
          <w:sz w:val="28"/>
          <w:szCs w:val="28"/>
        </w:rPr>
        <w:t>установки ко</w:t>
      </w:r>
      <w:r w:rsidR="00F72D0C" w:rsidRPr="006C3C95">
        <w:rPr>
          <w:rFonts w:ascii="Liberation Serif" w:hAnsi="Liberation Serif"/>
          <w:sz w:val="28"/>
          <w:szCs w:val="28"/>
        </w:rPr>
        <w:t>ммунально-бытового оборудования</w:t>
      </w:r>
      <w:r w:rsidRPr="006C3C95">
        <w:rPr>
          <w:rFonts w:ascii="Liberation Serif" w:hAnsi="Liberation Serif"/>
          <w:sz w:val="28"/>
          <w:szCs w:val="28"/>
        </w:rPr>
        <w:t>).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общественнойтерритори</w:t>
      </w:r>
      <w:r w:rsidR="00EC786F" w:rsidRPr="006C3C95">
        <w:rPr>
          <w:rFonts w:ascii="Liberation Serif" w:hAnsi="Liberation Serif" w:cs="Times New Roman"/>
          <w:sz w:val="28"/>
          <w:szCs w:val="28"/>
        </w:rPr>
        <w:t>и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может быть поделено на несколько этапов.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D86E25" w:rsidRPr="006C3C95" w:rsidRDefault="00D86E25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качестве трудового участия предусмотрено выполнение жителями неоплачиваемых работ, не требующих специальной квалификации, в форме субботника (уборка, покраска, высаживание деревьев, цветов, кустарников, </w:t>
      </w:r>
      <w:r w:rsidRPr="006C3C95">
        <w:rPr>
          <w:rFonts w:ascii="Liberation Serif" w:hAnsi="Liberation Serif"/>
          <w:sz w:val="28"/>
          <w:szCs w:val="28"/>
        </w:rPr>
        <w:lastRenderedPageBreak/>
        <w:t>ремонтные работы, установка декоративных элементов благоустройства и иные коллективные действия жителей многоквартирного дома, направленные на благоустройство дворовой территории).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 </w:t>
      </w:r>
    </w:p>
    <w:p w:rsidR="00873B41" w:rsidRPr="006C3C95" w:rsidRDefault="00873B41" w:rsidP="00873B41">
      <w:pPr>
        <w:shd w:val="clear" w:color="auto" w:fill="FFFFFF"/>
        <w:spacing w:line="288" w:lineRule="atLeast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Pr="006C3C95">
        <w:rPr>
          <w:rFonts w:ascii="Liberation Serif" w:hAnsi="Liberation Serif"/>
          <w:sz w:val="28"/>
          <w:szCs w:val="28"/>
        </w:rPr>
        <w:t>, а также порядок трудового и финансового участия граждан в выполнении указанных работ установлен Приложением № 9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предоставление субсидии юридическому лицу,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установленным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ежегодно.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Адресный перечень дворовых и общественных, территорий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</w:t>
      </w:r>
      <w:r w:rsidR="0025636A" w:rsidRPr="006C3C95">
        <w:rPr>
          <w:rFonts w:ascii="Liberation Serif" w:hAnsi="Liberation Serif"/>
          <w:sz w:val="28"/>
          <w:szCs w:val="28"/>
        </w:rPr>
        <w:t xml:space="preserve"> (включая объекты незавершенного строительства)</w:t>
      </w:r>
      <w:r w:rsidRPr="006C3C95">
        <w:rPr>
          <w:rFonts w:ascii="Liberation Serif" w:hAnsi="Liberation Serif"/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самоуправления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8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целях реализации комплексного подхода к благоустройству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по результатам инвентаризации в случае необходимости с собственниками (пользователями) индивидуальных жилых домов и земельных участков, представленных для их размещения, может быть </w:t>
      </w: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>заключено соглашение о благоустройстве таких домов и земельных участков, не позднее 2020 года за счет указанных лиц.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>Конкретные объекты и срок реализации мероприятий по благоустройству общественных территорий, указанные в Приложении № 2 к Муниципальной программе, устанавливаются с учетом результатов рейтингового голосования по выбору общественной территории.</w:t>
      </w:r>
    </w:p>
    <w:p w:rsidR="00873B41" w:rsidRPr="006C3C95" w:rsidRDefault="00873B41" w:rsidP="00873B41">
      <w:pPr>
        <w:ind w:firstLine="567"/>
        <w:jc w:val="both"/>
        <w:rPr>
          <w:rStyle w:val="FontStyle45"/>
          <w:rFonts w:ascii="Liberation Serif" w:hAnsi="Liberation Serif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дворовых территорий, указанные в приложении № 2 к Муниципальной программе, устанавливаются с учетом результатов </w:t>
      </w:r>
      <w:r w:rsidRPr="006C3C95">
        <w:rPr>
          <w:rStyle w:val="FontStyle45"/>
          <w:rFonts w:ascii="Liberation Serif" w:hAnsi="Liberation Serif"/>
        </w:rPr>
        <w:t>рассмотрения и оценки заявок на участие в отборе дворовых территорий.</w:t>
      </w:r>
    </w:p>
    <w:p w:rsidR="0001666E" w:rsidRPr="006C3C95" w:rsidRDefault="0001666E" w:rsidP="00873B41">
      <w:pPr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Style w:val="FontStyle45"/>
          <w:rFonts w:ascii="Liberation Serif" w:hAnsi="Liberation Serif"/>
        </w:rPr>
        <w:t xml:space="preserve">При отсутствии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предоставления субсидий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текущий год из областного бюджета местному бюджету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на поддержку муниципальной программы формирования современной городской среды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по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конкретны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объект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ам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благоустройства, допускается перенос мероприятий по благоустройству на следующий год или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увеличение доли </w:t>
      </w:r>
      <w:r w:rsidRPr="006C3C95">
        <w:rPr>
          <w:rFonts w:ascii="Liberation Serif" w:hAnsi="Liberation Serif"/>
          <w:sz w:val="28"/>
          <w:szCs w:val="28"/>
          <w:lang w:eastAsia="en-US"/>
        </w:rPr>
        <w:t>финансирование мероприятий за счет средств местного бюджета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, средств собственников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иных </w:t>
      </w:r>
      <w:r w:rsidRPr="006C3C95">
        <w:rPr>
          <w:rFonts w:ascii="Liberation Serif" w:hAnsi="Liberation Serif"/>
          <w:sz w:val="28"/>
          <w:szCs w:val="28"/>
          <w:lang w:eastAsia="en-US"/>
        </w:rPr>
        <w:t>внебюджетных источников.</w:t>
      </w:r>
      <w:proofErr w:type="gramEnd"/>
    </w:p>
    <w:p w:rsidR="00D13BE5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Дворовые и общественные территории, подлежащие благоустройству в рамках реализации Муниципальной программы, исключаются из Муниципальной программы в случае  расположения территории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при условии одобрения решения обисключении указанных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территорий из адресного перечня дворовых территорий и общественных территорий межведомственной комиссией Свердловской области по обеспечению реализации приоритетного проекта «Формирование комфортной городской среды»</w:t>
      </w:r>
      <w:r w:rsidR="00D13BE5" w:rsidRPr="006C3C95">
        <w:rPr>
          <w:rFonts w:ascii="Liberation Serif" w:hAnsi="Liberation Serif"/>
          <w:sz w:val="28"/>
          <w:szCs w:val="28"/>
        </w:rPr>
        <w:t xml:space="preserve">, созданной в соответствии с Указом Губернатора Свердловской области от 19.05.2017 № 274-УГ (далее – </w:t>
      </w:r>
      <w:r w:rsidR="00273DED" w:rsidRPr="006C3C95">
        <w:rPr>
          <w:rFonts w:ascii="Liberation Serif" w:hAnsi="Liberation Serif"/>
          <w:sz w:val="28"/>
          <w:szCs w:val="28"/>
        </w:rPr>
        <w:t>М</w:t>
      </w:r>
      <w:r w:rsidR="00D13BE5" w:rsidRPr="006C3C95">
        <w:rPr>
          <w:rFonts w:ascii="Liberation Serif" w:hAnsi="Liberation Serif"/>
          <w:sz w:val="28"/>
          <w:szCs w:val="28"/>
        </w:rPr>
        <w:t>ежведомственная комиссия).</w:t>
      </w:r>
    </w:p>
    <w:p w:rsidR="00AC6DFE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Style w:val="FontStyle45"/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Администрация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При этом исключение дворовой территории из </w:t>
      </w:r>
      <w:r w:rsidR="00D13BE5" w:rsidRPr="006C3C95">
        <w:rPr>
          <w:rFonts w:ascii="Liberation Serif" w:hAnsi="Liberation Serif"/>
          <w:sz w:val="28"/>
          <w:szCs w:val="28"/>
        </w:rPr>
        <w:t xml:space="preserve">Адресного </w:t>
      </w:r>
      <w:r w:rsidRPr="006C3C95">
        <w:rPr>
          <w:rFonts w:ascii="Liberation Serif" w:hAnsi="Liberation Serif"/>
          <w:sz w:val="28"/>
          <w:szCs w:val="28"/>
        </w:rPr>
        <w:t xml:space="preserve">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D13BE5" w:rsidRPr="006C3C95">
        <w:rPr>
          <w:rFonts w:ascii="Liberation Serif" w:hAnsi="Liberation Serif"/>
          <w:sz w:val="28"/>
          <w:szCs w:val="28"/>
        </w:rPr>
        <w:t>М</w:t>
      </w:r>
      <w:r w:rsidRPr="006C3C95">
        <w:rPr>
          <w:rFonts w:ascii="Liberation Serif" w:hAnsi="Liberation Serif"/>
          <w:sz w:val="28"/>
          <w:szCs w:val="28"/>
        </w:rPr>
        <w:t>ежведомственной комиссией.</w:t>
      </w:r>
    </w:p>
    <w:p w:rsidR="00873B41" w:rsidRPr="006C3C95" w:rsidRDefault="00873B41" w:rsidP="00873B41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100069" w:rsidRPr="006C3C95" w:rsidRDefault="0010006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100069" w:rsidRPr="006C3C95" w:rsidRDefault="0010006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2. Приоритеты политики благоустройства, формулировка целей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 постановка задач Муниципальной программы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дворовых территорий;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вовлеченности заинтересованных граждан, организаций  в реализацию мероприятий по благоустройству территории муниципального образования Каменск-Уральский.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Мероприятия по благоустройству дворовых и общественных территорий должны осуществляться с учетом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Прогноз ожидаемых результатов реализации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 В результате комплексного благоустройства общественных и дворовых территорий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C3C95">
        <w:rPr>
          <w:rFonts w:ascii="Liberation Serif" w:hAnsi="Liberation Serif"/>
          <w:sz w:val="28"/>
          <w:szCs w:val="28"/>
          <w:lang w:eastAsia="en-US"/>
        </w:rPr>
        <w:t>ожидаются следующие результаты: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-создание благоприятной среды обитания;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условий для отдыха и спорта;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-повышение комфортности проживания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AB3086" w:rsidRPr="006C3C95">
        <w:rPr>
          <w:rFonts w:ascii="Liberation Serif" w:hAnsi="Liberation Serif"/>
          <w:sz w:val="28"/>
          <w:szCs w:val="28"/>
          <w:lang w:eastAsia="en-US"/>
        </w:rPr>
        <w:t>1</w:t>
      </w:r>
      <w:r w:rsidR="00100069" w:rsidRPr="006C3C95">
        <w:rPr>
          <w:rFonts w:ascii="Liberation Serif" w:hAnsi="Liberation Serif"/>
          <w:sz w:val="28"/>
          <w:szCs w:val="28"/>
          <w:lang w:eastAsia="en-US"/>
        </w:rPr>
        <w:t>8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общественных территорий;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7A3F68" w:rsidRPr="006C3C95">
        <w:rPr>
          <w:rFonts w:ascii="Liberation Serif" w:hAnsi="Liberation Serif"/>
          <w:sz w:val="28"/>
          <w:szCs w:val="28"/>
          <w:lang w:eastAsia="en-US"/>
        </w:rPr>
        <w:t>6</w:t>
      </w:r>
      <w:r w:rsidR="00100069" w:rsidRPr="006C3C95">
        <w:rPr>
          <w:rFonts w:ascii="Liberation Serif" w:hAnsi="Liberation Serif"/>
          <w:sz w:val="28"/>
          <w:szCs w:val="28"/>
          <w:lang w:eastAsia="en-US"/>
        </w:rPr>
        <w:t>3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дворов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ых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территори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й</w:t>
      </w:r>
      <w:r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Перечень основных мероприятий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2 к Муниципальной программе. 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1.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5 к Муниципальной программе.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ab/>
        <w:t xml:space="preserve">2.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№ 7 к Муниципальной программе.</w:t>
      </w:r>
    </w:p>
    <w:p w:rsidR="00D86807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>4. Порядок проведения общественного обсуждения проекта Муниципальной программы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Положение об </w:t>
      </w:r>
      <w:r w:rsidRPr="006C3C95">
        <w:rPr>
          <w:rFonts w:ascii="Liberation Serif" w:hAnsi="Liberation Serif"/>
          <w:bCs/>
          <w:sz w:val="28"/>
          <w:szCs w:val="28"/>
        </w:rPr>
        <w:t xml:space="preserve">общественной комиссии по реализации Муниципальной программы; </w:t>
      </w:r>
      <w:r w:rsidRPr="006C3C95">
        <w:rPr>
          <w:rFonts w:ascii="Liberation Serif" w:hAnsi="Liberation Serif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общественной территории в Муниципальную программу;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программы, утвержденные соответствующими постановлениями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4. Объем средств, необходимых на реализацию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за счет всех источников финансирования</w:t>
      </w:r>
    </w:p>
    <w:p w:rsidR="00873B41" w:rsidRPr="006C3C95" w:rsidRDefault="00873B41" w:rsidP="00873B41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Финансирование Муниципальной программы предполагается осуществлять за счет средств бюджета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, средств областного бюджета и средств собственников многоквартирных домов</w:t>
      </w:r>
      <w:r w:rsidR="00DB4FDD"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AE57B9" w:rsidRPr="006C3C95" w:rsidRDefault="00670F4F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На 2021-2024 годы объем средств на конкретные </w:t>
      </w:r>
      <w:proofErr w:type="gramStart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дворовые</w:t>
      </w:r>
      <w:proofErr w:type="gramEnd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и общественные территории будет уточнен после поступления заявок и определения объемов и стоимости работ</w:t>
      </w:r>
      <w:r w:rsidR="00AE57B9"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. 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 w:cs="Times New Roman"/>
          <w:sz w:val="28"/>
          <w:szCs w:val="28"/>
          <w:lang w:eastAsia="en-US"/>
        </w:rPr>
        <w:t>4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годы» приведено в Приложении № 3 к Муниципальной программе.     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План реализации 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4 к Муниципальной программе.</w:t>
      </w:r>
    </w:p>
    <w:p w:rsidR="00FC1376" w:rsidRPr="006C3C95" w:rsidRDefault="0001666E" w:rsidP="00100069">
      <w:pPr>
        <w:pStyle w:val="ConsPlusNormal"/>
        <w:ind w:firstLine="708"/>
        <w:jc w:val="both"/>
        <w:outlineLvl w:val="2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Уровень долевого финансирование проектов по благоустройству из местного бюджета устанавливается в соответствии с порядком и условиями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</w:t>
      </w:r>
      <w:r w:rsidR="00A71097" w:rsidRPr="006C3C95">
        <w:rPr>
          <w:rFonts w:ascii="Liberation Serif" w:hAnsi="Liberation Serif" w:cs="Times New Roman"/>
          <w:sz w:val="28"/>
          <w:szCs w:val="28"/>
          <w:lang w:eastAsia="en-US"/>
        </w:rPr>
        <w:t>, установленным Правительством Свердловской области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  <w:r w:rsidR="00FC1376" w:rsidRPr="006C3C95"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FB4AA4" w:rsidRPr="006C3C95" w:rsidRDefault="00FB4AA4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1 к Муниципальной программе</w:t>
      </w:r>
    </w:p>
    <w:p w:rsidR="003F33DC" w:rsidRPr="006C3C95" w:rsidRDefault="003F33DC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670F4F" w:rsidRPr="006C3C95" w:rsidRDefault="00670F4F" w:rsidP="00670F4F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6C3C9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256"/>
        <w:gridCol w:w="709"/>
        <w:gridCol w:w="708"/>
        <w:gridCol w:w="709"/>
        <w:gridCol w:w="705"/>
        <w:gridCol w:w="713"/>
        <w:gridCol w:w="708"/>
        <w:gridCol w:w="709"/>
        <w:gridCol w:w="709"/>
        <w:gridCol w:w="709"/>
      </w:tblGrid>
      <w:tr w:rsidR="00FC1376" w:rsidRPr="006C3C95" w:rsidTr="00FC1376">
        <w:trPr>
          <w:trHeight w:val="148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C1376" w:rsidRPr="006C3C95" w:rsidRDefault="00FC1376" w:rsidP="00FC1376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3C9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6" w:rsidRPr="006C3C95" w:rsidRDefault="00FC1376" w:rsidP="00FC1376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6C3C9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6C3C9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6C3C9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6C3C9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</w:tr>
      <w:tr w:rsidR="00FC1376" w:rsidRPr="006C3C95" w:rsidTr="00FC1376">
        <w:trPr>
          <w:trHeight w:val="148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2017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2018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2019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2020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2021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2022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2023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76" w:rsidRPr="006C3C95" w:rsidRDefault="00FC1376" w:rsidP="00FC1376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2024</w:t>
            </w:r>
          </w:p>
          <w:p w:rsidR="00FC1376" w:rsidRPr="006C3C95" w:rsidRDefault="00FC1376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</w:tr>
      <w:tr w:rsidR="0010006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</w:tr>
      <w:tr w:rsidR="0010006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89,8</w:t>
            </w:r>
          </w:p>
        </w:tc>
      </w:tr>
      <w:tr w:rsidR="0010006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ед.</w:t>
            </w:r>
          </w:p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1*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2**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3***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4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>****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3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3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</w:tr>
      <w:tr w:rsidR="00100069" w:rsidRPr="006C3C95" w:rsidTr="00FC1376">
        <w:trPr>
          <w:trHeight w:val="144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33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45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100</w:t>
            </w:r>
          </w:p>
        </w:tc>
      </w:tr>
      <w:tr w:rsidR="00100069" w:rsidRPr="006C3C95" w:rsidTr="00FC1376">
        <w:trPr>
          <w:trHeight w:val="12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0,52</w:t>
            </w:r>
          </w:p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40,2</w:t>
            </w:r>
          </w:p>
          <w:p w:rsidR="00100069" w:rsidRPr="006C3C95" w:rsidRDefault="00100069" w:rsidP="00100069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</w:tr>
      <w:tr w:rsidR="0010006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FC1376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>%</w:t>
            </w:r>
          </w:p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более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 xml:space="preserve">не менее 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не менее 20</w:t>
            </w:r>
          </w:p>
        </w:tc>
      </w:tr>
      <w:tr w:rsidR="00100069" w:rsidRPr="006C3C95" w:rsidTr="00FC1376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FC1376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10</w:t>
            </w:r>
          </w:p>
        </w:tc>
      </w:tr>
    </w:tbl>
    <w:p w:rsidR="00FB4AA4" w:rsidRPr="006C3C95" w:rsidRDefault="00FB4AA4" w:rsidP="00FB4AA4">
      <w:pPr>
        <w:pStyle w:val="af2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100069" w:rsidRPr="006C3C95" w:rsidRDefault="00100069" w:rsidP="00100069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873B41" w:rsidRPr="006C3C95" w:rsidRDefault="00873B41" w:rsidP="00873B41">
      <w:pPr>
        <w:ind w:left="8505"/>
        <w:jc w:val="both"/>
        <w:rPr>
          <w:rFonts w:ascii="Liberation Serif" w:hAnsi="Liberation Serif"/>
          <w:sz w:val="28"/>
          <w:szCs w:val="28"/>
        </w:rPr>
        <w:sectPr w:rsidR="00873B41" w:rsidRPr="006C3C95" w:rsidSect="004416D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B4AA4" w:rsidRPr="006C3C95" w:rsidRDefault="00FB4AA4" w:rsidP="00FB4AA4">
      <w:pPr>
        <w:jc w:val="right"/>
        <w:rPr>
          <w:rFonts w:ascii="Liberation Serif" w:hAnsi="Liberation Serif"/>
          <w:sz w:val="22"/>
          <w:szCs w:val="28"/>
        </w:rPr>
      </w:pPr>
    </w:p>
    <w:p w:rsidR="00100069" w:rsidRPr="006C3C95" w:rsidRDefault="00100069" w:rsidP="0010006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Каменск- Уральского городского округа 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от _______________ № _________________</w:t>
      </w:r>
    </w:p>
    <w:p w:rsidR="00100069" w:rsidRPr="006C3C95" w:rsidRDefault="00100069" w:rsidP="001000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100069" w:rsidRPr="006C3C95" w:rsidRDefault="00100069" w:rsidP="0010006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Перечень</w:t>
      </w: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2017-2024 годы»</w:t>
      </w:r>
    </w:p>
    <w:tbl>
      <w:tblPr>
        <w:tblStyle w:val="ae"/>
        <w:tblW w:w="15958" w:type="dxa"/>
        <w:tblInd w:w="-459" w:type="dxa"/>
        <w:tblLook w:val="0480" w:firstRow="0" w:lastRow="0" w:firstColumn="1" w:lastColumn="0" w:noHBand="0" w:noVBand="1"/>
      </w:tblPr>
      <w:tblGrid>
        <w:gridCol w:w="3119"/>
        <w:gridCol w:w="2387"/>
        <w:gridCol w:w="1398"/>
        <w:gridCol w:w="1265"/>
        <w:gridCol w:w="2513"/>
        <w:gridCol w:w="2625"/>
        <w:gridCol w:w="2651"/>
      </w:tblGrid>
      <w:tr w:rsidR="00100069" w:rsidRPr="006C3C95" w:rsidTr="00100069">
        <w:trPr>
          <w:trHeight w:val="696"/>
          <w:tblHeader/>
        </w:trPr>
        <w:tc>
          <w:tcPr>
            <w:tcW w:w="3119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Номер и наименование основного мероприятия</w:t>
            </w: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100069" w:rsidRPr="006C3C95" w:rsidRDefault="00100069" w:rsidP="00100069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Срок</w:t>
            </w:r>
          </w:p>
          <w:p w:rsidR="00100069" w:rsidRPr="006C3C95" w:rsidRDefault="00100069" w:rsidP="00100069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начала реализации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0069" w:rsidRPr="006C3C95" w:rsidRDefault="00100069" w:rsidP="00100069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Срок</w:t>
            </w:r>
          </w:p>
          <w:p w:rsidR="00100069" w:rsidRPr="006C3C95" w:rsidRDefault="00100069" w:rsidP="00100069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окончания </w:t>
            </w:r>
          </w:p>
          <w:p w:rsidR="00100069" w:rsidRPr="006C3C95" w:rsidRDefault="00100069" w:rsidP="00100069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ind w:left="-108" w:right="-106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Ожидаемый непосредственный результат (краткое описание)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Основные направления реализации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Связь с целевыми показателями Программы</w:t>
            </w:r>
          </w:p>
        </w:tc>
      </w:tr>
      <w:tr w:rsidR="00100069" w:rsidRPr="006C3C95" w:rsidTr="00100069">
        <w:tc>
          <w:tcPr>
            <w:tcW w:w="15958" w:type="dxa"/>
            <w:gridSpan w:val="7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100069" w:rsidRPr="006C3C95" w:rsidTr="00100069">
        <w:tc>
          <w:tcPr>
            <w:tcW w:w="3119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1.Благоустройство общественной территории: Сквер по ул. Тимирязева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 этап)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 Отбор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 w:rsidRPr="006C3C95">
              <w:rPr>
                <w:rFonts w:ascii="Liberation Serif" w:hAnsi="Liberation Serif"/>
              </w:rPr>
              <w:t>дизайн-проекта</w:t>
            </w:r>
            <w:proofErr w:type="gramEnd"/>
            <w:r w:rsidRPr="006C3C9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Благоустройство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100069" w:rsidRPr="006C3C95" w:rsidTr="00100069">
        <w:trPr>
          <w:trHeight w:val="840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2.Благоустройство общественной территории: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Сквер по ул. Тимирязева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(2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Благоустройство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общественных территорий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(с завершением этапов благоустройства одного объекта предыдущего года)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3.Благоустройство общественной территории Сквер по ул. Тимирязева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(3 этап)</w:t>
            </w:r>
          </w:p>
        </w:tc>
        <w:tc>
          <w:tcPr>
            <w:tcW w:w="2387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621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4. Благоустройство Городского парка в лесопарковой зоне, ограниченной ул. Ленина, Кадочникова и Рябова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 этап)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00069" w:rsidRPr="006C3C95" w:rsidTr="00100069">
        <w:trPr>
          <w:trHeight w:val="1188"/>
        </w:trPr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5. Благоустройство Городского парка в лесопарковой зоне, ограниченной ул. Ленина, Кадочникова и Рябова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(2 этап)</w:t>
            </w:r>
          </w:p>
        </w:tc>
        <w:tc>
          <w:tcPr>
            <w:tcW w:w="2387" w:type="dxa"/>
            <w:vMerge w:val="restart"/>
            <w:tcBorders>
              <w:top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bottom w:val="single" w:sz="4" w:space="0" w:color="000000" w:themeColor="text1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 общественных территорий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(с завершением этапа благоустройства объектов </w:t>
            </w:r>
            <w:r w:rsidRPr="006C3C95">
              <w:rPr>
                <w:rFonts w:ascii="Liberation Serif" w:hAnsi="Liberation Serif"/>
              </w:rPr>
              <w:lastRenderedPageBreak/>
              <w:t>предыдущего года)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979"/>
        </w:trPr>
        <w:tc>
          <w:tcPr>
            <w:tcW w:w="3119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6. Комплексное благоустройство территории площади А.М. Горького с капитальным ремонтом фонтана (1 этап)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1687"/>
        </w:trPr>
        <w:tc>
          <w:tcPr>
            <w:tcW w:w="3119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лыжно-лодочной базы «Металлист» (1,2,3 этап), расположенной между бульваром  Парижской Коммуны и ул. Калинина, вдоль ул. Гоголя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Благоустройство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8. </w:t>
            </w:r>
            <w:proofErr w:type="gramStart"/>
            <w:r w:rsidRPr="006C3C95">
              <w:rPr>
                <w:rFonts w:ascii="Liberation Serif" w:hAnsi="Liberation Serif"/>
              </w:rPr>
              <w:t xml:space="preserve">Благоустройство территории ДК «Современник» по ул. Лермонтова, д. 133 г. Каменск-Уральский </w:t>
            </w:r>
            <w:proofErr w:type="gramEnd"/>
          </w:p>
        </w:tc>
        <w:tc>
          <w:tcPr>
            <w:tcW w:w="2387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2387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926"/>
        </w:trPr>
        <w:tc>
          <w:tcPr>
            <w:tcW w:w="3119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10. Благоустройство бульвара Парижской Коммуны (от ул. 4-й Пятилетки до входа в Геологический музей) 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872"/>
        </w:trPr>
        <w:tc>
          <w:tcPr>
            <w:tcW w:w="3119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ind w:right="-14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Каменская (1 этап</w:t>
            </w:r>
            <w:proofErr w:type="gramStart"/>
            <w:r w:rsidRPr="006C3C95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387" w:type="dxa"/>
            <w:vMerge w:val="restart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  <w:i/>
                <w:color w:val="808080" w:themeColor="background1" w:themeShade="80"/>
              </w:rPr>
            </w:pPr>
            <w:r w:rsidRPr="006C3C95">
              <w:rPr>
                <w:rFonts w:ascii="Liberation Serif" w:hAnsi="Liberation Serif"/>
              </w:rPr>
              <w:t>3 общественных территорий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9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12. Комплексное благоустройство общественной территории от ДК «Юность» до СК «Олимп»</w:t>
            </w:r>
          </w:p>
        </w:tc>
        <w:tc>
          <w:tcPr>
            <w:tcW w:w="2387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444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13. Комплексное благоустройство общественной территории пешеходной аллеи по ул. </w:t>
            </w:r>
            <w:proofErr w:type="spellStart"/>
            <w:r w:rsidRPr="006C3C95">
              <w:rPr>
                <w:rFonts w:ascii="Liberation Serif" w:hAnsi="Liberation Serif"/>
              </w:rPr>
              <w:t>Тевосяна</w:t>
            </w:r>
            <w:proofErr w:type="spellEnd"/>
            <w:r w:rsidRPr="006C3C95"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2387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bottom w:val="nil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400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14. Комплексное благоустройство территории, прилегающей к ДК «Металлург»</w:t>
            </w:r>
          </w:p>
        </w:tc>
        <w:tc>
          <w:tcPr>
            <w:tcW w:w="2387" w:type="dxa"/>
            <w:vMerge w:val="restart"/>
            <w:tcBorders>
              <w:top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общественных территорий</w:t>
            </w:r>
          </w:p>
        </w:tc>
      </w:tr>
      <w:tr w:rsidR="00100069" w:rsidRPr="006C3C95" w:rsidTr="00100069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15. Благоустройство парка в поселке «Северный»</w:t>
            </w:r>
          </w:p>
        </w:tc>
        <w:tc>
          <w:tcPr>
            <w:tcW w:w="2387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73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17. Комплексное благоустройство общественной территории «</w:t>
            </w:r>
            <w:proofErr w:type="spellStart"/>
            <w:r w:rsidRPr="006C3C95">
              <w:rPr>
                <w:rFonts w:ascii="Liberation Serif" w:hAnsi="Liberation Serif"/>
              </w:rPr>
              <w:t>Байновский</w:t>
            </w:r>
            <w:proofErr w:type="spellEnd"/>
            <w:r w:rsidRPr="006C3C95">
              <w:rPr>
                <w:rFonts w:ascii="Liberation Serif" w:hAnsi="Liberation Serif"/>
              </w:rPr>
              <w:t xml:space="preserve"> сад</w:t>
            </w:r>
            <w:proofErr w:type="gramStart"/>
            <w:r w:rsidRPr="006C3C95">
              <w:rPr>
                <w:rFonts w:ascii="Liberation Serif" w:hAnsi="Liberation Serif"/>
              </w:rPr>
              <w:t>»</w:t>
            </w:r>
            <w:proofErr w:type="gramEnd"/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 w:val="restart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общественных территорий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9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ind w:right="-14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18. 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2387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9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ind w:right="-14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19.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689"/>
        </w:trPr>
        <w:tc>
          <w:tcPr>
            <w:tcW w:w="3119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20. Благоустройство сквера между жилыми домами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№ 97, 101 по ул. Каменская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 общественной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15958" w:type="dxa"/>
            <w:gridSpan w:val="7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1.Благоустройство дворовой территории многоквартирных домов № 1 и № 3 по ул. Добролюбова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6C3C9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 Отбор территории</w:t>
            </w:r>
          </w:p>
          <w:p w:rsidR="00100069" w:rsidRPr="006C3C95" w:rsidRDefault="00100069" w:rsidP="00100069">
            <w:pPr>
              <w:ind w:right="-13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 w:rsidRPr="006C3C95">
              <w:rPr>
                <w:rFonts w:ascii="Liberation Serif" w:hAnsi="Liberation Serif"/>
              </w:rPr>
              <w:t>дизайн-проекта</w:t>
            </w:r>
            <w:proofErr w:type="gramEnd"/>
            <w:r w:rsidRPr="006C3C9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1 дворовой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2.Благоустройство дворовой территории многоквартирных домов: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1) № 11,17,19,21</w:t>
            </w:r>
            <w:proofErr w:type="gramStart"/>
            <w:r w:rsidRPr="006C3C95">
              <w:rPr>
                <w:rFonts w:ascii="Liberation Serif" w:hAnsi="Liberation Serif"/>
              </w:rPr>
              <w:t>А</w:t>
            </w:r>
            <w:proofErr w:type="gramEnd"/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по ул. Кирова;</w:t>
            </w:r>
            <w:r w:rsidRPr="006C3C95">
              <w:rPr>
                <w:rFonts w:ascii="Liberation Serif" w:hAnsi="Liberation Serif"/>
              </w:rPr>
              <w:br/>
              <w:t xml:space="preserve">2) № 17,21,27 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по ул. Челябинская;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3) № 19, 21, 23 по ул. Зои Космодемьянской;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4) № 8, 10 по ул. 4-й Пятилетки;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5) № 78Б по пр. Победы;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6) № 53 по ул. Каменская;</w:t>
            </w:r>
          </w:p>
          <w:p w:rsidR="00100069" w:rsidRPr="006C3C95" w:rsidRDefault="00100069" w:rsidP="00100069">
            <w:pPr>
              <w:pStyle w:val="af2"/>
              <w:ind w:left="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7) № 20 по ул. Каменская;</w:t>
            </w:r>
          </w:p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8) № 43 по ул. Алюминиевая;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9) № 21 по ул. Кирова;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ind w:right="-135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3262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3.Благоустройство дворовой территории многоквартирных домов: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1) № 45 по </w:t>
            </w:r>
            <w:proofErr w:type="spellStart"/>
            <w:r w:rsidRPr="006C3C95">
              <w:rPr>
                <w:rFonts w:ascii="Liberation Serif" w:hAnsi="Liberation Serif"/>
              </w:rPr>
              <w:t>ул</w:t>
            </w:r>
            <w:proofErr w:type="gramStart"/>
            <w:r w:rsidRPr="006C3C95">
              <w:rPr>
                <w:rFonts w:ascii="Liberation Serif" w:hAnsi="Liberation Serif"/>
              </w:rPr>
              <w:t>.А</w:t>
            </w:r>
            <w:proofErr w:type="gramEnd"/>
            <w:r w:rsidRPr="006C3C95">
              <w:rPr>
                <w:rFonts w:ascii="Liberation Serif" w:hAnsi="Liberation Serif"/>
              </w:rPr>
              <w:t>люминиевая</w:t>
            </w:r>
            <w:proofErr w:type="spellEnd"/>
            <w:r w:rsidRPr="006C3C95">
              <w:rPr>
                <w:rFonts w:ascii="Liberation Serif" w:hAnsi="Liberation Serif"/>
              </w:rPr>
              <w:t>;</w:t>
            </w:r>
          </w:p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2) № 4,4</w:t>
            </w:r>
            <w:proofErr w:type="gramStart"/>
            <w:r w:rsidRPr="006C3C95">
              <w:rPr>
                <w:rFonts w:ascii="Liberation Serif" w:hAnsi="Liberation Serif"/>
              </w:rPr>
              <w:t>А</w:t>
            </w:r>
            <w:proofErr w:type="gramEnd"/>
            <w:r w:rsidRPr="006C3C95">
              <w:rPr>
                <w:rFonts w:ascii="Liberation Serif" w:hAnsi="Liberation Serif"/>
              </w:rPr>
              <w:t xml:space="preserve"> по ул. Железнодорожная;</w:t>
            </w:r>
          </w:p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3) № 16, 18 по </w:t>
            </w:r>
            <w:proofErr w:type="spellStart"/>
            <w:r w:rsidRPr="006C3C95">
              <w:rPr>
                <w:rFonts w:ascii="Liberation Serif" w:hAnsi="Liberation Serif"/>
              </w:rPr>
              <w:t>ул</w:t>
            </w:r>
            <w:proofErr w:type="gramStart"/>
            <w:r w:rsidRPr="006C3C95">
              <w:rPr>
                <w:rFonts w:ascii="Liberation Serif" w:hAnsi="Liberation Serif"/>
              </w:rPr>
              <w:t>.К</w:t>
            </w:r>
            <w:proofErr w:type="gramEnd"/>
            <w:r w:rsidRPr="006C3C95">
              <w:rPr>
                <w:rFonts w:ascii="Liberation Serif" w:hAnsi="Liberation Serif"/>
              </w:rPr>
              <w:t>аменская</w:t>
            </w:r>
            <w:proofErr w:type="spellEnd"/>
            <w:r w:rsidRPr="006C3C95">
              <w:rPr>
                <w:rFonts w:ascii="Liberation Serif" w:hAnsi="Liberation Serif"/>
              </w:rPr>
              <w:t>;</w:t>
            </w:r>
          </w:p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5) № 38 по ул. 4-й Пятилетки;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6) № 19 по ул. Шестакова;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7) № 10,12 по ул. Кунавина;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ind w:right="-135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4.Благоустройство дворовой территории: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1) № 16 по ул. Зои Космодемьянской и № 24 по ул. Бажова;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2) № 26 по ул. Зои Космодемьянской.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3) № 15 по ул. Челябинская;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4) № 39А по ул. Алюминиевая;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6) № 11,13,15 по пр. Победы;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7) №№ 2,4 по ул. Мичурина и  </w:t>
            </w:r>
            <w:r w:rsidRPr="006C3C95">
              <w:rPr>
                <w:rFonts w:ascii="Liberation Serif" w:hAnsi="Liberation Serif"/>
              </w:rPr>
              <w:lastRenderedPageBreak/>
              <w:t>№№ 74,78 по пр. Победы;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9) №11 по ул. Кунавина.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9 дворовых территорий</w:t>
            </w:r>
          </w:p>
        </w:tc>
      </w:tr>
      <w:tr w:rsidR="00100069" w:rsidRPr="006C3C95" w:rsidTr="00100069">
        <w:trPr>
          <w:trHeight w:val="355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5.Благоустройство дворовой территории: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1) № 52 по </w:t>
            </w:r>
            <w:proofErr w:type="spellStart"/>
            <w:r w:rsidRPr="006C3C95">
              <w:rPr>
                <w:rFonts w:ascii="Liberation Serif" w:hAnsi="Liberation Serif"/>
              </w:rPr>
              <w:t>ул</w:t>
            </w:r>
            <w:proofErr w:type="gramStart"/>
            <w:r w:rsidRPr="006C3C95">
              <w:rPr>
                <w:rFonts w:ascii="Liberation Serif" w:hAnsi="Liberation Serif"/>
              </w:rPr>
              <w:t>.Г</w:t>
            </w:r>
            <w:proofErr w:type="gramEnd"/>
            <w:r w:rsidRPr="006C3C95">
              <w:rPr>
                <w:rFonts w:ascii="Liberation Serif" w:hAnsi="Liberation Serif"/>
              </w:rPr>
              <w:t>агарина</w:t>
            </w:r>
            <w:proofErr w:type="spellEnd"/>
            <w:r w:rsidRPr="006C3C95">
              <w:rPr>
                <w:rFonts w:ascii="Liberation Serif" w:hAnsi="Liberation Serif"/>
              </w:rPr>
              <w:t>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2) №№7,9 по </w:t>
            </w:r>
            <w:proofErr w:type="spellStart"/>
            <w:r w:rsidRPr="006C3C95">
              <w:rPr>
                <w:rFonts w:ascii="Liberation Serif" w:hAnsi="Liberation Serif"/>
              </w:rPr>
              <w:t>ул</w:t>
            </w:r>
            <w:proofErr w:type="gramStart"/>
            <w:r w:rsidRPr="006C3C95">
              <w:rPr>
                <w:rFonts w:ascii="Liberation Serif" w:hAnsi="Liberation Serif"/>
              </w:rPr>
              <w:t>.С</w:t>
            </w:r>
            <w:proofErr w:type="gramEnd"/>
            <w:r w:rsidRPr="006C3C95">
              <w:rPr>
                <w:rFonts w:ascii="Liberation Serif" w:hAnsi="Liberation Serif"/>
              </w:rPr>
              <w:t>редняя</w:t>
            </w:r>
            <w:proofErr w:type="spellEnd"/>
            <w:r w:rsidRPr="006C3C95">
              <w:rPr>
                <w:rFonts w:ascii="Liberation Serif" w:hAnsi="Liberation Serif"/>
              </w:rPr>
              <w:t xml:space="preserve">, №№16,22,24 по </w:t>
            </w:r>
            <w:proofErr w:type="spellStart"/>
            <w:r w:rsidRPr="006C3C95">
              <w:rPr>
                <w:rFonts w:ascii="Liberation Serif" w:hAnsi="Liberation Serif"/>
              </w:rPr>
              <w:t>ул.Шестакова</w:t>
            </w:r>
            <w:proofErr w:type="spellEnd"/>
            <w:r w:rsidRPr="006C3C95">
              <w:rPr>
                <w:rFonts w:ascii="Liberation Serif" w:hAnsi="Liberation Serif"/>
              </w:rPr>
              <w:t xml:space="preserve">, №№33,35 по </w:t>
            </w:r>
            <w:proofErr w:type="spellStart"/>
            <w:r w:rsidRPr="006C3C95">
              <w:rPr>
                <w:rFonts w:ascii="Liberation Serif" w:hAnsi="Liberation Serif"/>
              </w:rPr>
              <w:t>ул.Калинина</w:t>
            </w:r>
            <w:proofErr w:type="spellEnd"/>
            <w:r w:rsidRPr="006C3C95">
              <w:rPr>
                <w:rFonts w:ascii="Liberation Serif" w:hAnsi="Liberation Serif"/>
              </w:rPr>
              <w:t>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3) №№8,10,12,14 по ул. Добролюбова;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4) №№47,49,51,53 по </w:t>
            </w:r>
            <w:proofErr w:type="spellStart"/>
            <w:r w:rsidRPr="006C3C95">
              <w:rPr>
                <w:rFonts w:ascii="Liberation Serif" w:hAnsi="Liberation Serif"/>
              </w:rPr>
              <w:t>ул</w:t>
            </w:r>
            <w:proofErr w:type="gramStart"/>
            <w:r w:rsidRPr="006C3C95">
              <w:rPr>
                <w:rFonts w:ascii="Liberation Serif" w:hAnsi="Liberation Serif"/>
              </w:rPr>
              <w:t>.К</w:t>
            </w:r>
            <w:proofErr w:type="gramEnd"/>
            <w:r w:rsidRPr="006C3C95">
              <w:rPr>
                <w:rFonts w:ascii="Liberation Serif" w:hAnsi="Liberation Serif"/>
              </w:rPr>
              <w:t>ирова</w:t>
            </w:r>
            <w:proofErr w:type="spellEnd"/>
            <w:r w:rsidRPr="006C3C95">
              <w:rPr>
                <w:rFonts w:ascii="Liberation Serif" w:hAnsi="Liberation Serif"/>
              </w:rPr>
              <w:t>;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5 дворовых территорий*</w:t>
            </w:r>
          </w:p>
        </w:tc>
      </w:tr>
      <w:tr w:rsidR="00100069" w:rsidRPr="006C3C95" w:rsidTr="00100069"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6.Благоустройство дворовой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10 дворовых территорий</w:t>
            </w:r>
            <w:r w:rsidRPr="006C3C9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100069" w:rsidRPr="006C3C95" w:rsidTr="00100069">
        <w:trPr>
          <w:trHeight w:val="269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7.Благоустройство дворовой территории</w:t>
            </w: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10 дворовых территорий</w:t>
            </w:r>
            <w:r w:rsidRPr="006C3C9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100069" w:rsidRPr="006C3C95" w:rsidTr="00100069">
        <w:trPr>
          <w:trHeight w:val="648"/>
        </w:trPr>
        <w:tc>
          <w:tcPr>
            <w:tcW w:w="3119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8.Благоустройство дворовой территории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202</w:t>
            </w:r>
            <w:r w:rsidRPr="006C3C95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Благоустройство 10 дворовых территорий</w:t>
            </w:r>
            <w:r w:rsidRPr="006C3C9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100069" w:rsidRPr="006C3C95" w:rsidTr="00100069">
        <w:tc>
          <w:tcPr>
            <w:tcW w:w="15958" w:type="dxa"/>
            <w:gridSpan w:val="7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Задача 3. Вовлечение заинтересованных лиц в реализацию мероприятий по благоустройству территорий с установлением доли и размера финансового участия, 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100069" w:rsidRPr="006C3C95" w:rsidTr="00100069">
        <w:trPr>
          <w:trHeight w:val="3454"/>
        </w:trPr>
        <w:tc>
          <w:tcPr>
            <w:tcW w:w="3119" w:type="dxa"/>
          </w:tcPr>
          <w:p w:rsidR="00100069" w:rsidRPr="006C3C95" w:rsidRDefault="00100069" w:rsidP="00100069">
            <w:pPr>
              <w:ind w:right="-108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 Организация и реализация мероприятий по вовлечению населения в благоустройство территорий.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 Принятие мер,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</w:t>
            </w:r>
          </w:p>
        </w:tc>
        <w:tc>
          <w:tcPr>
            <w:tcW w:w="2387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Орган местного самоуправления «Комитет по архитектуре и градостроительству </w:t>
            </w:r>
            <w:r w:rsidRPr="006C3C9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</w:rPr>
              <w:t>»,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C3C9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6C3C9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eastAsia="en-US"/>
              </w:rPr>
              <w:t xml:space="preserve">Муниципальное казенное учреждение «Управление </w:t>
            </w:r>
            <w:r w:rsidRPr="006C3C95">
              <w:rPr>
                <w:rFonts w:ascii="Liberation Serif" w:hAnsi="Liberation Serif"/>
                <w:lang w:eastAsia="en-US"/>
              </w:rPr>
              <w:lastRenderedPageBreak/>
              <w:t>капитального строительства»</w:t>
            </w:r>
          </w:p>
        </w:tc>
        <w:tc>
          <w:tcPr>
            <w:tcW w:w="1398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2017</w:t>
            </w:r>
          </w:p>
        </w:tc>
        <w:tc>
          <w:tcPr>
            <w:tcW w:w="1265" w:type="dxa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</w:tcPr>
          <w:p w:rsidR="00100069" w:rsidRPr="006C3C95" w:rsidRDefault="00100069" w:rsidP="00100069">
            <w:pPr>
              <w:ind w:right="-13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100069" w:rsidRPr="006C3C95" w:rsidRDefault="00100069" w:rsidP="00100069">
            <w:pPr>
              <w:ind w:right="-13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100069" w:rsidRPr="006C3C95" w:rsidRDefault="00100069" w:rsidP="00100069">
            <w:pPr>
              <w:ind w:right="-132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2651" w:type="dxa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100069" w:rsidRPr="006C3C95" w:rsidRDefault="00100069" w:rsidP="00100069">
      <w:pPr>
        <w:jc w:val="both"/>
        <w:rPr>
          <w:rFonts w:ascii="Liberation Serif" w:hAnsi="Liberation Serif"/>
          <w:u w:val="single"/>
        </w:rPr>
      </w:pPr>
      <w:r w:rsidRPr="006C3C95">
        <w:rPr>
          <w:rFonts w:ascii="Liberation Serif" w:hAnsi="Liberation Serif"/>
          <w:u w:val="single"/>
        </w:rPr>
        <w:lastRenderedPageBreak/>
        <w:t>Примечание:</w:t>
      </w:r>
    </w:p>
    <w:p w:rsidR="00100069" w:rsidRPr="006C3C95" w:rsidRDefault="00100069" w:rsidP="00100069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</w:rPr>
        <w:t xml:space="preserve">*Адресный перечень дворовых территорий, подлежащих благоустройству в 2022-2024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 w:rsidRPr="006C3C95">
        <w:rPr>
          <w:rFonts w:ascii="Liberation Serif" w:hAnsi="Liberation Serif"/>
          <w:lang w:eastAsia="en-US"/>
        </w:rPr>
        <w:t>Каменск-Уральского городского округа</w:t>
      </w:r>
      <w:r w:rsidRPr="006C3C95">
        <w:rPr>
          <w:rFonts w:ascii="Liberation Serif" w:hAnsi="Liberation Serif"/>
        </w:rPr>
        <w:t>.</w:t>
      </w:r>
      <w:r w:rsidRPr="006C3C95">
        <w:rPr>
          <w:rFonts w:ascii="Liberation Serif" w:hAnsi="Liberation Serif"/>
          <w:sz w:val="28"/>
          <w:szCs w:val="28"/>
        </w:rPr>
        <w:br w:type="page"/>
      </w:r>
    </w:p>
    <w:p w:rsidR="00FB4AA4" w:rsidRPr="006C3C95" w:rsidRDefault="00FB4AA4" w:rsidP="00FB4AA4">
      <w:pPr>
        <w:jc w:val="right"/>
        <w:rPr>
          <w:rFonts w:ascii="Liberation Serif" w:hAnsi="Liberation Serif"/>
          <w:sz w:val="28"/>
          <w:szCs w:val="28"/>
        </w:rPr>
      </w:pPr>
    </w:p>
    <w:p w:rsidR="00100069" w:rsidRPr="006C3C95" w:rsidRDefault="00100069" w:rsidP="0010006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3 к Муниципальной программе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Каменск- Уральского городского округа </w:t>
      </w:r>
    </w:p>
    <w:p w:rsidR="00100069" w:rsidRPr="006C3C95" w:rsidRDefault="00100069" w:rsidP="00100069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от _______________ № _________________</w:t>
      </w: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Pr="006C3C95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2017-2024 годы»</w:t>
      </w:r>
    </w:p>
    <w:p w:rsidR="00100069" w:rsidRPr="006C3C95" w:rsidRDefault="00100069" w:rsidP="001000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485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747"/>
        <w:gridCol w:w="1137"/>
        <w:gridCol w:w="569"/>
        <w:gridCol w:w="611"/>
        <w:gridCol w:w="692"/>
        <w:gridCol w:w="587"/>
        <w:gridCol w:w="1201"/>
        <w:gridCol w:w="1134"/>
        <w:gridCol w:w="1134"/>
        <w:gridCol w:w="1134"/>
        <w:gridCol w:w="992"/>
        <w:gridCol w:w="1276"/>
        <w:gridCol w:w="992"/>
        <w:gridCol w:w="541"/>
        <w:gridCol w:w="527"/>
      </w:tblGrid>
      <w:tr w:rsidR="00100069" w:rsidRPr="006C3C95" w:rsidTr="00100069">
        <w:trPr>
          <w:trHeight w:val="195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Ответственный исполнитель, соисполнитель, участник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Источник финансирования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Объем бюджетных ассигнований, тыс. руб.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100069" w:rsidRPr="006C3C95" w:rsidTr="00100069">
        <w:trPr>
          <w:trHeight w:val="624"/>
          <w:tblHeader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106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ГРБС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108" w:right="-109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Раздел</w:t>
            </w:r>
          </w:p>
          <w:p w:rsidR="00100069" w:rsidRPr="006C3C95" w:rsidRDefault="00100069" w:rsidP="00100069">
            <w:pPr>
              <w:ind w:left="-108" w:right="-109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6C3C95">
              <w:rPr>
                <w:rFonts w:ascii="Liberation Serif" w:hAnsi="Liberation Serif"/>
              </w:rPr>
              <w:t>подраз</w:t>
            </w:r>
            <w:proofErr w:type="spellEnd"/>
            <w:r w:rsidRPr="006C3C95">
              <w:rPr>
                <w:rFonts w:ascii="Liberation Serif" w:hAnsi="Liberation Serif"/>
              </w:rPr>
              <w:t>-дел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106" w:right="-112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Вид расходов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right="-164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2024</w:t>
            </w:r>
          </w:p>
        </w:tc>
      </w:tr>
      <w:tr w:rsidR="00100069" w:rsidRPr="006C3C95" w:rsidTr="00100069">
        <w:trPr>
          <w:trHeight w:val="32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всего,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857 843,4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21 828,4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28" w:right="-108"/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108 253,</w:t>
            </w:r>
            <w:r w:rsidRPr="006C3C95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200 587,3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69" w:right="-117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247 706,4*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44"/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232 036,5**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47 431,4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695 631,2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94 201,7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170 857,9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69" w:right="-117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222 208,7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left="-144"/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197 914,1**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83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(в том числе на цели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130 231,1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(104 718,4)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10 614,8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(10 614,8)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11 153,8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(11 153,8)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26 944,4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(26944,4)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69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12 187,4</w:t>
            </w:r>
          </w:p>
          <w:p w:rsidR="00100069" w:rsidRPr="006C3C95" w:rsidRDefault="00100069" w:rsidP="00100069">
            <w:pPr>
              <w:ind w:left="-69"/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(4 534,9)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44"/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21 899,3 (4 039,1)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47 431,4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>47 431,4</w:t>
            </w:r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4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31 98</w:t>
            </w:r>
            <w:r w:rsidRPr="006C3C95">
              <w:rPr>
                <w:rFonts w:ascii="Liberation Serif" w:hAnsi="Liberation Serif"/>
                <w:lang w:val="en-US"/>
              </w:rPr>
              <w:t>1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2 897,9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2 785,0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69"/>
              <w:rPr>
                <w:rFonts w:ascii="Liberation Serif" w:hAnsi="Liberation Serif"/>
                <w:color w:val="FF0000"/>
                <w:lang w:val="en-US"/>
              </w:rPr>
            </w:pPr>
            <w:r w:rsidRPr="006C3C95">
              <w:rPr>
                <w:rFonts w:ascii="Liberation Serif" w:hAnsi="Liberation Serif"/>
              </w:rPr>
              <w:t>13 310,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12 223,1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1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  Благоустройство общественных территорий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Орган местного самоуправления «Комитет по архитектуре и </w:t>
            </w:r>
            <w:r w:rsidRPr="006C3C95">
              <w:rPr>
                <w:rFonts w:ascii="Liberation Serif" w:hAnsi="Liberation Serif"/>
              </w:rPr>
              <w:lastRenderedPageBreak/>
              <w:t>градостроительству Каменск-Уральского городского округа»,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муниципальное казенное учреждение 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«Управление 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капитального строительства»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Всего:</w:t>
            </w:r>
          </w:p>
          <w:p w:rsidR="00100069" w:rsidRPr="006C3C95" w:rsidRDefault="00100069" w:rsidP="00100069">
            <w:pPr>
              <w:ind w:left="-103"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 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left="-108" w:right="-1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589 254,7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50 295,7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14</w:t>
            </w:r>
            <w:r w:rsidRPr="006C3C95">
              <w:rPr>
                <w:rFonts w:ascii="Liberation Serif" w:hAnsi="Liberation Serif"/>
              </w:rPr>
              <w:t>4</w:t>
            </w:r>
            <w:r w:rsidRPr="006C3C95">
              <w:rPr>
                <w:rFonts w:ascii="Liberation Serif" w:hAnsi="Liberation Serif"/>
                <w:lang w:val="en-US"/>
              </w:rPr>
              <w:t> </w:t>
            </w:r>
            <w:r w:rsidRPr="006C3C95">
              <w:rPr>
                <w:rFonts w:ascii="Liberation Serif" w:hAnsi="Liberation Serif"/>
              </w:rPr>
              <w:t>889,</w:t>
            </w:r>
            <w:r w:rsidRPr="006C3C95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24" w:right="-117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 xml:space="preserve">178 870,7*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166 666,7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8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491 165,8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44 648,0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113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123 236,0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24" w:right="-117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170 032,2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41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(в том числе на цели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 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98 088,8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(79 114,9)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3 282,9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(3 282,9)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5 647,7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(5 647,7)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</w:t>
            </w:r>
            <w:r w:rsidRPr="006C3C95">
              <w:rPr>
                <w:rFonts w:ascii="Liberation Serif" w:hAnsi="Liberation Serif"/>
                <w:lang w:val="en-US"/>
              </w:rPr>
              <w:t> </w:t>
            </w:r>
            <w:r w:rsidRPr="006C3C95">
              <w:rPr>
                <w:rFonts w:ascii="Liberation Serif" w:hAnsi="Liberation Serif"/>
              </w:rPr>
              <w:t>653,1</w:t>
            </w:r>
          </w:p>
          <w:p w:rsidR="00100069" w:rsidRPr="006C3C95" w:rsidRDefault="00100069" w:rsidP="00100069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(21</w:t>
            </w:r>
            <w:r w:rsidRPr="006C3C95">
              <w:rPr>
                <w:rFonts w:ascii="Liberation Serif" w:hAnsi="Liberation Serif"/>
                <w:lang w:val="en-US"/>
              </w:rPr>
              <w:t> </w:t>
            </w:r>
            <w:r w:rsidRPr="006C3C95">
              <w:rPr>
                <w:rFonts w:ascii="Liberation Serif" w:hAnsi="Liberation Serif"/>
              </w:rPr>
              <w:t>653,1)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8 838,4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(3 470,0)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16 666,7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>3 061,23</w:t>
            </w:r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>42 000,0</w:t>
            </w:r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86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1.1. Благоустройство общественной территории: Сквер по улице Тимирязева           (1 этап)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0900123000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6532,5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3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3282,9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1.2. Благоустройство общественной территории: Сквер по улице Тимирязева           (2 этап)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09002</w:t>
            </w:r>
            <w:r w:rsidRPr="006C3C95">
              <w:rPr>
                <w:rFonts w:ascii="Liberation Serif" w:hAnsi="Liberation Serif"/>
                <w:lang w:val="en-US"/>
              </w:rPr>
              <w:t>L</w:t>
            </w:r>
            <w:r w:rsidRPr="006C3C95">
              <w:rPr>
                <w:rFonts w:ascii="Liberation Serif" w:hAnsi="Liberation Serif"/>
              </w:rPr>
              <w:t>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6 749,9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7</w:t>
            </w:r>
            <w:r w:rsidRPr="006C3C95">
              <w:rPr>
                <w:rFonts w:ascii="Liberation Serif" w:hAnsi="Liberation Serif"/>
                <w:lang w:val="en-US"/>
              </w:rPr>
              <w:t>50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0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7</w:t>
            </w:r>
            <w:r w:rsidRPr="006C3C95">
              <w:rPr>
                <w:rFonts w:ascii="Liberation Serif" w:hAnsi="Liberation Serif"/>
                <w:lang w:val="en-US"/>
              </w:rPr>
              <w:t>50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(3 этап)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09002</w:t>
            </w:r>
            <w:r w:rsidRPr="006C3C95">
              <w:rPr>
                <w:rFonts w:ascii="Liberation Serif" w:hAnsi="Liberation Serif"/>
                <w:lang w:val="en-US"/>
              </w:rPr>
              <w:t>L</w:t>
            </w:r>
            <w:r w:rsidRPr="006C3C95">
              <w:rPr>
                <w:rFonts w:ascii="Liberation Serif" w:hAnsi="Liberation Serif"/>
              </w:rPr>
              <w:t>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1 898,0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09002</w:t>
            </w:r>
            <w:r w:rsidRPr="006C3C95">
              <w:rPr>
                <w:rFonts w:ascii="Liberation Serif" w:hAnsi="Liberation Serif"/>
                <w:lang w:val="en-US"/>
              </w:rPr>
              <w:t>L</w:t>
            </w:r>
            <w:r w:rsidRPr="006C3C95">
              <w:rPr>
                <w:rFonts w:ascii="Liberation Serif" w:hAnsi="Liberation Serif"/>
              </w:rPr>
              <w:t>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40 000,1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40 000,1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36 000,1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36 000,1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1.5. Благоустройство Городского парка в лесопарковой зоне, ограниченной улицами Ленина, Кадочникова и Рябова (2 этап)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60 827,0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54 521,1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54 521,1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100069" w:rsidRPr="006C3C95" w:rsidTr="00100069">
        <w:trPr>
          <w:trHeight w:val="28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бюджет, в том числе: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6 305</w:t>
            </w:r>
            <w:r w:rsidRPr="006C3C95">
              <w:rPr>
                <w:rFonts w:ascii="Liberation Serif" w:hAnsi="Liberation Serif"/>
              </w:rPr>
              <w:t>,9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6 305</w:t>
            </w:r>
            <w:r w:rsidRPr="006C3C95">
              <w:rPr>
                <w:rFonts w:ascii="Liberation Serif" w:hAnsi="Liberation Serif"/>
              </w:rPr>
              <w:t>,9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12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СМР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00223000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248,0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248,0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 этап)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41 007,2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37 955,3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27 839,5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27 839,5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9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10 115,8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99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СМР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00223000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5 020,1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3 051,9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99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ПИР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2 002,5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2 002,5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42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1.7. Комплексное благоустройство общественной территории лыжно-лодочной базы «Металлист» (1 этап), расположенной между бул. Парижской Коммуны и ул. Калинина,  вдоль ул. Гоголя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Всего (в том числе на цели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 66 503,0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45 417,2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C3C95">
              <w:rPr>
                <w:rFonts w:ascii="Liberation Serif" w:hAnsi="Liberation Serif" w:cs="Liberation Serif"/>
                <w:sz w:val="18"/>
                <w:szCs w:val="18"/>
              </w:rPr>
              <w:t>21 085,8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C3C95">
              <w:rPr>
                <w:rFonts w:ascii="Liberation Serif" w:hAnsi="Liberation Serif" w:cs="Liberation Serif"/>
                <w:sz w:val="18"/>
                <w:szCs w:val="18"/>
              </w:rPr>
              <w:t>(21 082,7)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61 536,4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40 875,4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20 661,0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143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4 963,5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4 541,8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8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СМР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00223000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8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1.8. </w:t>
            </w:r>
            <w:proofErr w:type="gramStart"/>
            <w:r w:rsidRPr="006C3C95">
              <w:rPr>
                <w:rFonts w:ascii="Liberation Serif" w:hAnsi="Liberation Serif"/>
                <w:color w:val="000000" w:themeColor="text1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Всего (в том числе на цели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работ):</w:t>
            </w:r>
          </w:p>
          <w:p w:rsidR="00100069" w:rsidRPr="006C3C95" w:rsidRDefault="00100069" w:rsidP="00100069">
            <w:pPr>
              <w:ind w:right="-110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43 809,8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43 809,8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(</w:t>
            </w:r>
            <w:r w:rsidRPr="006C3C95">
              <w:rPr>
                <w:rFonts w:ascii="Liberation Serif" w:hAnsi="Liberation Serif" w:cs="Liberation Serif"/>
                <w:sz w:val="18"/>
                <w:szCs w:val="18"/>
              </w:rPr>
              <w:t>43 784,8)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42 909,1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8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</w:t>
            </w:r>
            <w:r w:rsidRPr="006C3C95">
              <w:rPr>
                <w:rFonts w:ascii="Liberation Serif" w:hAnsi="Liberation Serif"/>
              </w:rPr>
              <w:lastRenderedPageBreak/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8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СМР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00223000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8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Всего (в том числе на цели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33 562,4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33 230,1</w:t>
            </w:r>
          </w:p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(33 112,0)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72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32 449,8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32 449,8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26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ПИР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СМР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3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75 789,0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 w:cs="Liberation Serif"/>
              </w:rPr>
            </w:pPr>
            <w:r w:rsidRPr="006C3C95">
              <w:rPr>
                <w:rFonts w:ascii="Liberation Serif" w:hAnsi="Liberation Serif" w:cs="Liberation Serif"/>
              </w:rPr>
              <w:t>75 522,7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74 012,3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74 012,3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1 510,4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 w:cs="Liberation Serif"/>
              </w:rPr>
              <w:t>1 510,4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84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ПИР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266,3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1.11. Благоустройство парка за зданием бывшего клуба по адресу: ул. 2-я Рабочая, д.97, поселок Силикатный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left="-2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7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7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4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ПИР (МБ за рамками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23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color w:val="FF0000"/>
              </w:rPr>
            </w:pPr>
            <w:r w:rsidRPr="006C3C95">
              <w:rPr>
                <w:rFonts w:ascii="Liberation Serif" w:hAnsi="Liberation Serif"/>
              </w:rPr>
              <w:t>1.12. Комплексное благоустройство общественной территории прилегающей ДК «Юность»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73 202,4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72 602,4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71 150,3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71 150,3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24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1 452,1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1 452,1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ПИР 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6C3C9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1.13. Комплексное благоустройство общественной </w:t>
            </w:r>
            <w:r w:rsidRPr="006C3C95">
              <w:rPr>
                <w:rFonts w:ascii="Liberation Serif" w:hAnsi="Liberation Serif"/>
              </w:rPr>
              <w:lastRenderedPageBreak/>
              <w:t>территории берега р. Исеть вдоль ул. Набережная, на участке от ул. Гагарина до ул. Каменская (1 этап)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32 043,3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31 141,43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Областной </w:t>
            </w:r>
            <w:r w:rsidRPr="006C3C95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</w:t>
            </w:r>
            <w:r w:rsidRPr="006C3C95">
              <w:rPr>
                <w:rFonts w:ascii="Liberation Serif" w:hAnsi="Liberation Serif"/>
                <w:lang w:val="en-US"/>
              </w:rPr>
              <w:lastRenderedPageBreak/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lastRenderedPageBreak/>
              <w:t>092F</w:t>
            </w:r>
            <w:r w:rsidRPr="006C3C95">
              <w:rPr>
                <w:rFonts w:ascii="Liberation Serif" w:hAnsi="Liberation Serif"/>
              </w:rPr>
              <w:lastRenderedPageBreak/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30 518,6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30 518,6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88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ПИР 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6C3C9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1.14. Комплексное благоустройство общественной территории сквера по ул. </w:t>
            </w:r>
            <w:proofErr w:type="spellStart"/>
            <w:r w:rsidRPr="006C3C95">
              <w:rPr>
                <w:rFonts w:ascii="Liberation Serif" w:hAnsi="Liberation Serif"/>
              </w:rPr>
              <w:t>Тевосяна</w:t>
            </w:r>
            <w:proofErr w:type="spellEnd"/>
            <w:r w:rsidRPr="006C3C95">
              <w:rPr>
                <w:rFonts w:ascii="Liberation Serif" w:hAnsi="Liberation Serif"/>
              </w:rPr>
              <w:t xml:space="preserve">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49 917,5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49 317,5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62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48 331,1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48 331,1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ПИР (</w:t>
            </w:r>
            <w:r w:rsidRPr="006C3C9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6C3C9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</w:t>
            </w:r>
            <w:r w:rsidRPr="006C3C95">
              <w:rPr>
                <w:rFonts w:ascii="Liberation Serif" w:hAnsi="Liberation Serif"/>
              </w:rPr>
              <w:t>00123000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1.15. Комплексное благоустройство территории прилегающей к ДК «Металлург»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42 000,0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1.16. Комплексное благоустройство общественной территории «</w:t>
            </w:r>
            <w:proofErr w:type="spellStart"/>
            <w:r w:rsidRPr="006C3C95">
              <w:rPr>
                <w:rFonts w:ascii="Liberation Serif" w:hAnsi="Liberation Serif"/>
              </w:rPr>
              <w:t>Байновский</w:t>
            </w:r>
            <w:proofErr w:type="spellEnd"/>
            <w:r w:rsidRPr="006C3C95">
              <w:rPr>
                <w:rFonts w:ascii="Liberation Serif" w:hAnsi="Liberation Serif"/>
              </w:rPr>
              <w:t xml:space="preserve"> сад»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  <w:color w:val="FF0000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1.17. Благоустройство парка в поселке «Северный»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5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Областной </w:t>
            </w:r>
            <w:r w:rsidRPr="006C3C95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0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93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1.18. Благоустройство сквера между жилыми домами № 97, 101 по ул. Каменская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5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1.19.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1.20.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1.21. Благоустройство общественных территорий по результатам  проведения очередного либо </w:t>
            </w:r>
            <w:r w:rsidRPr="006C3C95">
              <w:rPr>
                <w:rFonts w:ascii="Liberation Serif" w:hAnsi="Liberation Serif"/>
              </w:rPr>
              <w:lastRenderedPageBreak/>
              <w:t>дополнительного отбора заявок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9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Областной 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Бюджет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85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092F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2. Благоустройство дворовых территорий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ind w:left="-108" w:right="-11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268 588,8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15 295,9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57 957,8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55 698,</w:t>
            </w:r>
            <w:r w:rsidRPr="006C3C95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6C3C95">
              <w:rPr>
                <w:rFonts w:ascii="Liberation Serif" w:hAnsi="Liberation Serif"/>
                <w:sz w:val="18"/>
                <w:szCs w:val="18"/>
              </w:rPr>
              <w:t>68 835,8*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65 369,7**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5 431,4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4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204 465,5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49 553,</w:t>
            </w:r>
            <w:r w:rsidRPr="006C3C95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47 621,</w:t>
            </w:r>
            <w:r w:rsidRPr="006C3C95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52 176,5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47 914,1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(включая средства </w:t>
            </w:r>
            <w:proofErr w:type="spellStart"/>
            <w:r w:rsidRPr="006C3C95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6C3C95">
              <w:rPr>
                <w:rFonts w:ascii="Liberation Serif" w:hAnsi="Liberation Serif"/>
              </w:rPr>
              <w:t xml:space="preserve"> работ) 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32 142,3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(25 603,5)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7 331,9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(7331,9)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5 506,1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(5506,1)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5 291,3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(5291,3)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3 349,0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(1064,9)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5 232,6 (977,9)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5 431,4</w:t>
            </w:r>
          </w:p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(5 431,4)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6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31 981,0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2 897,9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2 78</w:t>
            </w:r>
            <w:r w:rsidRPr="006C3C95">
              <w:rPr>
                <w:rFonts w:ascii="Liberation Serif" w:hAnsi="Liberation Serif"/>
                <w:lang w:val="en-US"/>
              </w:rPr>
              <w:t>5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13 310,3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12 223,0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2.1. Благоустройство дворовой территории многоквартирных домов № 1 и № 3 по ул. Добролюбова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0900323000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15 295,9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15 295,9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3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7 199,2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9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89"/>
          <w:jc w:val="center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6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79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2.2. Благоустройство дворовой территории многоквартирных домов № 11,17,19,21</w:t>
            </w:r>
            <w:proofErr w:type="gramStart"/>
            <w:r w:rsidRPr="006C3C95">
              <w:rPr>
                <w:rFonts w:ascii="Liberation Serif" w:hAnsi="Liberation Serif"/>
              </w:rPr>
              <w:t>А</w:t>
            </w:r>
            <w:proofErr w:type="gramEnd"/>
            <w:r w:rsidRPr="006C3C95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20 492,1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20 492,1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7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17 520,7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17 520,7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2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Местный </w:t>
            </w:r>
            <w:r w:rsidRPr="006C3C95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1 946,8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7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1 024,6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2.3. Благоустройство дворовой территории многоквартирных домов № 17,21,27 по ул. </w:t>
            </w:r>
            <w:proofErr w:type="gramStart"/>
            <w:r w:rsidRPr="006C3C95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8 757,7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6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7487,8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7487,8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5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7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79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2.4. Благоустройство дворовой территории многоквартирных домов № 19,21,23 по ул. Зои Космодемьянской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67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73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7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2.5.Благоустройство дворовой территории многоквартирных домов № 8,10 по ул.4-й Пятилетки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2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3 902,2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3 902,2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6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2.6. Благоустройство дворовой территории многоквартирного дома № 78Б по пр. Победы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3 607,</w:t>
            </w:r>
            <w:r w:rsidRPr="006C3C95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3 607,</w:t>
            </w:r>
            <w:r w:rsidRPr="006C3C95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400,</w:t>
            </w:r>
            <w:r w:rsidRPr="006C3C95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400,</w:t>
            </w:r>
            <w:r w:rsidRPr="006C3C95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2.7. Благоустройство дворовой территории многоквартирного дома № 53 по ул. Каменская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2 669,3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5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296,</w:t>
            </w:r>
            <w:r w:rsidRPr="006C3C95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296,</w:t>
            </w:r>
            <w:r w:rsidRPr="006C3C95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3 684,5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39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3 150,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3 150,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3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64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184,2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2.9. Благоустройство </w:t>
            </w:r>
            <w:r w:rsidRPr="006C3C95">
              <w:rPr>
                <w:rFonts w:ascii="Liberation Serif" w:hAnsi="Liberation Serif"/>
              </w:rPr>
              <w:lastRenderedPageBreak/>
              <w:t xml:space="preserve">дворовой территории многоквартирного дома № 43 по ул. </w:t>
            </w:r>
            <w:proofErr w:type="gramStart"/>
            <w:r w:rsidRPr="006C3C9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в том числе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 904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</w:t>
            </w:r>
            <w:r w:rsidRPr="006C3C95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0900</w:t>
            </w:r>
            <w:r w:rsidRPr="006C3C95">
              <w:rPr>
                <w:rFonts w:ascii="Liberation Serif" w:hAnsi="Liberation Serif"/>
              </w:rPr>
              <w:lastRenderedPageBreak/>
              <w:t>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lastRenderedPageBreak/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2 296,8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9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1 963,8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1 963,8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9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2.10. Благоустройство дворовой территории, прилегающей к многоквартирному дому №21 по ул. Кирова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7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2 759,4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2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ind w:left="-28" w:right="-108"/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09003</w:t>
            </w:r>
            <w:r w:rsidRPr="006C3C95">
              <w:rPr>
                <w:rFonts w:ascii="Liberation Serif" w:hAnsi="Liberation Serif"/>
                <w:lang w:val="en-US"/>
              </w:rPr>
              <w:t>L5550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3 508,3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2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2 999,6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2 999,6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333,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333,</w:t>
            </w:r>
            <w:r w:rsidRPr="006C3C9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3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175,4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175,4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2.12. Благоустройство дворовой территории многоквартирного дома № 45 по ул. </w:t>
            </w:r>
            <w:proofErr w:type="gramStart"/>
            <w:r w:rsidRPr="006C3C9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3331,6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3331,6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78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2848,5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2848,5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4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2.13. Благоустройство дворовой территории многоквартирных домов № 4, 4А по ул. </w:t>
            </w:r>
            <w:proofErr w:type="gramStart"/>
            <w:r w:rsidRPr="006C3C95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10 448,9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10 448,9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1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8 933,</w:t>
            </w:r>
            <w:r w:rsidRPr="006C3C95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8 933,</w:t>
            </w:r>
            <w:r w:rsidRPr="006C3C95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0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2.14. Благоустройство дворовой территории многоквартирных домов № 16,18 по ул. Каменская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8 044,</w:t>
            </w:r>
            <w:r w:rsidRPr="006C3C95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8 044,</w:t>
            </w:r>
            <w:r w:rsidRPr="006C3C95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6 877,</w:t>
            </w:r>
            <w:r w:rsidRPr="006C3C95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6 877,</w:t>
            </w:r>
            <w:r w:rsidRPr="006C3C95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5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9 133,4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9 133,4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1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7 809,0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4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2.16. Благоустройство дворовой территории </w:t>
            </w:r>
            <w:r w:rsidRPr="006C3C95">
              <w:rPr>
                <w:rFonts w:ascii="Liberation Serif" w:hAnsi="Liberation Serif"/>
              </w:rPr>
              <w:lastRenderedPageBreak/>
              <w:t>многоквартирного дома № 38 по ул. 4-й Пятилетки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</w:t>
            </w:r>
            <w:r w:rsidRPr="006C3C95">
              <w:rPr>
                <w:rFonts w:ascii="Liberation Serif" w:hAnsi="Liberation Serif"/>
                <w:lang w:val="en-US"/>
              </w:rPr>
              <w:lastRenderedPageBreak/>
              <w:t>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lastRenderedPageBreak/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5 463,</w:t>
            </w:r>
            <w:r w:rsidRPr="006C3C95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5 463,</w:t>
            </w:r>
            <w:r w:rsidRPr="006C3C95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4 671,</w:t>
            </w:r>
            <w:r w:rsidRPr="006C3C95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4 671,</w:t>
            </w:r>
            <w:r w:rsidRPr="006C3C95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8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4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3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2.17. Благоустройство дворовой территории многоквартирного дома № 19 по ул. Шестакова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9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5 870,2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4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0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2.18. Благоустройство дворовой территории многоквартирных домов № 10,12 по ул. Кунавина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3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5 223,5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9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62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2.19. Благоустройство дворовой территории многоквартирных домов № 3 по ул. Белинского и № 12 по ул. 4-й Пятилетки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5387,5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598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  <w:lang w:val="en-US"/>
              </w:rPr>
              <w:t>598</w:t>
            </w:r>
            <w:r w:rsidRPr="006C3C95">
              <w:rPr>
                <w:rFonts w:ascii="Liberation Serif" w:hAnsi="Liberation Serif"/>
              </w:rPr>
              <w:t>,</w:t>
            </w:r>
            <w:r w:rsidRPr="006C3C95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50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315,</w:t>
            </w:r>
            <w:r w:rsidRPr="006C3C95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6 386,2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6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5 006,8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5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color w:val="000000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75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1 277,2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  <w:lang w:val="en-US"/>
              </w:rPr>
              <w:t>093F255550</w:t>
            </w: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  <w:lang w:val="en-US"/>
              </w:rPr>
            </w:pPr>
            <w:r w:rsidRPr="006C3C95">
              <w:rPr>
                <w:rFonts w:ascii="Liberation Serif" w:hAnsi="Liberation Serif"/>
              </w:rPr>
              <w:t> </w:t>
            </w:r>
            <w:r w:rsidRPr="006C3C9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5 793,2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ind w:right="-110"/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25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5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6C3C9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1 158,7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2.22. Благоустройство дворовой территории многоквартирного дома № 15 по ул. </w:t>
            </w:r>
            <w:proofErr w:type="gramStart"/>
            <w:r w:rsidRPr="006C3C95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4 957,2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18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31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2.23. Благоустройство дворовой территории многоквартирного </w:t>
            </w:r>
            <w:r w:rsidRPr="006C3C95">
              <w:rPr>
                <w:rFonts w:ascii="Liberation Serif" w:hAnsi="Liberation Serif"/>
              </w:rPr>
              <w:lastRenderedPageBreak/>
              <w:t xml:space="preserve">дома № 39А по ул. </w:t>
            </w:r>
            <w:proofErr w:type="gramStart"/>
            <w:r w:rsidRPr="006C3C9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4 609,5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4 609,5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3 613,9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2.24. Благоустройство дворовой территории многоквартирных домов № 22 по ул. Карла Маркса и № 87 по пр. Победы </w:t>
            </w: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1 747,1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1 747,1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2.25. Благоустройство дворовой территории многоквартирных домов № 11,13,15 по пр. Победы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7 898,0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2.26. Благоустройство дворовой территории многоквартирных домов №№ 2,4 по ул. Мичурина и  №№ 74,78 по пр. Победы.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</w:t>
            </w:r>
            <w:r w:rsidRPr="006C3C95">
              <w:rPr>
                <w:rFonts w:ascii="Liberation Serif" w:hAnsi="Liberation Serif"/>
              </w:rPr>
              <w:lastRenderedPageBreak/>
              <w:t>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lastRenderedPageBreak/>
              <w:t>2.27.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8 413,3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6 596,0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2.28. Благоустройство дворовых территорий многоквартирного дома № 11 по ул. Кунавина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4 534,2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2.29. Благоустройство дворовой территории многоквартирного дома №52 по ул. Гагарина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5 977,6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4 686,4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1 195,5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2.30. Благоустройство дворовой территории многоквартирных домов №7,9 по ул. </w:t>
            </w:r>
            <w:r w:rsidRPr="006C3C95">
              <w:rPr>
                <w:rFonts w:ascii="Liberation Serif" w:hAnsi="Liberation Serif"/>
              </w:rPr>
              <w:lastRenderedPageBreak/>
              <w:t>Средняя, №16,22,24 по ул. Шестакова,  №33,35 по ул. Калинина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18 833,8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18 833,8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</w:t>
            </w:r>
            <w:r w:rsidRPr="006C3C95">
              <w:rPr>
                <w:rFonts w:ascii="Liberation Serif" w:hAnsi="Liberation Serif"/>
              </w:rPr>
              <w:lastRenderedPageBreak/>
              <w:t>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14 765,7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14 765,7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3 766,7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3 766,7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2.31. Благоустройство дворовой территории многоквартирных домов №8,10,12,14 по ул. Добролюбова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13 983,4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10 963,0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2 796,7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2.32. Благоустройство дворовой территории многоквартирных домов №47,49,51,53 по ул. Кирова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15 405,5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12 077,9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12 077,9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3 081,1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 xml:space="preserve">2.33.  Благоустройство дворовой территории многоквартирного дома № 37 по бул. </w:t>
            </w:r>
            <w:proofErr w:type="gramStart"/>
            <w:r w:rsidRPr="006C3C95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6 914,6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5 421,1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1 382,9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  <w:r w:rsidRPr="006C3C95">
              <w:rPr>
                <w:rFonts w:ascii="Liberation Serif" w:hAnsi="Liberation Serif"/>
              </w:rPr>
              <w:t>2.34.  Благоустройство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Всего:</w:t>
            </w:r>
          </w:p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2 284,1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4 254,7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5 431,4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904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0503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093</w:t>
            </w:r>
            <w:r w:rsidRPr="006C3C95">
              <w:rPr>
                <w:rFonts w:ascii="Liberation Serif" w:hAnsi="Liberation Serif"/>
                <w:lang w:val="en-US"/>
              </w:rPr>
              <w:t>F</w:t>
            </w:r>
            <w:r w:rsidRPr="006C3C95">
              <w:rPr>
                <w:rFonts w:ascii="Liberation Serif" w:hAnsi="Liberation Serif"/>
              </w:rPr>
              <w:t>255550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810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11 970,2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2 284,1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4 254,7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5 431,4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  <w:tr w:rsidR="00100069" w:rsidRPr="006C3C95" w:rsidTr="00100069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069" w:rsidRPr="006C3C95" w:rsidRDefault="00100069" w:rsidP="00100069">
            <w:pPr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0069" w:rsidRPr="006C3C95" w:rsidRDefault="00100069" w:rsidP="00100069">
            <w:pPr>
              <w:jc w:val="center"/>
              <w:rPr>
                <w:rFonts w:ascii="Liberation Serif" w:hAnsi="Liberation Serif"/>
              </w:rPr>
            </w:pPr>
            <w:r w:rsidRPr="006C3C95">
              <w:rPr>
                <w:rFonts w:ascii="Liberation Serif" w:hAnsi="Liberation Serif"/>
              </w:rPr>
              <w:t>-</w:t>
            </w:r>
          </w:p>
        </w:tc>
      </w:tr>
    </w:tbl>
    <w:p w:rsidR="00100069" w:rsidRPr="006C3C95" w:rsidRDefault="00100069" w:rsidP="00100069">
      <w:pPr>
        <w:jc w:val="both"/>
        <w:rPr>
          <w:rFonts w:ascii="Liberation Serif" w:hAnsi="Liberation Serif"/>
          <w:sz w:val="24"/>
          <w:szCs w:val="24"/>
        </w:rPr>
      </w:pPr>
    </w:p>
    <w:p w:rsidR="00100069" w:rsidRPr="006C3C95" w:rsidRDefault="00100069" w:rsidP="00100069">
      <w:pPr>
        <w:jc w:val="both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___________________________________________________________</w:t>
      </w:r>
    </w:p>
    <w:p w:rsidR="00100069" w:rsidRPr="006C3C95" w:rsidRDefault="00100069" w:rsidP="00100069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6C3C95">
        <w:rPr>
          <w:rFonts w:ascii="Liberation Serif" w:hAnsi="Liberation Serif"/>
          <w:sz w:val="24"/>
          <w:szCs w:val="24"/>
        </w:rPr>
        <w:t>*В муниципальной программе сумма учтена с проведенными конкурсными процедурами по благоустройству объектов 2020 года, заключенных контрактов (договоров) и подписанного Дополнительного соглашения от 03 сентября 2020г. к Соглашению о предоставлении субсидии из бюджета Свердловской области местному бюджету Каменск-Уральского городского округа на поддержку муниципальных программ формирования современной городской среды от «18» января 2020 года № 65740000-1-2020-004/3</w:t>
      </w:r>
      <w:proofErr w:type="gramEnd"/>
    </w:p>
    <w:p w:rsidR="00100069" w:rsidRPr="006C3C95" w:rsidRDefault="00100069" w:rsidP="00100069">
      <w:pPr>
        <w:jc w:val="both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**Прогнозное значение для формирования заявки в Министерство энергетики и ЖКХ Свердловской области для предоставления субсидии из бюджета Свердловской области местному бюджету Каменск-Уральского городского округа на поддержку муниципальных программ формирования современной городской среды, Протокол от 14.08.2020 №9 заседания комиссии Министерства энергетики и ЖКХ по Свердловской области.</w:t>
      </w: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>
      <w:pPr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br w:type="page"/>
      </w: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7D1C94" w:rsidRPr="006C3C95" w:rsidRDefault="007D1C94" w:rsidP="00670F4F">
      <w:pPr>
        <w:pStyle w:val="af2"/>
        <w:jc w:val="both"/>
        <w:rPr>
          <w:rFonts w:ascii="Liberation Serif" w:hAnsi="Liberation Serif"/>
          <w:sz w:val="24"/>
          <w:szCs w:val="24"/>
        </w:rPr>
      </w:pPr>
    </w:p>
    <w:p w:rsidR="00873B41" w:rsidRPr="006C3C95" w:rsidRDefault="00873B41" w:rsidP="00B87BA5">
      <w:pPr>
        <w:ind w:left="10206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Приложение № 4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План реализации муниципальной программы</w:t>
      </w:r>
      <w:r w:rsid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«Формирование современной</w:t>
      </w:r>
      <w:r w:rsid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E067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127"/>
        <w:gridCol w:w="1701"/>
        <w:gridCol w:w="1560"/>
        <w:gridCol w:w="1558"/>
        <w:gridCol w:w="993"/>
        <w:gridCol w:w="1134"/>
        <w:gridCol w:w="851"/>
        <w:gridCol w:w="1134"/>
      </w:tblGrid>
      <w:tr w:rsidR="00297034" w:rsidRPr="006C3C95" w:rsidTr="00670F4F">
        <w:tc>
          <w:tcPr>
            <w:tcW w:w="2552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Наименование контрольного события Муниципальной программы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Ста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C3C95">
              <w:rPr>
                <w:rFonts w:ascii="Liberation Serif" w:hAnsi="Liberation Serif"/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Ответственный исполнитель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70F4F">
        <w:tc>
          <w:tcPr>
            <w:tcW w:w="2552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2017 год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 xml:space="preserve">2022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2024</w:t>
            </w:r>
          </w:p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Орган местного самоуправления «Комитет по архитектуре и градостроительству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»,</w:t>
            </w:r>
          </w:p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МКУ «Управление капитального строительства»,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 Отраслевой орган Администрации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 xml:space="preserve">Каменск-Уральского городского округа 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по жилищному хозяйству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25.05.2017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дизайн-проектовблагоустройства территорий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01.08.2017</w:t>
            </w:r>
          </w:p>
        </w:tc>
        <w:tc>
          <w:tcPr>
            <w:tcW w:w="1701" w:type="dxa"/>
          </w:tcPr>
          <w:p w:rsidR="00297034" w:rsidRPr="006C3C95" w:rsidRDefault="00297034" w:rsidP="005347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1558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70F4F">
        <w:tc>
          <w:tcPr>
            <w:tcW w:w="2552" w:type="dxa"/>
          </w:tcPr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Завершение</w:t>
            </w:r>
          </w:p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01.11.2019</w:t>
            </w:r>
          </w:p>
        </w:tc>
        <w:tc>
          <w:tcPr>
            <w:tcW w:w="1558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01.11.2020</w:t>
            </w:r>
          </w:p>
        </w:tc>
        <w:tc>
          <w:tcPr>
            <w:tcW w:w="993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</w:tbl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  <w:sectPr w:rsidR="00873B41" w:rsidRPr="006C3C95" w:rsidSect="00CF576C">
          <w:pgSz w:w="16838" w:h="11906" w:orient="landscape"/>
          <w:pgMar w:top="709" w:right="567" w:bottom="1134" w:left="851" w:header="426" w:footer="709" w:gutter="0"/>
          <w:cols w:space="708"/>
          <w:docGrid w:linePitch="360"/>
        </w:sect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5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642705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3. Разработка дизайн -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6.1.с учётом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, утвержденных решением Городской Думы города Каменска-Уральского от 24.08.2016 года 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</w:t>
      </w:r>
      <w:r w:rsidRPr="006C3C95">
        <w:rPr>
          <w:rFonts w:ascii="Liberation Serif" w:hAnsi="Liberation Serif"/>
          <w:sz w:val="28"/>
          <w:szCs w:val="28"/>
        </w:rPr>
        <w:lastRenderedPageBreak/>
        <w:t xml:space="preserve">дизайн-проект благоустройства, утверждённых протоколом общего собрания собственников помещений в многоквартирном доме.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городской средына территории муниципального образования город Каменск-Уральскийна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  <w:bookmarkStart w:id="0" w:name="Par46"/>
      <w:bookmarkEnd w:id="0"/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873B41">
      <w:pPr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6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2.1. </w:t>
      </w:r>
      <w:r w:rsidRPr="006C3C95">
        <w:rPr>
          <w:rFonts w:ascii="Liberation Serif" w:hAnsi="Liberation Serif"/>
          <w:sz w:val="28"/>
          <w:szCs w:val="28"/>
          <w:lang w:eastAsia="en-US"/>
        </w:rPr>
        <w:t>общественная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2.2. заинтересованные лица – физические и юридические лица, заинтересованные в благоустройстве 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 с учетом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, утвержденных решением Городской Думы города Каменска-Уральского от 24.08.2016 года 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7. Разработанный дизайн-проект общественной территории размещается на официальном сайте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для обсуждения населением на срок не менее чем 10 дней с момента размещения.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«Каменский рабочий».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D86807" w:rsidRPr="006C3C95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комиссия);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10. При отсутствии замечаний дизайн-проект утверждается постановлением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D86807" w:rsidRPr="006C3C95" w:rsidRDefault="00D86807" w:rsidP="00873B41">
      <w:pPr>
        <w:rPr>
          <w:rFonts w:ascii="Liberation Serif" w:hAnsi="Liberation Serif"/>
          <w:sz w:val="28"/>
          <w:szCs w:val="28"/>
        </w:rPr>
      </w:pPr>
    </w:p>
    <w:p w:rsidR="00D86807" w:rsidRPr="006C3C95" w:rsidRDefault="00D86807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Приложение № 7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Условия</w:t>
      </w: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C3C95" w:rsidRPr="006C3C95" w:rsidRDefault="006C3C9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Приложение № 8 к Муниципальной программе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Адресный перечень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Каменск-Уральского городского округа на 2017-2024 годы»</w:t>
      </w:r>
      <w:r w:rsidRPr="006C3C95">
        <w:rPr>
          <w:rFonts w:ascii="Liberation Serif" w:hAnsi="Liberation Serif"/>
          <w:bCs/>
          <w:sz w:val="28"/>
          <w:szCs w:val="28"/>
        </w:rPr>
        <w:t xml:space="preserve">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2021 года за счет средств указанных лиц *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Дворовые территории </w:t>
      </w:r>
      <w:r w:rsidRPr="006C3C95">
        <w:rPr>
          <w:rFonts w:ascii="Liberation Serif" w:hAnsi="Liberation Serif"/>
          <w:sz w:val="28"/>
          <w:szCs w:val="28"/>
        </w:rPr>
        <w:t>многоквартирных домов</w:t>
      </w:r>
      <w:r w:rsidRPr="006C3C95">
        <w:rPr>
          <w:rFonts w:ascii="Liberation Serif" w:hAnsi="Liberation Serif"/>
          <w:bCs/>
          <w:sz w:val="28"/>
          <w:szCs w:val="28"/>
        </w:rPr>
        <w:t>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№ 1 и № 3 по ул. Добролюбова;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№ 11, 17, 19, 21А по ул. Кирова;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№ 17, 21, 27 по ул. Челябинская;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№ 19, 21, 23 по ул. Зои Космодемьянской;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5) № 8, 10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№ 78Б по пр. Победы;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№ 53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№ 20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№ 43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№ 21 по ул. Кирова;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№ 6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№ 45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№ 4,4</w:t>
      </w:r>
      <w:proofErr w:type="gramStart"/>
      <w:r w:rsidRPr="006C3C95">
        <w:rPr>
          <w:rFonts w:ascii="Liberation Serif" w:hAnsi="Liberation Serif"/>
          <w:sz w:val="28"/>
          <w:szCs w:val="28"/>
        </w:rPr>
        <w:t>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по ул. Железнодорожная;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№ 16,18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№ 81А по ул. Каменская и № 23 по ул. Суворова;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№ 38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17) № 19 по ул. Шестакова;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18) № 10,12 по ул. Кунавина;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№ 3 по ул. Белинского и № 12 по ул. 4-й Пятилетки;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20) № 16 по ул. Зои Космодемьянской и № 24 по ул. Бажова;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21) № 26 по ул. Зои Космодемьянской;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22) № 15 по ул. Челябинская;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23) № 39А по ул. Алюминиевая;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24) № 22 по ул. Карла Маркса и № 87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25) № 11,13,15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26) № 2,4 по ул. Мичурина и № 74,78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27) № 33 по ул. Суворова и № 101 по ул. Октябрьская;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28) №11 по ул. Кунавина;</w:t>
      </w:r>
    </w:p>
    <w:p w:rsidR="006C3C95" w:rsidRPr="006C3C95" w:rsidRDefault="006C3C95" w:rsidP="006C3C95">
      <w:pPr>
        <w:rPr>
          <w:rFonts w:ascii="Liberation Serif" w:hAnsi="Liberation Serif"/>
        </w:rPr>
      </w:pPr>
      <w:r w:rsidRPr="006C3C95">
        <w:rPr>
          <w:rFonts w:ascii="Liberation Serif" w:hAnsi="Liberation Serif"/>
          <w:sz w:val="28"/>
          <w:szCs w:val="28"/>
        </w:rPr>
        <w:t xml:space="preserve">     29) № 52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.Г</w:t>
      </w:r>
      <w:proofErr w:type="gramEnd"/>
      <w:r w:rsidRPr="006C3C95">
        <w:rPr>
          <w:rFonts w:ascii="Liberation Serif" w:hAnsi="Liberation Serif"/>
          <w:sz w:val="28"/>
          <w:szCs w:val="28"/>
        </w:rPr>
        <w:t>агарина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30) №№7,9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.С</w:t>
      </w:r>
      <w:proofErr w:type="gramEnd"/>
      <w:r w:rsidRPr="006C3C95">
        <w:rPr>
          <w:rFonts w:ascii="Liberation Serif" w:hAnsi="Liberation Serif"/>
          <w:sz w:val="28"/>
          <w:szCs w:val="28"/>
        </w:rPr>
        <w:t>редняя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№№16,22,24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ул.Шестакова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№№33,35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ул.Калинина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32) №№8,10,12,14 по ул. Добролюбова;</w:t>
      </w:r>
    </w:p>
    <w:p w:rsidR="006C3C95" w:rsidRPr="006C3C95" w:rsidRDefault="006C3C95" w:rsidP="006C3C9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     33) №№47,49,51,53 по </w:t>
      </w:r>
      <w:proofErr w:type="spellStart"/>
      <w:r w:rsidRPr="006C3C95">
        <w:rPr>
          <w:rFonts w:ascii="Liberation Serif" w:hAnsi="Liberation Serif"/>
          <w:sz w:val="28"/>
          <w:szCs w:val="28"/>
        </w:rPr>
        <w:t>ул</w:t>
      </w:r>
      <w:proofErr w:type="gramStart"/>
      <w:r w:rsidRPr="006C3C95">
        <w:rPr>
          <w:rFonts w:ascii="Liberation Serif" w:hAnsi="Liberation Serif"/>
          <w:sz w:val="28"/>
          <w:szCs w:val="28"/>
        </w:rPr>
        <w:t>.К</w:t>
      </w:r>
      <w:proofErr w:type="gramEnd"/>
      <w:r w:rsidRPr="006C3C95">
        <w:rPr>
          <w:rFonts w:ascii="Liberation Serif" w:hAnsi="Liberation Serif"/>
          <w:sz w:val="28"/>
          <w:szCs w:val="28"/>
        </w:rPr>
        <w:t>ирова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ind w:firstLine="426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34) № 37 по бул. Комсомольский.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Общественные территории:</w:t>
      </w:r>
    </w:p>
    <w:p w:rsidR="006C3C95" w:rsidRPr="006C3C95" w:rsidRDefault="006C3C95" w:rsidP="006C3C95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1) сквер по ул. Тимирязева, расположенный в жилом массиве, ограниченном ул. Кирова, Кунавина, Пушкина,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 (1 этап);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2) сквер по ул. Тимирязева, расположенный в жилом массиве, ограниченном ул. Кирова, Кунавина, Пушкина, пр. </w:t>
      </w:r>
      <w:proofErr w:type="gramStart"/>
      <w:r w:rsidRPr="006C3C95">
        <w:rPr>
          <w:rFonts w:ascii="Liberation Serif" w:hAnsi="Liberation Serif"/>
          <w:bCs/>
          <w:sz w:val="28"/>
          <w:szCs w:val="28"/>
        </w:rPr>
        <w:t>Победы (2 этап);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3) сквер по ул. Тимирязева, расположенный в жилом массиве, ограниченном ул. Кирова, Кунавина, Пушкина, пр. Победы (3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4)Городской парк в лесопарковой зоне, ограниченной ул. Ленина, Кадочникова и Рябова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5)</w:t>
      </w:r>
      <w:r w:rsidRPr="006C3C95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  <w:bCs/>
          <w:sz w:val="28"/>
          <w:szCs w:val="28"/>
        </w:rPr>
        <w:t>Городской парк в лесопарковой зоне, ограниченной ул. Ленина, Кадочникова и Рябова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6) территория площади А.М. Горького;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7) п</w:t>
      </w:r>
      <w:r w:rsidRPr="006C3C95">
        <w:rPr>
          <w:rFonts w:ascii="Liberation Serif" w:hAnsi="Liberation Serif"/>
          <w:sz w:val="28"/>
          <w:szCs w:val="28"/>
        </w:rPr>
        <w:t xml:space="preserve">арк за зданием бывшего клуба по адресу: ул. 2-я </w:t>
      </w:r>
      <w:proofErr w:type="gramStart"/>
      <w:r w:rsidRPr="006C3C95">
        <w:rPr>
          <w:rFonts w:ascii="Liberation Serif" w:hAnsi="Liberation Serif"/>
          <w:sz w:val="28"/>
          <w:szCs w:val="28"/>
        </w:rPr>
        <w:t>Рабочая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97, поселок Силикатный;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8) территория ДК «Современник» по ул. Лермонтова, д. 133 г. Каменск-Уральский»;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бульвар Парижской Коммуны (от ул. 4-й Пятилетки до входа в Геологический музей);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территория лыжно-лодочной базы «Металлист», расположенной между бул. Парижской Коммуны и ул. Калинина,  вдоль ул. Гоголя;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сквер между жилыми домами № 97, 101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территория, прилегающая к ДК «Металлург»;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территория берега р. Исеть вдоль ул. Набережная, на участке от ул. Гагарина до ул. Каменская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территория парка в поселке «Северный»;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территория сквера «Молодежный», расположенного на пересечении ул. Кутузова и пер. Ученического;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территория, прилегающая к ДК «Юность»;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17) территория сквера по ул. </w:t>
      </w:r>
      <w:proofErr w:type="spellStart"/>
      <w:r w:rsidRPr="006C3C95">
        <w:rPr>
          <w:rFonts w:ascii="Liberation Serif" w:hAnsi="Liberation Serif"/>
          <w:sz w:val="28"/>
          <w:szCs w:val="28"/>
        </w:rPr>
        <w:t>Тевосяна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18) территория «</w:t>
      </w:r>
      <w:proofErr w:type="spellStart"/>
      <w:r w:rsidRPr="006C3C95">
        <w:rPr>
          <w:rFonts w:ascii="Liberation Serif" w:hAnsi="Liberation Serif"/>
          <w:sz w:val="28"/>
          <w:szCs w:val="28"/>
        </w:rPr>
        <w:t>Байновский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сад»;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территория берега р. Исеть вдоль ул. Набережная, на участке от ул. Гагарина до ул. Каменская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20) территория берега р. Исеть вдоль ул. Набережная, на участке от ул. Гагарина до ул. Каменская (3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ул. Репина, д. № 10 (МБДОУ «Детский сад № 87 комбинированного типа»);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пр. Победы, д. № 49 (МАУ  «Спортивная школа олимпийского резерва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ул. Ленина, д. 5 (МАУ «Спортивный комплекс «Космос»);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пр. Победы, д. 2 (МАУК «Дворец культуры «Юность»);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5) ул. Челябинская, д. 19 (МАОУ «Средняя общеобразовательная школа № 17 с углубленным изучением отдельных предметов»);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ул. Алюминиевая, д.43 (ГАУ ДОСО «Детская школа искусств № 2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ул. Кирова, д.13 (МБДОУ «Детский сад № 25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ул. 4-й Пятилетки, д. № 36 (МБДОУ «Детский сад № 90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ул. Шестакова, д. №  17 (МБДОУ «Детский сад № 95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 ул. Гоголя, д.  44 (МАУ «Центр развития физической культуры и спорта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11) ул. </w:t>
      </w:r>
      <w:proofErr w:type="gramStart"/>
      <w:r w:rsidRPr="006C3C95">
        <w:rPr>
          <w:rFonts w:ascii="Liberation Serif" w:hAnsi="Liberation Serif"/>
          <w:sz w:val="28"/>
          <w:szCs w:val="28"/>
        </w:rPr>
        <w:t>Алюминиевая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 43А (МБДОУ «Детский сад № 73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пр. Победы, д. 15А (орган местного самоуправления «Управление образования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ул. Лермонтова, д. 133 (МАУК ДК «Современник»);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14) бульвар Парижской коммуны, д. 11 (МБУДО «Центр дополнительного образования», Геологический музей им. В.П. </w:t>
      </w:r>
      <w:proofErr w:type="spellStart"/>
      <w:r w:rsidRPr="006C3C95">
        <w:rPr>
          <w:rFonts w:ascii="Liberation Serif" w:hAnsi="Liberation Serif"/>
          <w:sz w:val="28"/>
          <w:szCs w:val="28"/>
        </w:rPr>
        <w:t>Шевалева</w:t>
      </w:r>
      <w:proofErr w:type="spellEnd"/>
      <w:r w:rsidRPr="006C3C95">
        <w:rPr>
          <w:rFonts w:ascii="Liberation Serif" w:hAnsi="Liberation Serif"/>
          <w:sz w:val="28"/>
          <w:szCs w:val="28"/>
        </w:rPr>
        <w:t>).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*Адресный перечень дворовых и общественных территорий, и 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может уточняться по мере поступления заявок на включение в Муниципальную программу.</w:t>
      </w:r>
    </w:p>
    <w:p w:rsidR="007D1C94" w:rsidRPr="006C3C95" w:rsidRDefault="007D1C94" w:rsidP="007D1C94">
      <w:pPr>
        <w:ind w:firstLine="360"/>
        <w:jc w:val="both"/>
        <w:rPr>
          <w:rFonts w:ascii="Liberation Serif" w:hAnsi="Liberation Serif"/>
          <w:spacing w:val="1"/>
        </w:rPr>
      </w:pPr>
    </w:p>
    <w:p w:rsidR="003F33DC" w:rsidRPr="006C3C95" w:rsidRDefault="003F33DC" w:rsidP="003F33DC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2E01A4" w:rsidRPr="006C3C95" w:rsidRDefault="002E01A4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E01A4" w:rsidRPr="006C3C95" w:rsidRDefault="002E01A4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C3C95" w:rsidRPr="006C3C95" w:rsidRDefault="006C3C9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bookmarkStart w:id="1" w:name="_GoBack"/>
      <w:bookmarkEnd w:id="1"/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972FFE" w:rsidRPr="006C3C95" w:rsidRDefault="00972FFE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9 к Муниципальной программе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 xml:space="preserve">Порядок 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873B41" w:rsidRPr="006C3C95" w:rsidRDefault="00873B41" w:rsidP="00873B41">
      <w:pPr>
        <w:pStyle w:val="ConsPlusTitlePage"/>
        <w:rPr>
          <w:rFonts w:ascii="Liberation Serif" w:hAnsi="Liberation Serif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2" w:name="P30"/>
      <w:bookmarkEnd w:id="2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5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6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100069" w:rsidRPr="006C3C95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заинтересованные лица вправе обеспечить финансовое участие в размере не </w:t>
      </w:r>
      <w:r w:rsidR="00297034" w:rsidRPr="006C3C95">
        <w:rPr>
          <w:rFonts w:ascii="Liberation Serif" w:hAnsi="Liberation Serif" w:cs="Times New Roman"/>
          <w:sz w:val="28"/>
          <w:szCs w:val="28"/>
        </w:rPr>
        <w:t>менее 20</w:t>
      </w:r>
      <w:r w:rsidRPr="006C3C95">
        <w:rPr>
          <w:rFonts w:ascii="Liberation Serif" w:hAnsi="Liberation Serif" w:cs="Times New Roman"/>
          <w:sz w:val="28"/>
          <w:szCs w:val="28"/>
        </w:rPr>
        <w:t>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lastRenderedPageBreak/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100069"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59"/>
      <w:bookmarkEnd w:id="3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,п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еречисление и расходованиеденежных средств осуществляется Отраслевым органомна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100069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 xml:space="preserve">еженедельно. 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-выполнение минимального и дополнительного перечня работ по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благоустройству дворовой территории управляющей организации, товариществу собственников жилья или жилищному кооперативу;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F55C27" w:rsidRPr="006C3C95" w:rsidRDefault="00F55C27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DB4FDD" w:rsidRPr="006C3C95" w:rsidRDefault="00DB4FDD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10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</w:t>
      </w: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элементов благоустройства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DB4FDD" w:rsidRPr="006C3C95" w:rsidTr="000F468B">
        <w:trPr>
          <w:trHeight w:val="285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DB4FDD" w:rsidRPr="006C3C95" w:rsidTr="000F468B">
        <w:trPr>
          <w:trHeight w:val="273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7AB22EE" wp14:editId="3B67DF93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1AF8DF73" wp14:editId="58A0F879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2690E8D" wp14:editId="036013D7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 wp14:anchorId="17E5BFB4" wp14:editId="63F81064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E99A86A" wp14:editId="27DECD6A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297B2C5B" wp14:editId="75617885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904A30">
      <w:pPr>
        <w:pStyle w:val="a8"/>
        <w:jc w:val="center"/>
        <w:rPr>
          <w:rFonts w:ascii="Liberation Serif" w:hAnsi="Liberation Serif"/>
        </w:rPr>
      </w:pPr>
    </w:p>
    <w:sectPr w:rsidR="00873B41" w:rsidRPr="006C3C95" w:rsidSect="00873B41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80" w:rsidRDefault="00920780" w:rsidP="00097BB1">
      <w:r>
        <w:separator/>
      </w:r>
    </w:p>
  </w:endnote>
  <w:endnote w:type="continuationSeparator" w:id="0">
    <w:p w:rsidR="00920780" w:rsidRDefault="00920780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>
    <w:pPr>
      <w:pStyle w:val="ac"/>
      <w:jc w:val="center"/>
    </w:pPr>
  </w:p>
  <w:p w:rsidR="00100069" w:rsidRDefault="001000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80" w:rsidRDefault="00920780" w:rsidP="00097BB1">
      <w:r>
        <w:separator/>
      </w:r>
    </w:p>
  </w:footnote>
  <w:footnote w:type="continuationSeparator" w:id="0">
    <w:p w:rsidR="00920780" w:rsidRDefault="00920780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0069" w:rsidRDefault="001000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C3C95">
      <w:rPr>
        <w:rStyle w:val="af0"/>
        <w:noProof/>
      </w:rPr>
      <w:t>38</w:t>
    </w:r>
    <w:r>
      <w:rPr>
        <w:rStyle w:val="af0"/>
      </w:rPr>
      <w:fldChar w:fldCharType="end"/>
    </w:r>
  </w:p>
  <w:p w:rsidR="00100069" w:rsidRDefault="00100069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9" w:rsidRDefault="00100069">
    <w:pPr>
      <w:pStyle w:val="aa"/>
      <w:jc w:val="center"/>
    </w:pPr>
  </w:p>
  <w:p w:rsidR="00100069" w:rsidRDefault="0010006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Content>
      <w:p w:rsidR="00100069" w:rsidRDefault="001000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C9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00069" w:rsidRDefault="001000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8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B68"/>
    <w:rsid w:val="000044C7"/>
    <w:rsid w:val="0000488D"/>
    <w:rsid w:val="0000793C"/>
    <w:rsid w:val="00007E3D"/>
    <w:rsid w:val="00012155"/>
    <w:rsid w:val="000127AE"/>
    <w:rsid w:val="0001485D"/>
    <w:rsid w:val="0001666E"/>
    <w:rsid w:val="000216D4"/>
    <w:rsid w:val="00022A66"/>
    <w:rsid w:val="000254B0"/>
    <w:rsid w:val="0002777B"/>
    <w:rsid w:val="00030F4C"/>
    <w:rsid w:val="000330F3"/>
    <w:rsid w:val="00033EB8"/>
    <w:rsid w:val="000354FA"/>
    <w:rsid w:val="0003567E"/>
    <w:rsid w:val="00037AE3"/>
    <w:rsid w:val="00043175"/>
    <w:rsid w:val="00045F6D"/>
    <w:rsid w:val="00050003"/>
    <w:rsid w:val="00054DCC"/>
    <w:rsid w:val="000550BF"/>
    <w:rsid w:val="00055CDA"/>
    <w:rsid w:val="00056C55"/>
    <w:rsid w:val="00060E45"/>
    <w:rsid w:val="000622CC"/>
    <w:rsid w:val="0006237F"/>
    <w:rsid w:val="00062C81"/>
    <w:rsid w:val="000733CC"/>
    <w:rsid w:val="00075896"/>
    <w:rsid w:val="00083DCB"/>
    <w:rsid w:val="00085551"/>
    <w:rsid w:val="00091BE3"/>
    <w:rsid w:val="00095C78"/>
    <w:rsid w:val="00095E73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343"/>
    <w:rsid w:val="000C0753"/>
    <w:rsid w:val="000C490A"/>
    <w:rsid w:val="000C5916"/>
    <w:rsid w:val="000C6326"/>
    <w:rsid w:val="000C6EE7"/>
    <w:rsid w:val="000C7C02"/>
    <w:rsid w:val="000C7E14"/>
    <w:rsid w:val="000D3048"/>
    <w:rsid w:val="000D5D21"/>
    <w:rsid w:val="000E180E"/>
    <w:rsid w:val="000E1E01"/>
    <w:rsid w:val="000E5C9B"/>
    <w:rsid w:val="000E7897"/>
    <w:rsid w:val="000F04BA"/>
    <w:rsid w:val="000F1E78"/>
    <w:rsid w:val="000F468B"/>
    <w:rsid w:val="000F4F59"/>
    <w:rsid w:val="00100069"/>
    <w:rsid w:val="00107A6C"/>
    <w:rsid w:val="001101A2"/>
    <w:rsid w:val="0011203A"/>
    <w:rsid w:val="00114321"/>
    <w:rsid w:val="00121858"/>
    <w:rsid w:val="001271CE"/>
    <w:rsid w:val="00133698"/>
    <w:rsid w:val="00137226"/>
    <w:rsid w:val="00141BF1"/>
    <w:rsid w:val="001434D7"/>
    <w:rsid w:val="00145C8A"/>
    <w:rsid w:val="00146B2B"/>
    <w:rsid w:val="00150BD3"/>
    <w:rsid w:val="0015797F"/>
    <w:rsid w:val="00164E6E"/>
    <w:rsid w:val="001667FB"/>
    <w:rsid w:val="00166834"/>
    <w:rsid w:val="00167ECE"/>
    <w:rsid w:val="00174C60"/>
    <w:rsid w:val="001750B3"/>
    <w:rsid w:val="00175695"/>
    <w:rsid w:val="00186C3A"/>
    <w:rsid w:val="00196F49"/>
    <w:rsid w:val="00197472"/>
    <w:rsid w:val="0019753F"/>
    <w:rsid w:val="001A1744"/>
    <w:rsid w:val="001A2AE9"/>
    <w:rsid w:val="001A4428"/>
    <w:rsid w:val="001A7488"/>
    <w:rsid w:val="001B1979"/>
    <w:rsid w:val="001C00C2"/>
    <w:rsid w:val="001C0D43"/>
    <w:rsid w:val="001C0EA9"/>
    <w:rsid w:val="001C106E"/>
    <w:rsid w:val="001C5321"/>
    <w:rsid w:val="001D142E"/>
    <w:rsid w:val="001E0211"/>
    <w:rsid w:val="001E0467"/>
    <w:rsid w:val="001E355F"/>
    <w:rsid w:val="001E6282"/>
    <w:rsid w:val="001E6EEE"/>
    <w:rsid w:val="001F0BB0"/>
    <w:rsid w:val="001F10BD"/>
    <w:rsid w:val="001F2CFF"/>
    <w:rsid w:val="001F6F63"/>
    <w:rsid w:val="001F75D4"/>
    <w:rsid w:val="00200E69"/>
    <w:rsid w:val="002020AB"/>
    <w:rsid w:val="00202CD9"/>
    <w:rsid w:val="00207D31"/>
    <w:rsid w:val="00207FF3"/>
    <w:rsid w:val="0021390E"/>
    <w:rsid w:val="0021584D"/>
    <w:rsid w:val="002225E9"/>
    <w:rsid w:val="00226F46"/>
    <w:rsid w:val="002278F5"/>
    <w:rsid w:val="0023242A"/>
    <w:rsid w:val="00235E69"/>
    <w:rsid w:val="0023626D"/>
    <w:rsid w:val="002416D6"/>
    <w:rsid w:val="00245EDC"/>
    <w:rsid w:val="00246C47"/>
    <w:rsid w:val="00246E39"/>
    <w:rsid w:val="002527B1"/>
    <w:rsid w:val="0025636A"/>
    <w:rsid w:val="00261DA4"/>
    <w:rsid w:val="0026756D"/>
    <w:rsid w:val="00270496"/>
    <w:rsid w:val="00272237"/>
    <w:rsid w:val="00273DED"/>
    <w:rsid w:val="00280369"/>
    <w:rsid w:val="002807A2"/>
    <w:rsid w:val="00285F2B"/>
    <w:rsid w:val="0029065B"/>
    <w:rsid w:val="00297034"/>
    <w:rsid w:val="00297BBB"/>
    <w:rsid w:val="002A02B9"/>
    <w:rsid w:val="002A1954"/>
    <w:rsid w:val="002B5C49"/>
    <w:rsid w:val="002C18ED"/>
    <w:rsid w:val="002C1A09"/>
    <w:rsid w:val="002C7922"/>
    <w:rsid w:val="002C7FE6"/>
    <w:rsid w:val="002D010A"/>
    <w:rsid w:val="002D1FFB"/>
    <w:rsid w:val="002D3A08"/>
    <w:rsid w:val="002D5B71"/>
    <w:rsid w:val="002D72A9"/>
    <w:rsid w:val="002E01A4"/>
    <w:rsid w:val="002E3EDA"/>
    <w:rsid w:val="002E5EC2"/>
    <w:rsid w:val="002F28B6"/>
    <w:rsid w:val="002F2B6D"/>
    <w:rsid w:val="002F4D10"/>
    <w:rsid w:val="002F5383"/>
    <w:rsid w:val="00302042"/>
    <w:rsid w:val="00303D21"/>
    <w:rsid w:val="00306316"/>
    <w:rsid w:val="0030668E"/>
    <w:rsid w:val="00307DD5"/>
    <w:rsid w:val="00312D5A"/>
    <w:rsid w:val="00314493"/>
    <w:rsid w:val="0031482F"/>
    <w:rsid w:val="0031516F"/>
    <w:rsid w:val="003208AD"/>
    <w:rsid w:val="00320FF4"/>
    <w:rsid w:val="00324E4F"/>
    <w:rsid w:val="003313BE"/>
    <w:rsid w:val="00331C66"/>
    <w:rsid w:val="0033668C"/>
    <w:rsid w:val="00337377"/>
    <w:rsid w:val="00340CE4"/>
    <w:rsid w:val="00342D31"/>
    <w:rsid w:val="00344090"/>
    <w:rsid w:val="003557B2"/>
    <w:rsid w:val="00355A37"/>
    <w:rsid w:val="00355EA2"/>
    <w:rsid w:val="003574FD"/>
    <w:rsid w:val="0036100B"/>
    <w:rsid w:val="00362237"/>
    <w:rsid w:val="00362AF2"/>
    <w:rsid w:val="00365871"/>
    <w:rsid w:val="00366E7E"/>
    <w:rsid w:val="00367CDE"/>
    <w:rsid w:val="00373C74"/>
    <w:rsid w:val="00375BE8"/>
    <w:rsid w:val="00376BCE"/>
    <w:rsid w:val="00376FF0"/>
    <w:rsid w:val="00383653"/>
    <w:rsid w:val="0038421B"/>
    <w:rsid w:val="00385EF5"/>
    <w:rsid w:val="0039226C"/>
    <w:rsid w:val="00392488"/>
    <w:rsid w:val="00393D0F"/>
    <w:rsid w:val="003959B5"/>
    <w:rsid w:val="003A245D"/>
    <w:rsid w:val="003A50D8"/>
    <w:rsid w:val="003A5176"/>
    <w:rsid w:val="003A6D5B"/>
    <w:rsid w:val="003B0C04"/>
    <w:rsid w:val="003B24A6"/>
    <w:rsid w:val="003B3474"/>
    <w:rsid w:val="003B4ADC"/>
    <w:rsid w:val="003B50F5"/>
    <w:rsid w:val="003B75DA"/>
    <w:rsid w:val="003B7B8F"/>
    <w:rsid w:val="003C07E5"/>
    <w:rsid w:val="003C0B3C"/>
    <w:rsid w:val="003C32AD"/>
    <w:rsid w:val="003D4DB4"/>
    <w:rsid w:val="003D53CF"/>
    <w:rsid w:val="003D5986"/>
    <w:rsid w:val="003D6029"/>
    <w:rsid w:val="003D692F"/>
    <w:rsid w:val="003F23FC"/>
    <w:rsid w:val="003F2B4F"/>
    <w:rsid w:val="003F33DC"/>
    <w:rsid w:val="003F6459"/>
    <w:rsid w:val="00401410"/>
    <w:rsid w:val="00404625"/>
    <w:rsid w:val="0040526F"/>
    <w:rsid w:val="00405872"/>
    <w:rsid w:val="004101DB"/>
    <w:rsid w:val="00413FF0"/>
    <w:rsid w:val="0041591F"/>
    <w:rsid w:val="00420CA0"/>
    <w:rsid w:val="004229CA"/>
    <w:rsid w:val="004234E1"/>
    <w:rsid w:val="00427615"/>
    <w:rsid w:val="004278D7"/>
    <w:rsid w:val="004304DB"/>
    <w:rsid w:val="0043222A"/>
    <w:rsid w:val="00435DBD"/>
    <w:rsid w:val="00440CF7"/>
    <w:rsid w:val="004416D6"/>
    <w:rsid w:val="00442525"/>
    <w:rsid w:val="00442F71"/>
    <w:rsid w:val="00450651"/>
    <w:rsid w:val="004526A8"/>
    <w:rsid w:val="004553C4"/>
    <w:rsid w:val="0046349F"/>
    <w:rsid w:val="00465678"/>
    <w:rsid w:val="00470DA0"/>
    <w:rsid w:val="0048023C"/>
    <w:rsid w:val="004821CC"/>
    <w:rsid w:val="004869F3"/>
    <w:rsid w:val="00486B4F"/>
    <w:rsid w:val="00486BB5"/>
    <w:rsid w:val="004879E5"/>
    <w:rsid w:val="0049283C"/>
    <w:rsid w:val="0049424B"/>
    <w:rsid w:val="004948E9"/>
    <w:rsid w:val="004A0459"/>
    <w:rsid w:val="004A57E8"/>
    <w:rsid w:val="004A5C6B"/>
    <w:rsid w:val="004A7A4B"/>
    <w:rsid w:val="004B436E"/>
    <w:rsid w:val="004B48F2"/>
    <w:rsid w:val="004C3AA1"/>
    <w:rsid w:val="004C6807"/>
    <w:rsid w:val="004D5212"/>
    <w:rsid w:val="004D64CA"/>
    <w:rsid w:val="004D771A"/>
    <w:rsid w:val="004E1718"/>
    <w:rsid w:val="004E34ED"/>
    <w:rsid w:val="004E360C"/>
    <w:rsid w:val="004E42FD"/>
    <w:rsid w:val="004E6675"/>
    <w:rsid w:val="004F07CA"/>
    <w:rsid w:val="004F0958"/>
    <w:rsid w:val="004F3115"/>
    <w:rsid w:val="004F3E8C"/>
    <w:rsid w:val="004F4246"/>
    <w:rsid w:val="004F4250"/>
    <w:rsid w:val="004F4DBC"/>
    <w:rsid w:val="004F5216"/>
    <w:rsid w:val="00500259"/>
    <w:rsid w:val="00501280"/>
    <w:rsid w:val="00502904"/>
    <w:rsid w:val="00503C8E"/>
    <w:rsid w:val="00505331"/>
    <w:rsid w:val="00510A19"/>
    <w:rsid w:val="005133F3"/>
    <w:rsid w:val="005142A4"/>
    <w:rsid w:val="00516A04"/>
    <w:rsid w:val="005174E8"/>
    <w:rsid w:val="005224AF"/>
    <w:rsid w:val="005234F8"/>
    <w:rsid w:val="00523B92"/>
    <w:rsid w:val="00527698"/>
    <w:rsid w:val="00532131"/>
    <w:rsid w:val="00533ADE"/>
    <w:rsid w:val="005347D1"/>
    <w:rsid w:val="005353F5"/>
    <w:rsid w:val="005355FE"/>
    <w:rsid w:val="00536788"/>
    <w:rsid w:val="0054061C"/>
    <w:rsid w:val="00541558"/>
    <w:rsid w:val="00552BCC"/>
    <w:rsid w:val="00554CC6"/>
    <w:rsid w:val="00555C69"/>
    <w:rsid w:val="005600A4"/>
    <w:rsid w:val="00566643"/>
    <w:rsid w:val="00566ECB"/>
    <w:rsid w:val="00570F33"/>
    <w:rsid w:val="00571707"/>
    <w:rsid w:val="0057441D"/>
    <w:rsid w:val="00576D2A"/>
    <w:rsid w:val="00581F32"/>
    <w:rsid w:val="00585193"/>
    <w:rsid w:val="00586224"/>
    <w:rsid w:val="00587750"/>
    <w:rsid w:val="00591DA8"/>
    <w:rsid w:val="00593D30"/>
    <w:rsid w:val="00595686"/>
    <w:rsid w:val="00596282"/>
    <w:rsid w:val="00597FD5"/>
    <w:rsid w:val="005A2534"/>
    <w:rsid w:val="005A2CF2"/>
    <w:rsid w:val="005A5E6C"/>
    <w:rsid w:val="005A7A2B"/>
    <w:rsid w:val="005B0128"/>
    <w:rsid w:val="005B51FF"/>
    <w:rsid w:val="005B62E1"/>
    <w:rsid w:val="005C1BDD"/>
    <w:rsid w:val="005C5264"/>
    <w:rsid w:val="005C6E08"/>
    <w:rsid w:val="005D29B2"/>
    <w:rsid w:val="005D5C4C"/>
    <w:rsid w:val="005D5DC0"/>
    <w:rsid w:val="005E11F9"/>
    <w:rsid w:val="005E1931"/>
    <w:rsid w:val="005E5656"/>
    <w:rsid w:val="005E6052"/>
    <w:rsid w:val="005E7890"/>
    <w:rsid w:val="005F10C4"/>
    <w:rsid w:val="005F1EAB"/>
    <w:rsid w:val="005F5D50"/>
    <w:rsid w:val="0060196F"/>
    <w:rsid w:val="006039B8"/>
    <w:rsid w:val="00603D5C"/>
    <w:rsid w:val="006069EC"/>
    <w:rsid w:val="00606A3A"/>
    <w:rsid w:val="0061719B"/>
    <w:rsid w:val="0062594F"/>
    <w:rsid w:val="00642705"/>
    <w:rsid w:val="00645210"/>
    <w:rsid w:val="0064543E"/>
    <w:rsid w:val="006534A3"/>
    <w:rsid w:val="0065350A"/>
    <w:rsid w:val="00654845"/>
    <w:rsid w:val="00657345"/>
    <w:rsid w:val="006600DE"/>
    <w:rsid w:val="00661354"/>
    <w:rsid w:val="00662FE3"/>
    <w:rsid w:val="0066496D"/>
    <w:rsid w:val="00664F97"/>
    <w:rsid w:val="00665E90"/>
    <w:rsid w:val="006676C5"/>
    <w:rsid w:val="006679B1"/>
    <w:rsid w:val="00670F4F"/>
    <w:rsid w:val="00671001"/>
    <w:rsid w:val="00673A19"/>
    <w:rsid w:val="00674CFE"/>
    <w:rsid w:val="0067729F"/>
    <w:rsid w:val="00680676"/>
    <w:rsid w:val="006808C2"/>
    <w:rsid w:val="006810F3"/>
    <w:rsid w:val="00685AF9"/>
    <w:rsid w:val="0068690D"/>
    <w:rsid w:val="00687A2C"/>
    <w:rsid w:val="006A1866"/>
    <w:rsid w:val="006A2267"/>
    <w:rsid w:val="006A2B6B"/>
    <w:rsid w:val="006A70ED"/>
    <w:rsid w:val="006B3580"/>
    <w:rsid w:val="006B36FC"/>
    <w:rsid w:val="006B4E9A"/>
    <w:rsid w:val="006B7918"/>
    <w:rsid w:val="006C0405"/>
    <w:rsid w:val="006C3C95"/>
    <w:rsid w:val="006C6C5E"/>
    <w:rsid w:val="006C7A92"/>
    <w:rsid w:val="006D046D"/>
    <w:rsid w:val="006D09E8"/>
    <w:rsid w:val="006D1006"/>
    <w:rsid w:val="006D15A0"/>
    <w:rsid w:val="006E1459"/>
    <w:rsid w:val="006E309C"/>
    <w:rsid w:val="006E3995"/>
    <w:rsid w:val="006F1C37"/>
    <w:rsid w:val="006F33B4"/>
    <w:rsid w:val="006F34DA"/>
    <w:rsid w:val="006F3A8A"/>
    <w:rsid w:val="006F44E6"/>
    <w:rsid w:val="006F55C5"/>
    <w:rsid w:val="00700A77"/>
    <w:rsid w:val="00702165"/>
    <w:rsid w:val="0070766C"/>
    <w:rsid w:val="00707909"/>
    <w:rsid w:val="00707B44"/>
    <w:rsid w:val="007126E7"/>
    <w:rsid w:val="007145C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08B4"/>
    <w:rsid w:val="00731FC6"/>
    <w:rsid w:val="00733E54"/>
    <w:rsid w:val="007441E1"/>
    <w:rsid w:val="00744CED"/>
    <w:rsid w:val="00745401"/>
    <w:rsid w:val="007523A1"/>
    <w:rsid w:val="007555BA"/>
    <w:rsid w:val="007607D9"/>
    <w:rsid w:val="00761F20"/>
    <w:rsid w:val="00765416"/>
    <w:rsid w:val="00765915"/>
    <w:rsid w:val="00772AB7"/>
    <w:rsid w:val="007740E3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E41"/>
    <w:rsid w:val="007A25B8"/>
    <w:rsid w:val="007A3D3E"/>
    <w:rsid w:val="007A3F68"/>
    <w:rsid w:val="007B3B25"/>
    <w:rsid w:val="007B5BF4"/>
    <w:rsid w:val="007B7081"/>
    <w:rsid w:val="007B71D3"/>
    <w:rsid w:val="007B7EBA"/>
    <w:rsid w:val="007C0AEB"/>
    <w:rsid w:val="007C21A0"/>
    <w:rsid w:val="007C36F1"/>
    <w:rsid w:val="007C7559"/>
    <w:rsid w:val="007D12EF"/>
    <w:rsid w:val="007D1C94"/>
    <w:rsid w:val="007D7413"/>
    <w:rsid w:val="007D74F6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405C3"/>
    <w:rsid w:val="00841DD3"/>
    <w:rsid w:val="0084312F"/>
    <w:rsid w:val="00843962"/>
    <w:rsid w:val="00845B18"/>
    <w:rsid w:val="00853A9A"/>
    <w:rsid w:val="00854261"/>
    <w:rsid w:val="00854603"/>
    <w:rsid w:val="0086063F"/>
    <w:rsid w:val="008625F0"/>
    <w:rsid w:val="00862E4B"/>
    <w:rsid w:val="0086301D"/>
    <w:rsid w:val="00863F6A"/>
    <w:rsid w:val="0086438F"/>
    <w:rsid w:val="008656D0"/>
    <w:rsid w:val="00866766"/>
    <w:rsid w:val="00871148"/>
    <w:rsid w:val="008711A7"/>
    <w:rsid w:val="008735CE"/>
    <w:rsid w:val="00873B41"/>
    <w:rsid w:val="0087466C"/>
    <w:rsid w:val="008768F2"/>
    <w:rsid w:val="0088086B"/>
    <w:rsid w:val="00882468"/>
    <w:rsid w:val="00883D9D"/>
    <w:rsid w:val="008900B5"/>
    <w:rsid w:val="008915B6"/>
    <w:rsid w:val="008929EE"/>
    <w:rsid w:val="008949F9"/>
    <w:rsid w:val="00896B15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5BB"/>
    <w:rsid w:val="008E0641"/>
    <w:rsid w:val="008E2647"/>
    <w:rsid w:val="008E45F8"/>
    <w:rsid w:val="008E6584"/>
    <w:rsid w:val="008E66F8"/>
    <w:rsid w:val="008E681B"/>
    <w:rsid w:val="008F663C"/>
    <w:rsid w:val="0090380E"/>
    <w:rsid w:val="00904A30"/>
    <w:rsid w:val="0090597A"/>
    <w:rsid w:val="00905E10"/>
    <w:rsid w:val="0090644E"/>
    <w:rsid w:val="0090690F"/>
    <w:rsid w:val="00911FE8"/>
    <w:rsid w:val="0091427C"/>
    <w:rsid w:val="009144B2"/>
    <w:rsid w:val="00915A60"/>
    <w:rsid w:val="0091657C"/>
    <w:rsid w:val="00917D09"/>
    <w:rsid w:val="00920780"/>
    <w:rsid w:val="00921FB5"/>
    <w:rsid w:val="009222E9"/>
    <w:rsid w:val="00922A54"/>
    <w:rsid w:val="00924C27"/>
    <w:rsid w:val="0092509F"/>
    <w:rsid w:val="00926E14"/>
    <w:rsid w:val="0093082A"/>
    <w:rsid w:val="0093389D"/>
    <w:rsid w:val="00935D2C"/>
    <w:rsid w:val="00935F24"/>
    <w:rsid w:val="009365A7"/>
    <w:rsid w:val="00937921"/>
    <w:rsid w:val="00942CA6"/>
    <w:rsid w:val="0094382A"/>
    <w:rsid w:val="00950797"/>
    <w:rsid w:val="00953E4E"/>
    <w:rsid w:val="00954814"/>
    <w:rsid w:val="00957739"/>
    <w:rsid w:val="0096001F"/>
    <w:rsid w:val="00966F3F"/>
    <w:rsid w:val="00971A56"/>
    <w:rsid w:val="00971DC8"/>
    <w:rsid w:val="009726B8"/>
    <w:rsid w:val="00972FFE"/>
    <w:rsid w:val="00974D64"/>
    <w:rsid w:val="00974EE6"/>
    <w:rsid w:val="00975775"/>
    <w:rsid w:val="00977847"/>
    <w:rsid w:val="009809DF"/>
    <w:rsid w:val="009811FA"/>
    <w:rsid w:val="00981605"/>
    <w:rsid w:val="00984BB9"/>
    <w:rsid w:val="00986276"/>
    <w:rsid w:val="00990274"/>
    <w:rsid w:val="009911C9"/>
    <w:rsid w:val="009936EA"/>
    <w:rsid w:val="00996765"/>
    <w:rsid w:val="00997288"/>
    <w:rsid w:val="009A173A"/>
    <w:rsid w:val="009A24D9"/>
    <w:rsid w:val="009A50DA"/>
    <w:rsid w:val="009B284D"/>
    <w:rsid w:val="009C21F0"/>
    <w:rsid w:val="009C7DEE"/>
    <w:rsid w:val="009D1948"/>
    <w:rsid w:val="009D23A1"/>
    <w:rsid w:val="009D2FEB"/>
    <w:rsid w:val="009D43F4"/>
    <w:rsid w:val="009D5CD6"/>
    <w:rsid w:val="009D676F"/>
    <w:rsid w:val="009D6CA1"/>
    <w:rsid w:val="009E49C8"/>
    <w:rsid w:val="009F1CD9"/>
    <w:rsid w:val="009F58FE"/>
    <w:rsid w:val="009F7E08"/>
    <w:rsid w:val="00A03B9F"/>
    <w:rsid w:val="00A03C47"/>
    <w:rsid w:val="00A05BFD"/>
    <w:rsid w:val="00A1076A"/>
    <w:rsid w:val="00A14AD3"/>
    <w:rsid w:val="00A15C32"/>
    <w:rsid w:val="00A23F5F"/>
    <w:rsid w:val="00A2523A"/>
    <w:rsid w:val="00A261A4"/>
    <w:rsid w:val="00A3454B"/>
    <w:rsid w:val="00A3728E"/>
    <w:rsid w:val="00A37A6A"/>
    <w:rsid w:val="00A4039F"/>
    <w:rsid w:val="00A40601"/>
    <w:rsid w:val="00A40889"/>
    <w:rsid w:val="00A42CB2"/>
    <w:rsid w:val="00A43328"/>
    <w:rsid w:val="00A46A8E"/>
    <w:rsid w:val="00A55C6A"/>
    <w:rsid w:val="00A575AF"/>
    <w:rsid w:val="00A60ACF"/>
    <w:rsid w:val="00A634C6"/>
    <w:rsid w:val="00A653F9"/>
    <w:rsid w:val="00A67745"/>
    <w:rsid w:val="00A7108A"/>
    <w:rsid w:val="00A71097"/>
    <w:rsid w:val="00A73F60"/>
    <w:rsid w:val="00A77554"/>
    <w:rsid w:val="00A84CA1"/>
    <w:rsid w:val="00A85104"/>
    <w:rsid w:val="00A85674"/>
    <w:rsid w:val="00A8657F"/>
    <w:rsid w:val="00AA0261"/>
    <w:rsid w:val="00AA2787"/>
    <w:rsid w:val="00AA2F3E"/>
    <w:rsid w:val="00AA4FB6"/>
    <w:rsid w:val="00AA68E9"/>
    <w:rsid w:val="00AA6FED"/>
    <w:rsid w:val="00AA7481"/>
    <w:rsid w:val="00AB09DD"/>
    <w:rsid w:val="00AB3086"/>
    <w:rsid w:val="00AB5107"/>
    <w:rsid w:val="00AC1BA8"/>
    <w:rsid w:val="00AC2ABB"/>
    <w:rsid w:val="00AC2F41"/>
    <w:rsid w:val="00AC3723"/>
    <w:rsid w:val="00AC43F6"/>
    <w:rsid w:val="00AC6DFE"/>
    <w:rsid w:val="00AC73B1"/>
    <w:rsid w:val="00AD1E95"/>
    <w:rsid w:val="00AD5325"/>
    <w:rsid w:val="00AD6E84"/>
    <w:rsid w:val="00AE106F"/>
    <w:rsid w:val="00AE1AF3"/>
    <w:rsid w:val="00AE2E90"/>
    <w:rsid w:val="00AE57B9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03752"/>
    <w:rsid w:val="00B04309"/>
    <w:rsid w:val="00B152EB"/>
    <w:rsid w:val="00B22F0C"/>
    <w:rsid w:val="00B2332C"/>
    <w:rsid w:val="00B235FC"/>
    <w:rsid w:val="00B26C28"/>
    <w:rsid w:val="00B36A68"/>
    <w:rsid w:val="00B40CAE"/>
    <w:rsid w:val="00B421CA"/>
    <w:rsid w:val="00B50828"/>
    <w:rsid w:val="00B56D45"/>
    <w:rsid w:val="00B575E1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0C67"/>
    <w:rsid w:val="00B813EB"/>
    <w:rsid w:val="00B81DB1"/>
    <w:rsid w:val="00B82748"/>
    <w:rsid w:val="00B87BA5"/>
    <w:rsid w:val="00B92A6D"/>
    <w:rsid w:val="00B95DBC"/>
    <w:rsid w:val="00B972B7"/>
    <w:rsid w:val="00BA0457"/>
    <w:rsid w:val="00BA213E"/>
    <w:rsid w:val="00BA4A1C"/>
    <w:rsid w:val="00BA5CC7"/>
    <w:rsid w:val="00BA66AF"/>
    <w:rsid w:val="00BA6C1B"/>
    <w:rsid w:val="00BA703F"/>
    <w:rsid w:val="00BA7870"/>
    <w:rsid w:val="00BB6BAF"/>
    <w:rsid w:val="00BC5191"/>
    <w:rsid w:val="00BC7AFE"/>
    <w:rsid w:val="00BC7D91"/>
    <w:rsid w:val="00BE0431"/>
    <w:rsid w:val="00BE1322"/>
    <w:rsid w:val="00BE797F"/>
    <w:rsid w:val="00BF11EF"/>
    <w:rsid w:val="00BF4DD4"/>
    <w:rsid w:val="00C001CC"/>
    <w:rsid w:val="00C00818"/>
    <w:rsid w:val="00C051EF"/>
    <w:rsid w:val="00C05D2E"/>
    <w:rsid w:val="00C10CDE"/>
    <w:rsid w:val="00C11A88"/>
    <w:rsid w:val="00C1398A"/>
    <w:rsid w:val="00C2156B"/>
    <w:rsid w:val="00C2242D"/>
    <w:rsid w:val="00C24EFC"/>
    <w:rsid w:val="00C257A8"/>
    <w:rsid w:val="00C30DCF"/>
    <w:rsid w:val="00C3109A"/>
    <w:rsid w:val="00C3374D"/>
    <w:rsid w:val="00C34910"/>
    <w:rsid w:val="00C40C0D"/>
    <w:rsid w:val="00C41A18"/>
    <w:rsid w:val="00C42BA6"/>
    <w:rsid w:val="00C46BB4"/>
    <w:rsid w:val="00C47834"/>
    <w:rsid w:val="00C501BE"/>
    <w:rsid w:val="00C507B2"/>
    <w:rsid w:val="00C5202E"/>
    <w:rsid w:val="00C5291A"/>
    <w:rsid w:val="00C55D3D"/>
    <w:rsid w:val="00C563BA"/>
    <w:rsid w:val="00C5709C"/>
    <w:rsid w:val="00C57C2E"/>
    <w:rsid w:val="00C603A2"/>
    <w:rsid w:val="00C61B2F"/>
    <w:rsid w:val="00C62B69"/>
    <w:rsid w:val="00C66C69"/>
    <w:rsid w:val="00C67871"/>
    <w:rsid w:val="00C70DF7"/>
    <w:rsid w:val="00C71065"/>
    <w:rsid w:val="00C74110"/>
    <w:rsid w:val="00C7416C"/>
    <w:rsid w:val="00C74C5F"/>
    <w:rsid w:val="00C75B36"/>
    <w:rsid w:val="00C83DDC"/>
    <w:rsid w:val="00C85BB6"/>
    <w:rsid w:val="00C903D4"/>
    <w:rsid w:val="00C9171D"/>
    <w:rsid w:val="00C923D5"/>
    <w:rsid w:val="00C94BA0"/>
    <w:rsid w:val="00C952DE"/>
    <w:rsid w:val="00C969AB"/>
    <w:rsid w:val="00C96E42"/>
    <w:rsid w:val="00CA1CCE"/>
    <w:rsid w:val="00CA3770"/>
    <w:rsid w:val="00CA3A7A"/>
    <w:rsid w:val="00CA4015"/>
    <w:rsid w:val="00CA5D6A"/>
    <w:rsid w:val="00CB044E"/>
    <w:rsid w:val="00CB6062"/>
    <w:rsid w:val="00CD17EA"/>
    <w:rsid w:val="00CD2CC8"/>
    <w:rsid w:val="00CE04A7"/>
    <w:rsid w:val="00CE676E"/>
    <w:rsid w:val="00CE71FF"/>
    <w:rsid w:val="00CF2D8E"/>
    <w:rsid w:val="00CF576C"/>
    <w:rsid w:val="00D02C5B"/>
    <w:rsid w:val="00D0765D"/>
    <w:rsid w:val="00D105FD"/>
    <w:rsid w:val="00D11F3F"/>
    <w:rsid w:val="00D13BE5"/>
    <w:rsid w:val="00D175DE"/>
    <w:rsid w:val="00D2148C"/>
    <w:rsid w:val="00D24D0B"/>
    <w:rsid w:val="00D27357"/>
    <w:rsid w:val="00D33AA7"/>
    <w:rsid w:val="00D353FF"/>
    <w:rsid w:val="00D364A6"/>
    <w:rsid w:val="00D36EE4"/>
    <w:rsid w:val="00D37CE1"/>
    <w:rsid w:val="00D42271"/>
    <w:rsid w:val="00D42779"/>
    <w:rsid w:val="00D43778"/>
    <w:rsid w:val="00D4702B"/>
    <w:rsid w:val="00D476B8"/>
    <w:rsid w:val="00D529AB"/>
    <w:rsid w:val="00D54D52"/>
    <w:rsid w:val="00D5573D"/>
    <w:rsid w:val="00D5778C"/>
    <w:rsid w:val="00D60C2A"/>
    <w:rsid w:val="00D62EFF"/>
    <w:rsid w:val="00D633A7"/>
    <w:rsid w:val="00D64A9E"/>
    <w:rsid w:val="00D66DF9"/>
    <w:rsid w:val="00D679AD"/>
    <w:rsid w:val="00D70307"/>
    <w:rsid w:val="00D718F9"/>
    <w:rsid w:val="00D72352"/>
    <w:rsid w:val="00D735A8"/>
    <w:rsid w:val="00D737B2"/>
    <w:rsid w:val="00D75137"/>
    <w:rsid w:val="00D77DD0"/>
    <w:rsid w:val="00D85FB3"/>
    <w:rsid w:val="00D86807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B4FDD"/>
    <w:rsid w:val="00DC3B4E"/>
    <w:rsid w:val="00DD3D86"/>
    <w:rsid w:val="00DD40D9"/>
    <w:rsid w:val="00DD5EB9"/>
    <w:rsid w:val="00DD7135"/>
    <w:rsid w:val="00DE021D"/>
    <w:rsid w:val="00DE0352"/>
    <w:rsid w:val="00DE2103"/>
    <w:rsid w:val="00DE4285"/>
    <w:rsid w:val="00DE497F"/>
    <w:rsid w:val="00DE60F8"/>
    <w:rsid w:val="00DF0465"/>
    <w:rsid w:val="00DF1258"/>
    <w:rsid w:val="00DF177D"/>
    <w:rsid w:val="00DF3468"/>
    <w:rsid w:val="00DF3D98"/>
    <w:rsid w:val="00DF6F47"/>
    <w:rsid w:val="00E02E37"/>
    <w:rsid w:val="00E036E6"/>
    <w:rsid w:val="00E06734"/>
    <w:rsid w:val="00E07357"/>
    <w:rsid w:val="00E1007B"/>
    <w:rsid w:val="00E104E8"/>
    <w:rsid w:val="00E12719"/>
    <w:rsid w:val="00E12E5B"/>
    <w:rsid w:val="00E16B5A"/>
    <w:rsid w:val="00E22D23"/>
    <w:rsid w:val="00E24D52"/>
    <w:rsid w:val="00E2602F"/>
    <w:rsid w:val="00E26703"/>
    <w:rsid w:val="00E30566"/>
    <w:rsid w:val="00E30578"/>
    <w:rsid w:val="00E35D30"/>
    <w:rsid w:val="00E434D9"/>
    <w:rsid w:val="00E45748"/>
    <w:rsid w:val="00E62D05"/>
    <w:rsid w:val="00E63962"/>
    <w:rsid w:val="00E703F6"/>
    <w:rsid w:val="00E71F85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554"/>
    <w:rsid w:val="00EA0651"/>
    <w:rsid w:val="00EA1493"/>
    <w:rsid w:val="00EA17A2"/>
    <w:rsid w:val="00EA6C6D"/>
    <w:rsid w:val="00EB0728"/>
    <w:rsid w:val="00EB174C"/>
    <w:rsid w:val="00EC097E"/>
    <w:rsid w:val="00EC2B99"/>
    <w:rsid w:val="00EC54FB"/>
    <w:rsid w:val="00EC786F"/>
    <w:rsid w:val="00ED1C7C"/>
    <w:rsid w:val="00ED1E7F"/>
    <w:rsid w:val="00ED31A5"/>
    <w:rsid w:val="00EE1CEC"/>
    <w:rsid w:val="00EE4D9A"/>
    <w:rsid w:val="00EE5371"/>
    <w:rsid w:val="00EF0A23"/>
    <w:rsid w:val="00EF6374"/>
    <w:rsid w:val="00F029AB"/>
    <w:rsid w:val="00F1183D"/>
    <w:rsid w:val="00F123B2"/>
    <w:rsid w:val="00F15AE5"/>
    <w:rsid w:val="00F16132"/>
    <w:rsid w:val="00F17AD6"/>
    <w:rsid w:val="00F2050C"/>
    <w:rsid w:val="00F23973"/>
    <w:rsid w:val="00F2592B"/>
    <w:rsid w:val="00F27C2F"/>
    <w:rsid w:val="00F325E7"/>
    <w:rsid w:val="00F32A24"/>
    <w:rsid w:val="00F34D78"/>
    <w:rsid w:val="00F34EBB"/>
    <w:rsid w:val="00F43A63"/>
    <w:rsid w:val="00F43AEF"/>
    <w:rsid w:val="00F50796"/>
    <w:rsid w:val="00F507E5"/>
    <w:rsid w:val="00F51C4D"/>
    <w:rsid w:val="00F5202D"/>
    <w:rsid w:val="00F52AE3"/>
    <w:rsid w:val="00F545A1"/>
    <w:rsid w:val="00F5574F"/>
    <w:rsid w:val="00F55C27"/>
    <w:rsid w:val="00F571A1"/>
    <w:rsid w:val="00F575C3"/>
    <w:rsid w:val="00F579CF"/>
    <w:rsid w:val="00F6661E"/>
    <w:rsid w:val="00F72545"/>
    <w:rsid w:val="00F72D0C"/>
    <w:rsid w:val="00F73F99"/>
    <w:rsid w:val="00F74C5D"/>
    <w:rsid w:val="00F7754D"/>
    <w:rsid w:val="00F77EAA"/>
    <w:rsid w:val="00F80482"/>
    <w:rsid w:val="00F80583"/>
    <w:rsid w:val="00F82C21"/>
    <w:rsid w:val="00F84B54"/>
    <w:rsid w:val="00F8559A"/>
    <w:rsid w:val="00F948FB"/>
    <w:rsid w:val="00F94D52"/>
    <w:rsid w:val="00F95180"/>
    <w:rsid w:val="00FA194B"/>
    <w:rsid w:val="00FA29A3"/>
    <w:rsid w:val="00FA43BB"/>
    <w:rsid w:val="00FA4631"/>
    <w:rsid w:val="00FB2648"/>
    <w:rsid w:val="00FB4AA4"/>
    <w:rsid w:val="00FC1376"/>
    <w:rsid w:val="00FC1499"/>
    <w:rsid w:val="00FC1D87"/>
    <w:rsid w:val="00FC38CB"/>
    <w:rsid w:val="00FC5033"/>
    <w:rsid w:val="00FD0554"/>
    <w:rsid w:val="00FD0599"/>
    <w:rsid w:val="00FD313B"/>
    <w:rsid w:val="00FD67D5"/>
    <w:rsid w:val="00FE2577"/>
    <w:rsid w:val="00FE2D5C"/>
    <w:rsid w:val="00FE7989"/>
    <w:rsid w:val="00FF03BD"/>
    <w:rsid w:val="00FF338E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358ECCE6F0625CEC0AE867E8DB4411DB928EAAAA1C3327C1A5A405FBF33F829AD005EFE6AA1EEAgAI4K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358ECCE6F0625CEC0AE867E8DB4411DB928EAAAA1C3327C1A5A405FBF33F829AD005EFE6AA1EEEgAI2K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AFE910603FB02BEC90343AF54D23A453F5B437E53F5F9DE700D08D766B5488BFDF0B7F94B133D83TFH7D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2074-C0A8-439F-96F7-11FE4A4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50</Pages>
  <Words>11889</Words>
  <Characters>67769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PeregontsevaYV</cp:lastModifiedBy>
  <cp:revision>2</cp:revision>
  <cp:lastPrinted>2020-01-17T06:19:00Z</cp:lastPrinted>
  <dcterms:created xsi:type="dcterms:W3CDTF">2020-01-14T07:19:00Z</dcterms:created>
  <dcterms:modified xsi:type="dcterms:W3CDTF">2020-12-16T06:11:00Z</dcterms:modified>
</cp:coreProperties>
</file>