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E7" w:rsidRPr="00CD0D31" w:rsidRDefault="000559E7" w:rsidP="00577CAE">
      <w:pPr>
        <w:jc w:val="center"/>
        <w:rPr>
          <w:b/>
          <w:bCs/>
          <w:sz w:val="28"/>
          <w:szCs w:val="28"/>
        </w:rPr>
      </w:pPr>
      <w:r w:rsidRPr="00CD0D31">
        <w:rPr>
          <w:b/>
          <w:bCs/>
          <w:sz w:val="28"/>
          <w:szCs w:val="28"/>
        </w:rPr>
        <w:t>Содержание</w:t>
      </w:r>
    </w:p>
    <w:p w:rsidR="000559E7" w:rsidRPr="00B61F6F" w:rsidRDefault="000559E7" w:rsidP="00577CAE">
      <w:pPr>
        <w:jc w:val="center"/>
        <w:rPr>
          <w:b/>
          <w:bCs/>
          <w:sz w:val="28"/>
          <w:szCs w:val="28"/>
          <w:highlight w:val="lightGray"/>
        </w:rPr>
      </w:pPr>
    </w:p>
    <w:p w:rsidR="000559E7" w:rsidRPr="00333378" w:rsidRDefault="000559E7" w:rsidP="003A4DBE">
      <w:pPr>
        <w:rPr>
          <w:sz w:val="28"/>
          <w:szCs w:val="28"/>
        </w:rPr>
      </w:pPr>
      <w:r w:rsidRPr="00333378">
        <w:rPr>
          <w:sz w:val="28"/>
          <w:szCs w:val="28"/>
        </w:rPr>
        <w:t>Основные показатели социально-экономического развития города</w:t>
      </w:r>
    </w:p>
    <w:p w:rsidR="000559E7" w:rsidRPr="003D0C4C" w:rsidRDefault="000559E7" w:rsidP="003A4DBE">
      <w:pPr>
        <w:rPr>
          <w:sz w:val="28"/>
          <w:szCs w:val="28"/>
        </w:rPr>
      </w:pPr>
      <w:r w:rsidRPr="003D0C4C">
        <w:rPr>
          <w:sz w:val="28"/>
          <w:szCs w:val="28"/>
        </w:rPr>
        <w:t>Промышленность</w:t>
      </w:r>
      <w:r w:rsidR="007214B3" w:rsidRPr="003D0C4C">
        <w:rPr>
          <w:sz w:val="28"/>
          <w:szCs w:val="28"/>
        </w:rPr>
        <w:t xml:space="preserve">                                                                                                                                       </w:t>
      </w:r>
    </w:p>
    <w:p w:rsidR="000559E7" w:rsidRPr="003D0C4C" w:rsidRDefault="000559E7" w:rsidP="003A4DBE">
      <w:pPr>
        <w:rPr>
          <w:sz w:val="28"/>
          <w:szCs w:val="28"/>
        </w:rPr>
      </w:pPr>
      <w:r w:rsidRPr="003D0C4C">
        <w:rPr>
          <w:sz w:val="28"/>
          <w:szCs w:val="28"/>
        </w:rPr>
        <w:t>Техническое перевооружение</w:t>
      </w:r>
    </w:p>
    <w:p w:rsidR="000559E7" w:rsidRPr="00301FDD" w:rsidRDefault="000559E7" w:rsidP="003A4DBE">
      <w:pPr>
        <w:rPr>
          <w:sz w:val="28"/>
          <w:szCs w:val="28"/>
        </w:rPr>
      </w:pPr>
      <w:r w:rsidRPr="00301FDD">
        <w:rPr>
          <w:sz w:val="28"/>
          <w:szCs w:val="28"/>
        </w:rPr>
        <w:t>Малое и среднее предпринимательство</w:t>
      </w:r>
    </w:p>
    <w:p w:rsidR="000559E7" w:rsidRPr="00301FDD" w:rsidRDefault="000559E7" w:rsidP="003A4DBE">
      <w:pPr>
        <w:rPr>
          <w:sz w:val="28"/>
          <w:szCs w:val="28"/>
        </w:rPr>
      </w:pPr>
      <w:r w:rsidRPr="00301FDD">
        <w:rPr>
          <w:sz w:val="28"/>
          <w:szCs w:val="28"/>
        </w:rPr>
        <w:t>Туризм</w:t>
      </w:r>
    </w:p>
    <w:p w:rsidR="000559E7" w:rsidRPr="00CC110B" w:rsidRDefault="000559E7" w:rsidP="003A4DBE">
      <w:pPr>
        <w:rPr>
          <w:sz w:val="28"/>
          <w:szCs w:val="28"/>
        </w:rPr>
      </w:pPr>
      <w:r w:rsidRPr="00CC110B">
        <w:rPr>
          <w:sz w:val="28"/>
          <w:szCs w:val="28"/>
        </w:rPr>
        <w:t>Инвестиционный климат, строительство</w:t>
      </w:r>
    </w:p>
    <w:p w:rsidR="000559E7" w:rsidRPr="00481541" w:rsidRDefault="000559E7" w:rsidP="003A4DBE">
      <w:pPr>
        <w:rPr>
          <w:sz w:val="28"/>
          <w:szCs w:val="28"/>
        </w:rPr>
      </w:pPr>
      <w:r w:rsidRPr="00481541">
        <w:rPr>
          <w:sz w:val="28"/>
          <w:szCs w:val="28"/>
        </w:rPr>
        <w:t>Городской пассажирский транспорт</w:t>
      </w:r>
    </w:p>
    <w:p w:rsidR="000559E7" w:rsidRPr="00481541" w:rsidRDefault="000559E7" w:rsidP="003A4DBE">
      <w:pPr>
        <w:rPr>
          <w:sz w:val="28"/>
          <w:szCs w:val="28"/>
        </w:rPr>
      </w:pPr>
      <w:r w:rsidRPr="00481541">
        <w:rPr>
          <w:sz w:val="28"/>
          <w:szCs w:val="28"/>
        </w:rPr>
        <w:t>Связь</w:t>
      </w:r>
    </w:p>
    <w:p w:rsidR="000559E7" w:rsidRPr="00481541" w:rsidRDefault="000559E7" w:rsidP="003A4DBE">
      <w:pPr>
        <w:rPr>
          <w:sz w:val="28"/>
          <w:szCs w:val="28"/>
        </w:rPr>
      </w:pPr>
      <w:r w:rsidRPr="00481541">
        <w:rPr>
          <w:sz w:val="28"/>
          <w:szCs w:val="28"/>
        </w:rPr>
        <w:t>Улично-дорожная сеть</w:t>
      </w:r>
    </w:p>
    <w:p w:rsidR="000559E7" w:rsidRPr="006C3926" w:rsidRDefault="000559E7" w:rsidP="003A4DBE">
      <w:pPr>
        <w:rPr>
          <w:sz w:val="28"/>
          <w:szCs w:val="28"/>
        </w:rPr>
      </w:pPr>
      <w:r w:rsidRPr="006C3926">
        <w:rPr>
          <w:sz w:val="28"/>
          <w:szCs w:val="28"/>
        </w:rPr>
        <w:t>Демографическая ситуация</w:t>
      </w:r>
    </w:p>
    <w:p w:rsidR="000559E7" w:rsidRPr="006C3926" w:rsidRDefault="000559E7" w:rsidP="003A4DBE">
      <w:pPr>
        <w:rPr>
          <w:sz w:val="28"/>
          <w:szCs w:val="28"/>
        </w:rPr>
      </w:pPr>
      <w:r w:rsidRPr="006C3926">
        <w:rPr>
          <w:sz w:val="28"/>
          <w:szCs w:val="28"/>
        </w:rPr>
        <w:t>Безработица и занятость</w:t>
      </w:r>
    </w:p>
    <w:p w:rsidR="000559E7" w:rsidRPr="006C3926" w:rsidRDefault="000559E7" w:rsidP="003A4DBE">
      <w:pPr>
        <w:rPr>
          <w:sz w:val="28"/>
          <w:szCs w:val="28"/>
        </w:rPr>
      </w:pPr>
      <w:r w:rsidRPr="006C3926">
        <w:rPr>
          <w:sz w:val="28"/>
          <w:szCs w:val="28"/>
        </w:rPr>
        <w:t>Охрана труда</w:t>
      </w:r>
    </w:p>
    <w:p w:rsidR="000559E7" w:rsidRPr="006C3926" w:rsidRDefault="000559E7" w:rsidP="003A4DBE">
      <w:pPr>
        <w:rPr>
          <w:sz w:val="28"/>
          <w:szCs w:val="28"/>
        </w:rPr>
      </w:pPr>
      <w:r w:rsidRPr="006C3926">
        <w:rPr>
          <w:sz w:val="28"/>
          <w:szCs w:val="28"/>
        </w:rPr>
        <w:t>Уровень жизни населения</w:t>
      </w:r>
    </w:p>
    <w:p w:rsidR="000559E7" w:rsidRPr="00301FDD" w:rsidRDefault="000559E7" w:rsidP="003A4DBE">
      <w:pPr>
        <w:rPr>
          <w:sz w:val="28"/>
          <w:szCs w:val="28"/>
        </w:rPr>
      </w:pPr>
      <w:r w:rsidRPr="006C3926">
        <w:rPr>
          <w:sz w:val="28"/>
          <w:szCs w:val="28"/>
        </w:rPr>
        <w:t>Потребительский рынок</w:t>
      </w:r>
    </w:p>
    <w:p w:rsidR="000559E7" w:rsidRPr="00CC110B" w:rsidRDefault="000559E7" w:rsidP="003A4DBE">
      <w:pPr>
        <w:rPr>
          <w:sz w:val="28"/>
          <w:szCs w:val="28"/>
        </w:rPr>
      </w:pPr>
      <w:r w:rsidRPr="00CC110B">
        <w:rPr>
          <w:sz w:val="28"/>
          <w:szCs w:val="28"/>
        </w:rPr>
        <w:t>Жилищное хозяйство</w:t>
      </w:r>
    </w:p>
    <w:p w:rsidR="000559E7" w:rsidRPr="00CC110B" w:rsidRDefault="000559E7" w:rsidP="003A4DBE">
      <w:pPr>
        <w:rPr>
          <w:sz w:val="28"/>
          <w:szCs w:val="28"/>
        </w:rPr>
      </w:pPr>
      <w:r w:rsidRPr="00CC110B">
        <w:rPr>
          <w:sz w:val="28"/>
          <w:szCs w:val="28"/>
        </w:rPr>
        <w:t>Коммунальное хозяйство</w:t>
      </w:r>
    </w:p>
    <w:p w:rsidR="000559E7" w:rsidRPr="00CC110B" w:rsidRDefault="000559E7" w:rsidP="003A4DBE">
      <w:pPr>
        <w:rPr>
          <w:sz w:val="28"/>
          <w:szCs w:val="28"/>
        </w:rPr>
      </w:pPr>
      <w:r w:rsidRPr="00CC110B">
        <w:rPr>
          <w:sz w:val="28"/>
          <w:szCs w:val="28"/>
        </w:rPr>
        <w:t xml:space="preserve">Энергосбережение </w:t>
      </w:r>
    </w:p>
    <w:p w:rsidR="000559E7" w:rsidRPr="00481541" w:rsidRDefault="000559E7" w:rsidP="003A4DBE">
      <w:pPr>
        <w:rPr>
          <w:sz w:val="28"/>
          <w:szCs w:val="28"/>
        </w:rPr>
      </w:pPr>
      <w:r w:rsidRPr="00481541">
        <w:rPr>
          <w:sz w:val="28"/>
          <w:szCs w:val="28"/>
        </w:rPr>
        <w:t>Благоустройство</w:t>
      </w:r>
    </w:p>
    <w:p w:rsidR="000559E7" w:rsidRPr="00481541" w:rsidRDefault="000559E7" w:rsidP="003A4DBE">
      <w:pPr>
        <w:rPr>
          <w:sz w:val="28"/>
          <w:szCs w:val="28"/>
        </w:rPr>
      </w:pPr>
      <w:r w:rsidRPr="00481541">
        <w:rPr>
          <w:sz w:val="28"/>
          <w:szCs w:val="28"/>
        </w:rPr>
        <w:t>Экология</w:t>
      </w:r>
    </w:p>
    <w:p w:rsidR="000559E7" w:rsidRPr="00D92577" w:rsidRDefault="000559E7" w:rsidP="003A4DBE">
      <w:pPr>
        <w:rPr>
          <w:sz w:val="28"/>
          <w:szCs w:val="28"/>
        </w:rPr>
      </w:pPr>
      <w:r w:rsidRPr="00D92577">
        <w:rPr>
          <w:sz w:val="28"/>
          <w:szCs w:val="28"/>
        </w:rPr>
        <w:t>Социальная защита населения</w:t>
      </w:r>
    </w:p>
    <w:p w:rsidR="000559E7" w:rsidRPr="00167BCB" w:rsidRDefault="000559E7" w:rsidP="00954BC9">
      <w:pPr>
        <w:rPr>
          <w:sz w:val="28"/>
          <w:szCs w:val="28"/>
        </w:rPr>
      </w:pPr>
      <w:r w:rsidRPr="00167BCB">
        <w:rPr>
          <w:sz w:val="28"/>
          <w:szCs w:val="28"/>
        </w:rPr>
        <w:t>Управление муниципальной собственностью</w:t>
      </w:r>
    </w:p>
    <w:p w:rsidR="000559E7" w:rsidRPr="00CC110B" w:rsidRDefault="000559E7" w:rsidP="003A4DBE">
      <w:pPr>
        <w:rPr>
          <w:sz w:val="28"/>
          <w:szCs w:val="28"/>
        </w:rPr>
      </w:pPr>
      <w:r w:rsidRPr="00CC110B">
        <w:rPr>
          <w:sz w:val="28"/>
          <w:szCs w:val="28"/>
        </w:rPr>
        <w:t>Особенности функционирования бюджетной сферы</w:t>
      </w:r>
    </w:p>
    <w:p w:rsidR="00B15C53" w:rsidRPr="00CC110B" w:rsidRDefault="00B15C53" w:rsidP="003A4DBE">
      <w:pPr>
        <w:rPr>
          <w:sz w:val="28"/>
          <w:szCs w:val="28"/>
        </w:rPr>
      </w:pPr>
      <w:r w:rsidRPr="006C3926">
        <w:rPr>
          <w:sz w:val="28"/>
          <w:szCs w:val="28"/>
        </w:rPr>
        <w:t>Здравоохранение</w:t>
      </w:r>
    </w:p>
    <w:p w:rsidR="000559E7" w:rsidRPr="00CC110B" w:rsidRDefault="000559E7" w:rsidP="003A4DBE">
      <w:pPr>
        <w:rPr>
          <w:sz w:val="28"/>
          <w:szCs w:val="28"/>
        </w:rPr>
      </w:pPr>
      <w:r w:rsidRPr="00CC110B">
        <w:rPr>
          <w:sz w:val="28"/>
          <w:szCs w:val="28"/>
        </w:rPr>
        <w:t>Образование</w:t>
      </w:r>
    </w:p>
    <w:p w:rsidR="000559E7" w:rsidRPr="00CC110B" w:rsidRDefault="000559E7" w:rsidP="003A4DBE">
      <w:pPr>
        <w:rPr>
          <w:sz w:val="28"/>
          <w:szCs w:val="28"/>
        </w:rPr>
      </w:pPr>
      <w:r w:rsidRPr="00CC110B">
        <w:rPr>
          <w:sz w:val="28"/>
          <w:szCs w:val="28"/>
        </w:rPr>
        <w:t>Культура</w:t>
      </w:r>
    </w:p>
    <w:p w:rsidR="000559E7" w:rsidRPr="00D92577" w:rsidRDefault="000559E7" w:rsidP="00796AC2">
      <w:pPr>
        <w:rPr>
          <w:sz w:val="28"/>
          <w:szCs w:val="28"/>
        </w:rPr>
      </w:pPr>
      <w:r w:rsidRPr="00D92577">
        <w:rPr>
          <w:sz w:val="28"/>
          <w:szCs w:val="28"/>
        </w:rPr>
        <w:t>Физическая культура и спорт</w:t>
      </w:r>
    </w:p>
    <w:p w:rsidR="000559E7" w:rsidRPr="00C27859" w:rsidRDefault="000559E7" w:rsidP="00796AC2">
      <w:pPr>
        <w:rPr>
          <w:sz w:val="28"/>
          <w:szCs w:val="28"/>
        </w:rPr>
      </w:pPr>
      <w:r w:rsidRPr="00C27859">
        <w:rPr>
          <w:sz w:val="28"/>
          <w:szCs w:val="28"/>
        </w:rPr>
        <w:t xml:space="preserve">Муниципальные услуги </w:t>
      </w:r>
    </w:p>
    <w:p w:rsidR="000559E7" w:rsidRPr="00C27859" w:rsidRDefault="000559E7" w:rsidP="00796AC2">
      <w:pPr>
        <w:rPr>
          <w:sz w:val="28"/>
          <w:szCs w:val="28"/>
        </w:rPr>
      </w:pPr>
      <w:r w:rsidRPr="00C27859">
        <w:rPr>
          <w:sz w:val="28"/>
          <w:szCs w:val="28"/>
        </w:rPr>
        <w:t>Муниципальный контроль</w:t>
      </w:r>
    </w:p>
    <w:p w:rsidR="000559E7" w:rsidRPr="00702FC4" w:rsidRDefault="000559E7" w:rsidP="00796AC2">
      <w:pPr>
        <w:rPr>
          <w:sz w:val="28"/>
          <w:szCs w:val="28"/>
        </w:rPr>
      </w:pPr>
      <w:r w:rsidRPr="00702FC4">
        <w:rPr>
          <w:sz w:val="28"/>
          <w:szCs w:val="28"/>
        </w:rPr>
        <w:t>Оценка регулирующего воздействия</w:t>
      </w:r>
    </w:p>
    <w:p w:rsidR="000559E7" w:rsidRPr="00D92577" w:rsidRDefault="000559E7" w:rsidP="003A4DBE">
      <w:pPr>
        <w:rPr>
          <w:sz w:val="28"/>
          <w:szCs w:val="28"/>
        </w:rPr>
      </w:pPr>
      <w:r w:rsidRPr="00D92577">
        <w:rPr>
          <w:sz w:val="28"/>
          <w:szCs w:val="28"/>
        </w:rPr>
        <w:t xml:space="preserve">Молодежная политика                                                                                                                                                   </w:t>
      </w:r>
    </w:p>
    <w:p w:rsidR="000559E7" w:rsidRPr="00D92577" w:rsidRDefault="000559E7" w:rsidP="003A4DBE">
      <w:pPr>
        <w:rPr>
          <w:sz w:val="28"/>
          <w:szCs w:val="28"/>
        </w:rPr>
      </w:pPr>
      <w:r w:rsidRPr="00D92577">
        <w:rPr>
          <w:sz w:val="28"/>
          <w:szCs w:val="28"/>
        </w:rPr>
        <w:t>Оздоровительная кампания</w:t>
      </w:r>
    </w:p>
    <w:p w:rsidR="007214B3" w:rsidRPr="00D92577" w:rsidRDefault="007214B3" w:rsidP="003A4DBE">
      <w:pPr>
        <w:rPr>
          <w:sz w:val="28"/>
          <w:szCs w:val="28"/>
        </w:rPr>
      </w:pPr>
      <w:r w:rsidRPr="00D92577">
        <w:rPr>
          <w:sz w:val="28"/>
          <w:szCs w:val="28"/>
        </w:rPr>
        <w:t>Профессиональное образование</w:t>
      </w:r>
    </w:p>
    <w:p w:rsidR="000559E7" w:rsidRPr="00857B3D" w:rsidRDefault="000559E7" w:rsidP="003A4DBE">
      <w:pPr>
        <w:rPr>
          <w:sz w:val="28"/>
          <w:szCs w:val="28"/>
        </w:rPr>
      </w:pPr>
      <w:r w:rsidRPr="00857B3D">
        <w:rPr>
          <w:sz w:val="28"/>
          <w:szCs w:val="28"/>
        </w:rPr>
        <w:t>Правопорядок</w:t>
      </w:r>
    </w:p>
    <w:p w:rsidR="000559E7" w:rsidRPr="000F3D3D" w:rsidRDefault="000559E7" w:rsidP="003A4DBE">
      <w:pPr>
        <w:rPr>
          <w:sz w:val="28"/>
          <w:szCs w:val="28"/>
        </w:rPr>
      </w:pPr>
      <w:r w:rsidRPr="000F3D3D">
        <w:rPr>
          <w:sz w:val="28"/>
          <w:szCs w:val="28"/>
        </w:rPr>
        <w:t>Местный бюджет</w:t>
      </w:r>
    </w:p>
    <w:p w:rsidR="000559E7" w:rsidRPr="00081686" w:rsidRDefault="000559E7" w:rsidP="00EB1847">
      <w:pPr>
        <w:rPr>
          <w:sz w:val="28"/>
          <w:szCs w:val="28"/>
        </w:rPr>
      </w:pPr>
      <w:r w:rsidRPr="00081686">
        <w:rPr>
          <w:sz w:val="28"/>
          <w:szCs w:val="28"/>
        </w:rPr>
        <w:t>Муниципальные закупки</w:t>
      </w:r>
    </w:p>
    <w:p w:rsidR="000559E7" w:rsidRPr="00CD0D31" w:rsidRDefault="000559E7" w:rsidP="003A4DBE">
      <w:pPr>
        <w:rPr>
          <w:sz w:val="28"/>
          <w:szCs w:val="28"/>
        </w:rPr>
      </w:pPr>
      <w:r w:rsidRPr="00CD0D31">
        <w:rPr>
          <w:sz w:val="28"/>
          <w:szCs w:val="28"/>
        </w:rPr>
        <w:t>Гражданские инициативы</w:t>
      </w:r>
    </w:p>
    <w:p w:rsidR="000559E7" w:rsidRPr="00B61F6F" w:rsidRDefault="000559E7" w:rsidP="003A4DBE">
      <w:pPr>
        <w:rPr>
          <w:sz w:val="28"/>
          <w:szCs w:val="28"/>
          <w:highlight w:val="lightGray"/>
        </w:rPr>
      </w:pPr>
    </w:p>
    <w:p w:rsidR="000559E7" w:rsidRPr="00B61F6F" w:rsidRDefault="000559E7" w:rsidP="003A4DBE">
      <w:pPr>
        <w:rPr>
          <w:sz w:val="28"/>
          <w:szCs w:val="28"/>
          <w:highlight w:val="lightGray"/>
        </w:rPr>
      </w:pPr>
    </w:p>
    <w:p w:rsidR="000559E7" w:rsidRPr="00B61F6F" w:rsidRDefault="000559E7" w:rsidP="003A4DBE">
      <w:pPr>
        <w:rPr>
          <w:sz w:val="28"/>
          <w:szCs w:val="28"/>
          <w:highlight w:val="lightGray"/>
        </w:rPr>
      </w:pPr>
    </w:p>
    <w:p w:rsidR="000559E7" w:rsidRPr="00B61F6F" w:rsidRDefault="000559E7" w:rsidP="003A4DBE">
      <w:pPr>
        <w:rPr>
          <w:sz w:val="28"/>
          <w:szCs w:val="28"/>
          <w:highlight w:val="lightGray"/>
        </w:rPr>
      </w:pPr>
    </w:p>
    <w:p w:rsidR="000559E7" w:rsidRPr="00B61F6F" w:rsidRDefault="000559E7" w:rsidP="003A4DBE">
      <w:pPr>
        <w:rPr>
          <w:sz w:val="28"/>
          <w:szCs w:val="28"/>
          <w:highlight w:val="lightGray"/>
        </w:rPr>
      </w:pPr>
    </w:p>
    <w:p w:rsidR="000559E7" w:rsidRPr="00B61F6F" w:rsidRDefault="000559E7" w:rsidP="003A4DBE">
      <w:pPr>
        <w:rPr>
          <w:sz w:val="28"/>
          <w:szCs w:val="28"/>
          <w:highlight w:val="lightGray"/>
        </w:rPr>
      </w:pPr>
    </w:p>
    <w:p w:rsidR="000559E7" w:rsidRPr="00B61F6F" w:rsidRDefault="000559E7" w:rsidP="003A4DBE">
      <w:pPr>
        <w:rPr>
          <w:sz w:val="28"/>
          <w:szCs w:val="28"/>
          <w:highlight w:val="lightGray"/>
        </w:rPr>
      </w:pPr>
    </w:p>
    <w:p w:rsidR="000559E7" w:rsidRPr="00B61F6F" w:rsidRDefault="000559E7" w:rsidP="003A4DBE">
      <w:pPr>
        <w:rPr>
          <w:sz w:val="28"/>
          <w:szCs w:val="28"/>
          <w:highlight w:val="lightGray"/>
        </w:rPr>
      </w:pPr>
    </w:p>
    <w:p w:rsidR="000559E7" w:rsidRPr="00B61F6F" w:rsidRDefault="000559E7" w:rsidP="003A4DBE">
      <w:pPr>
        <w:rPr>
          <w:sz w:val="28"/>
          <w:szCs w:val="28"/>
          <w:highlight w:val="lightGray"/>
        </w:rPr>
      </w:pPr>
    </w:p>
    <w:p w:rsidR="000559E7" w:rsidRPr="00B61F6F" w:rsidRDefault="000559E7" w:rsidP="003A4DBE">
      <w:pPr>
        <w:rPr>
          <w:sz w:val="28"/>
          <w:szCs w:val="28"/>
          <w:highlight w:val="lightGray"/>
        </w:rPr>
      </w:pPr>
    </w:p>
    <w:p w:rsidR="000559E7" w:rsidRPr="00BD7BEA" w:rsidRDefault="007214B3" w:rsidP="003A4DBE">
      <w:pPr>
        <w:rPr>
          <w:sz w:val="28"/>
          <w:szCs w:val="28"/>
        </w:rPr>
      </w:pPr>
      <w:r w:rsidRPr="00BD7BEA">
        <w:rPr>
          <w:sz w:val="28"/>
          <w:szCs w:val="28"/>
        </w:rPr>
        <w:t xml:space="preserve">          2</w:t>
      </w:r>
    </w:p>
    <w:p w:rsidR="000559E7" w:rsidRPr="00BD7BEA" w:rsidRDefault="007214B3" w:rsidP="00252063">
      <w:pPr>
        <w:jc w:val="right"/>
        <w:rPr>
          <w:sz w:val="28"/>
          <w:szCs w:val="28"/>
        </w:rPr>
      </w:pPr>
      <w:r w:rsidRPr="00BD7BEA">
        <w:rPr>
          <w:sz w:val="28"/>
          <w:szCs w:val="28"/>
        </w:rPr>
        <w:t>5</w:t>
      </w:r>
    </w:p>
    <w:p w:rsidR="000559E7" w:rsidRPr="00BD7BEA" w:rsidRDefault="00BD7BEA" w:rsidP="00252063">
      <w:pPr>
        <w:jc w:val="right"/>
        <w:rPr>
          <w:sz w:val="28"/>
          <w:szCs w:val="28"/>
        </w:rPr>
      </w:pPr>
      <w:r>
        <w:rPr>
          <w:sz w:val="28"/>
          <w:szCs w:val="28"/>
        </w:rPr>
        <w:t>7</w:t>
      </w:r>
    </w:p>
    <w:p w:rsidR="000559E7" w:rsidRPr="00BD7BEA" w:rsidRDefault="007214B3" w:rsidP="00252063">
      <w:pPr>
        <w:jc w:val="right"/>
        <w:rPr>
          <w:sz w:val="28"/>
          <w:szCs w:val="28"/>
        </w:rPr>
      </w:pPr>
      <w:r w:rsidRPr="00BD7BEA">
        <w:rPr>
          <w:sz w:val="28"/>
          <w:szCs w:val="28"/>
        </w:rPr>
        <w:t>1</w:t>
      </w:r>
      <w:r w:rsidR="00BD7BEA">
        <w:rPr>
          <w:sz w:val="28"/>
          <w:szCs w:val="28"/>
        </w:rPr>
        <w:t>0</w:t>
      </w:r>
    </w:p>
    <w:p w:rsidR="000559E7" w:rsidRPr="00BD7BEA" w:rsidRDefault="000559E7" w:rsidP="00252063">
      <w:pPr>
        <w:jc w:val="right"/>
        <w:rPr>
          <w:sz w:val="28"/>
          <w:szCs w:val="28"/>
        </w:rPr>
      </w:pPr>
      <w:r w:rsidRPr="00BD7BEA">
        <w:rPr>
          <w:sz w:val="28"/>
          <w:szCs w:val="28"/>
        </w:rPr>
        <w:t>1</w:t>
      </w:r>
      <w:r w:rsidR="00BD7BEA">
        <w:rPr>
          <w:sz w:val="28"/>
          <w:szCs w:val="28"/>
        </w:rPr>
        <w:t>1</w:t>
      </w:r>
    </w:p>
    <w:p w:rsidR="000559E7" w:rsidRPr="00BD7BEA" w:rsidRDefault="000559E7" w:rsidP="00252063">
      <w:pPr>
        <w:jc w:val="right"/>
        <w:rPr>
          <w:sz w:val="28"/>
          <w:szCs w:val="28"/>
        </w:rPr>
      </w:pPr>
      <w:r w:rsidRPr="00BD7BEA">
        <w:rPr>
          <w:sz w:val="28"/>
          <w:szCs w:val="28"/>
        </w:rPr>
        <w:t>1</w:t>
      </w:r>
      <w:r w:rsidR="00BD7BEA">
        <w:rPr>
          <w:sz w:val="28"/>
          <w:szCs w:val="28"/>
        </w:rPr>
        <w:t>4</w:t>
      </w:r>
    </w:p>
    <w:p w:rsidR="000559E7" w:rsidRPr="00BD7BEA" w:rsidRDefault="007214B3" w:rsidP="00252063">
      <w:pPr>
        <w:jc w:val="right"/>
        <w:rPr>
          <w:sz w:val="28"/>
          <w:szCs w:val="28"/>
        </w:rPr>
      </w:pPr>
      <w:r w:rsidRPr="00BD7BEA">
        <w:rPr>
          <w:sz w:val="28"/>
          <w:szCs w:val="28"/>
        </w:rPr>
        <w:t>21</w:t>
      </w:r>
    </w:p>
    <w:p w:rsidR="000559E7" w:rsidRPr="00BD7BEA" w:rsidRDefault="000559E7" w:rsidP="00252063">
      <w:pPr>
        <w:jc w:val="right"/>
        <w:rPr>
          <w:sz w:val="28"/>
          <w:szCs w:val="28"/>
        </w:rPr>
      </w:pPr>
      <w:r w:rsidRPr="00BD7BEA">
        <w:rPr>
          <w:sz w:val="28"/>
          <w:szCs w:val="28"/>
        </w:rPr>
        <w:t>2</w:t>
      </w:r>
      <w:r w:rsidR="00BD7BEA">
        <w:rPr>
          <w:sz w:val="28"/>
          <w:szCs w:val="28"/>
        </w:rPr>
        <w:t>2</w:t>
      </w:r>
    </w:p>
    <w:p w:rsidR="000559E7" w:rsidRPr="00BD7BEA" w:rsidRDefault="000559E7" w:rsidP="00252063">
      <w:pPr>
        <w:jc w:val="right"/>
        <w:rPr>
          <w:sz w:val="28"/>
          <w:szCs w:val="28"/>
        </w:rPr>
      </w:pPr>
      <w:r w:rsidRPr="00BD7BEA">
        <w:rPr>
          <w:sz w:val="28"/>
          <w:szCs w:val="28"/>
        </w:rPr>
        <w:t>2</w:t>
      </w:r>
      <w:r w:rsidR="007214B3" w:rsidRPr="00BD7BEA">
        <w:rPr>
          <w:sz w:val="28"/>
          <w:szCs w:val="28"/>
        </w:rPr>
        <w:t>2</w:t>
      </w:r>
    </w:p>
    <w:p w:rsidR="000559E7" w:rsidRPr="00BD7BEA" w:rsidRDefault="000559E7" w:rsidP="00252063">
      <w:pPr>
        <w:jc w:val="right"/>
        <w:rPr>
          <w:sz w:val="28"/>
          <w:szCs w:val="28"/>
        </w:rPr>
      </w:pPr>
      <w:r w:rsidRPr="00BD7BEA">
        <w:rPr>
          <w:sz w:val="28"/>
          <w:szCs w:val="28"/>
        </w:rPr>
        <w:t>2</w:t>
      </w:r>
      <w:r w:rsidR="007214B3" w:rsidRPr="00BD7BEA">
        <w:rPr>
          <w:sz w:val="28"/>
          <w:szCs w:val="28"/>
        </w:rPr>
        <w:t>4</w:t>
      </w:r>
    </w:p>
    <w:p w:rsidR="000559E7" w:rsidRPr="00BD7BEA" w:rsidRDefault="000559E7" w:rsidP="00252063">
      <w:pPr>
        <w:jc w:val="right"/>
        <w:rPr>
          <w:sz w:val="28"/>
          <w:szCs w:val="28"/>
        </w:rPr>
      </w:pPr>
      <w:r w:rsidRPr="00BD7BEA">
        <w:rPr>
          <w:sz w:val="28"/>
          <w:szCs w:val="28"/>
        </w:rPr>
        <w:t>2</w:t>
      </w:r>
      <w:r w:rsidR="001521A6" w:rsidRPr="00BD7BEA">
        <w:rPr>
          <w:sz w:val="28"/>
          <w:szCs w:val="28"/>
        </w:rPr>
        <w:t>6</w:t>
      </w:r>
    </w:p>
    <w:p w:rsidR="000559E7" w:rsidRPr="00BD7BEA" w:rsidRDefault="001521A6" w:rsidP="00252063">
      <w:pPr>
        <w:jc w:val="right"/>
        <w:rPr>
          <w:sz w:val="28"/>
          <w:szCs w:val="28"/>
        </w:rPr>
      </w:pPr>
      <w:r w:rsidRPr="00BD7BEA">
        <w:rPr>
          <w:sz w:val="28"/>
          <w:szCs w:val="28"/>
        </w:rPr>
        <w:t>32</w:t>
      </w:r>
    </w:p>
    <w:p w:rsidR="000559E7" w:rsidRPr="00BD7BEA" w:rsidRDefault="000559E7" w:rsidP="00252063">
      <w:pPr>
        <w:jc w:val="right"/>
        <w:rPr>
          <w:sz w:val="28"/>
          <w:szCs w:val="28"/>
        </w:rPr>
      </w:pPr>
      <w:r w:rsidRPr="00BD7BEA">
        <w:rPr>
          <w:sz w:val="28"/>
          <w:szCs w:val="28"/>
        </w:rPr>
        <w:t>3</w:t>
      </w:r>
      <w:r w:rsidR="00BD7BEA">
        <w:rPr>
          <w:sz w:val="28"/>
          <w:szCs w:val="28"/>
        </w:rPr>
        <w:t>3</w:t>
      </w:r>
    </w:p>
    <w:p w:rsidR="000559E7" w:rsidRPr="00BD7BEA" w:rsidRDefault="00BD7BEA" w:rsidP="00252063">
      <w:pPr>
        <w:jc w:val="right"/>
        <w:rPr>
          <w:sz w:val="28"/>
          <w:szCs w:val="28"/>
        </w:rPr>
      </w:pPr>
      <w:r>
        <w:rPr>
          <w:sz w:val="28"/>
          <w:szCs w:val="28"/>
        </w:rPr>
        <w:t>34</w:t>
      </w:r>
    </w:p>
    <w:p w:rsidR="000559E7" w:rsidRPr="00BD7BEA" w:rsidRDefault="00BD7BEA" w:rsidP="00252063">
      <w:pPr>
        <w:jc w:val="right"/>
        <w:rPr>
          <w:sz w:val="28"/>
          <w:szCs w:val="28"/>
        </w:rPr>
      </w:pPr>
      <w:r>
        <w:rPr>
          <w:sz w:val="28"/>
          <w:szCs w:val="28"/>
        </w:rPr>
        <w:t>38</w:t>
      </w:r>
    </w:p>
    <w:p w:rsidR="000559E7" w:rsidRPr="00BD7BEA" w:rsidRDefault="00BD7BEA" w:rsidP="00252063">
      <w:pPr>
        <w:jc w:val="right"/>
        <w:rPr>
          <w:sz w:val="28"/>
          <w:szCs w:val="28"/>
        </w:rPr>
      </w:pPr>
      <w:r>
        <w:rPr>
          <w:sz w:val="28"/>
          <w:szCs w:val="28"/>
        </w:rPr>
        <w:t>41</w:t>
      </w:r>
    </w:p>
    <w:p w:rsidR="000559E7" w:rsidRPr="00BD7BEA" w:rsidRDefault="00BD7BEA" w:rsidP="00252063">
      <w:pPr>
        <w:jc w:val="right"/>
        <w:rPr>
          <w:sz w:val="28"/>
          <w:szCs w:val="28"/>
        </w:rPr>
      </w:pPr>
      <w:r>
        <w:rPr>
          <w:sz w:val="28"/>
          <w:szCs w:val="28"/>
        </w:rPr>
        <w:t>44</w:t>
      </w:r>
    </w:p>
    <w:p w:rsidR="000559E7" w:rsidRPr="00BD7BEA" w:rsidRDefault="00BD7BEA" w:rsidP="00252063">
      <w:pPr>
        <w:jc w:val="right"/>
        <w:rPr>
          <w:sz w:val="28"/>
          <w:szCs w:val="28"/>
        </w:rPr>
      </w:pPr>
      <w:r>
        <w:rPr>
          <w:sz w:val="28"/>
          <w:szCs w:val="28"/>
        </w:rPr>
        <w:t>44</w:t>
      </w:r>
    </w:p>
    <w:p w:rsidR="000559E7" w:rsidRPr="00BD7BEA" w:rsidRDefault="00BD7BEA" w:rsidP="00252063">
      <w:pPr>
        <w:jc w:val="right"/>
        <w:rPr>
          <w:sz w:val="28"/>
          <w:szCs w:val="28"/>
        </w:rPr>
      </w:pPr>
      <w:r>
        <w:rPr>
          <w:sz w:val="28"/>
          <w:szCs w:val="28"/>
        </w:rPr>
        <w:t>48</w:t>
      </w:r>
    </w:p>
    <w:p w:rsidR="000559E7" w:rsidRPr="00BD7BEA" w:rsidRDefault="007214B3" w:rsidP="00252063">
      <w:pPr>
        <w:jc w:val="right"/>
        <w:rPr>
          <w:sz w:val="28"/>
          <w:szCs w:val="28"/>
        </w:rPr>
      </w:pPr>
      <w:r w:rsidRPr="00BD7BEA">
        <w:rPr>
          <w:sz w:val="28"/>
          <w:szCs w:val="28"/>
        </w:rPr>
        <w:t>49</w:t>
      </w:r>
    </w:p>
    <w:p w:rsidR="000559E7" w:rsidRPr="00BD7BEA" w:rsidRDefault="007214B3" w:rsidP="00252063">
      <w:pPr>
        <w:jc w:val="right"/>
        <w:rPr>
          <w:sz w:val="28"/>
          <w:szCs w:val="28"/>
        </w:rPr>
      </w:pPr>
      <w:r w:rsidRPr="00BD7BEA">
        <w:rPr>
          <w:sz w:val="28"/>
          <w:szCs w:val="28"/>
        </w:rPr>
        <w:t>52</w:t>
      </w:r>
    </w:p>
    <w:p w:rsidR="000559E7" w:rsidRPr="00BD7BEA" w:rsidRDefault="0035600F" w:rsidP="00252063">
      <w:pPr>
        <w:jc w:val="right"/>
        <w:rPr>
          <w:sz w:val="28"/>
          <w:szCs w:val="28"/>
        </w:rPr>
      </w:pPr>
      <w:r>
        <w:rPr>
          <w:sz w:val="28"/>
          <w:szCs w:val="28"/>
        </w:rPr>
        <w:t>55</w:t>
      </w:r>
    </w:p>
    <w:p w:rsidR="00B15C53" w:rsidRPr="00BD7BEA" w:rsidRDefault="0035600F" w:rsidP="00252063">
      <w:pPr>
        <w:jc w:val="right"/>
        <w:rPr>
          <w:sz w:val="28"/>
          <w:szCs w:val="28"/>
        </w:rPr>
      </w:pPr>
      <w:r>
        <w:rPr>
          <w:sz w:val="28"/>
          <w:szCs w:val="28"/>
        </w:rPr>
        <w:t>56</w:t>
      </w:r>
    </w:p>
    <w:p w:rsidR="000559E7" w:rsidRPr="00BD7BEA" w:rsidRDefault="001521A6" w:rsidP="00796AC2">
      <w:pPr>
        <w:rPr>
          <w:sz w:val="28"/>
          <w:szCs w:val="28"/>
        </w:rPr>
      </w:pPr>
      <w:r w:rsidRPr="00BD7BEA">
        <w:rPr>
          <w:sz w:val="28"/>
          <w:szCs w:val="28"/>
        </w:rPr>
        <w:t xml:space="preserve">        59</w:t>
      </w:r>
    </w:p>
    <w:p w:rsidR="000559E7" w:rsidRPr="00BD7BEA" w:rsidRDefault="0035600F" w:rsidP="00252063">
      <w:pPr>
        <w:jc w:val="right"/>
        <w:rPr>
          <w:sz w:val="28"/>
          <w:szCs w:val="28"/>
        </w:rPr>
      </w:pPr>
      <w:r>
        <w:rPr>
          <w:sz w:val="28"/>
          <w:szCs w:val="28"/>
        </w:rPr>
        <w:t>73</w:t>
      </w:r>
    </w:p>
    <w:p w:rsidR="000559E7" w:rsidRPr="00BD7BEA" w:rsidRDefault="007214B3" w:rsidP="00252063">
      <w:pPr>
        <w:jc w:val="right"/>
        <w:rPr>
          <w:sz w:val="28"/>
          <w:szCs w:val="28"/>
        </w:rPr>
      </w:pPr>
      <w:r w:rsidRPr="00BD7BEA">
        <w:rPr>
          <w:sz w:val="28"/>
          <w:szCs w:val="28"/>
        </w:rPr>
        <w:t>7</w:t>
      </w:r>
      <w:r w:rsidR="0035600F">
        <w:rPr>
          <w:sz w:val="28"/>
          <w:szCs w:val="28"/>
        </w:rPr>
        <w:t>9</w:t>
      </w:r>
    </w:p>
    <w:p w:rsidR="000559E7" w:rsidRPr="00BD7BEA" w:rsidRDefault="0035600F" w:rsidP="00252063">
      <w:pPr>
        <w:jc w:val="right"/>
        <w:rPr>
          <w:sz w:val="28"/>
          <w:szCs w:val="28"/>
        </w:rPr>
      </w:pPr>
      <w:r>
        <w:rPr>
          <w:sz w:val="28"/>
          <w:szCs w:val="28"/>
        </w:rPr>
        <w:t>83</w:t>
      </w:r>
    </w:p>
    <w:p w:rsidR="000559E7" w:rsidRPr="00BD7BEA" w:rsidRDefault="0035600F" w:rsidP="00DA33FC">
      <w:pPr>
        <w:jc w:val="center"/>
        <w:rPr>
          <w:sz w:val="28"/>
          <w:szCs w:val="28"/>
        </w:rPr>
      </w:pPr>
      <w:r>
        <w:rPr>
          <w:sz w:val="28"/>
          <w:szCs w:val="28"/>
        </w:rPr>
        <w:t xml:space="preserve">        85</w:t>
      </w:r>
    </w:p>
    <w:p w:rsidR="000559E7" w:rsidRPr="00BD7BEA" w:rsidRDefault="0035600F" w:rsidP="00252063">
      <w:pPr>
        <w:jc w:val="right"/>
        <w:rPr>
          <w:sz w:val="28"/>
          <w:szCs w:val="28"/>
        </w:rPr>
      </w:pPr>
      <w:r>
        <w:rPr>
          <w:sz w:val="28"/>
          <w:szCs w:val="28"/>
        </w:rPr>
        <w:t>86</w:t>
      </w:r>
    </w:p>
    <w:p w:rsidR="000559E7" w:rsidRPr="00BD7BEA" w:rsidRDefault="0035600F" w:rsidP="00252063">
      <w:pPr>
        <w:jc w:val="right"/>
        <w:rPr>
          <w:sz w:val="28"/>
          <w:szCs w:val="28"/>
        </w:rPr>
      </w:pPr>
      <w:r>
        <w:rPr>
          <w:sz w:val="28"/>
          <w:szCs w:val="28"/>
        </w:rPr>
        <w:t>87</w:t>
      </w:r>
    </w:p>
    <w:p w:rsidR="000559E7" w:rsidRPr="00BD7BEA" w:rsidRDefault="0035600F" w:rsidP="00252063">
      <w:pPr>
        <w:jc w:val="right"/>
        <w:rPr>
          <w:sz w:val="28"/>
          <w:szCs w:val="28"/>
        </w:rPr>
      </w:pPr>
      <w:r>
        <w:rPr>
          <w:sz w:val="28"/>
          <w:szCs w:val="28"/>
        </w:rPr>
        <w:t>90</w:t>
      </w:r>
    </w:p>
    <w:p w:rsidR="000559E7" w:rsidRPr="00BD7BEA" w:rsidRDefault="0035600F" w:rsidP="00252063">
      <w:pPr>
        <w:jc w:val="right"/>
        <w:rPr>
          <w:sz w:val="28"/>
          <w:szCs w:val="28"/>
        </w:rPr>
      </w:pPr>
      <w:r>
        <w:rPr>
          <w:sz w:val="28"/>
          <w:szCs w:val="28"/>
        </w:rPr>
        <w:t>92</w:t>
      </w:r>
    </w:p>
    <w:p w:rsidR="000559E7" w:rsidRPr="00BD7BEA" w:rsidRDefault="0035600F" w:rsidP="00252063">
      <w:pPr>
        <w:jc w:val="right"/>
        <w:rPr>
          <w:sz w:val="28"/>
          <w:szCs w:val="28"/>
        </w:rPr>
      </w:pPr>
      <w:r>
        <w:rPr>
          <w:sz w:val="28"/>
          <w:szCs w:val="28"/>
        </w:rPr>
        <w:t>94</w:t>
      </w:r>
    </w:p>
    <w:p w:rsidR="000559E7" w:rsidRPr="00BD7BEA" w:rsidRDefault="0035600F" w:rsidP="00252063">
      <w:pPr>
        <w:jc w:val="right"/>
        <w:rPr>
          <w:sz w:val="28"/>
          <w:szCs w:val="28"/>
        </w:rPr>
      </w:pPr>
      <w:r>
        <w:rPr>
          <w:sz w:val="28"/>
          <w:szCs w:val="28"/>
        </w:rPr>
        <w:t>95</w:t>
      </w:r>
    </w:p>
    <w:p w:rsidR="000559E7" w:rsidRPr="00BD7BEA" w:rsidRDefault="0035600F" w:rsidP="00252063">
      <w:pPr>
        <w:jc w:val="right"/>
        <w:rPr>
          <w:sz w:val="28"/>
          <w:szCs w:val="28"/>
        </w:rPr>
      </w:pPr>
      <w:r>
        <w:rPr>
          <w:sz w:val="28"/>
          <w:szCs w:val="28"/>
        </w:rPr>
        <w:t>103</w:t>
      </w:r>
    </w:p>
    <w:p w:rsidR="000559E7" w:rsidRPr="00B61F6F" w:rsidRDefault="0035600F" w:rsidP="00252063">
      <w:pPr>
        <w:jc w:val="right"/>
        <w:rPr>
          <w:sz w:val="28"/>
          <w:szCs w:val="28"/>
          <w:highlight w:val="lightGray"/>
        </w:rPr>
      </w:pPr>
      <w:r>
        <w:rPr>
          <w:sz w:val="28"/>
          <w:szCs w:val="28"/>
        </w:rPr>
        <w:t>110</w:t>
      </w:r>
      <w:r w:rsidR="000559E7" w:rsidRPr="00BD7BEA">
        <w:rPr>
          <w:sz w:val="28"/>
          <w:szCs w:val="28"/>
        </w:rPr>
        <w:t xml:space="preserve">                                                                       </w:t>
      </w:r>
    </w:p>
    <w:p w:rsidR="000559E7" w:rsidRPr="00B61F6F" w:rsidRDefault="000559E7" w:rsidP="003A4DBE">
      <w:pPr>
        <w:rPr>
          <w:sz w:val="28"/>
          <w:szCs w:val="28"/>
          <w:highlight w:val="lightGray"/>
        </w:rPr>
        <w:sectPr w:rsidR="000559E7" w:rsidRPr="00B61F6F" w:rsidSect="006F428E">
          <w:headerReference w:type="default" r:id="rId8"/>
          <w:type w:val="continuous"/>
          <w:pgSz w:w="11907" w:h="16840" w:code="9"/>
          <w:pgMar w:top="851" w:right="850" w:bottom="709" w:left="1418" w:header="568" w:footer="720" w:gutter="0"/>
          <w:cols w:num="2" w:space="709" w:equalWidth="0">
            <w:col w:w="8786" w:space="2"/>
            <w:col w:w="851"/>
          </w:cols>
        </w:sectPr>
      </w:pPr>
    </w:p>
    <w:p w:rsidR="00416028" w:rsidRPr="00B61F6F" w:rsidRDefault="00416028" w:rsidP="003A4DBE">
      <w:pPr>
        <w:rPr>
          <w:sz w:val="28"/>
          <w:szCs w:val="28"/>
          <w:highlight w:val="lightGray"/>
        </w:rPr>
      </w:pPr>
    </w:p>
    <w:p w:rsidR="000559E7" w:rsidRPr="00B61F6F" w:rsidRDefault="000559E7" w:rsidP="00843F54">
      <w:pPr>
        <w:pStyle w:val="a3"/>
        <w:jc w:val="center"/>
        <w:rPr>
          <w:rFonts w:ascii="Times New Roman" w:hAnsi="Times New Roman" w:cs="Times New Roman"/>
          <w:b/>
          <w:bCs/>
          <w:sz w:val="28"/>
          <w:szCs w:val="28"/>
        </w:rPr>
      </w:pPr>
      <w:r w:rsidRPr="00B61F6F">
        <w:rPr>
          <w:rFonts w:ascii="Times New Roman" w:hAnsi="Times New Roman" w:cs="Times New Roman"/>
          <w:b/>
          <w:bCs/>
          <w:sz w:val="28"/>
          <w:szCs w:val="28"/>
        </w:rPr>
        <w:lastRenderedPageBreak/>
        <w:t xml:space="preserve">Основные показатели социально-экономического развития </w:t>
      </w:r>
    </w:p>
    <w:p w:rsidR="000559E7" w:rsidRPr="00B61F6F" w:rsidRDefault="000559E7">
      <w:pPr>
        <w:pStyle w:val="a3"/>
        <w:ind w:left="-851" w:firstLine="851"/>
        <w:jc w:val="center"/>
        <w:rPr>
          <w:rFonts w:ascii="Times New Roman" w:hAnsi="Times New Roman" w:cs="Times New Roman"/>
          <w:b/>
          <w:bCs/>
          <w:sz w:val="28"/>
          <w:szCs w:val="28"/>
        </w:rPr>
      </w:pPr>
      <w:r w:rsidRPr="00B61F6F">
        <w:rPr>
          <w:rFonts w:ascii="Times New Roman" w:hAnsi="Times New Roman" w:cs="Times New Roman"/>
          <w:b/>
          <w:bCs/>
          <w:sz w:val="28"/>
          <w:szCs w:val="28"/>
        </w:rPr>
        <w:t>муниципального образования город Каменск-Уральский</w:t>
      </w:r>
    </w:p>
    <w:p w:rsidR="000559E7" w:rsidRPr="00B61F6F" w:rsidRDefault="000559E7">
      <w:pPr>
        <w:pStyle w:val="a3"/>
        <w:ind w:left="-851" w:firstLine="851"/>
        <w:jc w:val="center"/>
        <w:rPr>
          <w:rFonts w:ascii="Times New Roman" w:hAnsi="Times New Roman" w:cs="Times New Roman"/>
          <w:b/>
          <w:bCs/>
          <w:sz w:val="28"/>
          <w:szCs w:val="28"/>
          <w:highlight w:val="lightGray"/>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111"/>
        <w:gridCol w:w="1383"/>
        <w:gridCol w:w="1276"/>
        <w:gridCol w:w="1276"/>
        <w:gridCol w:w="1381"/>
      </w:tblGrid>
      <w:tr w:rsidR="00B61F6F" w:rsidRPr="00B61F6F" w:rsidTr="002C44DC">
        <w:tc>
          <w:tcPr>
            <w:tcW w:w="568" w:type="dxa"/>
            <w:vAlign w:val="center"/>
          </w:tcPr>
          <w:p w:rsidR="00B61F6F" w:rsidRPr="00B61F6F" w:rsidRDefault="00B61F6F" w:rsidP="008C56F5">
            <w:pPr>
              <w:pStyle w:val="a3"/>
              <w:ind w:left="-142" w:right="-108"/>
              <w:jc w:val="center"/>
              <w:rPr>
                <w:rFonts w:ascii="Times New Roman" w:hAnsi="Times New Roman" w:cs="Times New Roman"/>
                <w:sz w:val="28"/>
                <w:szCs w:val="28"/>
              </w:rPr>
            </w:pPr>
            <w:r w:rsidRPr="00B61F6F">
              <w:rPr>
                <w:rFonts w:ascii="Times New Roman" w:hAnsi="Times New Roman" w:cs="Times New Roman"/>
                <w:sz w:val="28"/>
                <w:szCs w:val="28"/>
              </w:rPr>
              <w:t xml:space="preserve">№ </w:t>
            </w:r>
            <w:proofErr w:type="spellStart"/>
            <w:proofErr w:type="gramStart"/>
            <w:r w:rsidRPr="00B61F6F">
              <w:rPr>
                <w:rFonts w:ascii="Times New Roman" w:hAnsi="Times New Roman" w:cs="Times New Roman"/>
                <w:sz w:val="24"/>
                <w:szCs w:val="24"/>
              </w:rPr>
              <w:t>п</w:t>
            </w:r>
            <w:proofErr w:type="spellEnd"/>
            <w:proofErr w:type="gramEnd"/>
            <w:r w:rsidRPr="00B61F6F">
              <w:rPr>
                <w:rFonts w:ascii="Times New Roman" w:hAnsi="Times New Roman" w:cs="Times New Roman"/>
                <w:sz w:val="24"/>
                <w:szCs w:val="24"/>
              </w:rPr>
              <w:t>/</w:t>
            </w:r>
            <w:proofErr w:type="spellStart"/>
            <w:r w:rsidRPr="00B61F6F">
              <w:rPr>
                <w:rFonts w:ascii="Times New Roman" w:hAnsi="Times New Roman" w:cs="Times New Roman"/>
                <w:sz w:val="24"/>
                <w:szCs w:val="24"/>
              </w:rPr>
              <w:t>п</w:t>
            </w:r>
            <w:proofErr w:type="spellEnd"/>
          </w:p>
        </w:tc>
        <w:tc>
          <w:tcPr>
            <w:tcW w:w="4111" w:type="dxa"/>
            <w:vAlign w:val="center"/>
          </w:tcPr>
          <w:p w:rsidR="00B61F6F" w:rsidRPr="00B61F6F" w:rsidRDefault="00B61F6F" w:rsidP="008C56F5">
            <w:pPr>
              <w:pStyle w:val="a3"/>
              <w:jc w:val="center"/>
              <w:rPr>
                <w:rFonts w:ascii="Times New Roman" w:hAnsi="Times New Roman" w:cs="Times New Roman"/>
                <w:sz w:val="28"/>
                <w:szCs w:val="28"/>
              </w:rPr>
            </w:pPr>
            <w:r w:rsidRPr="00B61F6F">
              <w:rPr>
                <w:rFonts w:ascii="Times New Roman" w:hAnsi="Times New Roman" w:cs="Times New Roman"/>
                <w:sz w:val="28"/>
                <w:szCs w:val="28"/>
              </w:rPr>
              <w:t>Показатели</w:t>
            </w:r>
          </w:p>
        </w:tc>
        <w:tc>
          <w:tcPr>
            <w:tcW w:w="1383" w:type="dxa"/>
            <w:vAlign w:val="center"/>
          </w:tcPr>
          <w:p w:rsidR="00B61F6F" w:rsidRPr="00B61F6F" w:rsidRDefault="00B61F6F" w:rsidP="008C56F5">
            <w:pPr>
              <w:pStyle w:val="a3"/>
              <w:jc w:val="center"/>
              <w:rPr>
                <w:rFonts w:ascii="Times New Roman" w:hAnsi="Times New Roman" w:cs="Times New Roman"/>
                <w:sz w:val="28"/>
                <w:szCs w:val="28"/>
              </w:rPr>
            </w:pPr>
            <w:r w:rsidRPr="00B61F6F">
              <w:rPr>
                <w:rFonts w:ascii="Times New Roman" w:hAnsi="Times New Roman" w:cs="Times New Roman"/>
                <w:sz w:val="28"/>
                <w:szCs w:val="28"/>
              </w:rPr>
              <w:t>Ед.</w:t>
            </w:r>
          </w:p>
          <w:p w:rsidR="00B61F6F" w:rsidRPr="00B61F6F" w:rsidRDefault="00B61F6F" w:rsidP="008C56F5">
            <w:pPr>
              <w:pStyle w:val="a3"/>
              <w:jc w:val="center"/>
              <w:rPr>
                <w:rFonts w:ascii="Times New Roman" w:hAnsi="Times New Roman" w:cs="Times New Roman"/>
                <w:sz w:val="28"/>
                <w:szCs w:val="28"/>
              </w:rPr>
            </w:pPr>
            <w:proofErr w:type="spellStart"/>
            <w:r w:rsidRPr="00B61F6F">
              <w:rPr>
                <w:rFonts w:ascii="Times New Roman" w:hAnsi="Times New Roman" w:cs="Times New Roman"/>
                <w:sz w:val="28"/>
                <w:szCs w:val="28"/>
              </w:rPr>
              <w:t>изм</w:t>
            </w:r>
            <w:proofErr w:type="spellEnd"/>
            <w:r w:rsidRPr="00B61F6F">
              <w:rPr>
                <w:rFonts w:ascii="Times New Roman" w:hAnsi="Times New Roman" w:cs="Times New Roman"/>
                <w:sz w:val="28"/>
                <w:szCs w:val="28"/>
              </w:rPr>
              <w:t>.</w:t>
            </w:r>
          </w:p>
        </w:tc>
        <w:tc>
          <w:tcPr>
            <w:tcW w:w="1276" w:type="dxa"/>
            <w:vAlign w:val="center"/>
          </w:tcPr>
          <w:p w:rsidR="00B61F6F" w:rsidRPr="00B61F6F" w:rsidRDefault="00B61F6F" w:rsidP="00184F58">
            <w:pPr>
              <w:pStyle w:val="a3"/>
              <w:jc w:val="center"/>
              <w:rPr>
                <w:rFonts w:ascii="Times New Roman" w:hAnsi="Times New Roman" w:cs="Times New Roman"/>
                <w:sz w:val="28"/>
                <w:szCs w:val="28"/>
              </w:rPr>
            </w:pPr>
          </w:p>
          <w:p w:rsidR="00B61F6F" w:rsidRPr="00B61F6F" w:rsidRDefault="00B61F6F" w:rsidP="00184F58">
            <w:pPr>
              <w:pStyle w:val="a3"/>
              <w:jc w:val="center"/>
              <w:rPr>
                <w:rFonts w:ascii="Times New Roman" w:hAnsi="Times New Roman" w:cs="Times New Roman"/>
                <w:sz w:val="28"/>
                <w:szCs w:val="28"/>
              </w:rPr>
            </w:pPr>
            <w:r w:rsidRPr="00B61F6F">
              <w:rPr>
                <w:rFonts w:ascii="Times New Roman" w:hAnsi="Times New Roman" w:cs="Times New Roman"/>
                <w:sz w:val="28"/>
                <w:szCs w:val="28"/>
              </w:rPr>
              <w:t>2017 год</w:t>
            </w:r>
          </w:p>
        </w:tc>
        <w:tc>
          <w:tcPr>
            <w:tcW w:w="1276" w:type="dxa"/>
          </w:tcPr>
          <w:p w:rsidR="00B61F6F" w:rsidRPr="00B61F6F" w:rsidRDefault="00B61F6F" w:rsidP="00184F58">
            <w:pPr>
              <w:pStyle w:val="a3"/>
              <w:jc w:val="center"/>
              <w:rPr>
                <w:rFonts w:ascii="Times New Roman" w:hAnsi="Times New Roman" w:cs="Times New Roman"/>
                <w:sz w:val="28"/>
                <w:szCs w:val="28"/>
              </w:rPr>
            </w:pPr>
          </w:p>
          <w:p w:rsidR="00B61F6F" w:rsidRPr="00B61F6F" w:rsidRDefault="00B61F6F" w:rsidP="00184F58">
            <w:pPr>
              <w:pStyle w:val="a3"/>
              <w:jc w:val="center"/>
              <w:rPr>
                <w:rFonts w:ascii="Times New Roman" w:hAnsi="Times New Roman" w:cs="Times New Roman"/>
                <w:sz w:val="28"/>
                <w:szCs w:val="28"/>
              </w:rPr>
            </w:pPr>
            <w:r w:rsidRPr="00B61F6F">
              <w:rPr>
                <w:rFonts w:ascii="Times New Roman" w:hAnsi="Times New Roman" w:cs="Times New Roman"/>
                <w:sz w:val="28"/>
                <w:szCs w:val="28"/>
              </w:rPr>
              <w:t>2018 год</w:t>
            </w:r>
          </w:p>
        </w:tc>
        <w:tc>
          <w:tcPr>
            <w:tcW w:w="1381" w:type="dxa"/>
            <w:vAlign w:val="center"/>
          </w:tcPr>
          <w:p w:rsidR="00B61F6F" w:rsidRDefault="00B61F6F" w:rsidP="008B6B0F">
            <w:pPr>
              <w:pStyle w:val="a3"/>
              <w:jc w:val="center"/>
              <w:rPr>
                <w:rFonts w:ascii="Times New Roman" w:hAnsi="Times New Roman" w:cs="Times New Roman"/>
                <w:sz w:val="28"/>
                <w:szCs w:val="28"/>
              </w:rPr>
            </w:pPr>
          </w:p>
          <w:p w:rsidR="00B61F6F" w:rsidRPr="00B61F6F" w:rsidRDefault="00B61F6F" w:rsidP="008B6B0F">
            <w:pPr>
              <w:pStyle w:val="a3"/>
              <w:jc w:val="center"/>
              <w:rPr>
                <w:rFonts w:ascii="Times New Roman" w:hAnsi="Times New Roman" w:cs="Times New Roman"/>
                <w:sz w:val="28"/>
                <w:szCs w:val="28"/>
              </w:rPr>
            </w:pPr>
            <w:r>
              <w:rPr>
                <w:rFonts w:ascii="Times New Roman" w:hAnsi="Times New Roman" w:cs="Times New Roman"/>
                <w:sz w:val="28"/>
                <w:szCs w:val="28"/>
              </w:rPr>
              <w:t>2019 год</w:t>
            </w:r>
          </w:p>
        </w:tc>
      </w:tr>
      <w:tr w:rsidR="003F2460" w:rsidRPr="00B61F6F" w:rsidTr="002C44DC">
        <w:tc>
          <w:tcPr>
            <w:tcW w:w="568" w:type="dxa"/>
          </w:tcPr>
          <w:p w:rsidR="003F2460" w:rsidRPr="00071EF8" w:rsidRDefault="003F2460" w:rsidP="00266697">
            <w:pPr>
              <w:pStyle w:val="a3"/>
              <w:jc w:val="center"/>
              <w:rPr>
                <w:rFonts w:ascii="Times New Roman" w:hAnsi="Times New Roman" w:cs="Times New Roman"/>
                <w:sz w:val="28"/>
                <w:szCs w:val="28"/>
              </w:rPr>
            </w:pPr>
            <w:r w:rsidRPr="00071EF8">
              <w:rPr>
                <w:rFonts w:ascii="Times New Roman" w:hAnsi="Times New Roman" w:cs="Times New Roman"/>
                <w:sz w:val="28"/>
                <w:szCs w:val="28"/>
              </w:rPr>
              <w:t>1.</w:t>
            </w:r>
          </w:p>
        </w:tc>
        <w:tc>
          <w:tcPr>
            <w:tcW w:w="4111" w:type="dxa"/>
          </w:tcPr>
          <w:p w:rsidR="003F2460" w:rsidRPr="00071EF8" w:rsidRDefault="003F2460" w:rsidP="00266697">
            <w:pPr>
              <w:pStyle w:val="a3"/>
              <w:rPr>
                <w:rFonts w:ascii="Times New Roman" w:hAnsi="Times New Roman" w:cs="Times New Roman"/>
                <w:sz w:val="28"/>
                <w:szCs w:val="28"/>
              </w:rPr>
            </w:pPr>
            <w:r w:rsidRPr="00071EF8">
              <w:rPr>
                <w:rFonts w:ascii="Times New Roman" w:hAnsi="Times New Roman" w:cs="Times New Roman"/>
                <w:sz w:val="28"/>
                <w:szCs w:val="28"/>
              </w:rPr>
              <w:t xml:space="preserve">Оборот организаций по полному кругу </w:t>
            </w:r>
          </w:p>
          <w:p w:rsidR="003F2460" w:rsidRPr="00071EF8" w:rsidRDefault="003F2460" w:rsidP="00266697">
            <w:pPr>
              <w:pStyle w:val="a3"/>
              <w:rPr>
                <w:rFonts w:ascii="Times New Roman" w:hAnsi="Times New Roman" w:cs="Times New Roman"/>
                <w:sz w:val="28"/>
                <w:szCs w:val="28"/>
              </w:rPr>
            </w:pPr>
            <w:r w:rsidRPr="00071EF8">
              <w:rPr>
                <w:rFonts w:ascii="Times New Roman" w:hAnsi="Times New Roman" w:cs="Times New Roman"/>
                <w:sz w:val="28"/>
                <w:szCs w:val="28"/>
              </w:rPr>
              <w:t>(в действующих ценах)</w:t>
            </w:r>
          </w:p>
          <w:p w:rsidR="003F2460" w:rsidRPr="00071EF8" w:rsidRDefault="003F2460" w:rsidP="00266697">
            <w:pPr>
              <w:pStyle w:val="a3"/>
              <w:rPr>
                <w:rFonts w:ascii="Times New Roman" w:hAnsi="Times New Roman" w:cs="Times New Roman"/>
                <w:sz w:val="28"/>
                <w:szCs w:val="28"/>
              </w:rPr>
            </w:pPr>
          </w:p>
          <w:p w:rsidR="003F2460" w:rsidRPr="00071EF8" w:rsidRDefault="003F2460" w:rsidP="00266697">
            <w:pPr>
              <w:pStyle w:val="a3"/>
              <w:rPr>
                <w:rFonts w:ascii="Times New Roman" w:hAnsi="Times New Roman" w:cs="Times New Roman"/>
                <w:sz w:val="28"/>
                <w:szCs w:val="28"/>
              </w:rPr>
            </w:pPr>
            <w:proofErr w:type="gramStart"/>
            <w:r w:rsidRPr="00071EF8">
              <w:rPr>
                <w:rFonts w:ascii="Times New Roman" w:hAnsi="Times New Roman" w:cs="Times New Roman"/>
                <w:sz w:val="28"/>
                <w:szCs w:val="28"/>
              </w:rPr>
              <w:t>в</w:t>
            </w:r>
            <w:proofErr w:type="gramEnd"/>
            <w:r w:rsidRPr="00071EF8">
              <w:rPr>
                <w:rFonts w:ascii="Times New Roman" w:hAnsi="Times New Roman" w:cs="Times New Roman"/>
                <w:sz w:val="28"/>
                <w:szCs w:val="28"/>
              </w:rPr>
              <w:t xml:space="preserve"> % </w:t>
            </w:r>
            <w:proofErr w:type="gramStart"/>
            <w:r w:rsidRPr="00071EF8">
              <w:rPr>
                <w:rFonts w:ascii="Times New Roman" w:hAnsi="Times New Roman" w:cs="Times New Roman"/>
                <w:sz w:val="28"/>
                <w:szCs w:val="28"/>
              </w:rPr>
              <w:t>к</w:t>
            </w:r>
            <w:proofErr w:type="gramEnd"/>
            <w:r w:rsidRPr="00071EF8">
              <w:rPr>
                <w:rFonts w:ascii="Times New Roman" w:hAnsi="Times New Roman" w:cs="Times New Roman"/>
                <w:sz w:val="28"/>
                <w:szCs w:val="28"/>
              </w:rPr>
              <w:t xml:space="preserve"> предыдущему году</w:t>
            </w:r>
          </w:p>
        </w:tc>
        <w:tc>
          <w:tcPr>
            <w:tcW w:w="1383" w:type="dxa"/>
          </w:tcPr>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r w:rsidRPr="00071EF8">
              <w:rPr>
                <w:rFonts w:ascii="Times New Roman" w:hAnsi="Times New Roman" w:cs="Times New Roman"/>
                <w:sz w:val="28"/>
                <w:szCs w:val="28"/>
              </w:rPr>
              <w:t>млн. руб.</w:t>
            </w:r>
          </w:p>
          <w:p w:rsidR="003F2460" w:rsidRPr="00071EF8" w:rsidRDefault="003F2460" w:rsidP="00266697">
            <w:pPr>
              <w:pStyle w:val="a3"/>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r w:rsidRPr="00071EF8">
              <w:rPr>
                <w:rFonts w:ascii="Times New Roman" w:hAnsi="Times New Roman" w:cs="Times New Roman"/>
                <w:sz w:val="28"/>
                <w:szCs w:val="28"/>
              </w:rPr>
              <w:t>%</w:t>
            </w:r>
          </w:p>
        </w:tc>
        <w:tc>
          <w:tcPr>
            <w:tcW w:w="1276" w:type="dxa"/>
          </w:tcPr>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r w:rsidRPr="00071EF8">
              <w:rPr>
                <w:rFonts w:ascii="Times New Roman" w:hAnsi="Times New Roman" w:cs="Times New Roman"/>
                <w:sz w:val="28"/>
                <w:szCs w:val="28"/>
              </w:rPr>
              <w:t>184 830,5</w:t>
            </w:r>
          </w:p>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r w:rsidRPr="00071EF8">
              <w:rPr>
                <w:rFonts w:ascii="Times New Roman" w:hAnsi="Times New Roman" w:cs="Times New Roman"/>
                <w:sz w:val="28"/>
                <w:szCs w:val="28"/>
              </w:rPr>
              <w:t>108,2</w:t>
            </w:r>
          </w:p>
        </w:tc>
        <w:tc>
          <w:tcPr>
            <w:tcW w:w="1276" w:type="dxa"/>
          </w:tcPr>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r w:rsidRPr="00071EF8">
              <w:rPr>
                <w:rFonts w:ascii="Times New Roman" w:hAnsi="Times New Roman" w:cs="Times New Roman"/>
                <w:sz w:val="28"/>
                <w:szCs w:val="28"/>
              </w:rPr>
              <w:t>195 614,3</w:t>
            </w:r>
          </w:p>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r w:rsidRPr="00071EF8">
              <w:rPr>
                <w:rFonts w:ascii="Times New Roman" w:hAnsi="Times New Roman" w:cs="Times New Roman"/>
                <w:sz w:val="28"/>
                <w:szCs w:val="28"/>
              </w:rPr>
              <w:t>105,8</w:t>
            </w:r>
          </w:p>
        </w:tc>
        <w:tc>
          <w:tcPr>
            <w:tcW w:w="1381" w:type="dxa"/>
          </w:tcPr>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vertAlign w:val="superscript"/>
              </w:rPr>
            </w:pPr>
            <w:r w:rsidRPr="00071EF8">
              <w:rPr>
                <w:rFonts w:ascii="Times New Roman" w:hAnsi="Times New Roman" w:cs="Times New Roman"/>
                <w:sz w:val="28"/>
                <w:szCs w:val="28"/>
              </w:rPr>
              <w:t>189 354,7</w:t>
            </w:r>
          </w:p>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r w:rsidRPr="00071EF8">
              <w:rPr>
                <w:rFonts w:ascii="Times New Roman" w:hAnsi="Times New Roman" w:cs="Times New Roman"/>
                <w:sz w:val="28"/>
                <w:szCs w:val="28"/>
              </w:rPr>
              <w:t>96,8</w:t>
            </w:r>
          </w:p>
        </w:tc>
      </w:tr>
      <w:tr w:rsidR="003F2460" w:rsidRPr="00B61F6F" w:rsidTr="002C44DC">
        <w:tc>
          <w:tcPr>
            <w:tcW w:w="568" w:type="dxa"/>
          </w:tcPr>
          <w:p w:rsidR="003F2460" w:rsidRPr="00071EF8" w:rsidRDefault="003F2460" w:rsidP="00266697">
            <w:pPr>
              <w:pStyle w:val="a3"/>
              <w:jc w:val="center"/>
              <w:rPr>
                <w:rFonts w:ascii="Times New Roman" w:hAnsi="Times New Roman" w:cs="Times New Roman"/>
                <w:sz w:val="28"/>
                <w:szCs w:val="28"/>
              </w:rPr>
            </w:pPr>
            <w:r w:rsidRPr="00071EF8">
              <w:rPr>
                <w:rFonts w:ascii="Times New Roman" w:hAnsi="Times New Roman" w:cs="Times New Roman"/>
                <w:sz w:val="28"/>
                <w:szCs w:val="28"/>
              </w:rPr>
              <w:t>2.</w:t>
            </w:r>
          </w:p>
        </w:tc>
        <w:tc>
          <w:tcPr>
            <w:tcW w:w="4111" w:type="dxa"/>
          </w:tcPr>
          <w:p w:rsidR="003F2460" w:rsidRPr="00071EF8" w:rsidRDefault="003F2460" w:rsidP="00266697">
            <w:pPr>
              <w:pStyle w:val="a3"/>
              <w:rPr>
                <w:rFonts w:ascii="Times New Roman" w:hAnsi="Times New Roman" w:cs="Times New Roman"/>
                <w:sz w:val="28"/>
                <w:szCs w:val="28"/>
              </w:rPr>
            </w:pPr>
            <w:r w:rsidRPr="00071EF8">
              <w:rPr>
                <w:rFonts w:ascii="Times New Roman" w:hAnsi="Times New Roman" w:cs="Times New Roman"/>
                <w:sz w:val="28"/>
                <w:szCs w:val="28"/>
              </w:rPr>
              <w:t xml:space="preserve">Оборот организаций </w:t>
            </w:r>
          </w:p>
          <w:p w:rsidR="003F2460" w:rsidRPr="00071EF8" w:rsidRDefault="003F2460" w:rsidP="00266697">
            <w:pPr>
              <w:pStyle w:val="a3"/>
              <w:rPr>
                <w:rFonts w:ascii="Times New Roman" w:hAnsi="Times New Roman" w:cs="Times New Roman"/>
                <w:sz w:val="28"/>
                <w:szCs w:val="28"/>
              </w:rPr>
            </w:pPr>
            <w:r w:rsidRPr="00071EF8">
              <w:rPr>
                <w:rFonts w:ascii="Times New Roman" w:hAnsi="Times New Roman" w:cs="Times New Roman"/>
                <w:sz w:val="28"/>
                <w:szCs w:val="28"/>
              </w:rPr>
              <w:t>промышленного сектора</w:t>
            </w:r>
          </w:p>
          <w:p w:rsidR="003F2460" w:rsidRPr="00071EF8" w:rsidRDefault="003F2460" w:rsidP="00266697">
            <w:pPr>
              <w:pStyle w:val="a3"/>
              <w:rPr>
                <w:rFonts w:ascii="Times New Roman" w:hAnsi="Times New Roman" w:cs="Times New Roman"/>
                <w:sz w:val="28"/>
                <w:szCs w:val="28"/>
              </w:rPr>
            </w:pPr>
            <w:r w:rsidRPr="00071EF8">
              <w:rPr>
                <w:rFonts w:ascii="Times New Roman" w:hAnsi="Times New Roman" w:cs="Times New Roman"/>
                <w:sz w:val="28"/>
                <w:szCs w:val="28"/>
              </w:rPr>
              <w:t>(в действующих ценах)</w:t>
            </w:r>
          </w:p>
          <w:p w:rsidR="003F2460" w:rsidRPr="00071EF8" w:rsidRDefault="003F2460" w:rsidP="00266697">
            <w:pPr>
              <w:pStyle w:val="a3"/>
              <w:rPr>
                <w:rFonts w:ascii="Times New Roman" w:hAnsi="Times New Roman" w:cs="Times New Roman"/>
                <w:sz w:val="28"/>
                <w:szCs w:val="28"/>
              </w:rPr>
            </w:pPr>
          </w:p>
          <w:p w:rsidR="003F2460" w:rsidRPr="00071EF8" w:rsidRDefault="003F2460" w:rsidP="00266697">
            <w:pPr>
              <w:pStyle w:val="a3"/>
              <w:rPr>
                <w:rFonts w:ascii="Times New Roman" w:hAnsi="Times New Roman" w:cs="Times New Roman"/>
                <w:sz w:val="28"/>
                <w:szCs w:val="28"/>
              </w:rPr>
            </w:pPr>
            <w:proofErr w:type="gramStart"/>
            <w:r w:rsidRPr="00071EF8">
              <w:rPr>
                <w:rFonts w:ascii="Times New Roman" w:hAnsi="Times New Roman" w:cs="Times New Roman"/>
                <w:sz w:val="28"/>
                <w:szCs w:val="28"/>
              </w:rPr>
              <w:t>в</w:t>
            </w:r>
            <w:proofErr w:type="gramEnd"/>
            <w:r w:rsidRPr="00071EF8">
              <w:rPr>
                <w:rFonts w:ascii="Times New Roman" w:hAnsi="Times New Roman" w:cs="Times New Roman"/>
                <w:sz w:val="28"/>
                <w:szCs w:val="28"/>
              </w:rPr>
              <w:t xml:space="preserve"> %  </w:t>
            </w:r>
            <w:proofErr w:type="gramStart"/>
            <w:r w:rsidRPr="00071EF8">
              <w:rPr>
                <w:rFonts w:ascii="Times New Roman" w:hAnsi="Times New Roman" w:cs="Times New Roman"/>
                <w:sz w:val="28"/>
                <w:szCs w:val="28"/>
              </w:rPr>
              <w:t>к</w:t>
            </w:r>
            <w:proofErr w:type="gramEnd"/>
            <w:r w:rsidRPr="00071EF8">
              <w:rPr>
                <w:rFonts w:ascii="Times New Roman" w:hAnsi="Times New Roman" w:cs="Times New Roman"/>
                <w:sz w:val="28"/>
                <w:szCs w:val="28"/>
              </w:rPr>
              <w:t xml:space="preserve"> предыдущему году</w:t>
            </w:r>
          </w:p>
        </w:tc>
        <w:tc>
          <w:tcPr>
            <w:tcW w:w="1383" w:type="dxa"/>
          </w:tcPr>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r w:rsidRPr="00071EF8">
              <w:rPr>
                <w:rFonts w:ascii="Times New Roman" w:hAnsi="Times New Roman" w:cs="Times New Roman"/>
                <w:sz w:val="28"/>
                <w:szCs w:val="28"/>
              </w:rPr>
              <w:t>млн. руб.</w:t>
            </w:r>
          </w:p>
          <w:p w:rsidR="003F2460" w:rsidRPr="00071EF8" w:rsidRDefault="003F2460" w:rsidP="00266697">
            <w:pPr>
              <w:pStyle w:val="a3"/>
              <w:jc w:val="center"/>
              <w:rPr>
                <w:rFonts w:ascii="Times New Roman" w:hAnsi="Times New Roman" w:cs="Times New Roman"/>
                <w:sz w:val="28"/>
                <w:szCs w:val="28"/>
              </w:rPr>
            </w:pPr>
          </w:p>
          <w:p w:rsidR="003F2460" w:rsidRPr="00071EF8" w:rsidRDefault="003F2460" w:rsidP="00266697">
            <w:pPr>
              <w:pStyle w:val="a3"/>
              <w:jc w:val="center"/>
              <w:rPr>
                <w:rFonts w:ascii="Times New Roman" w:hAnsi="Times New Roman" w:cs="Times New Roman"/>
                <w:sz w:val="28"/>
                <w:szCs w:val="28"/>
              </w:rPr>
            </w:pPr>
            <w:r w:rsidRPr="00071EF8">
              <w:rPr>
                <w:rFonts w:ascii="Times New Roman" w:hAnsi="Times New Roman" w:cs="Times New Roman"/>
                <w:sz w:val="28"/>
                <w:szCs w:val="28"/>
              </w:rPr>
              <w:t>%</w:t>
            </w:r>
          </w:p>
        </w:tc>
        <w:tc>
          <w:tcPr>
            <w:tcW w:w="1276" w:type="dxa"/>
          </w:tcPr>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r w:rsidRPr="00071EF8">
              <w:rPr>
                <w:rFonts w:ascii="Times New Roman" w:hAnsi="Times New Roman" w:cs="Times New Roman"/>
                <w:sz w:val="28"/>
                <w:szCs w:val="28"/>
              </w:rPr>
              <w:t>113 593,8</w:t>
            </w:r>
          </w:p>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r w:rsidRPr="00071EF8">
              <w:rPr>
                <w:rFonts w:ascii="Times New Roman" w:hAnsi="Times New Roman" w:cs="Times New Roman"/>
                <w:sz w:val="28"/>
                <w:szCs w:val="28"/>
              </w:rPr>
              <w:t>109,9</w:t>
            </w:r>
          </w:p>
        </w:tc>
        <w:tc>
          <w:tcPr>
            <w:tcW w:w="1276" w:type="dxa"/>
          </w:tcPr>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r w:rsidRPr="00071EF8">
              <w:rPr>
                <w:rFonts w:ascii="Times New Roman" w:hAnsi="Times New Roman" w:cs="Times New Roman"/>
                <w:sz w:val="28"/>
                <w:szCs w:val="28"/>
              </w:rPr>
              <w:t>124 820,1</w:t>
            </w:r>
          </w:p>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r w:rsidRPr="00071EF8">
              <w:rPr>
                <w:rFonts w:ascii="Times New Roman" w:hAnsi="Times New Roman" w:cs="Times New Roman"/>
                <w:sz w:val="28"/>
                <w:szCs w:val="28"/>
              </w:rPr>
              <w:t>109,8</w:t>
            </w:r>
          </w:p>
        </w:tc>
        <w:tc>
          <w:tcPr>
            <w:tcW w:w="1381" w:type="dxa"/>
          </w:tcPr>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vertAlign w:val="superscript"/>
              </w:rPr>
            </w:pPr>
            <w:r w:rsidRPr="00071EF8">
              <w:rPr>
                <w:rFonts w:ascii="Times New Roman" w:hAnsi="Times New Roman" w:cs="Times New Roman"/>
                <w:sz w:val="28"/>
                <w:szCs w:val="28"/>
              </w:rPr>
              <w:t>125 103,0</w:t>
            </w:r>
          </w:p>
          <w:p w:rsidR="003F2460" w:rsidRPr="00071EF8" w:rsidRDefault="003F2460" w:rsidP="00266697">
            <w:pPr>
              <w:pStyle w:val="a3"/>
              <w:ind w:left="-108" w:right="-108"/>
              <w:jc w:val="center"/>
              <w:rPr>
                <w:rFonts w:ascii="Times New Roman" w:hAnsi="Times New Roman" w:cs="Times New Roman"/>
                <w:sz w:val="28"/>
                <w:szCs w:val="28"/>
              </w:rPr>
            </w:pPr>
          </w:p>
          <w:p w:rsidR="003F2460" w:rsidRPr="00071EF8" w:rsidRDefault="003F2460" w:rsidP="00266697">
            <w:pPr>
              <w:pStyle w:val="a3"/>
              <w:ind w:left="-108" w:right="-108"/>
              <w:jc w:val="center"/>
              <w:rPr>
                <w:rFonts w:ascii="Times New Roman" w:hAnsi="Times New Roman" w:cs="Times New Roman"/>
                <w:sz w:val="28"/>
                <w:szCs w:val="28"/>
              </w:rPr>
            </w:pPr>
            <w:r w:rsidRPr="00071EF8">
              <w:rPr>
                <w:rFonts w:ascii="Times New Roman" w:hAnsi="Times New Roman" w:cs="Times New Roman"/>
                <w:sz w:val="28"/>
                <w:szCs w:val="28"/>
              </w:rPr>
              <w:t>100,2</w:t>
            </w:r>
          </w:p>
        </w:tc>
      </w:tr>
      <w:tr w:rsidR="00B61F6F" w:rsidRPr="00B61F6F" w:rsidTr="002C44DC">
        <w:trPr>
          <w:trHeight w:val="1333"/>
        </w:trPr>
        <w:tc>
          <w:tcPr>
            <w:tcW w:w="568" w:type="dxa"/>
          </w:tcPr>
          <w:p w:rsidR="00B61F6F" w:rsidRPr="00071EF8" w:rsidRDefault="00B61F6F" w:rsidP="00572D02">
            <w:pPr>
              <w:pStyle w:val="a3"/>
              <w:jc w:val="center"/>
              <w:rPr>
                <w:rFonts w:ascii="Times New Roman" w:hAnsi="Times New Roman" w:cs="Times New Roman"/>
                <w:sz w:val="28"/>
                <w:szCs w:val="28"/>
              </w:rPr>
            </w:pPr>
            <w:r w:rsidRPr="00071EF8">
              <w:rPr>
                <w:rFonts w:ascii="Times New Roman" w:hAnsi="Times New Roman" w:cs="Times New Roman"/>
                <w:sz w:val="28"/>
                <w:szCs w:val="28"/>
              </w:rPr>
              <w:t>3.</w:t>
            </w:r>
          </w:p>
        </w:tc>
        <w:tc>
          <w:tcPr>
            <w:tcW w:w="4111" w:type="dxa"/>
          </w:tcPr>
          <w:p w:rsidR="00B61F6F" w:rsidRPr="00071EF8" w:rsidRDefault="00B61F6F">
            <w:pPr>
              <w:widowControl/>
              <w:snapToGrid/>
              <w:rPr>
                <w:sz w:val="28"/>
                <w:szCs w:val="28"/>
              </w:rPr>
            </w:pPr>
            <w:r w:rsidRPr="00071EF8">
              <w:rPr>
                <w:sz w:val="28"/>
                <w:szCs w:val="28"/>
              </w:rPr>
              <w:t>Инвестиции в основной капитал с учетом внешних инвесторов,</w:t>
            </w:r>
          </w:p>
          <w:p w:rsidR="00B61F6F" w:rsidRPr="00071EF8" w:rsidRDefault="00B61F6F">
            <w:pPr>
              <w:widowControl/>
              <w:snapToGrid/>
              <w:rPr>
                <w:sz w:val="28"/>
                <w:szCs w:val="28"/>
              </w:rPr>
            </w:pPr>
          </w:p>
          <w:p w:rsidR="00B61F6F" w:rsidRPr="00071EF8" w:rsidRDefault="00B61F6F">
            <w:pPr>
              <w:widowControl/>
              <w:snapToGrid/>
              <w:rPr>
                <w:sz w:val="28"/>
                <w:szCs w:val="28"/>
              </w:rPr>
            </w:pPr>
            <w:proofErr w:type="gramStart"/>
            <w:r w:rsidRPr="00071EF8">
              <w:rPr>
                <w:sz w:val="28"/>
                <w:szCs w:val="28"/>
              </w:rPr>
              <w:t>в</w:t>
            </w:r>
            <w:proofErr w:type="gramEnd"/>
            <w:r w:rsidRPr="00071EF8">
              <w:rPr>
                <w:sz w:val="28"/>
                <w:szCs w:val="28"/>
              </w:rPr>
              <w:t xml:space="preserve"> %  </w:t>
            </w:r>
            <w:proofErr w:type="gramStart"/>
            <w:r w:rsidRPr="00071EF8">
              <w:rPr>
                <w:sz w:val="28"/>
                <w:szCs w:val="28"/>
              </w:rPr>
              <w:t>к</w:t>
            </w:r>
            <w:proofErr w:type="gramEnd"/>
            <w:r w:rsidRPr="00071EF8">
              <w:rPr>
                <w:sz w:val="28"/>
                <w:szCs w:val="28"/>
              </w:rPr>
              <w:t xml:space="preserve"> предыдущему году       </w:t>
            </w:r>
          </w:p>
        </w:tc>
        <w:tc>
          <w:tcPr>
            <w:tcW w:w="1383" w:type="dxa"/>
          </w:tcPr>
          <w:p w:rsidR="00B61F6F" w:rsidRPr="00071EF8" w:rsidRDefault="00B61F6F" w:rsidP="00B55DC4">
            <w:pPr>
              <w:pStyle w:val="a3"/>
              <w:ind w:left="-107" w:right="-108" w:firstLine="107"/>
              <w:jc w:val="center"/>
              <w:rPr>
                <w:rFonts w:ascii="Times New Roman" w:hAnsi="Times New Roman" w:cs="Times New Roman"/>
                <w:sz w:val="28"/>
                <w:szCs w:val="28"/>
              </w:rPr>
            </w:pPr>
          </w:p>
          <w:p w:rsidR="00B61F6F" w:rsidRPr="00071EF8" w:rsidRDefault="00B61F6F" w:rsidP="00CA523B">
            <w:pPr>
              <w:pStyle w:val="a3"/>
              <w:ind w:left="-108" w:right="-108"/>
              <w:jc w:val="center"/>
              <w:rPr>
                <w:rFonts w:ascii="Times New Roman" w:hAnsi="Times New Roman" w:cs="Times New Roman"/>
                <w:sz w:val="28"/>
                <w:szCs w:val="28"/>
              </w:rPr>
            </w:pPr>
            <w:r w:rsidRPr="00071EF8">
              <w:rPr>
                <w:rFonts w:ascii="Times New Roman" w:hAnsi="Times New Roman" w:cs="Times New Roman"/>
                <w:sz w:val="28"/>
                <w:szCs w:val="28"/>
              </w:rPr>
              <w:t>млн. руб.</w:t>
            </w:r>
          </w:p>
          <w:p w:rsidR="00B61F6F" w:rsidRPr="00071EF8" w:rsidRDefault="00B61F6F">
            <w:pPr>
              <w:pStyle w:val="a3"/>
              <w:jc w:val="center"/>
              <w:rPr>
                <w:rFonts w:ascii="Times New Roman" w:hAnsi="Times New Roman" w:cs="Times New Roman"/>
                <w:sz w:val="28"/>
                <w:szCs w:val="28"/>
              </w:rPr>
            </w:pPr>
          </w:p>
          <w:p w:rsidR="00B61F6F" w:rsidRPr="00071EF8" w:rsidRDefault="00B61F6F">
            <w:pPr>
              <w:pStyle w:val="a3"/>
              <w:jc w:val="center"/>
              <w:rPr>
                <w:rFonts w:ascii="Times New Roman" w:hAnsi="Times New Roman" w:cs="Times New Roman"/>
                <w:sz w:val="28"/>
                <w:szCs w:val="28"/>
              </w:rPr>
            </w:pPr>
            <w:r w:rsidRPr="00071EF8">
              <w:rPr>
                <w:rFonts w:ascii="Times New Roman" w:hAnsi="Times New Roman" w:cs="Times New Roman"/>
                <w:sz w:val="28"/>
                <w:szCs w:val="28"/>
              </w:rPr>
              <w:t>%</w:t>
            </w:r>
          </w:p>
        </w:tc>
        <w:tc>
          <w:tcPr>
            <w:tcW w:w="1276" w:type="dxa"/>
          </w:tcPr>
          <w:p w:rsidR="00B61F6F" w:rsidRPr="00071EF8" w:rsidRDefault="00B61F6F" w:rsidP="00184F58">
            <w:pPr>
              <w:pStyle w:val="a3"/>
              <w:jc w:val="center"/>
              <w:rPr>
                <w:rFonts w:ascii="Times New Roman" w:hAnsi="Times New Roman" w:cs="Times New Roman"/>
                <w:sz w:val="28"/>
                <w:szCs w:val="28"/>
              </w:rPr>
            </w:pPr>
          </w:p>
          <w:p w:rsidR="00B61F6F" w:rsidRPr="00071EF8" w:rsidRDefault="00B61F6F" w:rsidP="00184F58">
            <w:pPr>
              <w:pStyle w:val="a3"/>
              <w:jc w:val="center"/>
              <w:rPr>
                <w:rFonts w:ascii="Times New Roman" w:hAnsi="Times New Roman" w:cs="Times New Roman"/>
                <w:sz w:val="28"/>
                <w:szCs w:val="28"/>
              </w:rPr>
            </w:pPr>
            <w:r w:rsidRPr="00071EF8">
              <w:rPr>
                <w:rFonts w:ascii="Times New Roman" w:hAnsi="Times New Roman" w:cs="Times New Roman"/>
                <w:sz w:val="28"/>
                <w:szCs w:val="28"/>
              </w:rPr>
              <w:t xml:space="preserve"> 11 033,7 </w:t>
            </w:r>
          </w:p>
          <w:p w:rsidR="00B61F6F" w:rsidRPr="00071EF8" w:rsidRDefault="00B61F6F" w:rsidP="00184F58">
            <w:pPr>
              <w:pStyle w:val="a3"/>
              <w:jc w:val="center"/>
              <w:rPr>
                <w:rFonts w:ascii="Times New Roman" w:hAnsi="Times New Roman" w:cs="Times New Roman"/>
                <w:sz w:val="28"/>
                <w:szCs w:val="28"/>
              </w:rPr>
            </w:pPr>
          </w:p>
          <w:p w:rsidR="00B61F6F" w:rsidRPr="00071EF8" w:rsidRDefault="00B61F6F" w:rsidP="00184F58">
            <w:pPr>
              <w:pStyle w:val="a3"/>
              <w:jc w:val="center"/>
              <w:rPr>
                <w:rFonts w:ascii="Times New Roman" w:hAnsi="Times New Roman" w:cs="Times New Roman"/>
                <w:sz w:val="28"/>
                <w:szCs w:val="28"/>
              </w:rPr>
            </w:pPr>
            <w:r w:rsidRPr="00071EF8">
              <w:rPr>
                <w:rFonts w:ascii="Times New Roman" w:hAnsi="Times New Roman" w:cs="Times New Roman"/>
                <w:sz w:val="28"/>
                <w:szCs w:val="28"/>
              </w:rPr>
              <w:t>43,0</w:t>
            </w:r>
          </w:p>
        </w:tc>
        <w:tc>
          <w:tcPr>
            <w:tcW w:w="1276" w:type="dxa"/>
          </w:tcPr>
          <w:p w:rsidR="00B61F6F" w:rsidRPr="00071EF8" w:rsidRDefault="00B61F6F" w:rsidP="00184F58">
            <w:pPr>
              <w:pStyle w:val="a3"/>
              <w:jc w:val="center"/>
              <w:rPr>
                <w:rFonts w:ascii="Times New Roman" w:hAnsi="Times New Roman" w:cs="Times New Roman"/>
                <w:sz w:val="28"/>
                <w:szCs w:val="28"/>
              </w:rPr>
            </w:pPr>
          </w:p>
          <w:p w:rsidR="00B61F6F" w:rsidRPr="00071EF8" w:rsidRDefault="00B61F6F" w:rsidP="00184F58">
            <w:pPr>
              <w:pStyle w:val="a3"/>
              <w:jc w:val="center"/>
              <w:rPr>
                <w:rFonts w:ascii="Times New Roman" w:hAnsi="Times New Roman" w:cs="Times New Roman"/>
                <w:sz w:val="28"/>
                <w:szCs w:val="28"/>
              </w:rPr>
            </w:pPr>
            <w:r w:rsidRPr="00071EF8">
              <w:rPr>
                <w:rFonts w:ascii="Times New Roman" w:hAnsi="Times New Roman" w:cs="Times New Roman"/>
                <w:sz w:val="28"/>
                <w:szCs w:val="28"/>
              </w:rPr>
              <w:t>7 436,7</w:t>
            </w:r>
          </w:p>
          <w:p w:rsidR="00B61F6F" w:rsidRPr="00071EF8" w:rsidRDefault="00B61F6F" w:rsidP="00184F58">
            <w:pPr>
              <w:pStyle w:val="a3"/>
              <w:jc w:val="center"/>
              <w:rPr>
                <w:rFonts w:ascii="Times New Roman" w:hAnsi="Times New Roman" w:cs="Times New Roman"/>
                <w:sz w:val="28"/>
                <w:szCs w:val="28"/>
              </w:rPr>
            </w:pPr>
          </w:p>
          <w:p w:rsidR="00B61F6F" w:rsidRPr="00071EF8" w:rsidRDefault="00B61F6F" w:rsidP="00184F58">
            <w:pPr>
              <w:pStyle w:val="a3"/>
              <w:jc w:val="center"/>
              <w:rPr>
                <w:rFonts w:ascii="Times New Roman" w:hAnsi="Times New Roman" w:cs="Times New Roman"/>
                <w:sz w:val="28"/>
                <w:szCs w:val="28"/>
              </w:rPr>
            </w:pPr>
            <w:r w:rsidRPr="00071EF8">
              <w:rPr>
                <w:rFonts w:ascii="Times New Roman" w:hAnsi="Times New Roman" w:cs="Times New Roman"/>
                <w:sz w:val="28"/>
                <w:szCs w:val="28"/>
              </w:rPr>
              <w:t>67,4</w:t>
            </w:r>
          </w:p>
        </w:tc>
        <w:tc>
          <w:tcPr>
            <w:tcW w:w="1381" w:type="dxa"/>
          </w:tcPr>
          <w:p w:rsidR="002C44DC" w:rsidRDefault="002C44DC" w:rsidP="002C44DC">
            <w:pPr>
              <w:pStyle w:val="a3"/>
              <w:ind w:left="-108" w:right="-108"/>
              <w:jc w:val="center"/>
              <w:rPr>
                <w:rFonts w:ascii="Times New Roman" w:hAnsi="Times New Roman" w:cs="Times New Roman"/>
                <w:color w:val="FF0000"/>
                <w:sz w:val="28"/>
                <w:szCs w:val="28"/>
                <w:highlight w:val="lightGray"/>
              </w:rPr>
            </w:pPr>
          </w:p>
          <w:p w:rsidR="002C44DC" w:rsidRPr="00C47919" w:rsidRDefault="00C47919" w:rsidP="002C44DC">
            <w:pPr>
              <w:pStyle w:val="a3"/>
              <w:ind w:left="-108" w:right="-108"/>
              <w:jc w:val="center"/>
              <w:rPr>
                <w:rFonts w:ascii="Times New Roman" w:hAnsi="Times New Roman" w:cs="Times New Roman"/>
                <w:sz w:val="28"/>
                <w:szCs w:val="28"/>
                <w:vertAlign w:val="superscript"/>
              </w:rPr>
            </w:pPr>
            <w:r w:rsidRPr="00C47919">
              <w:rPr>
                <w:rFonts w:ascii="Times New Roman" w:hAnsi="Times New Roman" w:cs="Times New Roman"/>
                <w:sz w:val="28"/>
                <w:szCs w:val="28"/>
              </w:rPr>
              <w:t>5</w:t>
            </w:r>
            <w:r w:rsidR="00DE4D76" w:rsidRPr="00C47919">
              <w:rPr>
                <w:rFonts w:ascii="Times New Roman" w:hAnsi="Times New Roman" w:cs="Times New Roman"/>
                <w:sz w:val="28"/>
                <w:szCs w:val="28"/>
              </w:rPr>
              <w:t> </w:t>
            </w:r>
            <w:r w:rsidRPr="00C47919">
              <w:rPr>
                <w:rFonts w:ascii="Times New Roman" w:hAnsi="Times New Roman" w:cs="Times New Roman"/>
                <w:sz w:val="28"/>
                <w:szCs w:val="28"/>
              </w:rPr>
              <w:t>020</w:t>
            </w:r>
            <w:r w:rsidR="00DE4D76" w:rsidRPr="00C47919">
              <w:rPr>
                <w:rFonts w:ascii="Times New Roman" w:hAnsi="Times New Roman" w:cs="Times New Roman"/>
                <w:sz w:val="28"/>
                <w:szCs w:val="28"/>
              </w:rPr>
              <w:t>,</w:t>
            </w:r>
            <w:r w:rsidRPr="00C47919">
              <w:rPr>
                <w:rFonts w:ascii="Times New Roman" w:hAnsi="Times New Roman" w:cs="Times New Roman"/>
                <w:sz w:val="28"/>
                <w:szCs w:val="28"/>
              </w:rPr>
              <w:t>7</w:t>
            </w:r>
            <w:r w:rsidR="002C44DC" w:rsidRPr="00C47919">
              <w:rPr>
                <w:rFonts w:ascii="Times New Roman" w:hAnsi="Times New Roman" w:cs="Times New Roman"/>
                <w:sz w:val="28"/>
                <w:szCs w:val="28"/>
              </w:rPr>
              <w:t xml:space="preserve"> </w:t>
            </w:r>
            <w:r w:rsidR="002C44DC" w:rsidRPr="00C47919">
              <w:rPr>
                <w:rFonts w:ascii="Times New Roman" w:hAnsi="Times New Roman" w:cs="Times New Roman"/>
                <w:sz w:val="28"/>
                <w:szCs w:val="28"/>
                <w:vertAlign w:val="superscript"/>
              </w:rPr>
              <w:t>1</w:t>
            </w:r>
          </w:p>
          <w:p w:rsidR="002C44DC" w:rsidRPr="00C47919" w:rsidRDefault="002C44DC" w:rsidP="002C44DC">
            <w:pPr>
              <w:pStyle w:val="a3"/>
              <w:ind w:left="-108" w:right="-108"/>
              <w:jc w:val="center"/>
              <w:rPr>
                <w:rFonts w:ascii="Times New Roman" w:hAnsi="Times New Roman" w:cs="Times New Roman"/>
                <w:sz w:val="28"/>
                <w:szCs w:val="28"/>
              </w:rPr>
            </w:pPr>
          </w:p>
          <w:p w:rsidR="00B61F6F" w:rsidRPr="00B61F6F" w:rsidRDefault="00C47919" w:rsidP="00C47919">
            <w:pPr>
              <w:pStyle w:val="a3"/>
              <w:jc w:val="center"/>
              <w:rPr>
                <w:rFonts w:ascii="Times New Roman" w:hAnsi="Times New Roman" w:cs="Times New Roman"/>
                <w:sz w:val="28"/>
                <w:szCs w:val="28"/>
                <w:highlight w:val="lightGray"/>
              </w:rPr>
            </w:pPr>
            <w:r w:rsidRPr="00C47919">
              <w:rPr>
                <w:rFonts w:ascii="Times New Roman" w:hAnsi="Times New Roman" w:cs="Times New Roman"/>
                <w:sz w:val="28"/>
                <w:szCs w:val="28"/>
              </w:rPr>
              <w:t>67</w:t>
            </w:r>
            <w:r w:rsidR="002C44DC" w:rsidRPr="00C47919">
              <w:rPr>
                <w:rFonts w:ascii="Times New Roman" w:hAnsi="Times New Roman" w:cs="Times New Roman"/>
                <w:sz w:val="28"/>
                <w:szCs w:val="28"/>
              </w:rPr>
              <w:t>,</w:t>
            </w:r>
            <w:r w:rsidRPr="00C47919">
              <w:rPr>
                <w:rFonts w:ascii="Times New Roman" w:hAnsi="Times New Roman" w:cs="Times New Roman"/>
                <w:sz w:val="28"/>
                <w:szCs w:val="28"/>
              </w:rPr>
              <w:t>5</w:t>
            </w:r>
          </w:p>
        </w:tc>
      </w:tr>
      <w:tr w:rsidR="00B61F6F" w:rsidRPr="00B61F6F" w:rsidTr="002C44DC">
        <w:tc>
          <w:tcPr>
            <w:tcW w:w="568" w:type="dxa"/>
          </w:tcPr>
          <w:p w:rsidR="00B61F6F" w:rsidRPr="00680C2A" w:rsidRDefault="00B61F6F" w:rsidP="00572D02">
            <w:pPr>
              <w:pStyle w:val="a3"/>
              <w:jc w:val="center"/>
              <w:rPr>
                <w:rFonts w:ascii="Times New Roman" w:hAnsi="Times New Roman" w:cs="Times New Roman"/>
                <w:sz w:val="28"/>
                <w:szCs w:val="28"/>
              </w:rPr>
            </w:pPr>
            <w:r w:rsidRPr="00680C2A">
              <w:rPr>
                <w:rFonts w:ascii="Times New Roman" w:hAnsi="Times New Roman" w:cs="Times New Roman"/>
                <w:sz w:val="28"/>
                <w:szCs w:val="28"/>
              </w:rPr>
              <w:t>4.</w:t>
            </w:r>
          </w:p>
        </w:tc>
        <w:tc>
          <w:tcPr>
            <w:tcW w:w="4111" w:type="dxa"/>
          </w:tcPr>
          <w:p w:rsidR="00B61F6F" w:rsidRPr="00680C2A" w:rsidRDefault="00B61F6F" w:rsidP="00D4773C">
            <w:pPr>
              <w:widowControl/>
              <w:snapToGrid/>
              <w:rPr>
                <w:sz w:val="28"/>
                <w:szCs w:val="28"/>
              </w:rPr>
            </w:pPr>
            <w:r w:rsidRPr="00680C2A">
              <w:rPr>
                <w:sz w:val="28"/>
                <w:szCs w:val="28"/>
              </w:rPr>
              <w:t>Объем розничной торговли во всех каналах реализации  в действующих  ценах</w:t>
            </w:r>
          </w:p>
          <w:p w:rsidR="00B61F6F" w:rsidRPr="00680C2A" w:rsidRDefault="00B61F6F" w:rsidP="00D4773C">
            <w:pPr>
              <w:widowControl/>
              <w:snapToGrid/>
              <w:rPr>
                <w:sz w:val="28"/>
                <w:szCs w:val="28"/>
              </w:rPr>
            </w:pPr>
          </w:p>
          <w:p w:rsidR="00B61F6F" w:rsidRPr="00680C2A" w:rsidRDefault="00B61F6F" w:rsidP="00D4773C">
            <w:pPr>
              <w:widowControl/>
              <w:snapToGrid/>
              <w:rPr>
                <w:sz w:val="28"/>
                <w:szCs w:val="28"/>
              </w:rPr>
            </w:pPr>
            <w:proofErr w:type="gramStart"/>
            <w:r w:rsidRPr="00680C2A">
              <w:rPr>
                <w:sz w:val="28"/>
                <w:szCs w:val="28"/>
              </w:rPr>
              <w:t>в</w:t>
            </w:r>
            <w:proofErr w:type="gramEnd"/>
            <w:r w:rsidRPr="00680C2A">
              <w:rPr>
                <w:sz w:val="28"/>
                <w:szCs w:val="28"/>
              </w:rPr>
              <w:t xml:space="preserve"> %  </w:t>
            </w:r>
            <w:proofErr w:type="gramStart"/>
            <w:r w:rsidRPr="00680C2A">
              <w:rPr>
                <w:sz w:val="28"/>
                <w:szCs w:val="28"/>
              </w:rPr>
              <w:t>к</w:t>
            </w:r>
            <w:proofErr w:type="gramEnd"/>
            <w:r w:rsidRPr="00680C2A">
              <w:rPr>
                <w:sz w:val="28"/>
                <w:szCs w:val="28"/>
              </w:rPr>
              <w:t xml:space="preserve"> предыдущему году</w:t>
            </w:r>
          </w:p>
        </w:tc>
        <w:tc>
          <w:tcPr>
            <w:tcW w:w="1383" w:type="dxa"/>
          </w:tcPr>
          <w:p w:rsidR="00B61F6F" w:rsidRPr="00680C2A" w:rsidRDefault="00B61F6F" w:rsidP="00D4773C">
            <w:pPr>
              <w:pStyle w:val="a3"/>
              <w:ind w:left="-107" w:right="-108"/>
              <w:jc w:val="center"/>
              <w:rPr>
                <w:rFonts w:ascii="Times New Roman" w:hAnsi="Times New Roman" w:cs="Times New Roman"/>
                <w:sz w:val="28"/>
                <w:szCs w:val="28"/>
              </w:rPr>
            </w:pPr>
          </w:p>
          <w:p w:rsidR="00B61F6F" w:rsidRPr="00680C2A" w:rsidRDefault="00B61F6F" w:rsidP="00D4773C">
            <w:pPr>
              <w:pStyle w:val="a3"/>
              <w:ind w:left="-107" w:right="-108"/>
              <w:jc w:val="center"/>
              <w:rPr>
                <w:rFonts w:ascii="Times New Roman" w:hAnsi="Times New Roman" w:cs="Times New Roman"/>
                <w:sz w:val="28"/>
                <w:szCs w:val="28"/>
              </w:rPr>
            </w:pPr>
          </w:p>
          <w:p w:rsidR="00B61F6F" w:rsidRPr="00680C2A" w:rsidRDefault="00B61F6F" w:rsidP="00D4773C">
            <w:pPr>
              <w:pStyle w:val="a3"/>
              <w:ind w:left="-107" w:right="-108"/>
              <w:jc w:val="center"/>
              <w:rPr>
                <w:rFonts w:ascii="Times New Roman" w:hAnsi="Times New Roman" w:cs="Times New Roman"/>
                <w:sz w:val="28"/>
                <w:szCs w:val="28"/>
              </w:rPr>
            </w:pPr>
            <w:r w:rsidRPr="00680C2A">
              <w:rPr>
                <w:rFonts w:ascii="Times New Roman" w:hAnsi="Times New Roman" w:cs="Times New Roman"/>
                <w:sz w:val="28"/>
                <w:szCs w:val="28"/>
              </w:rPr>
              <w:t>млн. руб.</w:t>
            </w:r>
          </w:p>
          <w:p w:rsidR="00B61F6F" w:rsidRPr="00680C2A" w:rsidRDefault="00B61F6F" w:rsidP="00D4773C">
            <w:pPr>
              <w:pStyle w:val="a3"/>
              <w:jc w:val="center"/>
              <w:rPr>
                <w:rFonts w:ascii="Times New Roman" w:hAnsi="Times New Roman" w:cs="Times New Roman"/>
                <w:sz w:val="28"/>
                <w:szCs w:val="28"/>
              </w:rPr>
            </w:pPr>
          </w:p>
          <w:p w:rsidR="00B61F6F" w:rsidRPr="00680C2A" w:rsidRDefault="00B61F6F" w:rsidP="00D4773C">
            <w:pPr>
              <w:pStyle w:val="a3"/>
              <w:jc w:val="center"/>
              <w:rPr>
                <w:rFonts w:ascii="Times New Roman" w:hAnsi="Times New Roman" w:cs="Times New Roman"/>
                <w:sz w:val="28"/>
                <w:szCs w:val="28"/>
              </w:rPr>
            </w:pPr>
            <w:r w:rsidRPr="00680C2A">
              <w:rPr>
                <w:rFonts w:ascii="Times New Roman" w:hAnsi="Times New Roman" w:cs="Times New Roman"/>
                <w:sz w:val="28"/>
                <w:szCs w:val="28"/>
              </w:rPr>
              <w:t>%</w:t>
            </w:r>
          </w:p>
        </w:tc>
        <w:tc>
          <w:tcPr>
            <w:tcW w:w="1276" w:type="dxa"/>
          </w:tcPr>
          <w:p w:rsidR="00B61F6F" w:rsidRPr="00680C2A" w:rsidRDefault="00B61F6F" w:rsidP="00184F58">
            <w:pPr>
              <w:pStyle w:val="a3"/>
              <w:jc w:val="center"/>
              <w:rPr>
                <w:rFonts w:ascii="Times New Roman" w:hAnsi="Times New Roman" w:cs="Times New Roman"/>
                <w:sz w:val="28"/>
                <w:szCs w:val="28"/>
              </w:rPr>
            </w:pPr>
          </w:p>
          <w:p w:rsidR="00B61F6F" w:rsidRPr="00680C2A" w:rsidRDefault="00B61F6F" w:rsidP="00184F58">
            <w:pPr>
              <w:pStyle w:val="a3"/>
              <w:jc w:val="center"/>
              <w:rPr>
                <w:rFonts w:ascii="Times New Roman" w:hAnsi="Times New Roman" w:cs="Times New Roman"/>
                <w:sz w:val="28"/>
                <w:szCs w:val="28"/>
              </w:rPr>
            </w:pP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28 597,2</w:t>
            </w:r>
          </w:p>
          <w:p w:rsidR="00B61F6F" w:rsidRPr="00680C2A" w:rsidRDefault="00B61F6F" w:rsidP="00184F58">
            <w:pPr>
              <w:pStyle w:val="a3"/>
              <w:jc w:val="center"/>
              <w:rPr>
                <w:rFonts w:ascii="Times New Roman" w:hAnsi="Times New Roman" w:cs="Times New Roman"/>
                <w:sz w:val="28"/>
                <w:szCs w:val="28"/>
              </w:rPr>
            </w:pP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102,3</w:t>
            </w:r>
          </w:p>
        </w:tc>
        <w:tc>
          <w:tcPr>
            <w:tcW w:w="1276" w:type="dxa"/>
          </w:tcPr>
          <w:p w:rsidR="00B61F6F" w:rsidRPr="00680C2A" w:rsidRDefault="00B61F6F" w:rsidP="00184F58">
            <w:pPr>
              <w:pStyle w:val="a3"/>
              <w:jc w:val="center"/>
              <w:rPr>
                <w:rFonts w:ascii="Times New Roman" w:hAnsi="Times New Roman" w:cs="Times New Roman"/>
                <w:sz w:val="28"/>
                <w:szCs w:val="28"/>
              </w:rPr>
            </w:pPr>
          </w:p>
          <w:p w:rsidR="00B61F6F" w:rsidRPr="00680C2A" w:rsidRDefault="00B61F6F" w:rsidP="00184F58">
            <w:pPr>
              <w:pStyle w:val="a3"/>
              <w:jc w:val="center"/>
              <w:rPr>
                <w:rFonts w:ascii="Times New Roman" w:hAnsi="Times New Roman" w:cs="Times New Roman"/>
                <w:sz w:val="28"/>
                <w:szCs w:val="28"/>
              </w:rPr>
            </w:pP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29 993,8</w:t>
            </w:r>
          </w:p>
          <w:p w:rsidR="00B61F6F" w:rsidRPr="00680C2A" w:rsidRDefault="00B61F6F" w:rsidP="00184F58">
            <w:pPr>
              <w:pStyle w:val="a3"/>
              <w:jc w:val="center"/>
              <w:rPr>
                <w:rFonts w:ascii="Times New Roman" w:hAnsi="Times New Roman" w:cs="Times New Roman"/>
                <w:sz w:val="28"/>
                <w:szCs w:val="28"/>
              </w:rPr>
            </w:pP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104,9</w:t>
            </w:r>
          </w:p>
        </w:tc>
        <w:tc>
          <w:tcPr>
            <w:tcW w:w="1381" w:type="dxa"/>
          </w:tcPr>
          <w:p w:rsidR="00B61F6F" w:rsidRPr="00071EF8" w:rsidRDefault="00B61F6F" w:rsidP="008B6B0F">
            <w:pPr>
              <w:pStyle w:val="a3"/>
              <w:jc w:val="center"/>
              <w:rPr>
                <w:rFonts w:ascii="Times New Roman" w:hAnsi="Times New Roman" w:cs="Times New Roman"/>
                <w:sz w:val="28"/>
                <w:szCs w:val="28"/>
              </w:rPr>
            </w:pPr>
          </w:p>
          <w:p w:rsidR="00680C2A" w:rsidRPr="00071EF8" w:rsidRDefault="00680C2A" w:rsidP="008B6B0F">
            <w:pPr>
              <w:pStyle w:val="a3"/>
              <w:jc w:val="center"/>
              <w:rPr>
                <w:rFonts w:ascii="Times New Roman" w:hAnsi="Times New Roman" w:cs="Times New Roman"/>
                <w:sz w:val="28"/>
                <w:szCs w:val="28"/>
              </w:rPr>
            </w:pPr>
          </w:p>
          <w:p w:rsidR="00680C2A" w:rsidRPr="00071EF8" w:rsidRDefault="00680C2A" w:rsidP="008B6B0F">
            <w:pPr>
              <w:pStyle w:val="a3"/>
              <w:jc w:val="center"/>
              <w:rPr>
                <w:rFonts w:ascii="Times New Roman" w:hAnsi="Times New Roman" w:cs="Times New Roman"/>
                <w:sz w:val="28"/>
                <w:szCs w:val="28"/>
              </w:rPr>
            </w:pPr>
            <w:r w:rsidRPr="00071EF8">
              <w:rPr>
                <w:rFonts w:ascii="Times New Roman" w:hAnsi="Times New Roman" w:cs="Times New Roman"/>
                <w:sz w:val="28"/>
                <w:szCs w:val="28"/>
              </w:rPr>
              <w:t xml:space="preserve">31 553,5 </w:t>
            </w:r>
            <w:r w:rsidR="00C47919">
              <w:rPr>
                <w:rFonts w:ascii="Times New Roman" w:hAnsi="Times New Roman" w:cs="Times New Roman"/>
                <w:sz w:val="28"/>
                <w:szCs w:val="28"/>
                <w:vertAlign w:val="superscript"/>
              </w:rPr>
              <w:t>2</w:t>
            </w:r>
          </w:p>
          <w:p w:rsidR="00680C2A" w:rsidRPr="00071EF8" w:rsidRDefault="00680C2A" w:rsidP="008B6B0F">
            <w:pPr>
              <w:pStyle w:val="a3"/>
              <w:jc w:val="center"/>
              <w:rPr>
                <w:rFonts w:ascii="Times New Roman" w:hAnsi="Times New Roman" w:cs="Times New Roman"/>
                <w:sz w:val="28"/>
                <w:szCs w:val="28"/>
              </w:rPr>
            </w:pPr>
          </w:p>
          <w:p w:rsidR="00680C2A" w:rsidRPr="00071EF8" w:rsidRDefault="00680C2A" w:rsidP="008B6B0F">
            <w:pPr>
              <w:pStyle w:val="a3"/>
              <w:jc w:val="center"/>
              <w:rPr>
                <w:rFonts w:ascii="Times New Roman" w:hAnsi="Times New Roman" w:cs="Times New Roman"/>
                <w:sz w:val="28"/>
                <w:szCs w:val="28"/>
              </w:rPr>
            </w:pPr>
            <w:r w:rsidRPr="00071EF8">
              <w:rPr>
                <w:rFonts w:ascii="Times New Roman" w:hAnsi="Times New Roman" w:cs="Times New Roman"/>
                <w:sz w:val="28"/>
                <w:szCs w:val="28"/>
              </w:rPr>
              <w:t>105,2</w:t>
            </w:r>
          </w:p>
        </w:tc>
      </w:tr>
      <w:tr w:rsidR="00B61F6F" w:rsidRPr="00B61F6F" w:rsidTr="002C44DC">
        <w:tc>
          <w:tcPr>
            <w:tcW w:w="568" w:type="dxa"/>
          </w:tcPr>
          <w:p w:rsidR="00B61F6F" w:rsidRPr="00680C2A" w:rsidRDefault="00B61F6F" w:rsidP="00572D02">
            <w:pPr>
              <w:pStyle w:val="a3"/>
              <w:jc w:val="center"/>
              <w:rPr>
                <w:rFonts w:ascii="Times New Roman" w:hAnsi="Times New Roman" w:cs="Times New Roman"/>
                <w:sz w:val="28"/>
                <w:szCs w:val="28"/>
              </w:rPr>
            </w:pPr>
            <w:r w:rsidRPr="00680C2A">
              <w:rPr>
                <w:rFonts w:ascii="Times New Roman" w:hAnsi="Times New Roman" w:cs="Times New Roman"/>
                <w:sz w:val="28"/>
                <w:szCs w:val="28"/>
              </w:rPr>
              <w:t>5.</w:t>
            </w:r>
          </w:p>
        </w:tc>
        <w:tc>
          <w:tcPr>
            <w:tcW w:w="4111" w:type="dxa"/>
          </w:tcPr>
          <w:p w:rsidR="00B61F6F" w:rsidRPr="00680C2A" w:rsidRDefault="00B61F6F">
            <w:pPr>
              <w:widowControl/>
              <w:snapToGrid/>
              <w:rPr>
                <w:sz w:val="28"/>
                <w:szCs w:val="28"/>
              </w:rPr>
            </w:pPr>
            <w:r w:rsidRPr="00680C2A">
              <w:rPr>
                <w:sz w:val="28"/>
                <w:szCs w:val="28"/>
              </w:rPr>
              <w:t>Оборот общественного питания</w:t>
            </w:r>
          </w:p>
          <w:p w:rsidR="00B61F6F" w:rsidRPr="00680C2A" w:rsidRDefault="00B61F6F">
            <w:pPr>
              <w:widowControl/>
              <w:snapToGrid/>
              <w:rPr>
                <w:sz w:val="28"/>
                <w:szCs w:val="28"/>
              </w:rPr>
            </w:pPr>
          </w:p>
          <w:p w:rsidR="00B61F6F" w:rsidRPr="00680C2A" w:rsidRDefault="00B61F6F">
            <w:pPr>
              <w:widowControl/>
              <w:snapToGrid/>
              <w:rPr>
                <w:sz w:val="28"/>
                <w:szCs w:val="28"/>
              </w:rPr>
            </w:pPr>
            <w:proofErr w:type="gramStart"/>
            <w:r w:rsidRPr="00680C2A">
              <w:rPr>
                <w:sz w:val="28"/>
                <w:szCs w:val="28"/>
              </w:rPr>
              <w:t>в</w:t>
            </w:r>
            <w:proofErr w:type="gramEnd"/>
            <w:r w:rsidRPr="00680C2A">
              <w:rPr>
                <w:sz w:val="28"/>
                <w:szCs w:val="28"/>
              </w:rPr>
              <w:t xml:space="preserve"> %  </w:t>
            </w:r>
            <w:proofErr w:type="gramStart"/>
            <w:r w:rsidRPr="00680C2A">
              <w:rPr>
                <w:sz w:val="28"/>
                <w:szCs w:val="28"/>
              </w:rPr>
              <w:t>к</w:t>
            </w:r>
            <w:proofErr w:type="gramEnd"/>
            <w:r w:rsidRPr="00680C2A">
              <w:rPr>
                <w:sz w:val="28"/>
                <w:szCs w:val="28"/>
              </w:rPr>
              <w:t xml:space="preserve"> предыдущему году</w:t>
            </w:r>
          </w:p>
        </w:tc>
        <w:tc>
          <w:tcPr>
            <w:tcW w:w="1383" w:type="dxa"/>
          </w:tcPr>
          <w:p w:rsidR="00B61F6F" w:rsidRPr="00680C2A" w:rsidRDefault="00B61F6F" w:rsidP="00B55DC4">
            <w:pPr>
              <w:pStyle w:val="a3"/>
              <w:ind w:left="-107" w:right="-108"/>
              <w:jc w:val="center"/>
              <w:rPr>
                <w:rFonts w:ascii="Times New Roman" w:hAnsi="Times New Roman" w:cs="Times New Roman"/>
                <w:sz w:val="28"/>
                <w:szCs w:val="28"/>
              </w:rPr>
            </w:pPr>
            <w:r w:rsidRPr="00680C2A">
              <w:rPr>
                <w:rFonts w:ascii="Times New Roman" w:hAnsi="Times New Roman" w:cs="Times New Roman"/>
                <w:sz w:val="28"/>
                <w:szCs w:val="28"/>
              </w:rPr>
              <w:t>млн. руб.</w:t>
            </w:r>
          </w:p>
          <w:p w:rsidR="00B61F6F" w:rsidRPr="00680C2A" w:rsidRDefault="00B61F6F" w:rsidP="00B55DC4">
            <w:pPr>
              <w:pStyle w:val="a3"/>
              <w:ind w:left="-107" w:right="-108"/>
              <w:jc w:val="center"/>
              <w:rPr>
                <w:rFonts w:ascii="Times New Roman" w:hAnsi="Times New Roman" w:cs="Times New Roman"/>
                <w:sz w:val="28"/>
                <w:szCs w:val="28"/>
              </w:rPr>
            </w:pPr>
          </w:p>
          <w:p w:rsidR="00B61F6F" w:rsidRPr="00680C2A" w:rsidRDefault="00B61F6F" w:rsidP="00B55DC4">
            <w:pPr>
              <w:pStyle w:val="a3"/>
              <w:ind w:left="-107" w:right="-108"/>
              <w:jc w:val="center"/>
              <w:rPr>
                <w:rFonts w:ascii="Times New Roman" w:hAnsi="Times New Roman" w:cs="Times New Roman"/>
                <w:sz w:val="28"/>
                <w:szCs w:val="28"/>
              </w:rPr>
            </w:pPr>
            <w:r w:rsidRPr="00680C2A">
              <w:rPr>
                <w:rFonts w:ascii="Times New Roman" w:hAnsi="Times New Roman" w:cs="Times New Roman"/>
                <w:sz w:val="28"/>
                <w:szCs w:val="28"/>
              </w:rPr>
              <w:t>%</w:t>
            </w:r>
          </w:p>
        </w:tc>
        <w:tc>
          <w:tcPr>
            <w:tcW w:w="1276" w:type="dxa"/>
          </w:tcPr>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1 527,8</w:t>
            </w:r>
          </w:p>
          <w:p w:rsidR="00B61F6F" w:rsidRPr="00680C2A" w:rsidRDefault="00B61F6F" w:rsidP="00184F58">
            <w:pPr>
              <w:pStyle w:val="a3"/>
              <w:jc w:val="center"/>
              <w:rPr>
                <w:rFonts w:ascii="Times New Roman" w:hAnsi="Times New Roman" w:cs="Times New Roman"/>
                <w:sz w:val="28"/>
                <w:szCs w:val="28"/>
              </w:rPr>
            </w:pP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93,5</w:t>
            </w:r>
          </w:p>
        </w:tc>
        <w:tc>
          <w:tcPr>
            <w:tcW w:w="1276" w:type="dxa"/>
          </w:tcPr>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1 573,4</w:t>
            </w:r>
          </w:p>
          <w:p w:rsidR="00B61F6F" w:rsidRPr="00680C2A" w:rsidRDefault="00B61F6F" w:rsidP="00184F58">
            <w:pPr>
              <w:pStyle w:val="a3"/>
              <w:jc w:val="center"/>
              <w:rPr>
                <w:rFonts w:ascii="Times New Roman" w:hAnsi="Times New Roman" w:cs="Times New Roman"/>
                <w:sz w:val="28"/>
                <w:szCs w:val="28"/>
              </w:rPr>
            </w:pP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103,0</w:t>
            </w:r>
          </w:p>
        </w:tc>
        <w:tc>
          <w:tcPr>
            <w:tcW w:w="1381" w:type="dxa"/>
          </w:tcPr>
          <w:p w:rsidR="00B61F6F" w:rsidRPr="00071EF8" w:rsidRDefault="00680C2A" w:rsidP="008B6B0F">
            <w:pPr>
              <w:pStyle w:val="a3"/>
              <w:jc w:val="center"/>
              <w:rPr>
                <w:rFonts w:ascii="Times New Roman" w:hAnsi="Times New Roman" w:cs="Times New Roman"/>
                <w:sz w:val="28"/>
                <w:szCs w:val="28"/>
              </w:rPr>
            </w:pPr>
            <w:r w:rsidRPr="00071EF8">
              <w:rPr>
                <w:rFonts w:ascii="Times New Roman" w:hAnsi="Times New Roman" w:cs="Times New Roman"/>
                <w:sz w:val="28"/>
                <w:szCs w:val="28"/>
              </w:rPr>
              <w:t xml:space="preserve">1 631,6 </w:t>
            </w:r>
            <w:r w:rsidR="00C47919">
              <w:rPr>
                <w:rFonts w:ascii="Times New Roman" w:hAnsi="Times New Roman" w:cs="Times New Roman"/>
                <w:sz w:val="28"/>
                <w:szCs w:val="28"/>
                <w:vertAlign w:val="superscript"/>
              </w:rPr>
              <w:t>2</w:t>
            </w:r>
          </w:p>
          <w:p w:rsidR="00680C2A" w:rsidRPr="00071EF8" w:rsidRDefault="00680C2A" w:rsidP="008B6B0F">
            <w:pPr>
              <w:pStyle w:val="a3"/>
              <w:jc w:val="center"/>
              <w:rPr>
                <w:rFonts w:ascii="Times New Roman" w:hAnsi="Times New Roman" w:cs="Times New Roman"/>
                <w:sz w:val="28"/>
                <w:szCs w:val="28"/>
              </w:rPr>
            </w:pPr>
          </w:p>
          <w:p w:rsidR="00680C2A" w:rsidRPr="00071EF8" w:rsidRDefault="00680C2A" w:rsidP="008B6B0F">
            <w:pPr>
              <w:pStyle w:val="a3"/>
              <w:jc w:val="center"/>
              <w:rPr>
                <w:rFonts w:ascii="Times New Roman" w:hAnsi="Times New Roman" w:cs="Times New Roman"/>
                <w:sz w:val="28"/>
                <w:szCs w:val="28"/>
              </w:rPr>
            </w:pPr>
            <w:r w:rsidRPr="00071EF8">
              <w:rPr>
                <w:rFonts w:ascii="Times New Roman" w:hAnsi="Times New Roman" w:cs="Times New Roman"/>
                <w:sz w:val="28"/>
                <w:szCs w:val="28"/>
              </w:rPr>
              <w:t>103,7</w:t>
            </w:r>
          </w:p>
        </w:tc>
      </w:tr>
      <w:tr w:rsidR="00B61F6F" w:rsidRPr="00B61F6F" w:rsidTr="002C44DC">
        <w:tc>
          <w:tcPr>
            <w:tcW w:w="568" w:type="dxa"/>
          </w:tcPr>
          <w:p w:rsidR="00B61F6F" w:rsidRPr="009B3D20" w:rsidRDefault="00B61F6F" w:rsidP="00572D02">
            <w:pPr>
              <w:pStyle w:val="a3"/>
              <w:jc w:val="center"/>
              <w:rPr>
                <w:rFonts w:ascii="Times New Roman" w:hAnsi="Times New Roman" w:cs="Times New Roman"/>
                <w:sz w:val="28"/>
                <w:szCs w:val="28"/>
              </w:rPr>
            </w:pPr>
            <w:r w:rsidRPr="009B3D20">
              <w:rPr>
                <w:rFonts w:ascii="Times New Roman" w:hAnsi="Times New Roman" w:cs="Times New Roman"/>
                <w:sz w:val="28"/>
                <w:szCs w:val="28"/>
              </w:rPr>
              <w:t>6.</w:t>
            </w:r>
          </w:p>
        </w:tc>
        <w:tc>
          <w:tcPr>
            <w:tcW w:w="4111" w:type="dxa"/>
          </w:tcPr>
          <w:p w:rsidR="00B61F6F" w:rsidRPr="009B3D20" w:rsidRDefault="00B61F6F">
            <w:pPr>
              <w:widowControl/>
              <w:snapToGrid/>
              <w:rPr>
                <w:sz w:val="28"/>
                <w:szCs w:val="28"/>
              </w:rPr>
            </w:pPr>
            <w:r w:rsidRPr="009B3D20">
              <w:rPr>
                <w:sz w:val="28"/>
                <w:szCs w:val="28"/>
              </w:rPr>
              <w:t xml:space="preserve">Прибыль   организаций </w:t>
            </w:r>
          </w:p>
          <w:p w:rsidR="00B61F6F" w:rsidRPr="009B3D20" w:rsidRDefault="00B61F6F">
            <w:pPr>
              <w:widowControl/>
              <w:snapToGrid/>
              <w:rPr>
                <w:sz w:val="28"/>
                <w:szCs w:val="28"/>
              </w:rPr>
            </w:pPr>
            <w:r w:rsidRPr="009B3D20">
              <w:rPr>
                <w:sz w:val="28"/>
                <w:szCs w:val="28"/>
              </w:rPr>
              <w:t xml:space="preserve">(с учетом убытков) </w:t>
            </w:r>
          </w:p>
        </w:tc>
        <w:tc>
          <w:tcPr>
            <w:tcW w:w="1383" w:type="dxa"/>
          </w:tcPr>
          <w:p w:rsidR="00B61F6F" w:rsidRPr="009B3D20" w:rsidRDefault="00B61F6F" w:rsidP="00B55DC4">
            <w:pPr>
              <w:pStyle w:val="a3"/>
              <w:ind w:left="-107" w:right="-108"/>
              <w:jc w:val="center"/>
              <w:rPr>
                <w:rFonts w:ascii="Times New Roman" w:hAnsi="Times New Roman" w:cs="Times New Roman"/>
                <w:sz w:val="28"/>
                <w:szCs w:val="28"/>
              </w:rPr>
            </w:pPr>
          </w:p>
          <w:p w:rsidR="00B61F6F" w:rsidRPr="009B3D20" w:rsidRDefault="00B61F6F" w:rsidP="00B55DC4">
            <w:pPr>
              <w:pStyle w:val="a3"/>
              <w:ind w:left="-107" w:right="-108"/>
              <w:jc w:val="center"/>
              <w:rPr>
                <w:rFonts w:ascii="Times New Roman" w:hAnsi="Times New Roman" w:cs="Times New Roman"/>
                <w:sz w:val="28"/>
                <w:szCs w:val="28"/>
              </w:rPr>
            </w:pPr>
            <w:r w:rsidRPr="009B3D20">
              <w:rPr>
                <w:rFonts w:ascii="Times New Roman" w:hAnsi="Times New Roman" w:cs="Times New Roman"/>
                <w:sz w:val="28"/>
                <w:szCs w:val="28"/>
              </w:rPr>
              <w:t>млн. руб.</w:t>
            </w:r>
          </w:p>
        </w:tc>
        <w:tc>
          <w:tcPr>
            <w:tcW w:w="1276" w:type="dxa"/>
          </w:tcPr>
          <w:p w:rsidR="00B61F6F" w:rsidRPr="009B3D20" w:rsidRDefault="00B61F6F" w:rsidP="00184F58">
            <w:pPr>
              <w:pStyle w:val="a3"/>
              <w:ind w:left="-108" w:right="-108"/>
              <w:jc w:val="center"/>
              <w:rPr>
                <w:rFonts w:ascii="Times New Roman" w:hAnsi="Times New Roman" w:cs="Times New Roman"/>
                <w:sz w:val="28"/>
                <w:szCs w:val="28"/>
              </w:rPr>
            </w:pPr>
          </w:p>
          <w:p w:rsidR="00B61F6F" w:rsidRPr="009B3D20" w:rsidRDefault="00B61F6F" w:rsidP="00184F58">
            <w:pPr>
              <w:pStyle w:val="a3"/>
              <w:ind w:left="-108" w:right="-108"/>
              <w:jc w:val="center"/>
              <w:rPr>
                <w:rFonts w:ascii="Times New Roman" w:hAnsi="Times New Roman" w:cs="Times New Roman"/>
                <w:sz w:val="28"/>
                <w:szCs w:val="28"/>
              </w:rPr>
            </w:pPr>
            <w:r w:rsidRPr="009B3D20">
              <w:rPr>
                <w:rFonts w:ascii="Times New Roman" w:hAnsi="Times New Roman" w:cs="Times New Roman"/>
                <w:sz w:val="28"/>
                <w:szCs w:val="28"/>
              </w:rPr>
              <w:t>8 477,8</w:t>
            </w:r>
          </w:p>
        </w:tc>
        <w:tc>
          <w:tcPr>
            <w:tcW w:w="1276" w:type="dxa"/>
          </w:tcPr>
          <w:p w:rsidR="00B61F6F" w:rsidRPr="009B3D20" w:rsidRDefault="00B61F6F" w:rsidP="00184F58">
            <w:pPr>
              <w:pStyle w:val="a3"/>
              <w:ind w:left="-108" w:right="-108"/>
              <w:jc w:val="center"/>
              <w:rPr>
                <w:rFonts w:ascii="Times New Roman" w:hAnsi="Times New Roman" w:cs="Times New Roman"/>
                <w:sz w:val="28"/>
                <w:szCs w:val="28"/>
              </w:rPr>
            </w:pPr>
          </w:p>
          <w:p w:rsidR="00B61F6F" w:rsidRPr="009B3D20" w:rsidRDefault="00B61F6F" w:rsidP="00184F58">
            <w:pPr>
              <w:pStyle w:val="a3"/>
              <w:ind w:left="-108" w:right="-108"/>
              <w:jc w:val="center"/>
              <w:rPr>
                <w:rFonts w:ascii="Times New Roman" w:hAnsi="Times New Roman" w:cs="Times New Roman"/>
                <w:sz w:val="28"/>
                <w:szCs w:val="28"/>
              </w:rPr>
            </w:pPr>
            <w:r w:rsidRPr="009B3D20">
              <w:rPr>
                <w:rFonts w:ascii="Times New Roman" w:hAnsi="Times New Roman" w:cs="Times New Roman"/>
                <w:sz w:val="28"/>
                <w:szCs w:val="28"/>
              </w:rPr>
              <w:t>3 162,2</w:t>
            </w:r>
          </w:p>
        </w:tc>
        <w:tc>
          <w:tcPr>
            <w:tcW w:w="1381" w:type="dxa"/>
          </w:tcPr>
          <w:p w:rsidR="00B61F6F" w:rsidRPr="00DE4D76" w:rsidRDefault="00B61F6F" w:rsidP="008B6B0F">
            <w:pPr>
              <w:pStyle w:val="a3"/>
              <w:ind w:left="-108" w:right="-108"/>
              <w:jc w:val="center"/>
              <w:rPr>
                <w:rFonts w:ascii="Times New Roman" w:hAnsi="Times New Roman" w:cs="Times New Roman"/>
                <w:color w:val="FF0000"/>
                <w:sz w:val="28"/>
                <w:szCs w:val="28"/>
                <w:highlight w:val="lightGray"/>
              </w:rPr>
            </w:pPr>
          </w:p>
          <w:p w:rsidR="00DE4D76" w:rsidRPr="00071EF8" w:rsidRDefault="002A70DA" w:rsidP="008B6B0F">
            <w:pPr>
              <w:pStyle w:val="a3"/>
              <w:ind w:left="-108" w:right="-108"/>
              <w:jc w:val="center"/>
              <w:rPr>
                <w:rFonts w:ascii="Times New Roman" w:hAnsi="Times New Roman" w:cs="Times New Roman"/>
                <w:sz w:val="28"/>
                <w:szCs w:val="28"/>
                <w:highlight w:val="lightGray"/>
              </w:rPr>
            </w:pPr>
            <w:r w:rsidRPr="00071EF8">
              <w:rPr>
                <w:rFonts w:ascii="Times New Roman" w:hAnsi="Times New Roman" w:cs="Times New Roman"/>
                <w:sz w:val="28"/>
                <w:szCs w:val="28"/>
              </w:rPr>
              <w:t>8 631,4</w:t>
            </w:r>
            <w:r w:rsidR="00071EF8" w:rsidRPr="00071EF8">
              <w:rPr>
                <w:rFonts w:ascii="Times New Roman" w:hAnsi="Times New Roman" w:cs="Times New Roman"/>
                <w:sz w:val="28"/>
                <w:szCs w:val="28"/>
              </w:rPr>
              <w:t xml:space="preserve"> </w:t>
            </w:r>
            <w:r w:rsidR="00C47919">
              <w:rPr>
                <w:rFonts w:ascii="Times New Roman" w:hAnsi="Times New Roman" w:cs="Times New Roman"/>
                <w:sz w:val="28"/>
                <w:szCs w:val="28"/>
                <w:vertAlign w:val="superscript"/>
              </w:rPr>
              <w:t>3</w:t>
            </w:r>
          </w:p>
        </w:tc>
      </w:tr>
      <w:tr w:rsidR="00B61F6F" w:rsidRPr="00B61F6F" w:rsidTr="002C44DC">
        <w:tc>
          <w:tcPr>
            <w:tcW w:w="568" w:type="dxa"/>
          </w:tcPr>
          <w:p w:rsidR="00B61F6F" w:rsidRPr="003547C8" w:rsidRDefault="00B61F6F" w:rsidP="00572D02">
            <w:pPr>
              <w:pStyle w:val="a3"/>
              <w:jc w:val="center"/>
              <w:rPr>
                <w:rFonts w:ascii="Times New Roman" w:hAnsi="Times New Roman" w:cs="Times New Roman"/>
                <w:sz w:val="28"/>
                <w:szCs w:val="28"/>
              </w:rPr>
            </w:pPr>
            <w:r w:rsidRPr="003547C8">
              <w:rPr>
                <w:rFonts w:ascii="Times New Roman" w:hAnsi="Times New Roman" w:cs="Times New Roman"/>
                <w:sz w:val="28"/>
                <w:szCs w:val="28"/>
              </w:rPr>
              <w:t>7.</w:t>
            </w:r>
          </w:p>
        </w:tc>
        <w:tc>
          <w:tcPr>
            <w:tcW w:w="4111" w:type="dxa"/>
          </w:tcPr>
          <w:p w:rsidR="00B61F6F" w:rsidRPr="003547C8" w:rsidRDefault="00B61F6F">
            <w:pPr>
              <w:widowControl/>
              <w:snapToGrid/>
              <w:ind w:right="34"/>
              <w:rPr>
                <w:sz w:val="28"/>
                <w:szCs w:val="28"/>
              </w:rPr>
            </w:pPr>
            <w:r w:rsidRPr="003547C8">
              <w:rPr>
                <w:sz w:val="28"/>
                <w:szCs w:val="28"/>
              </w:rPr>
              <w:t>Численность постоянного населения (на конец года)</w:t>
            </w:r>
          </w:p>
        </w:tc>
        <w:tc>
          <w:tcPr>
            <w:tcW w:w="1383" w:type="dxa"/>
          </w:tcPr>
          <w:p w:rsidR="00B61F6F" w:rsidRPr="003547C8" w:rsidRDefault="00B61F6F">
            <w:pPr>
              <w:pStyle w:val="a3"/>
              <w:jc w:val="center"/>
              <w:rPr>
                <w:rFonts w:ascii="Times New Roman" w:hAnsi="Times New Roman" w:cs="Times New Roman"/>
                <w:sz w:val="28"/>
                <w:szCs w:val="28"/>
              </w:rPr>
            </w:pPr>
          </w:p>
          <w:p w:rsidR="00B61F6F" w:rsidRPr="003547C8" w:rsidRDefault="00B61F6F">
            <w:pPr>
              <w:pStyle w:val="a3"/>
              <w:jc w:val="center"/>
              <w:rPr>
                <w:rFonts w:ascii="Times New Roman" w:hAnsi="Times New Roman" w:cs="Times New Roman"/>
                <w:sz w:val="28"/>
                <w:szCs w:val="28"/>
              </w:rPr>
            </w:pPr>
            <w:r w:rsidRPr="003547C8">
              <w:rPr>
                <w:rFonts w:ascii="Times New Roman" w:hAnsi="Times New Roman" w:cs="Times New Roman"/>
                <w:sz w:val="28"/>
                <w:szCs w:val="28"/>
              </w:rPr>
              <w:t>тыс. чел.</w:t>
            </w:r>
          </w:p>
        </w:tc>
        <w:tc>
          <w:tcPr>
            <w:tcW w:w="1276" w:type="dxa"/>
          </w:tcPr>
          <w:p w:rsidR="00B61F6F" w:rsidRPr="003547C8" w:rsidRDefault="00B61F6F" w:rsidP="00184F58">
            <w:pPr>
              <w:pStyle w:val="a3"/>
              <w:jc w:val="center"/>
              <w:rPr>
                <w:rFonts w:ascii="Times New Roman" w:hAnsi="Times New Roman" w:cs="Times New Roman"/>
                <w:sz w:val="28"/>
                <w:szCs w:val="28"/>
              </w:rPr>
            </w:pPr>
          </w:p>
          <w:p w:rsidR="00B61F6F" w:rsidRPr="003547C8" w:rsidRDefault="00B61F6F" w:rsidP="00184F58">
            <w:pPr>
              <w:pStyle w:val="a3"/>
              <w:jc w:val="center"/>
              <w:rPr>
                <w:rFonts w:ascii="Times New Roman" w:hAnsi="Times New Roman" w:cs="Times New Roman"/>
                <w:sz w:val="28"/>
                <w:szCs w:val="28"/>
              </w:rPr>
            </w:pPr>
            <w:r w:rsidRPr="003547C8">
              <w:rPr>
                <w:rFonts w:ascii="Times New Roman" w:hAnsi="Times New Roman" w:cs="Times New Roman"/>
                <w:sz w:val="28"/>
                <w:szCs w:val="28"/>
              </w:rPr>
              <w:t>170,8</w:t>
            </w:r>
          </w:p>
        </w:tc>
        <w:tc>
          <w:tcPr>
            <w:tcW w:w="1276" w:type="dxa"/>
          </w:tcPr>
          <w:p w:rsidR="00B61F6F" w:rsidRPr="003547C8" w:rsidRDefault="00B61F6F" w:rsidP="00184F58">
            <w:pPr>
              <w:pStyle w:val="a3"/>
              <w:jc w:val="center"/>
              <w:rPr>
                <w:rFonts w:ascii="Times New Roman" w:hAnsi="Times New Roman" w:cs="Times New Roman"/>
                <w:sz w:val="28"/>
                <w:szCs w:val="28"/>
              </w:rPr>
            </w:pPr>
          </w:p>
          <w:p w:rsidR="00B61F6F" w:rsidRPr="003547C8" w:rsidRDefault="00B61F6F" w:rsidP="00184F58">
            <w:pPr>
              <w:pStyle w:val="a3"/>
              <w:jc w:val="center"/>
              <w:rPr>
                <w:rFonts w:ascii="Times New Roman" w:hAnsi="Times New Roman" w:cs="Times New Roman"/>
                <w:sz w:val="28"/>
                <w:szCs w:val="28"/>
              </w:rPr>
            </w:pPr>
            <w:r w:rsidRPr="003547C8">
              <w:rPr>
                <w:rFonts w:ascii="Times New Roman" w:hAnsi="Times New Roman" w:cs="Times New Roman"/>
                <w:sz w:val="28"/>
                <w:szCs w:val="28"/>
              </w:rPr>
              <w:t>169,1</w:t>
            </w:r>
          </w:p>
        </w:tc>
        <w:tc>
          <w:tcPr>
            <w:tcW w:w="1381" w:type="dxa"/>
          </w:tcPr>
          <w:p w:rsidR="00B61F6F" w:rsidRPr="003547C8" w:rsidRDefault="00B61F6F" w:rsidP="008B6B0F">
            <w:pPr>
              <w:pStyle w:val="a3"/>
              <w:jc w:val="center"/>
              <w:rPr>
                <w:rFonts w:ascii="Times New Roman" w:hAnsi="Times New Roman" w:cs="Times New Roman"/>
                <w:sz w:val="28"/>
                <w:szCs w:val="28"/>
              </w:rPr>
            </w:pPr>
          </w:p>
          <w:p w:rsidR="003547C8" w:rsidRPr="003547C8" w:rsidRDefault="003547C8" w:rsidP="008B6B0F">
            <w:pPr>
              <w:pStyle w:val="a3"/>
              <w:jc w:val="center"/>
              <w:rPr>
                <w:rFonts w:ascii="Times New Roman" w:hAnsi="Times New Roman" w:cs="Times New Roman"/>
                <w:sz w:val="28"/>
                <w:szCs w:val="28"/>
              </w:rPr>
            </w:pPr>
            <w:r w:rsidRPr="003547C8">
              <w:rPr>
                <w:rFonts w:ascii="Times New Roman" w:hAnsi="Times New Roman" w:cs="Times New Roman"/>
                <w:sz w:val="28"/>
                <w:szCs w:val="28"/>
              </w:rPr>
              <w:t xml:space="preserve">167,8 </w:t>
            </w:r>
          </w:p>
        </w:tc>
      </w:tr>
      <w:tr w:rsidR="00B61F6F" w:rsidRPr="00B61F6F" w:rsidTr="002C44DC">
        <w:tc>
          <w:tcPr>
            <w:tcW w:w="568" w:type="dxa"/>
          </w:tcPr>
          <w:p w:rsidR="00B61F6F" w:rsidRPr="0031485B" w:rsidRDefault="00B61F6F" w:rsidP="00572D02">
            <w:pPr>
              <w:pStyle w:val="a3"/>
              <w:jc w:val="center"/>
              <w:rPr>
                <w:rFonts w:ascii="Times New Roman" w:hAnsi="Times New Roman" w:cs="Times New Roman"/>
                <w:sz w:val="28"/>
                <w:szCs w:val="28"/>
              </w:rPr>
            </w:pPr>
            <w:r w:rsidRPr="0031485B">
              <w:rPr>
                <w:rFonts w:ascii="Times New Roman" w:hAnsi="Times New Roman" w:cs="Times New Roman"/>
                <w:sz w:val="28"/>
                <w:szCs w:val="28"/>
              </w:rPr>
              <w:t>8.</w:t>
            </w:r>
          </w:p>
        </w:tc>
        <w:tc>
          <w:tcPr>
            <w:tcW w:w="4111" w:type="dxa"/>
          </w:tcPr>
          <w:p w:rsidR="00B61F6F" w:rsidRPr="0031485B" w:rsidRDefault="00B61F6F" w:rsidP="008C56F5">
            <w:pPr>
              <w:pStyle w:val="6"/>
              <w:ind w:left="0"/>
            </w:pPr>
            <w:r w:rsidRPr="0031485B">
              <w:t xml:space="preserve">Численность </w:t>
            </w:r>
            <w:proofErr w:type="gramStart"/>
            <w:r w:rsidRPr="0031485B">
              <w:t>родившихся</w:t>
            </w:r>
            <w:proofErr w:type="gramEnd"/>
          </w:p>
        </w:tc>
        <w:tc>
          <w:tcPr>
            <w:tcW w:w="1383" w:type="dxa"/>
          </w:tcPr>
          <w:p w:rsidR="00B61F6F" w:rsidRPr="0031485B" w:rsidRDefault="00B61F6F">
            <w:pPr>
              <w:pStyle w:val="a3"/>
              <w:jc w:val="center"/>
              <w:rPr>
                <w:rFonts w:ascii="Times New Roman" w:hAnsi="Times New Roman" w:cs="Times New Roman"/>
                <w:sz w:val="28"/>
                <w:szCs w:val="28"/>
              </w:rPr>
            </w:pPr>
            <w:r w:rsidRPr="0031485B">
              <w:rPr>
                <w:rFonts w:ascii="Times New Roman" w:hAnsi="Times New Roman" w:cs="Times New Roman"/>
                <w:sz w:val="28"/>
                <w:szCs w:val="28"/>
              </w:rPr>
              <w:t>чел.</w:t>
            </w:r>
          </w:p>
        </w:tc>
        <w:tc>
          <w:tcPr>
            <w:tcW w:w="1276" w:type="dxa"/>
          </w:tcPr>
          <w:p w:rsidR="00B61F6F" w:rsidRPr="0031485B" w:rsidRDefault="00B61F6F" w:rsidP="00184F58">
            <w:pPr>
              <w:pStyle w:val="a3"/>
              <w:jc w:val="center"/>
              <w:rPr>
                <w:rFonts w:ascii="Times New Roman" w:hAnsi="Times New Roman" w:cs="Times New Roman"/>
                <w:sz w:val="28"/>
                <w:szCs w:val="28"/>
              </w:rPr>
            </w:pPr>
            <w:r w:rsidRPr="0031485B">
              <w:rPr>
                <w:rFonts w:ascii="Times New Roman" w:hAnsi="Times New Roman" w:cs="Times New Roman"/>
                <w:sz w:val="28"/>
                <w:szCs w:val="28"/>
              </w:rPr>
              <w:t>1 869</w:t>
            </w:r>
          </w:p>
        </w:tc>
        <w:tc>
          <w:tcPr>
            <w:tcW w:w="1276" w:type="dxa"/>
          </w:tcPr>
          <w:p w:rsidR="00B61F6F" w:rsidRPr="0031485B" w:rsidRDefault="00B61F6F" w:rsidP="00184F58">
            <w:pPr>
              <w:pStyle w:val="a3"/>
              <w:jc w:val="center"/>
              <w:rPr>
                <w:rFonts w:ascii="Times New Roman" w:hAnsi="Times New Roman" w:cs="Times New Roman"/>
                <w:sz w:val="28"/>
                <w:szCs w:val="28"/>
              </w:rPr>
            </w:pPr>
            <w:r w:rsidRPr="0031485B">
              <w:rPr>
                <w:rFonts w:ascii="Times New Roman" w:hAnsi="Times New Roman" w:cs="Times New Roman"/>
                <w:sz w:val="28"/>
                <w:szCs w:val="28"/>
              </w:rPr>
              <w:t>1 717</w:t>
            </w:r>
          </w:p>
        </w:tc>
        <w:tc>
          <w:tcPr>
            <w:tcW w:w="1381" w:type="dxa"/>
          </w:tcPr>
          <w:p w:rsidR="00B61F6F" w:rsidRPr="0031485B" w:rsidRDefault="0031485B" w:rsidP="008B6B0F">
            <w:pPr>
              <w:pStyle w:val="a3"/>
              <w:jc w:val="center"/>
              <w:rPr>
                <w:rFonts w:ascii="Times New Roman" w:hAnsi="Times New Roman" w:cs="Times New Roman"/>
                <w:sz w:val="28"/>
                <w:szCs w:val="28"/>
              </w:rPr>
            </w:pPr>
            <w:r w:rsidRPr="0031485B">
              <w:rPr>
                <w:rFonts w:ascii="Times New Roman" w:hAnsi="Times New Roman" w:cs="Times New Roman"/>
                <w:sz w:val="28"/>
                <w:szCs w:val="28"/>
              </w:rPr>
              <w:t>1 601</w:t>
            </w:r>
          </w:p>
        </w:tc>
      </w:tr>
      <w:tr w:rsidR="00B61F6F" w:rsidRPr="00B61F6F" w:rsidTr="002C44DC">
        <w:tc>
          <w:tcPr>
            <w:tcW w:w="568" w:type="dxa"/>
          </w:tcPr>
          <w:p w:rsidR="00B61F6F" w:rsidRPr="0031485B" w:rsidRDefault="00B61F6F" w:rsidP="00572D02">
            <w:pPr>
              <w:pStyle w:val="a3"/>
              <w:jc w:val="center"/>
              <w:rPr>
                <w:rFonts w:ascii="Times New Roman" w:hAnsi="Times New Roman" w:cs="Times New Roman"/>
                <w:sz w:val="28"/>
                <w:szCs w:val="28"/>
              </w:rPr>
            </w:pPr>
            <w:r w:rsidRPr="0031485B">
              <w:rPr>
                <w:rFonts w:ascii="Times New Roman" w:hAnsi="Times New Roman" w:cs="Times New Roman"/>
                <w:sz w:val="28"/>
                <w:szCs w:val="28"/>
              </w:rPr>
              <w:t xml:space="preserve">9. </w:t>
            </w:r>
          </w:p>
        </w:tc>
        <w:tc>
          <w:tcPr>
            <w:tcW w:w="4111" w:type="dxa"/>
          </w:tcPr>
          <w:p w:rsidR="00B61F6F" w:rsidRPr="0031485B" w:rsidRDefault="00B61F6F">
            <w:pPr>
              <w:widowControl/>
              <w:snapToGrid/>
              <w:rPr>
                <w:sz w:val="28"/>
                <w:szCs w:val="28"/>
              </w:rPr>
            </w:pPr>
            <w:r w:rsidRPr="0031485B">
              <w:rPr>
                <w:sz w:val="28"/>
                <w:szCs w:val="28"/>
              </w:rPr>
              <w:t xml:space="preserve">Численность </w:t>
            </w:r>
            <w:proofErr w:type="gramStart"/>
            <w:r w:rsidRPr="0031485B">
              <w:rPr>
                <w:sz w:val="28"/>
                <w:szCs w:val="28"/>
              </w:rPr>
              <w:t>умерших</w:t>
            </w:r>
            <w:proofErr w:type="gramEnd"/>
          </w:p>
        </w:tc>
        <w:tc>
          <w:tcPr>
            <w:tcW w:w="1383" w:type="dxa"/>
          </w:tcPr>
          <w:p w:rsidR="00B61F6F" w:rsidRPr="0031485B" w:rsidRDefault="00B61F6F">
            <w:pPr>
              <w:pStyle w:val="a3"/>
              <w:jc w:val="center"/>
              <w:rPr>
                <w:rFonts w:ascii="Times New Roman" w:hAnsi="Times New Roman" w:cs="Times New Roman"/>
                <w:sz w:val="28"/>
                <w:szCs w:val="28"/>
              </w:rPr>
            </w:pPr>
            <w:r w:rsidRPr="0031485B">
              <w:rPr>
                <w:rFonts w:ascii="Times New Roman" w:hAnsi="Times New Roman" w:cs="Times New Roman"/>
                <w:sz w:val="28"/>
                <w:szCs w:val="28"/>
              </w:rPr>
              <w:t>чел.</w:t>
            </w:r>
          </w:p>
        </w:tc>
        <w:tc>
          <w:tcPr>
            <w:tcW w:w="1276" w:type="dxa"/>
          </w:tcPr>
          <w:p w:rsidR="00B61F6F" w:rsidRPr="0031485B" w:rsidRDefault="00B61F6F" w:rsidP="00184F58">
            <w:pPr>
              <w:pStyle w:val="a3"/>
              <w:jc w:val="center"/>
              <w:rPr>
                <w:rFonts w:ascii="Times New Roman" w:hAnsi="Times New Roman" w:cs="Times New Roman"/>
                <w:sz w:val="28"/>
                <w:szCs w:val="28"/>
              </w:rPr>
            </w:pPr>
            <w:r w:rsidRPr="0031485B">
              <w:rPr>
                <w:rFonts w:ascii="Times New Roman" w:hAnsi="Times New Roman" w:cs="Times New Roman"/>
                <w:sz w:val="28"/>
                <w:szCs w:val="28"/>
              </w:rPr>
              <w:t>2 502</w:t>
            </w:r>
          </w:p>
        </w:tc>
        <w:tc>
          <w:tcPr>
            <w:tcW w:w="1276" w:type="dxa"/>
          </w:tcPr>
          <w:p w:rsidR="00B61F6F" w:rsidRPr="0031485B" w:rsidRDefault="00B61F6F" w:rsidP="00184F58">
            <w:pPr>
              <w:pStyle w:val="a3"/>
              <w:jc w:val="center"/>
              <w:rPr>
                <w:rFonts w:ascii="Times New Roman" w:hAnsi="Times New Roman" w:cs="Times New Roman"/>
                <w:sz w:val="28"/>
                <w:szCs w:val="28"/>
              </w:rPr>
            </w:pPr>
            <w:r w:rsidRPr="0031485B">
              <w:rPr>
                <w:rFonts w:ascii="Times New Roman" w:hAnsi="Times New Roman" w:cs="Times New Roman"/>
                <w:sz w:val="28"/>
                <w:szCs w:val="28"/>
              </w:rPr>
              <w:t>2 458</w:t>
            </w:r>
          </w:p>
        </w:tc>
        <w:tc>
          <w:tcPr>
            <w:tcW w:w="1381" w:type="dxa"/>
          </w:tcPr>
          <w:p w:rsidR="00B61F6F" w:rsidRPr="0031485B" w:rsidRDefault="0031485B" w:rsidP="008B6B0F">
            <w:pPr>
              <w:pStyle w:val="a3"/>
              <w:jc w:val="center"/>
              <w:rPr>
                <w:rFonts w:ascii="Times New Roman" w:hAnsi="Times New Roman" w:cs="Times New Roman"/>
                <w:sz w:val="28"/>
                <w:szCs w:val="28"/>
              </w:rPr>
            </w:pPr>
            <w:r w:rsidRPr="0031485B">
              <w:rPr>
                <w:rFonts w:ascii="Times New Roman" w:hAnsi="Times New Roman" w:cs="Times New Roman"/>
                <w:sz w:val="28"/>
                <w:szCs w:val="28"/>
              </w:rPr>
              <w:t>2 441</w:t>
            </w:r>
          </w:p>
        </w:tc>
      </w:tr>
      <w:tr w:rsidR="00B61F6F" w:rsidRPr="00B61F6F" w:rsidTr="002C44DC">
        <w:tc>
          <w:tcPr>
            <w:tcW w:w="568" w:type="dxa"/>
          </w:tcPr>
          <w:p w:rsidR="00B61F6F" w:rsidRPr="00D23E6D" w:rsidRDefault="00B61F6F" w:rsidP="00572D02">
            <w:pPr>
              <w:pStyle w:val="a3"/>
              <w:jc w:val="center"/>
              <w:rPr>
                <w:rFonts w:ascii="Times New Roman" w:hAnsi="Times New Roman" w:cs="Times New Roman"/>
                <w:sz w:val="28"/>
                <w:szCs w:val="28"/>
              </w:rPr>
            </w:pPr>
            <w:r w:rsidRPr="00D23E6D">
              <w:rPr>
                <w:rFonts w:ascii="Times New Roman" w:hAnsi="Times New Roman" w:cs="Times New Roman"/>
                <w:sz w:val="28"/>
                <w:szCs w:val="28"/>
              </w:rPr>
              <w:t>10.</w:t>
            </w:r>
          </w:p>
        </w:tc>
        <w:tc>
          <w:tcPr>
            <w:tcW w:w="4111" w:type="dxa"/>
          </w:tcPr>
          <w:p w:rsidR="00B61F6F" w:rsidRPr="00D23E6D" w:rsidRDefault="00B61F6F">
            <w:pPr>
              <w:widowControl/>
              <w:snapToGrid/>
              <w:ind w:right="-108"/>
              <w:rPr>
                <w:sz w:val="28"/>
                <w:szCs w:val="28"/>
              </w:rPr>
            </w:pPr>
            <w:r w:rsidRPr="00D23E6D">
              <w:rPr>
                <w:sz w:val="28"/>
                <w:szCs w:val="28"/>
              </w:rPr>
              <w:t xml:space="preserve">Количество зарегистрированных браков </w:t>
            </w:r>
          </w:p>
        </w:tc>
        <w:tc>
          <w:tcPr>
            <w:tcW w:w="1383" w:type="dxa"/>
          </w:tcPr>
          <w:p w:rsidR="00B61F6F" w:rsidRPr="00D23E6D" w:rsidRDefault="00B61F6F">
            <w:pPr>
              <w:pStyle w:val="a3"/>
              <w:jc w:val="center"/>
              <w:rPr>
                <w:rFonts w:ascii="Times New Roman" w:hAnsi="Times New Roman" w:cs="Times New Roman"/>
                <w:sz w:val="28"/>
                <w:szCs w:val="28"/>
              </w:rPr>
            </w:pPr>
          </w:p>
          <w:p w:rsidR="00B61F6F" w:rsidRPr="00D23E6D" w:rsidRDefault="00B61F6F">
            <w:pPr>
              <w:pStyle w:val="a3"/>
              <w:jc w:val="center"/>
              <w:rPr>
                <w:rFonts w:ascii="Times New Roman" w:hAnsi="Times New Roman" w:cs="Times New Roman"/>
                <w:sz w:val="28"/>
                <w:szCs w:val="28"/>
              </w:rPr>
            </w:pPr>
            <w:r w:rsidRPr="00D23E6D">
              <w:rPr>
                <w:rFonts w:ascii="Times New Roman" w:hAnsi="Times New Roman" w:cs="Times New Roman"/>
                <w:sz w:val="28"/>
                <w:szCs w:val="28"/>
              </w:rPr>
              <w:t>ед.</w:t>
            </w:r>
          </w:p>
        </w:tc>
        <w:tc>
          <w:tcPr>
            <w:tcW w:w="1276" w:type="dxa"/>
          </w:tcPr>
          <w:p w:rsidR="00B61F6F" w:rsidRPr="00D23E6D" w:rsidRDefault="00B61F6F" w:rsidP="00184F58">
            <w:pPr>
              <w:pStyle w:val="a3"/>
              <w:jc w:val="center"/>
              <w:rPr>
                <w:rFonts w:ascii="Times New Roman" w:hAnsi="Times New Roman" w:cs="Times New Roman"/>
                <w:sz w:val="28"/>
                <w:szCs w:val="28"/>
              </w:rPr>
            </w:pPr>
          </w:p>
          <w:p w:rsidR="00B61F6F" w:rsidRPr="00D23E6D" w:rsidRDefault="00B61F6F" w:rsidP="00184F58">
            <w:pPr>
              <w:pStyle w:val="a3"/>
              <w:jc w:val="center"/>
              <w:rPr>
                <w:rFonts w:ascii="Times New Roman" w:hAnsi="Times New Roman" w:cs="Times New Roman"/>
                <w:sz w:val="28"/>
                <w:szCs w:val="28"/>
              </w:rPr>
            </w:pPr>
            <w:r w:rsidRPr="00D23E6D">
              <w:rPr>
                <w:rFonts w:ascii="Times New Roman" w:hAnsi="Times New Roman" w:cs="Times New Roman"/>
                <w:sz w:val="28"/>
                <w:szCs w:val="28"/>
              </w:rPr>
              <w:t>1 244</w:t>
            </w:r>
          </w:p>
        </w:tc>
        <w:tc>
          <w:tcPr>
            <w:tcW w:w="1276" w:type="dxa"/>
          </w:tcPr>
          <w:p w:rsidR="00B61F6F" w:rsidRPr="00D23E6D" w:rsidRDefault="00B61F6F" w:rsidP="00184F58">
            <w:pPr>
              <w:pStyle w:val="a3"/>
              <w:jc w:val="center"/>
              <w:rPr>
                <w:rFonts w:ascii="Times New Roman" w:hAnsi="Times New Roman"/>
                <w:sz w:val="28"/>
                <w:szCs w:val="28"/>
              </w:rPr>
            </w:pPr>
          </w:p>
          <w:p w:rsidR="00B61F6F" w:rsidRPr="00D23E6D" w:rsidRDefault="00B61F6F" w:rsidP="00184F58">
            <w:pPr>
              <w:pStyle w:val="a3"/>
              <w:jc w:val="center"/>
              <w:rPr>
                <w:rFonts w:ascii="Times New Roman" w:hAnsi="Times New Roman"/>
                <w:sz w:val="28"/>
                <w:szCs w:val="28"/>
              </w:rPr>
            </w:pPr>
            <w:r w:rsidRPr="00D23E6D">
              <w:rPr>
                <w:rFonts w:ascii="Times New Roman" w:hAnsi="Times New Roman"/>
                <w:sz w:val="28"/>
                <w:szCs w:val="28"/>
              </w:rPr>
              <w:t>952</w:t>
            </w:r>
          </w:p>
        </w:tc>
        <w:tc>
          <w:tcPr>
            <w:tcW w:w="1381" w:type="dxa"/>
          </w:tcPr>
          <w:p w:rsidR="00B61F6F" w:rsidRPr="00D23E6D" w:rsidRDefault="00B61F6F" w:rsidP="008B6B0F">
            <w:pPr>
              <w:pStyle w:val="a3"/>
              <w:jc w:val="center"/>
              <w:rPr>
                <w:rFonts w:ascii="Times New Roman" w:hAnsi="Times New Roman" w:cs="Times New Roman"/>
                <w:sz w:val="28"/>
                <w:szCs w:val="28"/>
              </w:rPr>
            </w:pPr>
          </w:p>
          <w:p w:rsidR="00D23E6D" w:rsidRPr="00D23E6D" w:rsidRDefault="00D23E6D" w:rsidP="008B6B0F">
            <w:pPr>
              <w:pStyle w:val="a3"/>
              <w:jc w:val="center"/>
              <w:rPr>
                <w:rFonts w:ascii="Times New Roman" w:hAnsi="Times New Roman" w:cs="Times New Roman"/>
                <w:sz w:val="28"/>
                <w:szCs w:val="28"/>
              </w:rPr>
            </w:pPr>
            <w:r w:rsidRPr="00D23E6D">
              <w:rPr>
                <w:rFonts w:ascii="Times New Roman" w:hAnsi="Times New Roman" w:cs="Times New Roman"/>
                <w:sz w:val="28"/>
                <w:szCs w:val="28"/>
              </w:rPr>
              <w:t>1</w:t>
            </w:r>
            <w:r>
              <w:rPr>
                <w:rFonts w:ascii="Times New Roman" w:hAnsi="Times New Roman" w:cs="Times New Roman"/>
                <w:sz w:val="28"/>
                <w:szCs w:val="28"/>
              </w:rPr>
              <w:t> </w:t>
            </w:r>
            <w:r w:rsidRPr="00D23E6D">
              <w:rPr>
                <w:rFonts w:ascii="Times New Roman" w:hAnsi="Times New Roman" w:cs="Times New Roman"/>
                <w:sz w:val="28"/>
                <w:szCs w:val="28"/>
              </w:rPr>
              <w:t>124</w:t>
            </w:r>
            <w:r>
              <w:rPr>
                <w:rFonts w:ascii="Times New Roman" w:hAnsi="Times New Roman" w:cs="Times New Roman"/>
                <w:sz w:val="28"/>
                <w:szCs w:val="28"/>
              </w:rPr>
              <w:t xml:space="preserve"> </w:t>
            </w:r>
            <w:r>
              <w:rPr>
                <w:rFonts w:ascii="Times New Roman" w:hAnsi="Times New Roman" w:cs="Times New Roman"/>
                <w:sz w:val="28"/>
                <w:szCs w:val="28"/>
                <w:vertAlign w:val="superscript"/>
              </w:rPr>
              <w:t>2</w:t>
            </w:r>
          </w:p>
        </w:tc>
      </w:tr>
      <w:tr w:rsidR="00B61F6F" w:rsidRPr="00B61F6F" w:rsidTr="002C44DC">
        <w:tc>
          <w:tcPr>
            <w:tcW w:w="568" w:type="dxa"/>
          </w:tcPr>
          <w:p w:rsidR="00B61F6F" w:rsidRPr="00D23E6D" w:rsidRDefault="00B61F6F" w:rsidP="00572D02">
            <w:pPr>
              <w:pStyle w:val="a3"/>
              <w:jc w:val="center"/>
              <w:rPr>
                <w:rFonts w:ascii="Times New Roman" w:hAnsi="Times New Roman" w:cs="Times New Roman"/>
                <w:sz w:val="28"/>
                <w:szCs w:val="28"/>
              </w:rPr>
            </w:pPr>
            <w:r w:rsidRPr="00D23E6D">
              <w:rPr>
                <w:rFonts w:ascii="Times New Roman" w:hAnsi="Times New Roman" w:cs="Times New Roman"/>
                <w:sz w:val="28"/>
                <w:szCs w:val="28"/>
              </w:rPr>
              <w:t>11.</w:t>
            </w:r>
          </w:p>
        </w:tc>
        <w:tc>
          <w:tcPr>
            <w:tcW w:w="4111" w:type="dxa"/>
          </w:tcPr>
          <w:p w:rsidR="00B61F6F" w:rsidRPr="00D23E6D" w:rsidRDefault="00B61F6F">
            <w:pPr>
              <w:widowControl/>
              <w:snapToGrid/>
              <w:rPr>
                <w:sz w:val="28"/>
                <w:szCs w:val="28"/>
              </w:rPr>
            </w:pPr>
            <w:r w:rsidRPr="00D23E6D">
              <w:rPr>
                <w:sz w:val="28"/>
                <w:szCs w:val="28"/>
              </w:rPr>
              <w:t>Количество разводов</w:t>
            </w:r>
          </w:p>
        </w:tc>
        <w:tc>
          <w:tcPr>
            <w:tcW w:w="1383" w:type="dxa"/>
          </w:tcPr>
          <w:p w:rsidR="00B61F6F" w:rsidRPr="00D23E6D" w:rsidRDefault="00B61F6F">
            <w:pPr>
              <w:pStyle w:val="a3"/>
              <w:jc w:val="center"/>
              <w:rPr>
                <w:rFonts w:ascii="Times New Roman" w:hAnsi="Times New Roman" w:cs="Times New Roman"/>
                <w:sz w:val="28"/>
                <w:szCs w:val="28"/>
              </w:rPr>
            </w:pPr>
            <w:r w:rsidRPr="00D23E6D">
              <w:rPr>
                <w:rFonts w:ascii="Times New Roman" w:hAnsi="Times New Roman" w:cs="Times New Roman"/>
                <w:sz w:val="28"/>
                <w:szCs w:val="28"/>
              </w:rPr>
              <w:t>ед.</w:t>
            </w:r>
          </w:p>
        </w:tc>
        <w:tc>
          <w:tcPr>
            <w:tcW w:w="1276" w:type="dxa"/>
          </w:tcPr>
          <w:p w:rsidR="00B61F6F" w:rsidRPr="00D23E6D" w:rsidRDefault="00B61F6F" w:rsidP="00184F58">
            <w:pPr>
              <w:pStyle w:val="a3"/>
              <w:jc w:val="center"/>
              <w:rPr>
                <w:rFonts w:ascii="Times New Roman" w:hAnsi="Times New Roman" w:cs="Times New Roman"/>
                <w:sz w:val="28"/>
                <w:szCs w:val="28"/>
              </w:rPr>
            </w:pPr>
            <w:r w:rsidRPr="00D23E6D">
              <w:rPr>
                <w:rFonts w:ascii="Times New Roman" w:hAnsi="Times New Roman" w:cs="Times New Roman"/>
                <w:sz w:val="28"/>
                <w:szCs w:val="28"/>
              </w:rPr>
              <w:t>752</w:t>
            </w:r>
          </w:p>
        </w:tc>
        <w:tc>
          <w:tcPr>
            <w:tcW w:w="1276" w:type="dxa"/>
          </w:tcPr>
          <w:p w:rsidR="00B61F6F" w:rsidRPr="00D23E6D" w:rsidRDefault="00B61F6F" w:rsidP="00184F58">
            <w:pPr>
              <w:pStyle w:val="a3"/>
              <w:jc w:val="center"/>
              <w:rPr>
                <w:rFonts w:ascii="Times New Roman" w:hAnsi="Times New Roman"/>
                <w:sz w:val="28"/>
                <w:szCs w:val="28"/>
              </w:rPr>
            </w:pPr>
            <w:r w:rsidRPr="00D23E6D">
              <w:rPr>
                <w:rFonts w:ascii="Times New Roman" w:hAnsi="Times New Roman"/>
                <w:sz w:val="28"/>
                <w:szCs w:val="28"/>
              </w:rPr>
              <w:t>701</w:t>
            </w:r>
          </w:p>
        </w:tc>
        <w:tc>
          <w:tcPr>
            <w:tcW w:w="1381" w:type="dxa"/>
          </w:tcPr>
          <w:p w:rsidR="00B61F6F" w:rsidRPr="00D23E6D" w:rsidRDefault="00D23E6D" w:rsidP="008B6B0F">
            <w:pPr>
              <w:pStyle w:val="a3"/>
              <w:jc w:val="center"/>
              <w:rPr>
                <w:rFonts w:ascii="Times New Roman" w:hAnsi="Times New Roman" w:cs="Times New Roman"/>
                <w:sz w:val="28"/>
                <w:szCs w:val="28"/>
              </w:rPr>
            </w:pPr>
            <w:r w:rsidRPr="00D23E6D">
              <w:rPr>
                <w:rFonts w:ascii="Times New Roman" w:hAnsi="Times New Roman" w:cs="Times New Roman"/>
                <w:sz w:val="28"/>
                <w:szCs w:val="28"/>
              </w:rPr>
              <w:t>613</w:t>
            </w:r>
            <w:r>
              <w:rPr>
                <w:rFonts w:ascii="Times New Roman" w:hAnsi="Times New Roman" w:cs="Times New Roman"/>
                <w:sz w:val="28"/>
                <w:szCs w:val="28"/>
              </w:rPr>
              <w:t xml:space="preserve"> </w:t>
            </w:r>
            <w:r>
              <w:rPr>
                <w:rFonts w:ascii="Times New Roman" w:hAnsi="Times New Roman" w:cs="Times New Roman"/>
                <w:sz w:val="28"/>
                <w:szCs w:val="28"/>
                <w:vertAlign w:val="superscript"/>
              </w:rPr>
              <w:t>2</w:t>
            </w:r>
          </w:p>
        </w:tc>
      </w:tr>
      <w:tr w:rsidR="00B61F6F" w:rsidRPr="00B61F6F" w:rsidTr="002C44DC">
        <w:tc>
          <w:tcPr>
            <w:tcW w:w="568" w:type="dxa"/>
          </w:tcPr>
          <w:p w:rsidR="00B61F6F" w:rsidRPr="007964DC" w:rsidRDefault="00B61F6F" w:rsidP="00572D02">
            <w:pPr>
              <w:pStyle w:val="a3"/>
              <w:jc w:val="center"/>
              <w:rPr>
                <w:rFonts w:ascii="Times New Roman" w:hAnsi="Times New Roman" w:cs="Times New Roman"/>
                <w:sz w:val="28"/>
                <w:szCs w:val="28"/>
              </w:rPr>
            </w:pPr>
            <w:r w:rsidRPr="007964DC">
              <w:rPr>
                <w:rFonts w:ascii="Times New Roman" w:hAnsi="Times New Roman" w:cs="Times New Roman"/>
                <w:sz w:val="28"/>
                <w:szCs w:val="28"/>
              </w:rPr>
              <w:t>12.</w:t>
            </w:r>
          </w:p>
        </w:tc>
        <w:tc>
          <w:tcPr>
            <w:tcW w:w="4111" w:type="dxa"/>
          </w:tcPr>
          <w:p w:rsidR="00B61F6F" w:rsidRPr="007964DC" w:rsidRDefault="00B61F6F">
            <w:pPr>
              <w:widowControl/>
              <w:snapToGrid/>
              <w:rPr>
                <w:sz w:val="28"/>
                <w:szCs w:val="28"/>
              </w:rPr>
            </w:pPr>
            <w:r w:rsidRPr="007964DC">
              <w:rPr>
                <w:sz w:val="28"/>
                <w:szCs w:val="28"/>
              </w:rPr>
              <w:t>Численность горожан в трудоспособном возрасте</w:t>
            </w:r>
          </w:p>
        </w:tc>
        <w:tc>
          <w:tcPr>
            <w:tcW w:w="1383" w:type="dxa"/>
          </w:tcPr>
          <w:p w:rsidR="00B61F6F" w:rsidRPr="007964DC" w:rsidRDefault="00B61F6F">
            <w:pPr>
              <w:pStyle w:val="a3"/>
              <w:jc w:val="center"/>
              <w:rPr>
                <w:rFonts w:ascii="Times New Roman" w:hAnsi="Times New Roman" w:cs="Times New Roman"/>
                <w:sz w:val="28"/>
                <w:szCs w:val="28"/>
              </w:rPr>
            </w:pPr>
          </w:p>
          <w:p w:rsidR="00B61F6F" w:rsidRPr="007964DC" w:rsidRDefault="00B61F6F" w:rsidP="00CA523B">
            <w:pPr>
              <w:pStyle w:val="a3"/>
              <w:ind w:left="-143" w:right="-74"/>
              <w:jc w:val="center"/>
              <w:rPr>
                <w:rFonts w:ascii="Times New Roman" w:hAnsi="Times New Roman" w:cs="Times New Roman"/>
                <w:sz w:val="28"/>
                <w:szCs w:val="28"/>
              </w:rPr>
            </w:pPr>
            <w:r w:rsidRPr="007964DC">
              <w:rPr>
                <w:rFonts w:ascii="Times New Roman" w:hAnsi="Times New Roman" w:cs="Times New Roman"/>
                <w:sz w:val="28"/>
                <w:szCs w:val="28"/>
              </w:rPr>
              <w:t>тыс. чел.</w:t>
            </w:r>
          </w:p>
        </w:tc>
        <w:tc>
          <w:tcPr>
            <w:tcW w:w="1276" w:type="dxa"/>
          </w:tcPr>
          <w:p w:rsidR="00B61F6F" w:rsidRPr="007964DC" w:rsidRDefault="00B61F6F" w:rsidP="00184F58">
            <w:pPr>
              <w:pStyle w:val="a3"/>
              <w:jc w:val="center"/>
              <w:rPr>
                <w:rFonts w:ascii="Times New Roman" w:hAnsi="Times New Roman" w:cs="Times New Roman"/>
                <w:sz w:val="28"/>
                <w:szCs w:val="28"/>
              </w:rPr>
            </w:pPr>
          </w:p>
          <w:p w:rsidR="00B61F6F" w:rsidRPr="007964DC" w:rsidRDefault="00B61F6F" w:rsidP="00184F58">
            <w:pPr>
              <w:pStyle w:val="a3"/>
              <w:jc w:val="center"/>
              <w:rPr>
                <w:rFonts w:ascii="Times New Roman" w:hAnsi="Times New Roman" w:cs="Times New Roman"/>
                <w:sz w:val="28"/>
                <w:szCs w:val="28"/>
              </w:rPr>
            </w:pPr>
            <w:r w:rsidRPr="007964DC">
              <w:rPr>
                <w:rFonts w:ascii="Times New Roman" w:hAnsi="Times New Roman" w:cs="Times New Roman"/>
                <w:sz w:val="28"/>
                <w:szCs w:val="28"/>
              </w:rPr>
              <w:t>91,4</w:t>
            </w:r>
          </w:p>
        </w:tc>
        <w:tc>
          <w:tcPr>
            <w:tcW w:w="1276" w:type="dxa"/>
          </w:tcPr>
          <w:p w:rsidR="00B61F6F" w:rsidRPr="007964DC" w:rsidRDefault="00B61F6F" w:rsidP="00184F58">
            <w:pPr>
              <w:pStyle w:val="a3"/>
              <w:jc w:val="center"/>
              <w:rPr>
                <w:rFonts w:ascii="Times New Roman" w:hAnsi="Times New Roman" w:cs="Times New Roman"/>
                <w:sz w:val="28"/>
                <w:szCs w:val="28"/>
              </w:rPr>
            </w:pPr>
          </w:p>
          <w:p w:rsidR="00B61F6F" w:rsidRPr="007964DC" w:rsidRDefault="00B61F6F" w:rsidP="00184F58">
            <w:pPr>
              <w:pStyle w:val="a3"/>
              <w:jc w:val="center"/>
              <w:rPr>
                <w:rFonts w:ascii="Times New Roman" w:hAnsi="Times New Roman" w:cs="Times New Roman"/>
                <w:sz w:val="28"/>
                <w:szCs w:val="28"/>
              </w:rPr>
            </w:pPr>
            <w:r w:rsidRPr="007964DC">
              <w:rPr>
                <w:rFonts w:ascii="Times New Roman" w:hAnsi="Times New Roman" w:cs="Times New Roman"/>
                <w:sz w:val="28"/>
                <w:szCs w:val="28"/>
              </w:rPr>
              <w:t>89,6</w:t>
            </w:r>
          </w:p>
        </w:tc>
        <w:tc>
          <w:tcPr>
            <w:tcW w:w="1381" w:type="dxa"/>
          </w:tcPr>
          <w:p w:rsidR="00B61F6F" w:rsidRPr="007964DC" w:rsidRDefault="007964DC" w:rsidP="008B6B0F">
            <w:pPr>
              <w:pStyle w:val="a3"/>
              <w:jc w:val="center"/>
              <w:rPr>
                <w:rFonts w:ascii="Times New Roman" w:hAnsi="Times New Roman" w:cs="Times New Roman"/>
                <w:sz w:val="28"/>
                <w:szCs w:val="28"/>
              </w:rPr>
            </w:pPr>
            <w:r w:rsidRPr="007964DC">
              <w:rPr>
                <w:rFonts w:ascii="Times New Roman" w:hAnsi="Times New Roman" w:cs="Times New Roman"/>
                <w:sz w:val="28"/>
                <w:szCs w:val="28"/>
              </w:rPr>
              <w:t xml:space="preserve"> </w:t>
            </w:r>
          </w:p>
          <w:p w:rsidR="007964DC" w:rsidRPr="007964DC" w:rsidRDefault="007964DC" w:rsidP="006C3926">
            <w:pPr>
              <w:pStyle w:val="a3"/>
              <w:jc w:val="center"/>
              <w:rPr>
                <w:rFonts w:ascii="Times New Roman" w:hAnsi="Times New Roman" w:cs="Times New Roman"/>
                <w:sz w:val="28"/>
                <w:szCs w:val="28"/>
              </w:rPr>
            </w:pPr>
            <w:r w:rsidRPr="007964DC">
              <w:rPr>
                <w:rFonts w:ascii="Times New Roman" w:hAnsi="Times New Roman" w:cs="Times New Roman"/>
                <w:sz w:val="28"/>
                <w:szCs w:val="28"/>
              </w:rPr>
              <w:t>87</w:t>
            </w:r>
            <w:r w:rsidR="006C3926">
              <w:rPr>
                <w:rFonts w:ascii="Times New Roman" w:hAnsi="Times New Roman" w:cs="Times New Roman"/>
                <w:sz w:val="28"/>
                <w:szCs w:val="28"/>
              </w:rPr>
              <w:t>,</w:t>
            </w:r>
            <w:r w:rsidRPr="007964DC">
              <w:rPr>
                <w:rFonts w:ascii="Times New Roman" w:hAnsi="Times New Roman" w:cs="Times New Roman"/>
                <w:sz w:val="28"/>
                <w:szCs w:val="28"/>
              </w:rPr>
              <w:t>7</w:t>
            </w:r>
          </w:p>
        </w:tc>
      </w:tr>
      <w:tr w:rsidR="00B61F6F" w:rsidRPr="00B61F6F" w:rsidTr="002C44DC">
        <w:tc>
          <w:tcPr>
            <w:tcW w:w="568" w:type="dxa"/>
          </w:tcPr>
          <w:p w:rsidR="00B61F6F" w:rsidRPr="001D0C20" w:rsidRDefault="00B61F6F" w:rsidP="00572D02">
            <w:pPr>
              <w:pStyle w:val="a3"/>
              <w:jc w:val="center"/>
              <w:rPr>
                <w:rFonts w:ascii="Times New Roman" w:hAnsi="Times New Roman" w:cs="Times New Roman"/>
                <w:sz w:val="28"/>
                <w:szCs w:val="28"/>
              </w:rPr>
            </w:pPr>
            <w:r w:rsidRPr="001D0C20">
              <w:rPr>
                <w:rFonts w:ascii="Times New Roman" w:hAnsi="Times New Roman" w:cs="Times New Roman"/>
                <w:sz w:val="28"/>
                <w:szCs w:val="28"/>
              </w:rPr>
              <w:t>13.</w:t>
            </w:r>
          </w:p>
        </w:tc>
        <w:tc>
          <w:tcPr>
            <w:tcW w:w="4111" w:type="dxa"/>
          </w:tcPr>
          <w:p w:rsidR="00B61F6F" w:rsidRPr="001D0C20" w:rsidRDefault="00B61F6F">
            <w:pPr>
              <w:widowControl/>
              <w:snapToGrid/>
              <w:rPr>
                <w:sz w:val="28"/>
                <w:szCs w:val="28"/>
              </w:rPr>
            </w:pPr>
            <w:r w:rsidRPr="001D0C20">
              <w:rPr>
                <w:sz w:val="28"/>
                <w:szCs w:val="28"/>
              </w:rPr>
              <w:t xml:space="preserve">Численность </w:t>
            </w:r>
            <w:proofErr w:type="gramStart"/>
            <w:r w:rsidRPr="001D0C20">
              <w:rPr>
                <w:sz w:val="28"/>
                <w:szCs w:val="28"/>
              </w:rPr>
              <w:t>занятых</w:t>
            </w:r>
            <w:proofErr w:type="gramEnd"/>
            <w:r w:rsidRPr="001D0C20">
              <w:rPr>
                <w:sz w:val="28"/>
                <w:szCs w:val="28"/>
              </w:rPr>
              <w:t xml:space="preserve"> в экономике</w:t>
            </w:r>
          </w:p>
        </w:tc>
        <w:tc>
          <w:tcPr>
            <w:tcW w:w="1383" w:type="dxa"/>
          </w:tcPr>
          <w:p w:rsidR="00B61F6F" w:rsidRPr="001D0C20" w:rsidRDefault="00B61F6F" w:rsidP="007F10FF">
            <w:pPr>
              <w:pStyle w:val="a3"/>
              <w:jc w:val="center"/>
              <w:rPr>
                <w:rFonts w:ascii="Times New Roman" w:hAnsi="Times New Roman" w:cs="Times New Roman"/>
                <w:sz w:val="28"/>
                <w:szCs w:val="28"/>
              </w:rPr>
            </w:pPr>
          </w:p>
          <w:p w:rsidR="00B61F6F" w:rsidRPr="001D0C20" w:rsidRDefault="00B61F6F" w:rsidP="007F10FF">
            <w:pPr>
              <w:pStyle w:val="a3"/>
              <w:ind w:left="-143" w:right="-74"/>
              <w:jc w:val="center"/>
              <w:rPr>
                <w:rFonts w:ascii="Times New Roman" w:hAnsi="Times New Roman" w:cs="Times New Roman"/>
                <w:sz w:val="28"/>
                <w:szCs w:val="28"/>
              </w:rPr>
            </w:pPr>
            <w:r w:rsidRPr="001D0C20">
              <w:rPr>
                <w:rFonts w:ascii="Times New Roman" w:hAnsi="Times New Roman" w:cs="Times New Roman"/>
                <w:sz w:val="28"/>
                <w:szCs w:val="28"/>
              </w:rPr>
              <w:t>тыс. чел.</w:t>
            </w:r>
          </w:p>
        </w:tc>
        <w:tc>
          <w:tcPr>
            <w:tcW w:w="1276" w:type="dxa"/>
          </w:tcPr>
          <w:p w:rsidR="00B61F6F" w:rsidRPr="001D0C20" w:rsidRDefault="00B61F6F" w:rsidP="00184F58">
            <w:pPr>
              <w:pStyle w:val="a3"/>
              <w:jc w:val="center"/>
              <w:rPr>
                <w:rFonts w:ascii="Times New Roman" w:hAnsi="Times New Roman" w:cs="Times New Roman"/>
                <w:sz w:val="28"/>
                <w:szCs w:val="28"/>
              </w:rPr>
            </w:pPr>
          </w:p>
          <w:p w:rsidR="00B61F6F" w:rsidRPr="001D0C20" w:rsidRDefault="00B61F6F" w:rsidP="00184F58">
            <w:pPr>
              <w:pStyle w:val="a3"/>
              <w:jc w:val="center"/>
              <w:rPr>
                <w:rFonts w:ascii="Times New Roman" w:hAnsi="Times New Roman" w:cs="Times New Roman"/>
                <w:sz w:val="28"/>
                <w:szCs w:val="28"/>
              </w:rPr>
            </w:pPr>
            <w:r w:rsidRPr="001D0C20">
              <w:rPr>
                <w:rFonts w:ascii="Times New Roman" w:hAnsi="Times New Roman" w:cs="Times New Roman"/>
                <w:sz w:val="28"/>
                <w:szCs w:val="28"/>
              </w:rPr>
              <w:t>89,3</w:t>
            </w:r>
          </w:p>
        </w:tc>
        <w:tc>
          <w:tcPr>
            <w:tcW w:w="1276" w:type="dxa"/>
          </w:tcPr>
          <w:p w:rsidR="00B61F6F" w:rsidRPr="001D0C20" w:rsidRDefault="00B61F6F" w:rsidP="00184F58">
            <w:pPr>
              <w:pStyle w:val="a3"/>
              <w:jc w:val="center"/>
              <w:rPr>
                <w:rFonts w:ascii="Times New Roman" w:hAnsi="Times New Roman" w:cs="Times New Roman"/>
                <w:sz w:val="28"/>
                <w:szCs w:val="28"/>
              </w:rPr>
            </w:pPr>
          </w:p>
          <w:p w:rsidR="00B61F6F" w:rsidRPr="001D0C20" w:rsidRDefault="001D0C20" w:rsidP="00184F58">
            <w:pPr>
              <w:pStyle w:val="a3"/>
              <w:jc w:val="center"/>
              <w:rPr>
                <w:rFonts w:ascii="Times New Roman" w:hAnsi="Times New Roman" w:cs="Times New Roman"/>
                <w:sz w:val="28"/>
                <w:szCs w:val="28"/>
              </w:rPr>
            </w:pPr>
            <w:r w:rsidRPr="001D0C20">
              <w:rPr>
                <w:rFonts w:ascii="Times New Roman" w:hAnsi="Times New Roman" w:cs="Times New Roman"/>
                <w:sz w:val="28"/>
                <w:szCs w:val="28"/>
              </w:rPr>
              <w:t>83,2</w:t>
            </w:r>
          </w:p>
        </w:tc>
        <w:tc>
          <w:tcPr>
            <w:tcW w:w="1381" w:type="dxa"/>
          </w:tcPr>
          <w:p w:rsidR="001D0C20" w:rsidRPr="001D0C20" w:rsidRDefault="001D0C20" w:rsidP="008B6B0F">
            <w:pPr>
              <w:pStyle w:val="a3"/>
              <w:jc w:val="center"/>
              <w:rPr>
                <w:rFonts w:ascii="Times New Roman" w:hAnsi="Times New Roman" w:cs="Times New Roman"/>
                <w:sz w:val="28"/>
                <w:szCs w:val="28"/>
              </w:rPr>
            </w:pPr>
          </w:p>
          <w:p w:rsidR="00B61F6F" w:rsidRPr="001D0C20" w:rsidRDefault="001D0C20" w:rsidP="008B6B0F">
            <w:pPr>
              <w:pStyle w:val="a3"/>
              <w:jc w:val="center"/>
              <w:rPr>
                <w:rFonts w:ascii="Times New Roman" w:hAnsi="Times New Roman" w:cs="Times New Roman"/>
                <w:sz w:val="28"/>
                <w:szCs w:val="28"/>
              </w:rPr>
            </w:pPr>
            <w:r w:rsidRPr="001D0C20">
              <w:rPr>
                <w:rFonts w:ascii="Times New Roman" w:hAnsi="Times New Roman" w:cs="Times New Roman"/>
                <w:sz w:val="28"/>
                <w:szCs w:val="28"/>
              </w:rPr>
              <w:t>82,7</w:t>
            </w:r>
          </w:p>
        </w:tc>
      </w:tr>
      <w:tr w:rsidR="00B61F6F" w:rsidRPr="00B61F6F" w:rsidTr="002C44DC">
        <w:tc>
          <w:tcPr>
            <w:tcW w:w="568" w:type="dxa"/>
          </w:tcPr>
          <w:p w:rsidR="00B61F6F" w:rsidRPr="005F49B5" w:rsidRDefault="00B61F6F" w:rsidP="00572D02">
            <w:pPr>
              <w:pStyle w:val="a3"/>
              <w:jc w:val="center"/>
              <w:rPr>
                <w:rFonts w:ascii="Times New Roman" w:hAnsi="Times New Roman" w:cs="Times New Roman"/>
                <w:sz w:val="28"/>
                <w:szCs w:val="28"/>
              </w:rPr>
            </w:pPr>
            <w:r w:rsidRPr="005F49B5">
              <w:rPr>
                <w:rFonts w:ascii="Times New Roman" w:hAnsi="Times New Roman" w:cs="Times New Roman"/>
                <w:sz w:val="28"/>
                <w:szCs w:val="28"/>
              </w:rPr>
              <w:t>14.</w:t>
            </w:r>
          </w:p>
        </w:tc>
        <w:tc>
          <w:tcPr>
            <w:tcW w:w="4111" w:type="dxa"/>
          </w:tcPr>
          <w:p w:rsidR="00B61F6F" w:rsidRPr="005F49B5" w:rsidRDefault="00B61F6F">
            <w:pPr>
              <w:widowControl/>
              <w:snapToGrid/>
              <w:rPr>
                <w:sz w:val="28"/>
                <w:szCs w:val="28"/>
              </w:rPr>
            </w:pPr>
            <w:r w:rsidRPr="005F49B5">
              <w:rPr>
                <w:sz w:val="28"/>
                <w:szCs w:val="28"/>
              </w:rPr>
              <w:t xml:space="preserve">Численность пенсионеров, </w:t>
            </w:r>
          </w:p>
          <w:p w:rsidR="00B61F6F" w:rsidRPr="005F49B5" w:rsidRDefault="00B61F6F">
            <w:pPr>
              <w:widowControl/>
              <w:snapToGrid/>
              <w:rPr>
                <w:sz w:val="28"/>
                <w:szCs w:val="28"/>
              </w:rPr>
            </w:pPr>
            <w:r w:rsidRPr="005F49B5">
              <w:rPr>
                <w:sz w:val="28"/>
                <w:szCs w:val="28"/>
              </w:rPr>
              <w:t xml:space="preserve">в том числе </w:t>
            </w:r>
          </w:p>
          <w:p w:rsidR="00B61F6F" w:rsidRPr="005F49B5" w:rsidRDefault="00B61F6F">
            <w:pPr>
              <w:widowControl/>
              <w:snapToGrid/>
              <w:rPr>
                <w:sz w:val="28"/>
                <w:szCs w:val="28"/>
              </w:rPr>
            </w:pPr>
            <w:r w:rsidRPr="005F49B5">
              <w:rPr>
                <w:sz w:val="28"/>
                <w:szCs w:val="28"/>
              </w:rPr>
              <w:t>работающих</w:t>
            </w:r>
          </w:p>
        </w:tc>
        <w:tc>
          <w:tcPr>
            <w:tcW w:w="1383" w:type="dxa"/>
          </w:tcPr>
          <w:p w:rsidR="00B61F6F" w:rsidRPr="005F49B5" w:rsidRDefault="00B61F6F" w:rsidP="007F10FF">
            <w:pPr>
              <w:pStyle w:val="a3"/>
              <w:ind w:left="-143" w:right="-74"/>
              <w:jc w:val="center"/>
              <w:rPr>
                <w:rFonts w:ascii="Times New Roman" w:hAnsi="Times New Roman" w:cs="Times New Roman"/>
                <w:sz w:val="28"/>
                <w:szCs w:val="28"/>
              </w:rPr>
            </w:pPr>
            <w:r w:rsidRPr="005F49B5">
              <w:rPr>
                <w:rFonts w:ascii="Times New Roman" w:hAnsi="Times New Roman" w:cs="Times New Roman"/>
                <w:sz w:val="28"/>
                <w:szCs w:val="28"/>
              </w:rPr>
              <w:t>тыс. чел.</w:t>
            </w:r>
          </w:p>
          <w:p w:rsidR="00B61F6F" w:rsidRPr="005F49B5" w:rsidRDefault="00B61F6F" w:rsidP="007F10FF">
            <w:pPr>
              <w:pStyle w:val="a3"/>
              <w:ind w:left="-143" w:right="-74"/>
              <w:jc w:val="center"/>
              <w:rPr>
                <w:rFonts w:ascii="Times New Roman" w:hAnsi="Times New Roman" w:cs="Times New Roman"/>
                <w:sz w:val="28"/>
                <w:szCs w:val="28"/>
              </w:rPr>
            </w:pPr>
          </w:p>
          <w:p w:rsidR="00B61F6F" w:rsidRPr="005F49B5" w:rsidRDefault="00B61F6F" w:rsidP="007F10FF">
            <w:pPr>
              <w:pStyle w:val="a3"/>
              <w:ind w:left="-143" w:right="-74"/>
              <w:jc w:val="center"/>
              <w:rPr>
                <w:rFonts w:ascii="Times New Roman" w:hAnsi="Times New Roman" w:cs="Times New Roman"/>
                <w:sz w:val="28"/>
                <w:szCs w:val="28"/>
              </w:rPr>
            </w:pPr>
            <w:r w:rsidRPr="005F49B5">
              <w:rPr>
                <w:rFonts w:ascii="Times New Roman" w:hAnsi="Times New Roman" w:cs="Times New Roman"/>
                <w:sz w:val="28"/>
                <w:szCs w:val="28"/>
              </w:rPr>
              <w:t>-«-</w:t>
            </w:r>
          </w:p>
        </w:tc>
        <w:tc>
          <w:tcPr>
            <w:tcW w:w="1276" w:type="dxa"/>
          </w:tcPr>
          <w:p w:rsidR="00B61F6F" w:rsidRPr="005F49B5" w:rsidRDefault="00B61F6F" w:rsidP="00184F58">
            <w:pPr>
              <w:pStyle w:val="a3"/>
              <w:jc w:val="center"/>
              <w:rPr>
                <w:rFonts w:ascii="Times New Roman" w:hAnsi="Times New Roman" w:cs="Times New Roman"/>
                <w:sz w:val="28"/>
                <w:szCs w:val="28"/>
              </w:rPr>
            </w:pPr>
            <w:r w:rsidRPr="005F49B5">
              <w:rPr>
                <w:rFonts w:ascii="Times New Roman" w:hAnsi="Times New Roman" w:cs="Times New Roman"/>
                <w:sz w:val="28"/>
                <w:szCs w:val="28"/>
              </w:rPr>
              <w:t>61,1</w:t>
            </w:r>
          </w:p>
          <w:p w:rsidR="00B61F6F" w:rsidRPr="005F49B5" w:rsidRDefault="00B61F6F" w:rsidP="00184F58">
            <w:pPr>
              <w:pStyle w:val="a3"/>
              <w:jc w:val="center"/>
              <w:rPr>
                <w:rFonts w:ascii="Times New Roman" w:hAnsi="Times New Roman" w:cs="Times New Roman"/>
                <w:sz w:val="28"/>
                <w:szCs w:val="28"/>
              </w:rPr>
            </w:pPr>
          </w:p>
          <w:p w:rsidR="00B61F6F" w:rsidRPr="005F49B5" w:rsidRDefault="00B61F6F" w:rsidP="00184F58">
            <w:pPr>
              <w:pStyle w:val="a3"/>
              <w:jc w:val="center"/>
              <w:rPr>
                <w:rFonts w:ascii="Times New Roman" w:hAnsi="Times New Roman" w:cs="Times New Roman"/>
                <w:sz w:val="28"/>
                <w:szCs w:val="28"/>
              </w:rPr>
            </w:pPr>
            <w:r w:rsidRPr="005F49B5">
              <w:rPr>
                <w:rFonts w:ascii="Times New Roman" w:hAnsi="Times New Roman" w:cs="Times New Roman"/>
                <w:sz w:val="28"/>
                <w:szCs w:val="28"/>
              </w:rPr>
              <w:t>15,1</w:t>
            </w:r>
          </w:p>
        </w:tc>
        <w:tc>
          <w:tcPr>
            <w:tcW w:w="1276" w:type="dxa"/>
          </w:tcPr>
          <w:p w:rsidR="00B61F6F" w:rsidRPr="005F49B5" w:rsidRDefault="00B61F6F" w:rsidP="00184F58">
            <w:pPr>
              <w:pStyle w:val="a3"/>
              <w:jc w:val="center"/>
              <w:rPr>
                <w:rFonts w:ascii="Times New Roman" w:hAnsi="Times New Roman" w:cs="Times New Roman"/>
                <w:sz w:val="28"/>
                <w:szCs w:val="28"/>
              </w:rPr>
            </w:pPr>
            <w:r w:rsidRPr="005F49B5">
              <w:rPr>
                <w:rFonts w:ascii="Times New Roman" w:hAnsi="Times New Roman" w:cs="Times New Roman"/>
                <w:sz w:val="28"/>
                <w:szCs w:val="28"/>
              </w:rPr>
              <w:t>61,4</w:t>
            </w:r>
          </w:p>
          <w:p w:rsidR="00B61F6F" w:rsidRPr="005F49B5" w:rsidRDefault="00B61F6F" w:rsidP="00184F58">
            <w:pPr>
              <w:pStyle w:val="a3"/>
              <w:jc w:val="center"/>
              <w:rPr>
                <w:rFonts w:ascii="Times New Roman" w:hAnsi="Times New Roman" w:cs="Times New Roman"/>
                <w:sz w:val="28"/>
                <w:szCs w:val="28"/>
              </w:rPr>
            </w:pPr>
          </w:p>
          <w:p w:rsidR="00B61F6F" w:rsidRPr="005F49B5" w:rsidRDefault="00B61F6F" w:rsidP="00184F58">
            <w:pPr>
              <w:pStyle w:val="a3"/>
              <w:jc w:val="center"/>
              <w:rPr>
                <w:rFonts w:ascii="Times New Roman" w:hAnsi="Times New Roman" w:cs="Times New Roman"/>
                <w:sz w:val="28"/>
                <w:szCs w:val="28"/>
              </w:rPr>
            </w:pPr>
            <w:r w:rsidRPr="005F49B5">
              <w:rPr>
                <w:rFonts w:ascii="Times New Roman" w:hAnsi="Times New Roman" w:cs="Times New Roman"/>
                <w:sz w:val="28"/>
                <w:szCs w:val="28"/>
              </w:rPr>
              <w:t>16,6</w:t>
            </w:r>
          </w:p>
        </w:tc>
        <w:tc>
          <w:tcPr>
            <w:tcW w:w="1381" w:type="dxa"/>
          </w:tcPr>
          <w:p w:rsidR="00B61F6F" w:rsidRPr="005F49B5" w:rsidRDefault="002C44DC" w:rsidP="008B6B0F">
            <w:pPr>
              <w:pStyle w:val="a3"/>
              <w:jc w:val="center"/>
              <w:rPr>
                <w:rFonts w:ascii="Times New Roman" w:hAnsi="Times New Roman" w:cs="Times New Roman"/>
                <w:sz w:val="28"/>
                <w:szCs w:val="28"/>
              </w:rPr>
            </w:pPr>
            <w:r w:rsidRPr="005F49B5">
              <w:rPr>
                <w:rFonts w:ascii="Times New Roman" w:hAnsi="Times New Roman" w:cs="Times New Roman"/>
                <w:sz w:val="28"/>
                <w:szCs w:val="28"/>
              </w:rPr>
              <w:t>6</w:t>
            </w:r>
            <w:r w:rsidR="005F49B5" w:rsidRPr="005F49B5">
              <w:rPr>
                <w:rFonts w:ascii="Times New Roman" w:hAnsi="Times New Roman" w:cs="Times New Roman"/>
                <w:sz w:val="28"/>
                <w:szCs w:val="28"/>
              </w:rPr>
              <w:t>0</w:t>
            </w:r>
            <w:r w:rsidRPr="005F49B5">
              <w:rPr>
                <w:rFonts w:ascii="Times New Roman" w:hAnsi="Times New Roman" w:cs="Times New Roman"/>
                <w:sz w:val="28"/>
                <w:szCs w:val="28"/>
              </w:rPr>
              <w:t>,</w:t>
            </w:r>
            <w:r w:rsidR="005F49B5" w:rsidRPr="005F49B5">
              <w:rPr>
                <w:rFonts w:ascii="Times New Roman" w:hAnsi="Times New Roman" w:cs="Times New Roman"/>
                <w:sz w:val="28"/>
                <w:szCs w:val="28"/>
              </w:rPr>
              <w:t>9</w:t>
            </w:r>
          </w:p>
          <w:p w:rsidR="002C44DC" w:rsidRPr="005F49B5" w:rsidRDefault="002C44DC" w:rsidP="008B6B0F">
            <w:pPr>
              <w:pStyle w:val="a3"/>
              <w:jc w:val="center"/>
              <w:rPr>
                <w:rFonts w:ascii="Times New Roman" w:hAnsi="Times New Roman" w:cs="Times New Roman"/>
                <w:sz w:val="28"/>
                <w:szCs w:val="28"/>
              </w:rPr>
            </w:pPr>
          </w:p>
          <w:p w:rsidR="002C44DC" w:rsidRPr="005F49B5" w:rsidRDefault="002C44DC" w:rsidP="008B6B0F">
            <w:pPr>
              <w:pStyle w:val="a3"/>
              <w:jc w:val="center"/>
              <w:rPr>
                <w:rFonts w:ascii="Times New Roman" w:hAnsi="Times New Roman" w:cs="Times New Roman"/>
                <w:sz w:val="28"/>
                <w:szCs w:val="28"/>
              </w:rPr>
            </w:pPr>
            <w:r w:rsidRPr="005F49B5">
              <w:rPr>
                <w:rFonts w:ascii="Times New Roman" w:hAnsi="Times New Roman" w:cs="Times New Roman"/>
                <w:sz w:val="28"/>
                <w:szCs w:val="28"/>
              </w:rPr>
              <w:t>15,7</w:t>
            </w:r>
          </w:p>
        </w:tc>
      </w:tr>
      <w:tr w:rsidR="00B61F6F" w:rsidRPr="00B61F6F" w:rsidTr="002C44DC">
        <w:tc>
          <w:tcPr>
            <w:tcW w:w="568" w:type="dxa"/>
          </w:tcPr>
          <w:p w:rsidR="00B61F6F" w:rsidRPr="006B12C8" w:rsidRDefault="00B61F6F" w:rsidP="00572D02">
            <w:pPr>
              <w:pStyle w:val="a3"/>
              <w:jc w:val="center"/>
              <w:rPr>
                <w:rFonts w:ascii="Times New Roman" w:hAnsi="Times New Roman" w:cs="Times New Roman"/>
                <w:sz w:val="28"/>
                <w:szCs w:val="28"/>
              </w:rPr>
            </w:pPr>
            <w:r w:rsidRPr="006B12C8">
              <w:rPr>
                <w:rFonts w:ascii="Times New Roman" w:hAnsi="Times New Roman" w:cs="Times New Roman"/>
                <w:sz w:val="28"/>
                <w:szCs w:val="28"/>
              </w:rPr>
              <w:t>15.</w:t>
            </w:r>
          </w:p>
        </w:tc>
        <w:tc>
          <w:tcPr>
            <w:tcW w:w="4111" w:type="dxa"/>
          </w:tcPr>
          <w:p w:rsidR="00B61F6F" w:rsidRPr="006B12C8" w:rsidRDefault="00B61F6F">
            <w:pPr>
              <w:widowControl/>
              <w:snapToGrid/>
              <w:rPr>
                <w:sz w:val="28"/>
                <w:szCs w:val="28"/>
              </w:rPr>
            </w:pPr>
            <w:r w:rsidRPr="006B12C8">
              <w:rPr>
                <w:sz w:val="28"/>
                <w:szCs w:val="28"/>
              </w:rPr>
              <w:t>Средний размер начисленной пенсии</w:t>
            </w:r>
          </w:p>
        </w:tc>
        <w:tc>
          <w:tcPr>
            <w:tcW w:w="1383" w:type="dxa"/>
          </w:tcPr>
          <w:p w:rsidR="00B61F6F" w:rsidRPr="006B12C8" w:rsidRDefault="00B61F6F">
            <w:pPr>
              <w:pStyle w:val="a3"/>
              <w:jc w:val="center"/>
              <w:rPr>
                <w:rFonts w:ascii="Times New Roman" w:hAnsi="Times New Roman" w:cs="Times New Roman"/>
                <w:sz w:val="28"/>
                <w:szCs w:val="28"/>
              </w:rPr>
            </w:pPr>
          </w:p>
          <w:p w:rsidR="00B61F6F" w:rsidRPr="006B12C8" w:rsidRDefault="00B61F6F">
            <w:pPr>
              <w:pStyle w:val="a3"/>
              <w:jc w:val="center"/>
              <w:rPr>
                <w:rFonts w:ascii="Times New Roman" w:hAnsi="Times New Roman" w:cs="Times New Roman"/>
                <w:sz w:val="28"/>
                <w:szCs w:val="28"/>
              </w:rPr>
            </w:pPr>
            <w:r w:rsidRPr="006B12C8">
              <w:rPr>
                <w:rFonts w:ascii="Times New Roman" w:hAnsi="Times New Roman" w:cs="Times New Roman"/>
                <w:sz w:val="28"/>
                <w:szCs w:val="28"/>
              </w:rPr>
              <w:t>руб.</w:t>
            </w:r>
          </w:p>
        </w:tc>
        <w:tc>
          <w:tcPr>
            <w:tcW w:w="1276" w:type="dxa"/>
          </w:tcPr>
          <w:p w:rsidR="00B61F6F" w:rsidRPr="006B12C8" w:rsidRDefault="00B61F6F" w:rsidP="00184F58">
            <w:pPr>
              <w:pStyle w:val="a3"/>
              <w:jc w:val="center"/>
              <w:rPr>
                <w:rFonts w:ascii="Times New Roman" w:hAnsi="Times New Roman" w:cs="Times New Roman"/>
                <w:sz w:val="28"/>
                <w:szCs w:val="28"/>
              </w:rPr>
            </w:pPr>
          </w:p>
          <w:p w:rsidR="00B61F6F" w:rsidRPr="006B12C8" w:rsidRDefault="00B61F6F" w:rsidP="00184F58">
            <w:pPr>
              <w:pStyle w:val="a3"/>
              <w:jc w:val="center"/>
              <w:rPr>
                <w:rFonts w:ascii="Times New Roman" w:hAnsi="Times New Roman" w:cs="Times New Roman"/>
                <w:sz w:val="28"/>
                <w:szCs w:val="28"/>
              </w:rPr>
            </w:pPr>
            <w:r w:rsidRPr="006B12C8">
              <w:rPr>
                <w:rFonts w:ascii="Times New Roman" w:hAnsi="Times New Roman" w:cs="Times New Roman"/>
                <w:sz w:val="28"/>
                <w:szCs w:val="28"/>
              </w:rPr>
              <w:t>13 482</w:t>
            </w:r>
          </w:p>
        </w:tc>
        <w:tc>
          <w:tcPr>
            <w:tcW w:w="1276" w:type="dxa"/>
          </w:tcPr>
          <w:p w:rsidR="00B61F6F" w:rsidRPr="006B12C8" w:rsidRDefault="00B61F6F" w:rsidP="00184F58">
            <w:pPr>
              <w:pStyle w:val="a3"/>
              <w:jc w:val="center"/>
              <w:rPr>
                <w:rFonts w:ascii="Times New Roman" w:hAnsi="Times New Roman" w:cs="Times New Roman"/>
                <w:sz w:val="28"/>
                <w:szCs w:val="28"/>
              </w:rPr>
            </w:pPr>
          </w:p>
          <w:p w:rsidR="00B61F6F" w:rsidRPr="006B12C8" w:rsidRDefault="00B61F6F" w:rsidP="00184F58">
            <w:pPr>
              <w:pStyle w:val="a3"/>
              <w:jc w:val="center"/>
              <w:rPr>
                <w:rFonts w:ascii="Times New Roman" w:hAnsi="Times New Roman" w:cs="Times New Roman"/>
                <w:sz w:val="28"/>
                <w:szCs w:val="28"/>
              </w:rPr>
            </w:pPr>
            <w:r w:rsidRPr="006B12C8">
              <w:rPr>
                <w:rFonts w:ascii="Times New Roman" w:hAnsi="Times New Roman" w:cs="Times New Roman"/>
                <w:sz w:val="28"/>
                <w:szCs w:val="28"/>
              </w:rPr>
              <w:t>13</w:t>
            </w:r>
            <w:r w:rsidR="00184F58" w:rsidRPr="006B12C8">
              <w:rPr>
                <w:rFonts w:ascii="Times New Roman" w:hAnsi="Times New Roman" w:cs="Times New Roman"/>
                <w:sz w:val="28"/>
                <w:szCs w:val="28"/>
              </w:rPr>
              <w:t> </w:t>
            </w:r>
            <w:r w:rsidRPr="006B12C8">
              <w:rPr>
                <w:rFonts w:ascii="Times New Roman" w:hAnsi="Times New Roman" w:cs="Times New Roman"/>
                <w:sz w:val="28"/>
                <w:szCs w:val="28"/>
              </w:rPr>
              <w:t>942</w:t>
            </w:r>
          </w:p>
        </w:tc>
        <w:tc>
          <w:tcPr>
            <w:tcW w:w="1381" w:type="dxa"/>
          </w:tcPr>
          <w:p w:rsidR="00B61F6F" w:rsidRPr="006B12C8" w:rsidRDefault="00B61F6F" w:rsidP="008B6B0F">
            <w:pPr>
              <w:pStyle w:val="a3"/>
              <w:jc w:val="center"/>
              <w:rPr>
                <w:rFonts w:ascii="Times New Roman" w:hAnsi="Times New Roman" w:cs="Times New Roman"/>
                <w:sz w:val="28"/>
                <w:szCs w:val="28"/>
              </w:rPr>
            </w:pPr>
          </w:p>
          <w:p w:rsidR="00184F58" w:rsidRPr="006B12C8" w:rsidRDefault="00184F58" w:rsidP="008B6B0F">
            <w:pPr>
              <w:pStyle w:val="a3"/>
              <w:jc w:val="center"/>
              <w:rPr>
                <w:rFonts w:ascii="Times New Roman" w:hAnsi="Times New Roman" w:cs="Times New Roman"/>
                <w:sz w:val="28"/>
                <w:szCs w:val="28"/>
              </w:rPr>
            </w:pPr>
            <w:r w:rsidRPr="006B12C8">
              <w:rPr>
                <w:rFonts w:ascii="Times New Roman" w:hAnsi="Times New Roman" w:cs="Times New Roman"/>
                <w:sz w:val="28"/>
                <w:szCs w:val="28"/>
              </w:rPr>
              <w:t>15 509</w:t>
            </w:r>
          </w:p>
        </w:tc>
      </w:tr>
      <w:tr w:rsidR="00B61F6F" w:rsidRPr="00B61F6F" w:rsidTr="002C44DC">
        <w:tc>
          <w:tcPr>
            <w:tcW w:w="568" w:type="dxa"/>
          </w:tcPr>
          <w:p w:rsidR="00B61F6F" w:rsidRPr="004542F8" w:rsidRDefault="00B61F6F" w:rsidP="00572D02">
            <w:pPr>
              <w:pStyle w:val="a3"/>
              <w:jc w:val="center"/>
              <w:rPr>
                <w:rFonts w:ascii="Times New Roman" w:hAnsi="Times New Roman" w:cs="Times New Roman"/>
                <w:sz w:val="28"/>
                <w:szCs w:val="28"/>
              </w:rPr>
            </w:pPr>
            <w:r w:rsidRPr="004542F8">
              <w:rPr>
                <w:rFonts w:ascii="Times New Roman" w:hAnsi="Times New Roman" w:cs="Times New Roman"/>
                <w:sz w:val="28"/>
                <w:szCs w:val="28"/>
              </w:rPr>
              <w:t>16.</w:t>
            </w:r>
          </w:p>
        </w:tc>
        <w:tc>
          <w:tcPr>
            <w:tcW w:w="4111" w:type="dxa"/>
          </w:tcPr>
          <w:p w:rsidR="00B61F6F" w:rsidRPr="004542F8" w:rsidRDefault="00B61F6F">
            <w:pPr>
              <w:pStyle w:val="6"/>
            </w:pPr>
            <w:r w:rsidRPr="004542F8">
              <w:t xml:space="preserve"> Численность безработных </w:t>
            </w:r>
          </w:p>
        </w:tc>
        <w:tc>
          <w:tcPr>
            <w:tcW w:w="1383" w:type="dxa"/>
          </w:tcPr>
          <w:p w:rsidR="00B61F6F" w:rsidRPr="004542F8" w:rsidRDefault="00B61F6F">
            <w:pPr>
              <w:pStyle w:val="a3"/>
              <w:jc w:val="center"/>
              <w:rPr>
                <w:rFonts w:ascii="Times New Roman" w:hAnsi="Times New Roman" w:cs="Times New Roman"/>
                <w:sz w:val="28"/>
                <w:szCs w:val="28"/>
              </w:rPr>
            </w:pPr>
            <w:r w:rsidRPr="004542F8">
              <w:rPr>
                <w:rFonts w:ascii="Times New Roman" w:hAnsi="Times New Roman" w:cs="Times New Roman"/>
                <w:sz w:val="28"/>
                <w:szCs w:val="28"/>
              </w:rPr>
              <w:t>чел.</w:t>
            </w:r>
          </w:p>
        </w:tc>
        <w:tc>
          <w:tcPr>
            <w:tcW w:w="1276" w:type="dxa"/>
          </w:tcPr>
          <w:p w:rsidR="00B61F6F" w:rsidRPr="004542F8" w:rsidRDefault="00B61F6F" w:rsidP="00184F58">
            <w:pPr>
              <w:pStyle w:val="a3"/>
              <w:jc w:val="center"/>
              <w:rPr>
                <w:rFonts w:ascii="Times New Roman" w:hAnsi="Times New Roman" w:cs="Times New Roman"/>
                <w:sz w:val="28"/>
                <w:szCs w:val="28"/>
              </w:rPr>
            </w:pPr>
            <w:r w:rsidRPr="004542F8">
              <w:rPr>
                <w:rFonts w:ascii="Times New Roman" w:hAnsi="Times New Roman" w:cs="Times New Roman"/>
                <w:sz w:val="28"/>
                <w:szCs w:val="28"/>
              </w:rPr>
              <w:t>1 644</w:t>
            </w:r>
          </w:p>
        </w:tc>
        <w:tc>
          <w:tcPr>
            <w:tcW w:w="1276" w:type="dxa"/>
          </w:tcPr>
          <w:p w:rsidR="00B61F6F" w:rsidRPr="004542F8" w:rsidRDefault="00B61F6F" w:rsidP="00184F58">
            <w:pPr>
              <w:pStyle w:val="a3"/>
              <w:jc w:val="center"/>
              <w:rPr>
                <w:rFonts w:ascii="Times New Roman" w:hAnsi="Times New Roman" w:cs="Times New Roman"/>
                <w:sz w:val="28"/>
                <w:szCs w:val="28"/>
              </w:rPr>
            </w:pPr>
            <w:r w:rsidRPr="004542F8">
              <w:rPr>
                <w:rFonts w:ascii="Times New Roman" w:hAnsi="Times New Roman" w:cs="Times New Roman"/>
                <w:sz w:val="28"/>
                <w:szCs w:val="28"/>
              </w:rPr>
              <w:t>1 499</w:t>
            </w:r>
          </w:p>
        </w:tc>
        <w:tc>
          <w:tcPr>
            <w:tcW w:w="1381" w:type="dxa"/>
          </w:tcPr>
          <w:p w:rsidR="00B61F6F" w:rsidRPr="004542F8" w:rsidRDefault="00184F58" w:rsidP="008B6B0F">
            <w:pPr>
              <w:pStyle w:val="a3"/>
              <w:jc w:val="center"/>
              <w:rPr>
                <w:rFonts w:ascii="Times New Roman" w:hAnsi="Times New Roman" w:cs="Times New Roman"/>
                <w:sz w:val="28"/>
                <w:szCs w:val="28"/>
              </w:rPr>
            </w:pPr>
            <w:r w:rsidRPr="004542F8">
              <w:rPr>
                <w:rFonts w:ascii="Times New Roman" w:hAnsi="Times New Roman" w:cs="Times New Roman"/>
                <w:sz w:val="28"/>
                <w:szCs w:val="28"/>
              </w:rPr>
              <w:t>1 711</w:t>
            </w:r>
          </w:p>
        </w:tc>
      </w:tr>
      <w:tr w:rsidR="00B61F6F" w:rsidRPr="00B61F6F" w:rsidTr="002C44DC">
        <w:tc>
          <w:tcPr>
            <w:tcW w:w="568" w:type="dxa"/>
          </w:tcPr>
          <w:p w:rsidR="00B61F6F" w:rsidRPr="004542F8" w:rsidRDefault="00B61F6F" w:rsidP="00572D02">
            <w:pPr>
              <w:pStyle w:val="a3"/>
              <w:jc w:val="center"/>
              <w:rPr>
                <w:rFonts w:ascii="Times New Roman" w:hAnsi="Times New Roman" w:cs="Times New Roman"/>
                <w:sz w:val="28"/>
                <w:szCs w:val="28"/>
              </w:rPr>
            </w:pPr>
            <w:r w:rsidRPr="004542F8">
              <w:rPr>
                <w:rFonts w:ascii="Times New Roman" w:hAnsi="Times New Roman" w:cs="Times New Roman"/>
                <w:sz w:val="28"/>
                <w:szCs w:val="28"/>
              </w:rPr>
              <w:lastRenderedPageBreak/>
              <w:t>17.</w:t>
            </w:r>
          </w:p>
        </w:tc>
        <w:tc>
          <w:tcPr>
            <w:tcW w:w="4111" w:type="dxa"/>
          </w:tcPr>
          <w:p w:rsidR="00B61F6F" w:rsidRPr="004542F8" w:rsidRDefault="00B61F6F">
            <w:pPr>
              <w:widowControl/>
              <w:snapToGrid/>
              <w:rPr>
                <w:sz w:val="28"/>
                <w:szCs w:val="28"/>
              </w:rPr>
            </w:pPr>
            <w:r w:rsidRPr="004542F8">
              <w:rPr>
                <w:sz w:val="28"/>
                <w:szCs w:val="28"/>
              </w:rPr>
              <w:t>Уровень зарегистрированной безработицы</w:t>
            </w:r>
          </w:p>
        </w:tc>
        <w:tc>
          <w:tcPr>
            <w:tcW w:w="1383" w:type="dxa"/>
          </w:tcPr>
          <w:p w:rsidR="00B61F6F" w:rsidRPr="004542F8" w:rsidRDefault="00B61F6F">
            <w:pPr>
              <w:pStyle w:val="a3"/>
              <w:jc w:val="center"/>
              <w:rPr>
                <w:rFonts w:ascii="Times New Roman" w:hAnsi="Times New Roman" w:cs="Times New Roman"/>
                <w:sz w:val="28"/>
                <w:szCs w:val="28"/>
              </w:rPr>
            </w:pPr>
          </w:p>
          <w:p w:rsidR="00B61F6F" w:rsidRPr="004542F8" w:rsidRDefault="00B61F6F">
            <w:pPr>
              <w:pStyle w:val="a3"/>
              <w:jc w:val="center"/>
              <w:rPr>
                <w:rFonts w:ascii="Times New Roman" w:hAnsi="Times New Roman" w:cs="Times New Roman"/>
                <w:sz w:val="28"/>
                <w:szCs w:val="28"/>
              </w:rPr>
            </w:pPr>
            <w:r w:rsidRPr="004542F8">
              <w:rPr>
                <w:rFonts w:ascii="Times New Roman" w:hAnsi="Times New Roman" w:cs="Times New Roman"/>
                <w:sz w:val="28"/>
                <w:szCs w:val="28"/>
              </w:rPr>
              <w:t>%</w:t>
            </w:r>
          </w:p>
        </w:tc>
        <w:tc>
          <w:tcPr>
            <w:tcW w:w="1276" w:type="dxa"/>
          </w:tcPr>
          <w:p w:rsidR="00B61F6F" w:rsidRPr="004542F8" w:rsidRDefault="00B61F6F" w:rsidP="00184F58">
            <w:pPr>
              <w:pStyle w:val="a3"/>
              <w:jc w:val="center"/>
              <w:rPr>
                <w:rFonts w:ascii="Times New Roman" w:hAnsi="Times New Roman" w:cs="Times New Roman"/>
                <w:sz w:val="28"/>
                <w:szCs w:val="28"/>
              </w:rPr>
            </w:pPr>
          </w:p>
          <w:p w:rsidR="00B61F6F" w:rsidRPr="004542F8" w:rsidRDefault="00B61F6F" w:rsidP="00184F58">
            <w:pPr>
              <w:pStyle w:val="a3"/>
              <w:jc w:val="center"/>
              <w:rPr>
                <w:rFonts w:ascii="Times New Roman" w:hAnsi="Times New Roman" w:cs="Times New Roman"/>
                <w:sz w:val="28"/>
                <w:szCs w:val="28"/>
              </w:rPr>
            </w:pPr>
            <w:r w:rsidRPr="004542F8">
              <w:rPr>
                <w:rFonts w:ascii="Times New Roman" w:hAnsi="Times New Roman" w:cs="Times New Roman"/>
                <w:sz w:val="28"/>
                <w:szCs w:val="28"/>
              </w:rPr>
              <w:t>1,79</w:t>
            </w:r>
          </w:p>
        </w:tc>
        <w:tc>
          <w:tcPr>
            <w:tcW w:w="1276" w:type="dxa"/>
          </w:tcPr>
          <w:p w:rsidR="00B61F6F" w:rsidRPr="004542F8" w:rsidRDefault="00B61F6F" w:rsidP="00184F58">
            <w:pPr>
              <w:pStyle w:val="a3"/>
              <w:jc w:val="center"/>
              <w:rPr>
                <w:rFonts w:ascii="Times New Roman" w:hAnsi="Times New Roman" w:cs="Times New Roman"/>
                <w:sz w:val="28"/>
                <w:szCs w:val="28"/>
              </w:rPr>
            </w:pPr>
          </w:p>
          <w:p w:rsidR="00B61F6F" w:rsidRPr="004542F8" w:rsidRDefault="00B61F6F" w:rsidP="00184F58">
            <w:pPr>
              <w:pStyle w:val="a3"/>
              <w:jc w:val="center"/>
              <w:rPr>
                <w:rFonts w:ascii="Times New Roman" w:hAnsi="Times New Roman" w:cs="Times New Roman"/>
                <w:sz w:val="28"/>
                <w:szCs w:val="28"/>
              </w:rPr>
            </w:pPr>
            <w:r w:rsidRPr="004542F8">
              <w:rPr>
                <w:rFonts w:ascii="Times New Roman" w:hAnsi="Times New Roman" w:cs="Times New Roman"/>
                <w:sz w:val="28"/>
                <w:szCs w:val="28"/>
              </w:rPr>
              <w:t>1,63</w:t>
            </w:r>
          </w:p>
        </w:tc>
        <w:tc>
          <w:tcPr>
            <w:tcW w:w="1381" w:type="dxa"/>
          </w:tcPr>
          <w:p w:rsidR="00B61F6F" w:rsidRPr="004542F8" w:rsidRDefault="00B61F6F" w:rsidP="008B6B0F">
            <w:pPr>
              <w:pStyle w:val="a3"/>
              <w:jc w:val="center"/>
              <w:rPr>
                <w:rFonts w:ascii="Times New Roman" w:hAnsi="Times New Roman" w:cs="Times New Roman"/>
                <w:sz w:val="28"/>
                <w:szCs w:val="28"/>
              </w:rPr>
            </w:pPr>
          </w:p>
          <w:p w:rsidR="00184F58" w:rsidRPr="004542F8" w:rsidRDefault="00184F58" w:rsidP="008B6B0F">
            <w:pPr>
              <w:pStyle w:val="a3"/>
              <w:jc w:val="center"/>
              <w:rPr>
                <w:rFonts w:ascii="Times New Roman" w:hAnsi="Times New Roman" w:cs="Times New Roman"/>
                <w:sz w:val="28"/>
                <w:szCs w:val="28"/>
              </w:rPr>
            </w:pPr>
            <w:r w:rsidRPr="004542F8">
              <w:rPr>
                <w:rFonts w:ascii="Times New Roman" w:hAnsi="Times New Roman" w:cs="Times New Roman"/>
                <w:sz w:val="28"/>
                <w:szCs w:val="28"/>
              </w:rPr>
              <w:t>1,96</w:t>
            </w:r>
          </w:p>
        </w:tc>
      </w:tr>
      <w:tr w:rsidR="00B61F6F" w:rsidRPr="00B61F6F" w:rsidTr="002C44DC">
        <w:tc>
          <w:tcPr>
            <w:tcW w:w="568" w:type="dxa"/>
          </w:tcPr>
          <w:p w:rsidR="00B61F6F" w:rsidRPr="00680C2A" w:rsidRDefault="00B61F6F" w:rsidP="00572D02">
            <w:pPr>
              <w:pStyle w:val="a3"/>
              <w:jc w:val="center"/>
              <w:rPr>
                <w:rFonts w:ascii="Times New Roman" w:hAnsi="Times New Roman" w:cs="Times New Roman"/>
                <w:sz w:val="28"/>
                <w:szCs w:val="28"/>
              </w:rPr>
            </w:pPr>
            <w:r w:rsidRPr="00680C2A">
              <w:rPr>
                <w:rFonts w:ascii="Times New Roman" w:hAnsi="Times New Roman" w:cs="Times New Roman"/>
                <w:sz w:val="28"/>
                <w:szCs w:val="28"/>
              </w:rPr>
              <w:t>18.</w:t>
            </w:r>
          </w:p>
        </w:tc>
        <w:tc>
          <w:tcPr>
            <w:tcW w:w="4111" w:type="dxa"/>
          </w:tcPr>
          <w:p w:rsidR="00B61F6F" w:rsidRPr="00680C2A" w:rsidRDefault="00B61F6F" w:rsidP="00E834AA">
            <w:pPr>
              <w:widowControl/>
              <w:snapToGrid/>
              <w:ind w:right="-108"/>
              <w:rPr>
                <w:sz w:val="28"/>
                <w:szCs w:val="28"/>
              </w:rPr>
            </w:pPr>
            <w:r w:rsidRPr="00680C2A">
              <w:rPr>
                <w:sz w:val="28"/>
                <w:szCs w:val="28"/>
              </w:rPr>
              <w:t xml:space="preserve">Начисленная среднемесячная </w:t>
            </w:r>
            <w:proofErr w:type="spellStart"/>
            <w:r w:rsidRPr="00680C2A">
              <w:rPr>
                <w:sz w:val="28"/>
                <w:szCs w:val="28"/>
              </w:rPr>
              <w:t>з</w:t>
            </w:r>
            <w:proofErr w:type="spellEnd"/>
            <w:r w:rsidRPr="00680C2A">
              <w:rPr>
                <w:sz w:val="28"/>
                <w:szCs w:val="28"/>
              </w:rPr>
              <w:t xml:space="preserve">/плата (по кругу </w:t>
            </w:r>
            <w:proofErr w:type="spellStart"/>
            <w:proofErr w:type="gramStart"/>
            <w:r w:rsidRPr="00680C2A">
              <w:rPr>
                <w:sz w:val="28"/>
                <w:szCs w:val="28"/>
              </w:rPr>
              <w:t>отчитываю-щихся</w:t>
            </w:r>
            <w:proofErr w:type="spellEnd"/>
            <w:proofErr w:type="gramEnd"/>
            <w:r w:rsidRPr="00680C2A">
              <w:rPr>
                <w:sz w:val="28"/>
                <w:szCs w:val="28"/>
              </w:rPr>
              <w:t xml:space="preserve"> организаций), всего, </w:t>
            </w:r>
          </w:p>
          <w:p w:rsidR="00B61F6F" w:rsidRPr="00680C2A" w:rsidRDefault="00B61F6F">
            <w:pPr>
              <w:widowControl/>
              <w:snapToGrid/>
              <w:rPr>
                <w:sz w:val="28"/>
                <w:szCs w:val="28"/>
              </w:rPr>
            </w:pPr>
            <w:r w:rsidRPr="00680C2A">
              <w:rPr>
                <w:sz w:val="28"/>
                <w:szCs w:val="28"/>
              </w:rPr>
              <w:t>в том числе:</w:t>
            </w:r>
          </w:p>
          <w:p w:rsidR="00B61F6F" w:rsidRPr="00680C2A" w:rsidRDefault="00B61F6F">
            <w:pPr>
              <w:widowControl/>
              <w:snapToGrid/>
              <w:rPr>
                <w:sz w:val="28"/>
                <w:szCs w:val="28"/>
              </w:rPr>
            </w:pPr>
            <w:r w:rsidRPr="00680C2A">
              <w:rPr>
                <w:sz w:val="28"/>
                <w:szCs w:val="28"/>
              </w:rPr>
              <w:t>- в промышленности</w:t>
            </w:r>
          </w:p>
          <w:p w:rsidR="00B61F6F" w:rsidRPr="00680C2A" w:rsidRDefault="00B61F6F">
            <w:pPr>
              <w:widowControl/>
              <w:snapToGrid/>
              <w:rPr>
                <w:sz w:val="28"/>
                <w:szCs w:val="28"/>
              </w:rPr>
            </w:pPr>
            <w:r w:rsidRPr="00680C2A">
              <w:rPr>
                <w:sz w:val="28"/>
                <w:szCs w:val="28"/>
              </w:rPr>
              <w:t>- в строительстве</w:t>
            </w:r>
          </w:p>
          <w:p w:rsidR="00B61F6F" w:rsidRPr="00680C2A" w:rsidRDefault="00B61F6F">
            <w:pPr>
              <w:widowControl/>
              <w:snapToGrid/>
              <w:rPr>
                <w:sz w:val="28"/>
                <w:szCs w:val="28"/>
              </w:rPr>
            </w:pPr>
            <w:r w:rsidRPr="00680C2A">
              <w:rPr>
                <w:sz w:val="28"/>
                <w:szCs w:val="28"/>
              </w:rPr>
              <w:t>- в здравоохранении</w:t>
            </w:r>
          </w:p>
          <w:p w:rsidR="00B61F6F" w:rsidRPr="00680C2A" w:rsidRDefault="00B61F6F">
            <w:pPr>
              <w:widowControl/>
              <w:snapToGrid/>
              <w:rPr>
                <w:sz w:val="28"/>
                <w:szCs w:val="28"/>
              </w:rPr>
            </w:pPr>
            <w:r w:rsidRPr="00680C2A">
              <w:rPr>
                <w:sz w:val="28"/>
                <w:szCs w:val="28"/>
              </w:rPr>
              <w:t xml:space="preserve">- в образовании </w:t>
            </w:r>
          </w:p>
          <w:p w:rsidR="00B61F6F" w:rsidRPr="00680C2A" w:rsidRDefault="00B61F6F">
            <w:pPr>
              <w:widowControl/>
              <w:snapToGrid/>
              <w:rPr>
                <w:sz w:val="28"/>
                <w:szCs w:val="28"/>
              </w:rPr>
            </w:pPr>
            <w:r w:rsidRPr="00680C2A">
              <w:rPr>
                <w:sz w:val="28"/>
                <w:szCs w:val="28"/>
              </w:rPr>
              <w:t>- в культуре</w:t>
            </w:r>
          </w:p>
        </w:tc>
        <w:tc>
          <w:tcPr>
            <w:tcW w:w="1383" w:type="dxa"/>
          </w:tcPr>
          <w:p w:rsidR="00B61F6F" w:rsidRPr="00680C2A" w:rsidRDefault="00B61F6F">
            <w:pPr>
              <w:pStyle w:val="a3"/>
              <w:jc w:val="center"/>
              <w:rPr>
                <w:rFonts w:ascii="Times New Roman" w:hAnsi="Times New Roman" w:cs="Times New Roman"/>
                <w:sz w:val="28"/>
                <w:szCs w:val="28"/>
              </w:rPr>
            </w:pPr>
          </w:p>
          <w:p w:rsidR="00B61F6F" w:rsidRPr="00680C2A" w:rsidRDefault="00B61F6F">
            <w:pPr>
              <w:pStyle w:val="a3"/>
              <w:jc w:val="center"/>
              <w:rPr>
                <w:rFonts w:ascii="Times New Roman" w:hAnsi="Times New Roman" w:cs="Times New Roman"/>
                <w:sz w:val="28"/>
                <w:szCs w:val="28"/>
              </w:rPr>
            </w:pPr>
            <w:r w:rsidRPr="00680C2A">
              <w:rPr>
                <w:rFonts w:ascii="Times New Roman" w:hAnsi="Times New Roman" w:cs="Times New Roman"/>
                <w:sz w:val="28"/>
                <w:szCs w:val="28"/>
              </w:rPr>
              <w:t>руб.</w:t>
            </w:r>
          </w:p>
          <w:p w:rsidR="00B61F6F" w:rsidRPr="00680C2A" w:rsidRDefault="00B61F6F">
            <w:pPr>
              <w:pStyle w:val="a3"/>
              <w:jc w:val="center"/>
              <w:rPr>
                <w:rFonts w:ascii="Times New Roman" w:hAnsi="Times New Roman" w:cs="Times New Roman"/>
                <w:sz w:val="28"/>
                <w:szCs w:val="28"/>
              </w:rPr>
            </w:pPr>
          </w:p>
          <w:p w:rsidR="00B61F6F" w:rsidRPr="00680C2A" w:rsidRDefault="00B61F6F">
            <w:pPr>
              <w:pStyle w:val="a3"/>
              <w:jc w:val="center"/>
              <w:rPr>
                <w:rFonts w:ascii="Times New Roman" w:hAnsi="Times New Roman" w:cs="Times New Roman"/>
                <w:sz w:val="28"/>
                <w:szCs w:val="28"/>
              </w:rPr>
            </w:pPr>
          </w:p>
          <w:p w:rsidR="00B61F6F" w:rsidRPr="00680C2A" w:rsidRDefault="00B61F6F">
            <w:pPr>
              <w:pStyle w:val="a3"/>
              <w:jc w:val="center"/>
              <w:rPr>
                <w:rFonts w:ascii="Times New Roman" w:hAnsi="Times New Roman" w:cs="Times New Roman"/>
                <w:sz w:val="28"/>
                <w:szCs w:val="28"/>
              </w:rPr>
            </w:pPr>
            <w:r w:rsidRPr="00680C2A">
              <w:rPr>
                <w:rFonts w:ascii="Times New Roman" w:hAnsi="Times New Roman" w:cs="Times New Roman"/>
                <w:sz w:val="28"/>
                <w:szCs w:val="28"/>
              </w:rPr>
              <w:t>-«-</w:t>
            </w:r>
          </w:p>
          <w:p w:rsidR="00B61F6F" w:rsidRPr="00680C2A" w:rsidRDefault="00B61F6F">
            <w:pPr>
              <w:pStyle w:val="a3"/>
              <w:jc w:val="center"/>
              <w:rPr>
                <w:rFonts w:ascii="Times New Roman" w:hAnsi="Times New Roman" w:cs="Times New Roman"/>
                <w:sz w:val="28"/>
                <w:szCs w:val="28"/>
              </w:rPr>
            </w:pPr>
            <w:r w:rsidRPr="00680C2A">
              <w:rPr>
                <w:rFonts w:ascii="Times New Roman" w:hAnsi="Times New Roman" w:cs="Times New Roman"/>
                <w:sz w:val="28"/>
                <w:szCs w:val="28"/>
              </w:rPr>
              <w:t>-«-</w:t>
            </w:r>
          </w:p>
          <w:p w:rsidR="00B61F6F" w:rsidRPr="00680C2A" w:rsidRDefault="00B61F6F">
            <w:pPr>
              <w:pStyle w:val="a3"/>
              <w:jc w:val="center"/>
              <w:rPr>
                <w:rFonts w:ascii="Times New Roman" w:hAnsi="Times New Roman" w:cs="Times New Roman"/>
                <w:sz w:val="28"/>
                <w:szCs w:val="28"/>
              </w:rPr>
            </w:pPr>
            <w:r w:rsidRPr="00680C2A">
              <w:rPr>
                <w:rFonts w:ascii="Times New Roman" w:hAnsi="Times New Roman" w:cs="Times New Roman"/>
                <w:sz w:val="28"/>
                <w:szCs w:val="28"/>
              </w:rPr>
              <w:t>-«-</w:t>
            </w:r>
          </w:p>
          <w:p w:rsidR="00B61F6F" w:rsidRPr="00680C2A" w:rsidRDefault="00B61F6F">
            <w:pPr>
              <w:pStyle w:val="a3"/>
              <w:jc w:val="center"/>
              <w:rPr>
                <w:rFonts w:ascii="Times New Roman" w:hAnsi="Times New Roman" w:cs="Times New Roman"/>
                <w:sz w:val="28"/>
                <w:szCs w:val="28"/>
              </w:rPr>
            </w:pPr>
            <w:r w:rsidRPr="00680C2A">
              <w:rPr>
                <w:rFonts w:ascii="Times New Roman" w:hAnsi="Times New Roman" w:cs="Times New Roman"/>
                <w:sz w:val="28"/>
                <w:szCs w:val="28"/>
              </w:rPr>
              <w:t>-«-</w:t>
            </w:r>
          </w:p>
          <w:p w:rsidR="00B61F6F" w:rsidRPr="00680C2A" w:rsidRDefault="00B61F6F">
            <w:pPr>
              <w:pStyle w:val="a3"/>
              <w:jc w:val="center"/>
              <w:rPr>
                <w:rFonts w:ascii="Times New Roman" w:hAnsi="Times New Roman" w:cs="Times New Roman"/>
                <w:sz w:val="28"/>
                <w:szCs w:val="28"/>
              </w:rPr>
            </w:pPr>
            <w:r w:rsidRPr="00680C2A">
              <w:rPr>
                <w:rFonts w:ascii="Times New Roman" w:hAnsi="Times New Roman" w:cs="Times New Roman"/>
                <w:sz w:val="28"/>
                <w:szCs w:val="28"/>
              </w:rPr>
              <w:t>-«-</w:t>
            </w:r>
          </w:p>
        </w:tc>
        <w:tc>
          <w:tcPr>
            <w:tcW w:w="1276" w:type="dxa"/>
          </w:tcPr>
          <w:p w:rsidR="00B61F6F" w:rsidRPr="00680C2A" w:rsidRDefault="00B61F6F" w:rsidP="00184F58">
            <w:pPr>
              <w:pStyle w:val="a3"/>
              <w:jc w:val="center"/>
              <w:rPr>
                <w:rFonts w:ascii="Times New Roman" w:hAnsi="Times New Roman" w:cs="Times New Roman"/>
                <w:sz w:val="28"/>
                <w:szCs w:val="28"/>
              </w:rPr>
            </w:pP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34 762</w:t>
            </w:r>
          </w:p>
          <w:p w:rsidR="00B61F6F" w:rsidRPr="00680C2A" w:rsidRDefault="00B61F6F" w:rsidP="00184F58">
            <w:pPr>
              <w:pStyle w:val="a3"/>
              <w:jc w:val="center"/>
              <w:rPr>
                <w:rFonts w:ascii="Times New Roman" w:hAnsi="Times New Roman" w:cs="Times New Roman"/>
                <w:sz w:val="28"/>
                <w:szCs w:val="28"/>
              </w:rPr>
            </w:pPr>
          </w:p>
          <w:p w:rsidR="00B61F6F" w:rsidRPr="00680C2A" w:rsidRDefault="00B61F6F" w:rsidP="00184F58">
            <w:pPr>
              <w:pStyle w:val="a3"/>
              <w:jc w:val="center"/>
              <w:rPr>
                <w:rFonts w:ascii="Times New Roman" w:hAnsi="Times New Roman" w:cs="Times New Roman"/>
                <w:sz w:val="28"/>
                <w:szCs w:val="28"/>
              </w:rPr>
            </w:pP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36 330</w:t>
            </w: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25 017</w:t>
            </w: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28 916</w:t>
            </w: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26 481</w:t>
            </w: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28 578</w:t>
            </w:r>
          </w:p>
        </w:tc>
        <w:tc>
          <w:tcPr>
            <w:tcW w:w="1276" w:type="dxa"/>
          </w:tcPr>
          <w:p w:rsidR="00B61F6F" w:rsidRPr="00680C2A" w:rsidRDefault="00B61F6F" w:rsidP="00184F58">
            <w:pPr>
              <w:pStyle w:val="a3"/>
              <w:jc w:val="center"/>
              <w:rPr>
                <w:rFonts w:ascii="Times New Roman" w:hAnsi="Times New Roman" w:cs="Times New Roman"/>
                <w:sz w:val="28"/>
                <w:szCs w:val="28"/>
              </w:rPr>
            </w:pP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37 404</w:t>
            </w:r>
          </w:p>
          <w:p w:rsidR="00B61F6F" w:rsidRPr="00680C2A" w:rsidRDefault="00B61F6F" w:rsidP="00184F58">
            <w:pPr>
              <w:pStyle w:val="a3"/>
              <w:jc w:val="center"/>
              <w:rPr>
                <w:rFonts w:ascii="Times New Roman" w:hAnsi="Times New Roman" w:cs="Times New Roman"/>
                <w:sz w:val="28"/>
                <w:szCs w:val="28"/>
              </w:rPr>
            </w:pPr>
          </w:p>
          <w:p w:rsidR="00B61F6F" w:rsidRPr="00680C2A" w:rsidRDefault="00B61F6F" w:rsidP="00184F58">
            <w:pPr>
              <w:pStyle w:val="a3"/>
              <w:jc w:val="center"/>
              <w:rPr>
                <w:rFonts w:ascii="Times New Roman" w:hAnsi="Times New Roman" w:cs="Times New Roman"/>
                <w:sz w:val="28"/>
                <w:szCs w:val="28"/>
              </w:rPr>
            </w:pP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38 546</w:t>
            </w: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28 245</w:t>
            </w: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34 064</w:t>
            </w: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28 388</w:t>
            </w: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31</w:t>
            </w:r>
            <w:r w:rsidR="00184F58" w:rsidRPr="00680C2A">
              <w:rPr>
                <w:rFonts w:ascii="Times New Roman" w:hAnsi="Times New Roman" w:cs="Times New Roman"/>
                <w:sz w:val="28"/>
                <w:szCs w:val="28"/>
              </w:rPr>
              <w:t> </w:t>
            </w:r>
            <w:r w:rsidRPr="00680C2A">
              <w:rPr>
                <w:rFonts w:ascii="Times New Roman" w:hAnsi="Times New Roman" w:cs="Times New Roman"/>
                <w:sz w:val="28"/>
                <w:szCs w:val="28"/>
              </w:rPr>
              <w:t>521</w:t>
            </w:r>
          </w:p>
        </w:tc>
        <w:tc>
          <w:tcPr>
            <w:tcW w:w="1381" w:type="dxa"/>
          </w:tcPr>
          <w:p w:rsidR="00B61F6F" w:rsidRDefault="00B61F6F" w:rsidP="008B6B0F">
            <w:pPr>
              <w:pStyle w:val="a3"/>
              <w:jc w:val="center"/>
              <w:rPr>
                <w:rFonts w:ascii="Times New Roman" w:hAnsi="Times New Roman" w:cs="Times New Roman"/>
                <w:sz w:val="28"/>
                <w:szCs w:val="28"/>
                <w:highlight w:val="lightGray"/>
              </w:rPr>
            </w:pPr>
          </w:p>
          <w:p w:rsidR="00184F58" w:rsidRPr="00C47919" w:rsidRDefault="00184F58" w:rsidP="008B6B0F">
            <w:pPr>
              <w:pStyle w:val="a3"/>
              <w:jc w:val="center"/>
              <w:rPr>
                <w:rFonts w:ascii="Times New Roman" w:hAnsi="Times New Roman" w:cs="Times New Roman"/>
                <w:sz w:val="28"/>
                <w:szCs w:val="28"/>
              </w:rPr>
            </w:pPr>
            <w:r w:rsidRPr="00C47919">
              <w:rPr>
                <w:rFonts w:ascii="Times New Roman" w:hAnsi="Times New Roman" w:cs="Times New Roman"/>
                <w:sz w:val="28"/>
                <w:szCs w:val="28"/>
              </w:rPr>
              <w:t xml:space="preserve">39 255 </w:t>
            </w:r>
            <w:r w:rsidR="00C47919" w:rsidRPr="00C47919">
              <w:rPr>
                <w:rFonts w:ascii="Times New Roman" w:hAnsi="Times New Roman" w:cs="Times New Roman"/>
                <w:sz w:val="28"/>
                <w:szCs w:val="28"/>
                <w:vertAlign w:val="superscript"/>
              </w:rPr>
              <w:t>1</w:t>
            </w:r>
          </w:p>
          <w:p w:rsidR="00184F58" w:rsidRPr="00C47919" w:rsidRDefault="00184F58" w:rsidP="008B6B0F">
            <w:pPr>
              <w:pStyle w:val="a3"/>
              <w:jc w:val="center"/>
              <w:rPr>
                <w:rFonts w:ascii="Times New Roman" w:hAnsi="Times New Roman" w:cs="Times New Roman"/>
                <w:sz w:val="28"/>
                <w:szCs w:val="28"/>
              </w:rPr>
            </w:pPr>
          </w:p>
          <w:p w:rsidR="00184F58" w:rsidRPr="00C47919" w:rsidRDefault="00184F58" w:rsidP="008B6B0F">
            <w:pPr>
              <w:pStyle w:val="a3"/>
              <w:jc w:val="center"/>
              <w:rPr>
                <w:rFonts w:ascii="Times New Roman" w:hAnsi="Times New Roman" w:cs="Times New Roman"/>
                <w:sz w:val="28"/>
                <w:szCs w:val="28"/>
              </w:rPr>
            </w:pPr>
          </w:p>
          <w:p w:rsidR="00184F58" w:rsidRPr="00C47919" w:rsidRDefault="00184F58" w:rsidP="008B6B0F">
            <w:pPr>
              <w:pStyle w:val="a3"/>
              <w:jc w:val="center"/>
              <w:rPr>
                <w:rFonts w:ascii="Times New Roman" w:hAnsi="Times New Roman" w:cs="Times New Roman"/>
                <w:sz w:val="28"/>
                <w:szCs w:val="28"/>
              </w:rPr>
            </w:pPr>
            <w:r w:rsidRPr="00C47919">
              <w:rPr>
                <w:rFonts w:ascii="Times New Roman" w:hAnsi="Times New Roman" w:cs="Times New Roman"/>
                <w:sz w:val="28"/>
                <w:szCs w:val="28"/>
              </w:rPr>
              <w:t>40 906</w:t>
            </w:r>
          </w:p>
          <w:p w:rsidR="00184F58" w:rsidRPr="00C47919" w:rsidRDefault="00184F58" w:rsidP="008B6B0F">
            <w:pPr>
              <w:pStyle w:val="a3"/>
              <w:jc w:val="center"/>
              <w:rPr>
                <w:rFonts w:ascii="Times New Roman" w:hAnsi="Times New Roman" w:cs="Times New Roman"/>
                <w:sz w:val="28"/>
                <w:szCs w:val="28"/>
              </w:rPr>
            </w:pPr>
            <w:r w:rsidRPr="00C47919">
              <w:rPr>
                <w:rFonts w:ascii="Times New Roman" w:hAnsi="Times New Roman" w:cs="Times New Roman"/>
                <w:sz w:val="28"/>
                <w:szCs w:val="28"/>
              </w:rPr>
              <w:t>30 799</w:t>
            </w:r>
          </w:p>
          <w:p w:rsidR="00184F58" w:rsidRPr="00C47919" w:rsidRDefault="00184F58" w:rsidP="008B6B0F">
            <w:pPr>
              <w:pStyle w:val="a3"/>
              <w:jc w:val="center"/>
              <w:rPr>
                <w:rFonts w:ascii="Times New Roman" w:hAnsi="Times New Roman" w:cs="Times New Roman"/>
                <w:sz w:val="28"/>
                <w:szCs w:val="28"/>
              </w:rPr>
            </w:pPr>
            <w:r w:rsidRPr="00C47919">
              <w:rPr>
                <w:rFonts w:ascii="Times New Roman" w:hAnsi="Times New Roman" w:cs="Times New Roman"/>
                <w:sz w:val="28"/>
                <w:szCs w:val="28"/>
              </w:rPr>
              <w:t>36 557</w:t>
            </w:r>
          </w:p>
          <w:p w:rsidR="00184F58" w:rsidRPr="00C47919" w:rsidRDefault="00184F58" w:rsidP="008B6B0F">
            <w:pPr>
              <w:pStyle w:val="a3"/>
              <w:jc w:val="center"/>
              <w:rPr>
                <w:rFonts w:ascii="Times New Roman" w:hAnsi="Times New Roman" w:cs="Times New Roman"/>
                <w:sz w:val="28"/>
                <w:szCs w:val="28"/>
              </w:rPr>
            </w:pPr>
            <w:r w:rsidRPr="00C47919">
              <w:rPr>
                <w:rFonts w:ascii="Times New Roman" w:hAnsi="Times New Roman" w:cs="Times New Roman"/>
                <w:sz w:val="28"/>
                <w:szCs w:val="28"/>
              </w:rPr>
              <w:t>29 751</w:t>
            </w:r>
          </w:p>
          <w:p w:rsidR="00184F58" w:rsidRPr="00B61F6F" w:rsidRDefault="00184F58" w:rsidP="008B6B0F">
            <w:pPr>
              <w:pStyle w:val="a3"/>
              <w:jc w:val="center"/>
              <w:rPr>
                <w:rFonts w:ascii="Times New Roman" w:hAnsi="Times New Roman" w:cs="Times New Roman"/>
                <w:sz w:val="28"/>
                <w:szCs w:val="28"/>
                <w:highlight w:val="lightGray"/>
              </w:rPr>
            </w:pPr>
            <w:r w:rsidRPr="00C47919">
              <w:rPr>
                <w:rFonts w:ascii="Times New Roman" w:hAnsi="Times New Roman" w:cs="Times New Roman"/>
                <w:sz w:val="28"/>
                <w:szCs w:val="28"/>
              </w:rPr>
              <w:t>32 717</w:t>
            </w:r>
          </w:p>
        </w:tc>
      </w:tr>
      <w:tr w:rsidR="00B61F6F" w:rsidRPr="00B61F6F" w:rsidTr="002C44DC">
        <w:tc>
          <w:tcPr>
            <w:tcW w:w="568" w:type="dxa"/>
          </w:tcPr>
          <w:p w:rsidR="00B61F6F" w:rsidRPr="004542F8" w:rsidRDefault="00B61F6F" w:rsidP="00572D02">
            <w:pPr>
              <w:pStyle w:val="a7"/>
              <w:jc w:val="center"/>
              <w:rPr>
                <w:sz w:val="28"/>
                <w:szCs w:val="28"/>
              </w:rPr>
            </w:pPr>
            <w:r w:rsidRPr="004542F8">
              <w:rPr>
                <w:sz w:val="28"/>
                <w:szCs w:val="28"/>
              </w:rPr>
              <w:t>19.</w:t>
            </w:r>
          </w:p>
        </w:tc>
        <w:tc>
          <w:tcPr>
            <w:tcW w:w="4111" w:type="dxa"/>
          </w:tcPr>
          <w:p w:rsidR="00B61F6F" w:rsidRPr="004542F8" w:rsidRDefault="00B61F6F">
            <w:pPr>
              <w:widowControl/>
              <w:snapToGrid/>
              <w:rPr>
                <w:sz w:val="28"/>
                <w:szCs w:val="28"/>
              </w:rPr>
            </w:pPr>
            <w:r w:rsidRPr="004542F8">
              <w:rPr>
                <w:sz w:val="28"/>
                <w:szCs w:val="28"/>
              </w:rPr>
              <w:t>Исполнение местного бюджета:</w:t>
            </w:r>
          </w:p>
          <w:p w:rsidR="00B61F6F" w:rsidRPr="004542F8" w:rsidRDefault="00B61F6F">
            <w:pPr>
              <w:widowControl/>
              <w:snapToGrid/>
              <w:rPr>
                <w:sz w:val="28"/>
                <w:szCs w:val="28"/>
              </w:rPr>
            </w:pPr>
            <w:r w:rsidRPr="004542F8">
              <w:rPr>
                <w:sz w:val="28"/>
                <w:szCs w:val="28"/>
              </w:rPr>
              <w:t>- по доходам</w:t>
            </w:r>
          </w:p>
          <w:p w:rsidR="00B61F6F" w:rsidRPr="004542F8" w:rsidRDefault="00B61F6F">
            <w:pPr>
              <w:widowControl/>
              <w:snapToGrid/>
              <w:rPr>
                <w:sz w:val="28"/>
                <w:szCs w:val="28"/>
              </w:rPr>
            </w:pPr>
            <w:r w:rsidRPr="004542F8">
              <w:rPr>
                <w:sz w:val="28"/>
                <w:szCs w:val="28"/>
              </w:rPr>
              <w:t>- по расходам</w:t>
            </w:r>
          </w:p>
        </w:tc>
        <w:tc>
          <w:tcPr>
            <w:tcW w:w="1383" w:type="dxa"/>
          </w:tcPr>
          <w:p w:rsidR="00B61F6F" w:rsidRPr="004542F8" w:rsidRDefault="00B61F6F">
            <w:pPr>
              <w:pStyle w:val="a3"/>
              <w:jc w:val="center"/>
              <w:rPr>
                <w:rFonts w:ascii="Times New Roman" w:hAnsi="Times New Roman" w:cs="Times New Roman"/>
                <w:sz w:val="28"/>
                <w:szCs w:val="28"/>
              </w:rPr>
            </w:pPr>
          </w:p>
          <w:p w:rsidR="00B61F6F" w:rsidRPr="004542F8" w:rsidRDefault="00B61F6F" w:rsidP="00B55DC4">
            <w:pPr>
              <w:pStyle w:val="a3"/>
              <w:ind w:left="-107" w:right="-108"/>
              <w:rPr>
                <w:rFonts w:ascii="Times New Roman" w:hAnsi="Times New Roman" w:cs="Times New Roman"/>
                <w:sz w:val="28"/>
                <w:szCs w:val="28"/>
              </w:rPr>
            </w:pPr>
            <w:r w:rsidRPr="004542F8">
              <w:rPr>
                <w:rFonts w:ascii="Times New Roman" w:hAnsi="Times New Roman" w:cs="Times New Roman"/>
                <w:sz w:val="28"/>
                <w:szCs w:val="28"/>
              </w:rPr>
              <w:t xml:space="preserve"> млн. руб.</w:t>
            </w:r>
          </w:p>
          <w:p w:rsidR="00B61F6F" w:rsidRPr="004542F8" w:rsidRDefault="00B61F6F" w:rsidP="00B55DC4">
            <w:pPr>
              <w:pStyle w:val="a3"/>
              <w:ind w:left="-107" w:right="-108"/>
              <w:jc w:val="center"/>
              <w:rPr>
                <w:rFonts w:ascii="Times New Roman" w:hAnsi="Times New Roman" w:cs="Times New Roman"/>
                <w:sz w:val="28"/>
                <w:szCs w:val="28"/>
              </w:rPr>
            </w:pPr>
            <w:r w:rsidRPr="004542F8">
              <w:rPr>
                <w:rFonts w:ascii="Times New Roman" w:hAnsi="Times New Roman" w:cs="Times New Roman"/>
                <w:sz w:val="28"/>
                <w:szCs w:val="28"/>
              </w:rPr>
              <w:t>-«-</w:t>
            </w:r>
          </w:p>
        </w:tc>
        <w:tc>
          <w:tcPr>
            <w:tcW w:w="1276" w:type="dxa"/>
          </w:tcPr>
          <w:p w:rsidR="00B61F6F" w:rsidRPr="004542F8" w:rsidRDefault="00B61F6F" w:rsidP="00184F58">
            <w:pPr>
              <w:jc w:val="center"/>
              <w:rPr>
                <w:sz w:val="28"/>
                <w:szCs w:val="28"/>
              </w:rPr>
            </w:pPr>
          </w:p>
          <w:p w:rsidR="00B61F6F" w:rsidRPr="004542F8" w:rsidRDefault="00B61F6F" w:rsidP="00184F58">
            <w:pPr>
              <w:jc w:val="center"/>
              <w:rPr>
                <w:sz w:val="28"/>
                <w:szCs w:val="28"/>
              </w:rPr>
            </w:pPr>
            <w:r w:rsidRPr="004542F8">
              <w:rPr>
                <w:sz w:val="28"/>
                <w:szCs w:val="28"/>
              </w:rPr>
              <w:t>4 395,2</w:t>
            </w:r>
          </w:p>
          <w:p w:rsidR="00B61F6F" w:rsidRPr="004542F8" w:rsidRDefault="00B61F6F" w:rsidP="00184F58">
            <w:pPr>
              <w:jc w:val="center"/>
              <w:rPr>
                <w:sz w:val="28"/>
                <w:szCs w:val="28"/>
              </w:rPr>
            </w:pPr>
            <w:r w:rsidRPr="004542F8">
              <w:rPr>
                <w:sz w:val="28"/>
                <w:szCs w:val="28"/>
              </w:rPr>
              <w:t>4 422,7</w:t>
            </w:r>
          </w:p>
        </w:tc>
        <w:tc>
          <w:tcPr>
            <w:tcW w:w="1276" w:type="dxa"/>
          </w:tcPr>
          <w:p w:rsidR="00B61F6F" w:rsidRPr="004542F8" w:rsidRDefault="00B61F6F" w:rsidP="00184F58">
            <w:pPr>
              <w:jc w:val="center"/>
              <w:rPr>
                <w:sz w:val="28"/>
                <w:szCs w:val="28"/>
              </w:rPr>
            </w:pPr>
          </w:p>
          <w:p w:rsidR="00B61F6F" w:rsidRPr="004542F8" w:rsidRDefault="00B61F6F" w:rsidP="00184F58">
            <w:pPr>
              <w:jc w:val="center"/>
              <w:rPr>
                <w:sz w:val="28"/>
                <w:szCs w:val="28"/>
              </w:rPr>
            </w:pPr>
            <w:r w:rsidRPr="004542F8">
              <w:rPr>
                <w:sz w:val="28"/>
                <w:szCs w:val="28"/>
              </w:rPr>
              <w:t>5 535,4</w:t>
            </w:r>
          </w:p>
          <w:p w:rsidR="00B61F6F" w:rsidRPr="004542F8" w:rsidRDefault="00B61F6F" w:rsidP="00184F58">
            <w:pPr>
              <w:jc w:val="center"/>
              <w:rPr>
                <w:sz w:val="28"/>
                <w:szCs w:val="28"/>
              </w:rPr>
            </w:pPr>
            <w:r w:rsidRPr="004542F8">
              <w:rPr>
                <w:sz w:val="28"/>
                <w:szCs w:val="28"/>
              </w:rPr>
              <w:t>5 502,0</w:t>
            </w:r>
          </w:p>
        </w:tc>
        <w:tc>
          <w:tcPr>
            <w:tcW w:w="1381" w:type="dxa"/>
          </w:tcPr>
          <w:p w:rsidR="00B61F6F" w:rsidRPr="004542F8" w:rsidRDefault="00B61F6F" w:rsidP="008B6B0F">
            <w:pPr>
              <w:jc w:val="center"/>
              <w:rPr>
                <w:sz w:val="28"/>
                <w:szCs w:val="28"/>
              </w:rPr>
            </w:pPr>
          </w:p>
          <w:p w:rsidR="00184F58" w:rsidRPr="004542F8" w:rsidRDefault="00184F58" w:rsidP="008B6B0F">
            <w:pPr>
              <w:jc w:val="center"/>
              <w:rPr>
                <w:sz w:val="28"/>
                <w:szCs w:val="28"/>
              </w:rPr>
            </w:pPr>
            <w:r w:rsidRPr="004542F8">
              <w:rPr>
                <w:sz w:val="28"/>
                <w:szCs w:val="28"/>
              </w:rPr>
              <w:t>6 680,7</w:t>
            </w:r>
          </w:p>
          <w:p w:rsidR="00184F58" w:rsidRPr="004542F8" w:rsidRDefault="00184F58" w:rsidP="008B6B0F">
            <w:pPr>
              <w:jc w:val="center"/>
              <w:rPr>
                <w:sz w:val="28"/>
                <w:szCs w:val="28"/>
              </w:rPr>
            </w:pPr>
            <w:r w:rsidRPr="004542F8">
              <w:rPr>
                <w:sz w:val="28"/>
                <w:szCs w:val="28"/>
              </w:rPr>
              <w:t>6 696,9</w:t>
            </w:r>
          </w:p>
        </w:tc>
      </w:tr>
      <w:tr w:rsidR="00B61F6F" w:rsidRPr="00B61F6F" w:rsidTr="002C44DC">
        <w:tc>
          <w:tcPr>
            <w:tcW w:w="568" w:type="dxa"/>
          </w:tcPr>
          <w:p w:rsidR="00B61F6F" w:rsidRPr="00680C2A" w:rsidRDefault="00B61F6F" w:rsidP="00572D02">
            <w:pPr>
              <w:pStyle w:val="a3"/>
              <w:jc w:val="center"/>
              <w:rPr>
                <w:rFonts w:ascii="Times New Roman" w:hAnsi="Times New Roman" w:cs="Times New Roman"/>
                <w:sz w:val="28"/>
                <w:szCs w:val="28"/>
              </w:rPr>
            </w:pPr>
            <w:r w:rsidRPr="00680C2A">
              <w:rPr>
                <w:rFonts w:ascii="Times New Roman" w:hAnsi="Times New Roman" w:cs="Times New Roman"/>
                <w:sz w:val="28"/>
                <w:szCs w:val="28"/>
              </w:rPr>
              <w:t>20.</w:t>
            </w:r>
          </w:p>
        </w:tc>
        <w:tc>
          <w:tcPr>
            <w:tcW w:w="4111" w:type="dxa"/>
          </w:tcPr>
          <w:p w:rsidR="00B61F6F" w:rsidRPr="00680C2A" w:rsidRDefault="00B61F6F">
            <w:pPr>
              <w:widowControl/>
              <w:snapToGrid/>
              <w:rPr>
                <w:sz w:val="28"/>
                <w:szCs w:val="28"/>
              </w:rPr>
            </w:pPr>
            <w:r w:rsidRPr="00680C2A">
              <w:rPr>
                <w:sz w:val="28"/>
                <w:szCs w:val="28"/>
              </w:rPr>
              <w:t>Введено жилья, всего,</w:t>
            </w:r>
          </w:p>
          <w:p w:rsidR="00B61F6F" w:rsidRPr="00680C2A" w:rsidRDefault="00B61F6F">
            <w:pPr>
              <w:widowControl/>
              <w:snapToGrid/>
              <w:rPr>
                <w:sz w:val="28"/>
                <w:szCs w:val="28"/>
              </w:rPr>
            </w:pPr>
            <w:r w:rsidRPr="00680C2A">
              <w:rPr>
                <w:sz w:val="28"/>
                <w:szCs w:val="28"/>
              </w:rPr>
              <w:t xml:space="preserve">в том числе </w:t>
            </w:r>
          </w:p>
          <w:p w:rsidR="00B61F6F" w:rsidRPr="00680C2A" w:rsidRDefault="00B61F6F">
            <w:pPr>
              <w:widowControl/>
              <w:snapToGrid/>
              <w:rPr>
                <w:sz w:val="28"/>
                <w:szCs w:val="28"/>
              </w:rPr>
            </w:pPr>
            <w:r w:rsidRPr="00680C2A">
              <w:rPr>
                <w:sz w:val="28"/>
                <w:szCs w:val="28"/>
              </w:rPr>
              <w:t>индивидуального жилья</w:t>
            </w:r>
          </w:p>
        </w:tc>
        <w:tc>
          <w:tcPr>
            <w:tcW w:w="1383" w:type="dxa"/>
          </w:tcPr>
          <w:p w:rsidR="00B61F6F" w:rsidRPr="00680C2A" w:rsidRDefault="00B61F6F" w:rsidP="00B55DC4">
            <w:pPr>
              <w:pStyle w:val="a3"/>
              <w:jc w:val="center"/>
              <w:rPr>
                <w:rFonts w:ascii="Times New Roman" w:hAnsi="Times New Roman" w:cs="Times New Roman"/>
                <w:sz w:val="28"/>
                <w:szCs w:val="28"/>
              </w:rPr>
            </w:pPr>
            <w:r w:rsidRPr="00680C2A">
              <w:rPr>
                <w:rFonts w:ascii="Times New Roman" w:hAnsi="Times New Roman" w:cs="Times New Roman"/>
                <w:sz w:val="28"/>
                <w:szCs w:val="28"/>
              </w:rPr>
              <w:t>тыс. м</w:t>
            </w:r>
            <w:proofErr w:type="gramStart"/>
            <w:r w:rsidRPr="00680C2A">
              <w:rPr>
                <w:rFonts w:ascii="Times New Roman" w:hAnsi="Times New Roman" w:cs="Times New Roman"/>
                <w:sz w:val="28"/>
                <w:szCs w:val="28"/>
                <w:vertAlign w:val="superscript"/>
              </w:rPr>
              <w:t>2</w:t>
            </w:r>
            <w:proofErr w:type="gramEnd"/>
          </w:p>
          <w:p w:rsidR="00B61F6F" w:rsidRPr="00680C2A" w:rsidRDefault="00B61F6F">
            <w:pPr>
              <w:pStyle w:val="a3"/>
              <w:jc w:val="center"/>
              <w:rPr>
                <w:rFonts w:ascii="Times New Roman" w:hAnsi="Times New Roman" w:cs="Times New Roman"/>
                <w:sz w:val="28"/>
                <w:szCs w:val="28"/>
              </w:rPr>
            </w:pPr>
          </w:p>
          <w:p w:rsidR="00B61F6F" w:rsidRPr="00680C2A" w:rsidRDefault="00B61F6F">
            <w:pPr>
              <w:pStyle w:val="a3"/>
              <w:jc w:val="center"/>
              <w:rPr>
                <w:rFonts w:ascii="Times New Roman" w:hAnsi="Times New Roman" w:cs="Times New Roman"/>
                <w:sz w:val="28"/>
                <w:szCs w:val="28"/>
              </w:rPr>
            </w:pPr>
            <w:r w:rsidRPr="00680C2A">
              <w:rPr>
                <w:rFonts w:ascii="Times New Roman" w:hAnsi="Times New Roman" w:cs="Times New Roman"/>
                <w:sz w:val="28"/>
                <w:szCs w:val="28"/>
              </w:rPr>
              <w:t>-«-</w:t>
            </w:r>
          </w:p>
        </w:tc>
        <w:tc>
          <w:tcPr>
            <w:tcW w:w="1276" w:type="dxa"/>
          </w:tcPr>
          <w:p w:rsidR="00B61F6F" w:rsidRPr="00680C2A" w:rsidRDefault="00B61F6F" w:rsidP="00184F58">
            <w:pPr>
              <w:jc w:val="center"/>
              <w:rPr>
                <w:sz w:val="28"/>
                <w:szCs w:val="28"/>
              </w:rPr>
            </w:pPr>
            <w:r w:rsidRPr="00680C2A">
              <w:rPr>
                <w:sz w:val="28"/>
                <w:szCs w:val="28"/>
              </w:rPr>
              <w:t>36,7</w:t>
            </w:r>
          </w:p>
          <w:p w:rsidR="00B61F6F" w:rsidRPr="00680C2A" w:rsidRDefault="00B61F6F" w:rsidP="00184F58">
            <w:pPr>
              <w:jc w:val="center"/>
              <w:rPr>
                <w:sz w:val="28"/>
                <w:szCs w:val="28"/>
              </w:rPr>
            </w:pPr>
          </w:p>
          <w:p w:rsidR="00B61F6F" w:rsidRPr="00680C2A" w:rsidRDefault="00B61F6F" w:rsidP="00184F58">
            <w:pPr>
              <w:jc w:val="center"/>
              <w:rPr>
                <w:sz w:val="28"/>
                <w:szCs w:val="28"/>
              </w:rPr>
            </w:pPr>
            <w:r w:rsidRPr="00680C2A">
              <w:rPr>
                <w:sz w:val="28"/>
                <w:szCs w:val="28"/>
              </w:rPr>
              <w:t>11,2</w:t>
            </w:r>
          </w:p>
        </w:tc>
        <w:tc>
          <w:tcPr>
            <w:tcW w:w="1276" w:type="dxa"/>
          </w:tcPr>
          <w:p w:rsidR="00B61F6F" w:rsidRPr="00680C2A" w:rsidRDefault="00B61F6F" w:rsidP="00184F58">
            <w:pPr>
              <w:jc w:val="center"/>
              <w:rPr>
                <w:sz w:val="28"/>
                <w:szCs w:val="28"/>
              </w:rPr>
            </w:pPr>
            <w:r w:rsidRPr="00680C2A">
              <w:rPr>
                <w:sz w:val="28"/>
                <w:szCs w:val="28"/>
              </w:rPr>
              <w:t>16,6</w:t>
            </w:r>
          </w:p>
          <w:p w:rsidR="00B61F6F" w:rsidRPr="00680C2A" w:rsidRDefault="00B61F6F" w:rsidP="00184F58">
            <w:pPr>
              <w:jc w:val="center"/>
              <w:rPr>
                <w:sz w:val="28"/>
                <w:szCs w:val="28"/>
              </w:rPr>
            </w:pPr>
          </w:p>
          <w:p w:rsidR="00B61F6F" w:rsidRPr="00680C2A" w:rsidRDefault="00B61F6F" w:rsidP="00184F58">
            <w:pPr>
              <w:jc w:val="center"/>
              <w:rPr>
                <w:sz w:val="28"/>
                <w:szCs w:val="28"/>
              </w:rPr>
            </w:pPr>
            <w:r w:rsidRPr="00680C2A">
              <w:rPr>
                <w:sz w:val="28"/>
                <w:szCs w:val="28"/>
              </w:rPr>
              <w:t>12,2</w:t>
            </w:r>
          </w:p>
        </w:tc>
        <w:tc>
          <w:tcPr>
            <w:tcW w:w="1381" w:type="dxa"/>
          </w:tcPr>
          <w:p w:rsidR="00B61F6F" w:rsidRPr="00071EF8" w:rsidRDefault="00680C2A" w:rsidP="008B6B0F">
            <w:pPr>
              <w:jc w:val="center"/>
              <w:rPr>
                <w:sz w:val="28"/>
                <w:szCs w:val="28"/>
              </w:rPr>
            </w:pPr>
            <w:r w:rsidRPr="00071EF8">
              <w:rPr>
                <w:sz w:val="28"/>
                <w:szCs w:val="28"/>
              </w:rPr>
              <w:t>29,6</w:t>
            </w:r>
          </w:p>
          <w:p w:rsidR="00680C2A" w:rsidRPr="00071EF8" w:rsidRDefault="00680C2A" w:rsidP="008B6B0F">
            <w:pPr>
              <w:jc w:val="center"/>
              <w:rPr>
                <w:sz w:val="28"/>
                <w:szCs w:val="28"/>
                <w:highlight w:val="yellow"/>
              </w:rPr>
            </w:pPr>
          </w:p>
          <w:p w:rsidR="00680C2A" w:rsidRPr="003F2460" w:rsidRDefault="00680C2A" w:rsidP="008B6B0F">
            <w:pPr>
              <w:jc w:val="center"/>
              <w:rPr>
                <w:color w:val="0000FF"/>
                <w:sz w:val="28"/>
                <w:szCs w:val="28"/>
                <w:highlight w:val="lightGray"/>
              </w:rPr>
            </w:pPr>
            <w:r w:rsidRPr="00071EF8">
              <w:rPr>
                <w:sz w:val="28"/>
                <w:szCs w:val="28"/>
              </w:rPr>
              <w:t>10,</w:t>
            </w:r>
            <w:r w:rsidR="003F2460" w:rsidRPr="00071EF8">
              <w:rPr>
                <w:sz w:val="28"/>
                <w:szCs w:val="28"/>
              </w:rPr>
              <w:t>0</w:t>
            </w:r>
          </w:p>
        </w:tc>
      </w:tr>
      <w:tr w:rsidR="00B61F6F" w:rsidRPr="00B61F6F" w:rsidTr="002C44DC">
        <w:trPr>
          <w:trHeight w:val="640"/>
        </w:trPr>
        <w:tc>
          <w:tcPr>
            <w:tcW w:w="568" w:type="dxa"/>
          </w:tcPr>
          <w:p w:rsidR="00B61F6F" w:rsidRPr="00680C2A" w:rsidRDefault="00B61F6F" w:rsidP="00572D02">
            <w:pPr>
              <w:pStyle w:val="a3"/>
              <w:jc w:val="center"/>
              <w:rPr>
                <w:rFonts w:ascii="Times New Roman" w:hAnsi="Times New Roman" w:cs="Times New Roman"/>
                <w:sz w:val="28"/>
                <w:szCs w:val="28"/>
              </w:rPr>
            </w:pPr>
            <w:r w:rsidRPr="00680C2A">
              <w:rPr>
                <w:rFonts w:ascii="Times New Roman" w:hAnsi="Times New Roman" w:cs="Times New Roman"/>
                <w:sz w:val="28"/>
                <w:szCs w:val="28"/>
              </w:rPr>
              <w:t xml:space="preserve">21.  </w:t>
            </w:r>
          </w:p>
        </w:tc>
        <w:tc>
          <w:tcPr>
            <w:tcW w:w="4111" w:type="dxa"/>
          </w:tcPr>
          <w:p w:rsidR="00B61F6F" w:rsidRPr="00680C2A" w:rsidRDefault="00B61F6F">
            <w:pPr>
              <w:widowControl/>
              <w:snapToGrid/>
              <w:rPr>
                <w:sz w:val="28"/>
                <w:szCs w:val="28"/>
              </w:rPr>
            </w:pPr>
            <w:r w:rsidRPr="00680C2A">
              <w:rPr>
                <w:sz w:val="28"/>
                <w:szCs w:val="28"/>
              </w:rPr>
              <w:t>Общий жилищный фонд,</w:t>
            </w:r>
          </w:p>
          <w:p w:rsidR="00B61F6F" w:rsidRPr="00680C2A" w:rsidRDefault="00B61F6F" w:rsidP="00B55DC4">
            <w:pPr>
              <w:rPr>
                <w:sz w:val="28"/>
                <w:szCs w:val="28"/>
              </w:rPr>
            </w:pPr>
            <w:r w:rsidRPr="00680C2A">
              <w:rPr>
                <w:sz w:val="28"/>
                <w:szCs w:val="28"/>
              </w:rPr>
              <w:t xml:space="preserve">в том </w:t>
            </w:r>
            <w:proofErr w:type="gramStart"/>
            <w:r w:rsidRPr="00680C2A">
              <w:rPr>
                <w:sz w:val="28"/>
                <w:szCs w:val="28"/>
              </w:rPr>
              <w:t>числе</w:t>
            </w:r>
            <w:proofErr w:type="gramEnd"/>
            <w:r w:rsidRPr="00680C2A">
              <w:rPr>
                <w:sz w:val="28"/>
                <w:szCs w:val="28"/>
              </w:rPr>
              <w:t xml:space="preserve"> частный</w:t>
            </w:r>
          </w:p>
        </w:tc>
        <w:tc>
          <w:tcPr>
            <w:tcW w:w="1383" w:type="dxa"/>
          </w:tcPr>
          <w:p w:rsidR="00B61F6F" w:rsidRPr="00680C2A" w:rsidRDefault="00B61F6F">
            <w:pPr>
              <w:pStyle w:val="a3"/>
              <w:ind w:left="-108" w:right="-108"/>
              <w:jc w:val="center"/>
              <w:rPr>
                <w:rFonts w:ascii="Times New Roman" w:hAnsi="Times New Roman" w:cs="Times New Roman"/>
                <w:sz w:val="28"/>
                <w:szCs w:val="28"/>
              </w:rPr>
            </w:pPr>
            <w:r w:rsidRPr="00680C2A">
              <w:rPr>
                <w:rFonts w:ascii="Times New Roman" w:hAnsi="Times New Roman" w:cs="Times New Roman"/>
                <w:sz w:val="28"/>
                <w:szCs w:val="28"/>
              </w:rPr>
              <w:t>тыс. м</w:t>
            </w:r>
            <w:proofErr w:type="gramStart"/>
            <w:r w:rsidRPr="00680C2A">
              <w:rPr>
                <w:rFonts w:ascii="Times New Roman" w:hAnsi="Times New Roman" w:cs="Times New Roman"/>
                <w:sz w:val="28"/>
                <w:szCs w:val="28"/>
                <w:vertAlign w:val="superscript"/>
              </w:rPr>
              <w:t>2</w:t>
            </w:r>
            <w:proofErr w:type="gramEnd"/>
          </w:p>
          <w:p w:rsidR="00B61F6F" w:rsidRPr="00680C2A" w:rsidRDefault="00B61F6F" w:rsidP="00B55DC4">
            <w:pPr>
              <w:pStyle w:val="a3"/>
              <w:jc w:val="center"/>
              <w:rPr>
                <w:rFonts w:ascii="Times New Roman" w:hAnsi="Times New Roman" w:cs="Times New Roman"/>
                <w:sz w:val="28"/>
                <w:szCs w:val="28"/>
              </w:rPr>
            </w:pPr>
            <w:r w:rsidRPr="00680C2A">
              <w:rPr>
                <w:rFonts w:ascii="Times New Roman" w:hAnsi="Times New Roman" w:cs="Times New Roman"/>
                <w:sz w:val="28"/>
                <w:szCs w:val="28"/>
              </w:rPr>
              <w:t>-«-</w:t>
            </w:r>
          </w:p>
        </w:tc>
        <w:tc>
          <w:tcPr>
            <w:tcW w:w="1276" w:type="dxa"/>
          </w:tcPr>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4 045,9</w:t>
            </w: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3 859,4</w:t>
            </w:r>
          </w:p>
        </w:tc>
        <w:tc>
          <w:tcPr>
            <w:tcW w:w="1276" w:type="dxa"/>
          </w:tcPr>
          <w:p w:rsidR="00B61F6F" w:rsidRPr="00AF5CDD" w:rsidRDefault="00B61F6F" w:rsidP="00184F58">
            <w:pPr>
              <w:pStyle w:val="a3"/>
              <w:jc w:val="center"/>
              <w:rPr>
                <w:rFonts w:ascii="Times New Roman" w:hAnsi="Times New Roman" w:cs="Times New Roman"/>
                <w:sz w:val="28"/>
                <w:szCs w:val="28"/>
              </w:rPr>
            </w:pPr>
            <w:r w:rsidRPr="00AF5CDD">
              <w:rPr>
                <w:rFonts w:ascii="Times New Roman" w:hAnsi="Times New Roman" w:cs="Times New Roman"/>
                <w:sz w:val="28"/>
                <w:szCs w:val="28"/>
              </w:rPr>
              <w:t>4 05</w:t>
            </w:r>
            <w:r w:rsidR="00680C2A" w:rsidRPr="00AF5CDD">
              <w:rPr>
                <w:rFonts w:ascii="Times New Roman" w:hAnsi="Times New Roman" w:cs="Times New Roman"/>
                <w:sz w:val="28"/>
                <w:szCs w:val="28"/>
              </w:rPr>
              <w:t>9</w:t>
            </w:r>
            <w:r w:rsidRPr="00AF5CDD">
              <w:rPr>
                <w:rFonts w:ascii="Times New Roman" w:hAnsi="Times New Roman" w:cs="Times New Roman"/>
                <w:sz w:val="28"/>
                <w:szCs w:val="28"/>
              </w:rPr>
              <w:t>,</w:t>
            </w:r>
            <w:r w:rsidR="00680C2A" w:rsidRPr="00AF5CDD">
              <w:rPr>
                <w:rFonts w:ascii="Times New Roman" w:hAnsi="Times New Roman" w:cs="Times New Roman"/>
                <w:sz w:val="28"/>
                <w:szCs w:val="28"/>
              </w:rPr>
              <w:t>6</w:t>
            </w:r>
          </w:p>
          <w:p w:rsidR="00B61F6F" w:rsidRPr="00AF5CDD" w:rsidRDefault="00B61F6F" w:rsidP="009B3D20">
            <w:pPr>
              <w:pStyle w:val="a3"/>
              <w:jc w:val="center"/>
              <w:rPr>
                <w:rFonts w:ascii="Times New Roman" w:hAnsi="Times New Roman" w:cs="Times New Roman"/>
                <w:sz w:val="28"/>
                <w:szCs w:val="28"/>
              </w:rPr>
            </w:pPr>
            <w:r w:rsidRPr="00AF5CDD">
              <w:rPr>
                <w:rFonts w:ascii="Times New Roman" w:hAnsi="Times New Roman" w:cs="Times New Roman"/>
                <w:sz w:val="28"/>
                <w:szCs w:val="28"/>
              </w:rPr>
              <w:t>3 86</w:t>
            </w:r>
            <w:r w:rsidR="009B3D20">
              <w:rPr>
                <w:rFonts w:ascii="Times New Roman" w:hAnsi="Times New Roman" w:cs="Times New Roman"/>
                <w:sz w:val="28"/>
                <w:szCs w:val="28"/>
              </w:rPr>
              <w:t>5</w:t>
            </w:r>
            <w:r w:rsidRPr="00AF5CDD">
              <w:rPr>
                <w:rFonts w:ascii="Times New Roman" w:hAnsi="Times New Roman" w:cs="Times New Roman"/>
                <w:sz w:val="28"/>
                <w:szCs w:val="28"/>
              </w:rPr>
              <w:t>,</w:t>
            </w:r>
            <w:r w:rsidR="009B3D20">
              <w:rPr>
                <w:rFonts w:ascii="Times New Roman" w:hAnsi="Times New Roman" w:cs="Times New Roman"/>
                <w:sz w:val="28"/>
                <w:szCs w:val="28"/>
              </w:rPr>
              <w:t>9</w:t>
            </w:r>
          </w:p>
        </w:tc>
        <w:tc>
          <w:tcPr>
            <w:tcW w:w="1381" w:type="dxa"/>
          </w:tcPr>
          <w:p w:rsidR="00B61F6F" w:rsidRPr="009B3D20" w:rsidRDefault="00680C2A" w:rsidP="008B6B0F">
            <w:pPr>
              <w:pStyle w:val="a3"/>
              <w:jc w:val="center"/>
              <w:rPr>
                <w:rFonts w:ascii="Times New Roman" w:hAnsi="Times New Roman" w:cs="Times New Roman"/>
                <w:sz w:val="28"/>
                <w:szCs w:val="28"/>
              </w:rPr>
            </w:pPr>
            <w:r w:rsidRPr="009B3D20">
              <w:rPr>
                <w:rFonts w:ascii="Times New Roman" w:hAnsi="Times New Roman" w:cs="Times New Roman"/>
                <w:sz w:val="28"/>
                <w:szCs w:val="28"/>
              </w:rPr>
              <w:t>3 </w:t>
            </w:r>
            <w:r w:rsidR="009B3D20" w:rsidRPr="009B3D20">
              <w:rPr>
                <w:rFonts w:ascii="Times New Roman" w:hAnsi="Times New Roman" w:cs="Times New Roman"/>
                <w:sz w:val="28"/>
                <w:szCs w:val="28"/>
              </w:rPr>
              <w:t>905</w:t>
            </w:r>
            <w:r w:rsidRPr="009B3D20">
              <w:rPr>
                <w:rFonts w:ascii="Times New Roman" w:hAnsi="Times New Roman" w:cs="Times New Roman"/>
                <w:sz w:val="28"/>
                <w:szCs w:val="28"/>
              </w:rPr>
              <w:t>,</w:t>
            </w:r>
            <w:r w:rsidR="009B3D20" w:rsidRPr="009B3D20">
              <w:rPr>
                <w:rFonts w:ascii="Times New Roman" w:hAnsi="Times New Roman" w:cs="Times New Roman"/>
                <w:sz w:val="28"/>
                <w:szCs w:val="28"/>
              </w:rPr>
              <w:t>4</w:t>
            </w:r>
          </w:p>
          <w:p w:rsidR="00680C2A" w:rsidRPr="009B3D20" w:rsidRDefault="00680C2A" w:rsidP="009B3D20">
            <w:pPr>
              <w:pStyle w:val="a3"/>
              <w:jc w:val="center"/>
              <w:rPr>
                <w:rFonts w:ascii="Times New Roman" w:hAnsi="Times New Roman" w:cs="Times New Roman"/>
                <w:sz w:val="28"/>
                <w:szCs w:val="28"/>
              </w:rPr>
            </w:pPr>
            <w:r w:rsidRPr="009B3D20">
              <w:rPr>
                <w:rFonts w:ascii="Times New Roman" w:hAnsi="Times New Roman" w:cs="Times New Roman"/>
                <w:sz w:val="28"/>
                <w:szCs w:val="28"/>
              </w:rPr>
              <w:t>3 7</w:t>
            </w:r>
            <w:r w:rsidR="009B3D20" w:rsidRPr="009B3D20">
              <w:rPr>
                <w:rFonts w:ascii="Times New Roman" w:hAnsi="Times New Roman" w:cs="Times New Roman"/>
                <w:sz w:val="28"/>
                <w:szCs w:val="28"/>
              </w:rPr>
              <w:t>26</w:t>
            </w:r>
            <w:r w:rsidRPr="009B3D20">
              <w:rPr>
                <w:rFonts w:ascii="Times New Roman" w:hAnsi="Times New Roman" w:cs="Times New Roman"/>
                <w:sz w:val="28"/>
                <w:szCs w:val="28"/>
              </w:rPr>
              <w:t>,</w:t>
            </w:r>
            <w:r w:rsidR="009B3D20" w:rsidRPr="009B3D20">
              <w:rPr>
                <w:rFonts w:ascii="Times New Roman" w:hAnsi="Times New Roman" w:cs="Times New Roman"/>
                <w:sz w:val="28"/>
                <w:szCs w:val="28"/>
              </w:rPr>
              <w:t>7</w:t>
            </w:r>
          </w:p>
        </w:tc>
      </w:tr>
      <w:tr w:rsidR="00B61F6F" w:rsidRPr="00B61F6F" w:rsidTr="002C44DC">
        <w:tc>
          <w:tcPr>
            <w:tcW w:w="568" w:type="dxa"/>
          </w:tcPr>
          <w:p w:rsidR="00B61F6F" w:rsidRPr="00680C2A" w:rsidRDefault="00B61F6F" w:rsidP="00D4773C">
            <w:pPr>
              <w:pStyle w:val="a3"/>
              <w:jc w:val="center"/>
              <w:rPr>
                <w:rFonts w:ascii="Times New Roman" w:hAnsi="Times New Roman" w:cs="Times New Roman"/>
                <w:sz w:val="28"/>
                <w:szCs w:val="28"/>
              </w:rPr>
            </w:pPr>
            <w:r w:rsidRPr="00680C2A">
              <w:rPr>
                <w:rFonts w:ascii="Times New Roman" w:hAnsi="Times New Roman" w:cs="Times New Roman"/>
                <w:sz w:val="28"/>
                <w:szCs w:val="28"/>
              </w:rPr>
              <w:t>22.</w:t>
            </w:r>
          </w:p>
        </w:tc>
        <w:tc>
          <w:tcPr>
            <w:tcW w:w="4111" w:type="dxa"/>
          </w:tcPr>
          <w:p w:rsidR="00B61F6F" w:rsidRPr="00680C2A" w:rsidRDefault="00B61F6F">
            <w:pPr>
              <w:widowControl/>
              <w:snapToGrid/>
              <w:rPr>
                <w:sz w:val="28"/>
                <w:szCs w:val="28"/>
              </w:rPr>
            </w:pPr>
            <w:r w:rsidRPr="00680C2A">
              <w:rPr>
                <w:sz w:val="28"/>
                <w:szCs w:val="28"/>
              </w:rPr>
              <w:t>Обеспеченность общеполезной площадью 1 жителя города</w:t>
            </w:r>
          </w:p>
        </w:tc>
        <w:tc>
          <w:tcPr>
            <w:tcW w:w="1383" w:type="dxa"/>
          </w:tcPr>
          <w:p w:rsidR="00B61F6F" w:rsidRPr="00680C2A" w:rsidRDefault="00B61F6F">
            <w:pPr>
              <w:pStyle w:val="a3"/>
              <w:ind w:left="-108" w:right="-108"/>
              <w:jc w:val="center"/>
              <w:rPr>
                <w:rFonts w:ascii="Times New Roman" w:hAnsi="Times New Roman" w:cs="Times New Roman"/>
                <w:sz w:val="28"/>
                <w:szCs w:val="28"/>
              </w:rPr>
            </w:pPr>
          </w:p>
          <w:p w:rsidR="00B61F6F" w:rsidRPr="00680C2A" w:rsidRDefault="00B61F6F">
            <w:pPr>
              <w:pStyle w:val="a3"/>
              <w:ind w:left="-108" w:right="-108"/>
              <w:jc w:val="center"/>
              <w:rPr>
                <w:rFonts w:ascii="Times New Roman" w:hAnsi="Times New Roman" w:cs="Times New Roman"/>
                <w:sz w:val="28"/>
                <w:szCs w:val="28"/>
              </w:rPr>
            </w:pPr>
            <w:r w:rsidRPr="00680C2A">
              <w:rPr>
                <w:rFonts w:ascii="Times New Roman" w:hAnsi="Times New Roman" w:cs="Times New Roman"/>
                <w:sz w:val="28"/>
                <w:szCs w:val="28"/>
              </w:rPr>
              <w:t>м</w:t>
            </w:r>
            <w:proofErr w:type="gramStart"/>
            <w:r w:rsidRPr="00680C2A">
              <w:rPr>
                <w:rFonts w:ascii="Times New Roman" w:hAnsi="Times New Roman" w:cs="Times New Roman"/>
                <w:sz w:val="28"/>
                <w:szCs w:val="28"/>
                <w:vertAlign w:val="superscript"/>
              </w:rPr>
              <w:t>2</w:t>
            </w:r>
            <w:proofErr w:type="gramEnd"/>
          </w:p>
        </w:tc>
        <w:tc>
          <w:tcPr>
            <w:tcW w:w="1276" w:type="dxa"/>
          </w:tcPr>
          <w:p w:rsidR="00B61F6F" w:rsidRPr="00680C2A" w:rsidRDefault="00B61F6F" w:rsidP="00184F58">
            <w:pPr>
              <w:pStyle w:val="a3"/>
              <w:jc w:val="center"/>
              <w:rPr>
                <w:rFonts w:ascii="Times New Roman" w:hAnsi="Times New Roman" w:cs="Times New Roman"/>
                <w:sz w:val="28"/>
                <w:szCs w:val="28"/>
              </w:rPr>
            </w:pP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23,6</w:t>
            </w:r>
          </w:p>
        </w:tc>
        <w:tc>
          <w:tcPr>
            <w:tcW w:w="1276" w:type="dxa"/>
          </w:tcPr>
          <w:p w:rsidR="00B61F6F" w:rsidRPr="00680C2A" w:rsidRDefault="00B61F6F" w:rsidP="00184F58">
            <w:pPr>
              <w:pStyle w:val="a3"/>
              <w:jc w:val="center"/>
              <w:rPr>
                <w:rFonts w:ascii="Times New Roman" w:hAnsi="Times New Roman" w:cs="Times New Roman"/>
                <w:sz w:val="28"/>
                <w:szCs w:val="28"/>
              </w:rPr>
            </w:pPr>
          </w:p>
          <w:p w:rsidR="00B61F6F" w:rsidRPr="00680C2A" w:rsidRDefault="00B61F6F" w:rsidP="00184F58">
            <w:pPr>
              <w:pStyle w:val="a3"/>
              <w:jc w:val="center"/>
              <w:rPr>
                <w:rFonts w:ascii="Times New Roman" w:hAnsi="Times New Roman" w:cs="Times New Roman"/>
                <w:sz w:val="28"/>
                <w:szCs w:val="28"/>
              </w:rPr>
            </w:pPr>
            <w:r w:rsidRPr="00680C2A">
              <w:rPr>
                <w:rFonts w:ascii="Times New Roman" w:hAnsi="Times New Roman" w:cs="Times New Roman"/>
                <w:sz w:val="28"/>
                <w:szCs w:val="28"/>
              </w:rPr>
              <w:t>23,9</w:t>
            </w:r>
          </w:p>
        </w:tc>
        <w:tc>
          <w:tcPr>
            <w:tcW w:w="1381" w:type="dxa"/>
          </w:tcPr>
          <w:p w:rsidR="00B61F6F" w:rsidRPr="009B3D20" w:rsidRDefault="00B61F6F" w:rsidP="008B6B0F">
            <w:pPr>
              <w:pStyle w:val="a3"/>
              <w:jc w:val="center"/>
              <w:rPr>
                <w:rFonts w:ascii="Times New Roman" w:hAnsi="Times New Roman" w:cs="Times New Roman"/>
                <w:sz w:val="28"/>
                <w:szCs w:val="28"/>
              </w:rPr>
            </w:pPr>
          </w:p>
          <w:p w:rsidR="00680C2A" w:rsidRPr="009B3D20" w:rsidRDefault="00680C2A" w:rsidP="008B6B0F">
            <w:pPr>
              <w:pStyle w:val="a3"/>
              <w:jc w:val="center"/>
              <w:rPr>
                <w:rFonts w:ascii="Times New Roman" w:hAnsi="Times New Roman" w:cs="Times New Roman"/>
                <w:sz w:val="28"/>
                <w:szCs w:val="28"/>
              </w:rPr>
            </w:pPr>
            <w:r w:rsidRPr="009B3D20">
              <w:rPr>
                <w:rFonts w:ascii="Times New Roman" w:hAnsi="Times New Roman" w:cs="Times New Roman"/>
                <w:sz w:val="28"/>
                <w:szCs w:val="28"/>
              </w:rPr>
              <w:t>23,</w:t>
            </w:r>
            <w:r w:rsidR="009B3D20" w:rsidRPr="009B3D20">
              <w:rPr>
                <w:rFonts w:ascii="Times New Roman" w:hAnsi="Times New Roman" w:cs="Times New Roman"/>
                <w:sz w:val="28"/>
                <w:szCs w:val="28"/>
              </w:rPr>
              <w:t>2</w:t>
            </w:r>
          </w:p>
        </w:tc>
      </w:tr>
    </w:tbl>
    <w:p w:rsidR="00071EF8" w:rsidRDefault="00184F58" w:rsidP="00071EF8">
      <w:pPr>
        <w:pStyle w:val="a3"/>
        <w:ind w:left="-284" w:right="-142" w:firstLine="851"/>
        <w:jc w:val="both"/>
        <w:rPr>
          <w:rFonts w:ascii="Times New Roman" w:hAnsi="Times New Roman" w:cs="Times New Roman"/>
          <w:sz w:val="28"/>
          <w:szCs w:val="28"/>
        </w:rPr>
      </w:pPr>
      <w:r w:rsidRPr="00AD4DA4">
        <w:rPr>
          <w:rFonts w:ascii="Times New Roman" w:hAnsi="Times New Roman" w:cs="Times New Roman"/>
          <w:sz w:val="28"/>
          <w:szCs w:val="28"/>
          <w:u w:val="single"/>
        </w:rPr>
        <w:t>Примечание:</w:t>
      </w:r>
      <w:r w:rsidRPr="00AD4DA4">
        <w:rPr>
          <w:rFonts w:ascii="Times New Roman" w:hAnsi="Times New Roman" w:cs="Times New Roman"/>
          <w:sz w:val="28"/>
          <w:szCs w:val="28"/>
        </w:rPr>
        <w:t xml:space="preserve"> </w:t>
      </w:r>
      <w:r w:rsidR="00071EF8">
        <w:rPr>
          <w:rFonts w:ascii="Times New Roman" w:hAnsi="Times New Roman" w:cs="Times New Roman"/>
          <w:sz w:val="28"/>
          <w:szCs w:val="28"/>
          <w:vertAlign w:val="superscript"/>
        </w:rPr>
        <w:t>1</w:t>
      </w:r>
      <w:r w:rsidR="00071EF8" w:rsidRPr="00AD4DA4">
        <w:rPr>
          <w:rFonts w:ascii="Times New Roman" w:hAnsi="Times New Roman" w:cs="Times New Roman"/>
          <w:sz w:val="28"/>
          <w:szCs w:val="28"/>
        </w:rPr>
        <w:t xml:space="preserve"> – факт по итогам 9 месяцев 201</w:t>
      </w:r>
      <w:r w:rsidR="00071EF8">
        <w:rPr>
          <w:rFonts w:ascii="Times New Roman" w:hAnsi="Times New Roman" w:cs="Times New Roman"/>
          <w:sz w:val="28"/>
          <w:szCs w:val="28"/>
        </w:rPr>
        <w:t>9</w:t>
      </w:r>
      <w:r w:rsidR="00C47919">
        <w:rPr>
          <w:rFonts w:ascii="Times New Roman" w:hAnsi="Times New Roman" w:cs="Times New Roman"/>
          <w:sz w:val="28"/>
          <w:szCs w:val="28"/>
        </w:rPr>
        <w:t xml:space="preserve"> года;</w:t>
      </w:r>
    </w:p>
    <w:p w:rsidR="00184F58" w:rsidRPr="00AD4DA4" w:rsidRDefault="00071EF8" w:rsidP="00184F58">
      <w:pPr>
        <w:pStyle w:val="a3"/>
        <w:ind w:left="-284" w:right="-142" w:firstLine="851"/>
        <w:jc w:val="both"/>
        <w:rPr>
          <w:rFonts w:ascii="Times New Roman" w:hAnsi="Times New Roman" w:cs="Times New Roman"/>
          <w:sz w:val="28"/>
          <w:szCs w:val="28"/>
        </w:rPr>
      </w:pPr>
      <w:r w:rsidRPr="00AD4DA4">
        <w:rPr>
          <w:rFonts w:ascii="Times New Roman" w:hAnsi="Times New Roman" w:cs="Times New Roman"/>
          <w:sz w:val="28"/>
          <w:szCs w:val="28"/>
        </w:rPr>
        <w:t xml:space="preserve">                     </w:t>
      </w:r>
      <w:r w:rsidR="00C47919">
        <w:rPr>
          <w:rFonts w:ascii="Times New Roman" w:hAnsi="Times New Roman" w:cs="Times New Roman"/>
          <w:sz w:val="28"/>
          <w:szCs w:val="28"/>
        </w:rPr>
        <w:t xml:space="preserve"> </w:t>
      </w:r>
      <w:r w:rsidRPr="00AD4DA4">
        <w:rPr>
          <w:rFonts w:ascii="Times New Roman" w:hAnsi="Times New Roman" w:cs="Times New Roman"/>
          <w:sz w:val="28"/>
          <w:szCs w:val="28"/>
        </w:rPr>
        <w:t xml:space="preserve"> </w:t>
      </w:r>
      <w:r w:rsidR="00C47919">
        <w:rPr>
          <w:rFonts w:ascii="Times New Roman" w:hAnsi="Times New Roman" w:cs="Times New Roman"/>
          <w:sz w:val="28"/>
          <w:szCs w:val="28"/>
          <w:vertAlign w:val="superscript"/>
        </w:rPr>
        <w:t>2</w:t>
      </w:r>
      <w:r w:rsidR="00184F58" w:rsidRPr="00AD4DA4">
        <w:rPr>
          <w:rFonts w:ascii="Times New Roman" w:hAnsi="Times New Roman" w:cs="Times New Roman"/>
          <w:sz w:val="28"/>
          <w:szCs w:val="28"/>
        </w:rPr>
        <w:t xml:space="preserve"> – оценка по итогам 201</w:t>
      </w:r>
      <w:r w:rsidR="00184F58">
        <w:rPr>
          <w:rFonts w:ascii="Times New Roman" w:hAnsi="Times New Roman" w:cs="Times New Roman"/>
          <w:sz w:val="28"/>
          <w:szCs w:val="28"/>
        </w:rPr>
        <w:t>9</w:t>
      </w:r>
      <w:r w:rsidR="00184F58" w:rsidRPr="00AD4DA4">
        <w:rPr>
          <w:rFonts w:ascii="Times New Roman" w:hAnsi="Times New Roman" w:cs="Times New Roman"/>
          <w:sz w:val="28"/>
          <w:szCs w:val="28"/>
        </w:rPr>
        <w:t xml:space="preserve"> года;</w:t>
      </w:r>
    </w:p>
    <w:p w:rsidR="00184F58" w:rsidRPr="00AD4DA4" w:rsidRDefault="00184F58" w:rsidP="00184F58">
      <w:pPr>
        <w:pStyle w:val="a3"/>
        <w:ind w:left="-284" w:right="-142" w:firstLine="851"/>
        <w:jc w:val="both"/>
        <w:rPr>
          <w:rFonts w:ascii="Times New Roman" w:hAnsi="Times New Roman" w:cs="Times New Roman"/>
          <w:sz w:val="28"/>
          <w:szCs w:val="28"/>
        </w:rPr>
      </w:pPr>
      <w:r w:rsidRPr="00AD4DA4">
        <w:rPr>
          <w:rFonts w:ascii="Times New Roman" w:hAnsi="Times New Roman" w:cs="Times New Roman"/>
          <w:sz w:val="24"/>
          <w:szCs w:val="24"/>
          <w:vertAlign w:val="superscript"/>
        </w:rPr>
        <w:t xml:space="preserve">                                 </w:t>
      </w:r>
      <w:r w:rsidRPr="00AD4DA4">
        <w:rPr>
          <w:rFonts w:ascii="Times New Roman" w:hAnsi="Times New Roman" w:cs="Times New Roman"/>
          <w:sz w:val="28"/>
          <w:szCs w:val="28"/>
        </w:rPr>
        <w:t xml:space="preserve">     </w:t>
      </w:r>
      <w:r w:rsidR="00C47919">
        <w:rPr>
          <w:rFonts w:ascii="Times New Roman" w:hAnsi="Times New Roman" w:cs="Times New Roman"/>
          <w:sz w:val="28"/>
          <w:szCs w:val="28"/>
          <w:vertAlign w:val="superscript"/>
        </w:rPr>
        <w:t>3</w:t>
      </w:r>
      <w:r w:rsidR="00C47919" w:rsidRPr="00AD4DA4">
        <w:rPr>
          <w:rFonts w:ascii="Times New Roman" w:hAnsi="Times New Roman" w:cs="Times New Roman"/>
          <w:sz w:val="28"/>
          <w:szCs w:val="28"/>
        </w:rPr>
        <w:t xml:space="preserve"> – факт по итогам 11 месяцев 201</w:t>
      </w:r>
      <w:r w:rsidR="00C47919">
        <w:rPr>
          <w:rFonts w:ascii="Times New Roman" w:hAnsi="Times New Roman" w:cs="Times New Roman"/>
          <w:sz w:val="28"/>
          <w:szCs w:val="28"/>
        </w:rPr>
        <w:t>9</w:t>
      </w:r>
      <w:r w:rsidR="00C47919" w:rsidRPr="00AD4DA4">
        <w:rPr>
          <w:rFonts w:ascii="Times New Roman" w:hAnsi="Times New Roman" w:cs="Times New Roman"/>
          <w:sz w:val="28"/>
          <w:szCs w:val="28"/>
        </w:rPr>
        <w:t xml:space="preserve"> года</w:t>
      </w:r>
      <w:r w:rsidR="00C47919">
        <w:rPr>
          <w:rFonts w:ascii="Times New Roman" w:hAnsi="Times New Roman" w:cs="Times New Roman"/>
          <w:sz w:val="28"/>
          <w:szCs w:val="28"/>
        </w:rPr>
        <w:t>.</w:t>
      </w:r>
    </w:p>
    <w:p w:rsidR="000559E7" w:rsidRPr="00B61F6F" w:rsidRDefault="000559E7" w:rsidP="00751391">
      <w:pPr>
        <w:pStyle w:val="a3"/>
        <w:ind w:left="-284" w:right="-142" w:firstLine="851"/>
        <w:jc w:val="both"/>
        <w:rPr>
          <w:rFonts w:ascii="Times New Roman" w:hAnsi="Times New Roman" w:cs="Times New Roman"/>
          <w:sz w:val="24"/>
          <w:szCs w:val="24"/>
          <w:highlight w:val="lightGray"/>
          <w:vertAlign w:val="superscript"/>
        </w:rPr>
      </w:pPr>
      <w:r w:rsidRPr="00B61F6F">
        <w:rPr>
          <w:rFonts w:ascii="Times New Roman" w:hAnsi="Times New Roman" w:cs="Times New Roman"/>
          <w:sz w:val="24"/>
          <w:szCs w:val="24"/>
          <w:highlight w:val="lightGray"/>
          <w:vertAlign w:val="superscript"/>
        </w:rPr>
        <w:t xml:space="preserve">                                </w:t>
      </w:r>
      <w:r w:rsidR="00D927ED" w:rsidRPr="00B61F6F">
        <w:rPr>
          <w:rFonts w:ascii="Times New Roman" w:hAnsi="Times New Roman" w:cs="Times New Roman"/>
          <w:sz w:val="24"/>
          <w:szCs w:val="24"/>
          <w:highlight w:val="lightGray"/>
          <w:vertAlign w:val="superscript"/>
        </w:rPr>
        <w:t xml:space="preserve"> </w:t>
      </w:r>
      <w:r w:rsidR="00D927ED" w:rsidRPr="00B61F6F">
        <w:rPr>
          <w:rFonts w:ascii="Times New Roman" w:hAnsi="Times New Roman" w:cs="Times New Roman"/>
          <w:sz w:val="28"/>
          <w:szCs w:val="28"/>
          <w:highlight w:val="lightGray"/>
        </w:rPr>
        <w:t xml:space="preserve">     </w:t>
      </w:r>
    </w:p>
    <w:p w:rsidR="001F752E" w:rsidRPr="00A85D92" w:rsidRDefault="001F752E" w:rsidP="001F752E">
      <w:pPr>
        <w:ind w:firstLine="709"/>
        <w:jc w:val="both"/>
        <w:rPr>
          <w:sz w:val="28"/>
          <w:szCs w:val="28"/>
        </w:rPr>
      </w:pPr>
      <w:r w:rsidRPr="00A85D92">
        <w:rPr>
          <w:sz w:val="28"/>
          <w:szCs w:val="28"/>
        </w:rPr>
        <w:t>В соответствии с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в 201</w:t>
      </w:r>
      <w:r w:rsidR="002C44DC" w:rsidRPr="00A85D92">
        <w:rPr>
          <w:sz w:val="28"/>
          <w:szCs w:val="28"/>
        </w:rPr>
        <w:t>9</w:t>
      </w:r>
      <w:r w:rsidRPr="00A85D92">
        <w:rPr>
          <w:sz w:val="28"/>
          <w:szCs w:val="28"/>
        </w:rPr>
        <w:t xml:space="preserve"> году </w:t>
      </w:r>
      <w:r w:rsidR="002C44DC" w:rsidRPr="00A85D92">
        <w:rPr>
          <w:sz w:val="28"/>
          <w:szCs w:val="28"/>
        </w:rPr>
        <w:t xml:space="preserve">началась реализация </w:t>
      </w:r>
      <w:r w:rsidRPr="00A85D92">
        <w:rPr>
          <w:sz w:val="28"/>
          <w:szCs w:val="28"/>
        </w:rPr>
        <w:t xml:space="preserve">12 национальных проектов:  </w:t>
      </w:r>
    </w:p>
    <w:p w:rsidR="001F752E" w:rsidRPr="00A85D92" w:rsidRDefault="001F752E" w:rsidP="001F752E">
      <w:pPr>
        <w:ind w:firstLine="709"/>
        <w:jc w:val="both"/>
        <w:rPr>
          <w:sz w:val="28"/>
          <w:szCs w:val="28"/>
        </w:rPr>
      </w:pPr>
      <w:r w:rsidRPr="00A85D92">
        <w:rPr>
          <w:sz w:val="28"/>
          <w:szCs w:val="28"/>
        </w:rPr>
        <w:t>1) «Демография»;</w:t>
      </w:r>
    </w:p>
    <w:p w:rsidR="001F752E" w:rsidRPr="00A85D92" w:rsidRDefault="001F752E" w:rsidP="001F752E">
      <w:pPr>
        <w:ind w:firstLine="709"/>
        <w:jc w:val="both"/>
        <w:rPr>
          <w:sz w:val="28"/>
          <w:szCs w:val="28"/>
        </w:rPr>
      </w:pPr>
      <w:r w:rsidRPr="00A85D92">
        <w:rPr>
          <w:sz w:val="28"/>
          <w:szCs w:val="28"/>
        </w:rPr>
        <w:t>2) «Здравоохранение»;</w:t>
      </w:r>
    </w:p>
    <w:p w:rsidR="001F752E" w:rsidRPr="00A85D92" w:rsidRDefault="001F752E" w:rsidP="001F752E">
      <w:pPr>
        <w:ind w:firstLine="709"/>
        <w:jc w:val="both"/>
        <w:rPr>
          <w:sz w:val="28"/>
          <w:szCs w:val="28"/>
        </w:rPr>
      </w:pPr>
      <w:r w:rsidRPr="00A85D92">
        <w:rPr>
          <w:sz w:val="28"/>
          <w:szCs w:val="28"/>
        </w:rPr>
        <w:t>3) «Образование»;</w:t>
      </w:r>
    </w:p>
    <w:p w:rsidR="001F752E" w:rsidRPr="00A85D92" w:rsidRDefault="001F752E" w:rsidP="001F752E">
      <w:pPr>
        <w:ind w:firstLine="709"/>
        <w:jc w:val="both"/>
        <w:rPr>
          <w:sz w:val="28"/>
          <w:szCs w:val="28"/>
        </w:rPr>
      </w:pPr>
      <w:r w:rsidRPr="00A85D92">
        <w:rPr>
          <w:sz w:val="28"/>
          <w:szCs w:val="28"/>
        </w:rPr>
        <w:t>4) «Жилье и городская среда»;</w:t>
      </w:r>
    </w:p>
    <w:p w:rsidR="001F752E" w:rsidRPr="00A85D92" w:rsidRDefault="001F752E" w:rsidP="001F752E">
      <w:pPr>
        <w:ind w:firstLine="709"/>
        <w:jc w:val="both"/>
        <w:rPr>
          <w:sz w:val="28"/>
          <w:szCs w:val="28"/>
        </w:rPr>
      </w:pPr>
      <w:r w:rsidRPr="00A85D92">
        <w:rPr>
          <w:sz w:val="28"/>
          <w:szCs w:val="28"/>
        </w:rPr>
        <w:t>5) «Экология»;</w:t>
      </w:r>
    </w:p>
    <w:p w:rsidR="001F752E" w:rsidRPr="00A85D92" w:rsidRDefault="001F752E" w:rsidP="001F752E">
      <w:pPr>
        <w:ind w:firstLine="709"/>
        <w:jc w:val="both"/>
        <w:rPr>
          <w:sz w:val="28"/>
          <w:szCs w:val="28"/>
        </w:rPr>
      </w:pPr>
      <w:r w:rsidRPr="00A85D92">
        <w:rPr>
          <w:sz w:val="28"/>
          <w:szCs w:val="28"/>
        </w:rPr>
        <w:t>6) «Безопасные и качественные автомобильные дороги»;</w:t>
      </w:r>
    </w:p>
    <w:p w:rsidR="001F752E" w:rsidRPr="00A85D92" w:rsidRDefault="001F752E" w:rsidP="001F752E">
      <w:pPr>
        <w:ind w:firstLine="709"/>
        <w:jc w:val="both"/>
        <w:rPr>
          <w:sz w:val="28"/>
          <w:szCs w:val="28"/>
        </w:rPr>
      </w:pPr>
      <w:r w:rsidRPr="00A85D92">
        <w:rPr>
          <w:sz w:val="28"/>
          <w:szCs w:val="28"/>
        </w:rPr>
        <w:t>7) «Производительность труда и поддержка занятости»;</w:t>
      </w:r>
    </w:p>
    <w:p w:rsidR="001F752E" w:rsidRPr="00A85D92" w:rsidRDefault="001F752E" w:rsidP="001F752E">
      <w:pPr>
        <w:ind w:firstLine="709"/>
        <w:jc w:val="both"/>
        <w:rPr>
          <w:sz w:val="28"/>
          <w:szCs w:val="28"/>
        </w:rPr>
      </w:pPr>
      <w:r w:rsidRPr="00A85D92">
        <w:rPr>
          <w:sz w:val="28"/>
          <w:szCs w:val="28"/>
        </w:rPr>
        <w:t>8) «Наука»;</w:t>
      </w:r>
    </w:p>
    <w:p w:rsidR="001F752E" w:rsidRPr="00A85D92" w:rsidRDefault="001F752E" w:rsidP="001F752E">
      <w:pPr>
        <w:ind w:firstLine="709"/>
        <w:jc w:val="both"/>
        <w:rPr>
          <w:sz w:val="28"/>
          <w:szCs w:val="28"/>
        </w:rPr>
      </w:pPr>
      <w:r w:rsidRPr="00A85D92">
        <w:rPr>
          <w:sz w:val="28"/>
          <w:szCs w:val="28"/>
        </w:rPr>
        <w:t>9) «Цифровая экономика»;</w:t>
      </w:r>
    </w:p>
    <w:p w:rsidR="001F752E" w:rsidRPr="00A85D92" w:rsidRDefault="001F752E" w:rsidP="001F752E">
      <w:pPr>
        <w:ind w:firstLine="709"/>
        <w:jc w:val="both"/>
        <w:rPr>
          <w:sz w:val="28"/>
          <w:szCs w:val="28"/>
        </w:rPr>
      </w:pPr>
      <w:r w:rsidRPr="00A85D92">
        <w:rPr>
          <w:sz w:val="28"/>
          <w:szCs w:val="28"/>
        </w:rPr>
        <w:t>10) «Культура»;</w:t>
      </w:r>
    </w:p>
    <w:p w:rsidR="001F752E" w:rsidRPr="00A85D92" w:rsidRDefault="001F752E" w:rsidP="001F752E">
      <w:pPr>
        <w:ind w:firstLine="709"/>
        <w:jc w:val="both"/>
        <w:rPr>
          <w:sz w:val="28"/>
          <w:szCs w:val="28"/>
        </w:rPr>
      </w:pPr>
      <w:r w:rsidRPr="00A85D92">
        <w:rPr>
          <w:sz w:val="28"/>
          <w:szCs w:val="28"/>
        </w:rPr>
        <w:t>11) «Малое и среднее предпринимательство и поддержка индивидуальной предпринимательской инициативы»;</w:t>
      </w:r>
    </w:p>
    <w:p w:rsidR="001F752E" w:rsidRPr="00A85D92" w:rsidRDefault="001F752E" w:rsidP="001F752E">
      <w:pPr>
        <w:ind w:firstLine="709"/>
        <w:jc w:val="both"/>
        <w:rPr>
          <w:sz w:val="28"/>
          <w:szCs w:val="28"/>
        </w:rPr>
      </w:pPr>
      <w:r w:rsidRPr="00A85D92">
        <w:rPr>
          <w:sz w:val="28"/>
          <w:szCs w:val="28"/>
        </w:rPr>
        <w:t>12) «Международная кооперация и экспорт».</w:t>
      </w:r>
    </w:p>
    <w:p w:rsidR="00A85D92" w:rsidRDefault="00A85D92" w:rsidP="00A85D92">
      <w:pPr>
        <w:ind w:firstLine="709"/>
        <w:jc w:val="both"/>
        <w:rPr>
          <w:sz w:val="28"/>
          <w:szCs w:val="28"/>
        </w:rPr>
      </w:pPr>
      <w:proofErr w:type="gramStart"/>
      <w:r>
        <w:rPr>
          <w:sz w:val="28"/>
          <w:szCs w:val="28"/>
        </w:rPr>
        <w:t xml:space="preserve">Муниципальное образование город Каменск-Уральский в 2019 году приняло участие в реализации мероприятий по 10 национальным проектам (за исключением национальных проектов «Наука», «Международная кооперация и экспорт»), из них по </w:t>
      </w:r>
      <w:r w:rsidRPr="00E32A02">
        <w:rPr>
          <w:sz w:val="28"/>
          <w:szCs w:val="28"/>
        </w:rPr>
        <w:t>5 национальны</w:t>
      </w:r>
      <w:r>
        <w:rPr>
          <w:sz w:val="28"/>
          <w:szCs w:val="28"/>
        </w:rPr>
        <w:t>м</w:t>
      </w:r>
      <w:r w:rsidRPr="00E32A02">
        <w:rPr>
          <w:sz w:val="28"/>
          <w:szCs w:val="28"/>
        </w:rPr>
        <w:t xml:space="preserve"> проекта</w:t>
      </w:r>
      <w:r>
        <w:rPr>
          <w:sz w:val="28"/>
          <w:szCs w:val="28"/>
        </w:rPr>
        <w:t xml:space="preserve">м в части реализации мероприятий муниципальных программ с выделением средств </w:t>
      </w:r>
      <w:proofErr w:type="spellStart"/>
      <w:r>
        <w:rPr>
          <w:sz w:val="28"/>
          <w:szCs w:val="28"/>
        </w:rPr>
        <w:lastRenderedPageBreak/>
        <w:t>софинансирования</w:t>
      </w:r>
      <w:proofErr w:type="spellEnd"/>
      <w:r>
        <w:rPr>
          <w:sz w:val="28"/>
          <w:szCs w:val="28"/>
        </w:rPr>
        <w:t xml:space="preserve"> из федерального и областного бюджетов</w:t>
      </w:r>
      <w:r w:rsidRPr="006B0E74">
        <w:rPr>
          <w:sz w:val="28"/>
          <w:szCs w:val="28"/>
        </w:rPr>
        <w:t xml:space="preserve"> </w:t>
      </w:r>
      <w:r w:rsidR="00C91C08">
        <w:rPr>
          <w:sz w:val="28"/>
          <w:szCs w:val="28"/>
        </w:rPr>
        <w:t xml:space="preserve">в </w:t>
      </w:r>
      <w:r w:rsidR="00C91C08" w:rsidRPr="00DF5517">
        <w:rPr>
          <w:sz w:val="28"/>
          <w:szCs w:val="28"/>
        </w:rPr>
        <w:t>сумме 88</w:t>
      </w:r>
      <w:r w:rsidR="00DF5517" w:rsidRPr="00DF5517">
        <w:rPr>
          <w:sz w:val="28"/>
          <w:szCs w:val="28"/>
        </w:rPr>
        <w:t>1</w:t>
      </w:r>
      <w:r w:rsidR="00C91C08" w:rsidRPr="00DF5517">
        <w:rPr>
          <w:sz w:val="28"/>
          <w:szCs w:val="28"/>
        </w:rPr>
        <w:t>,</w:t>
      </w:r>
      <w:r w:rsidR="00DF5517" w:rsidRPr="00DF5517">
        <w:rPr>
          <w:sz w:val="28"/>
          <w:szCs w:val="28"/>
        </w:rPr>
        <w:t>2</w:t>
      </w:r>
      <w:r w:rsidR="00C91C08">
        <w:rPr>
          <w:sz w:val="28"/>
          <w:szCs w:val="28"/>
        </w:rPr>
        <w:t xml:space="preserve"> млн. руб. </w:t>
      </w:r>
      <w:r>
        <w:rPr>
          <w:sz w:val="28"/>
          <w:szCs w:val="28"/>
        </w:rPr>
        <w:t xml:space="preserve">в рамках государственных программ Свердловской области: </w:t>
      </w:r>
      <w:proofErr w:type="gramEnd"/>
    </w:p>
    <w:p w:rsidR="003547C8" w:rsidRDefault="00A85D92" w:rsidP="00A85D92">
      <w:pPr>
        <w:ind w:firstLine="709"/>
        <w:jc w:val="both"/>
        <w:rPr>
          <w:sz w:val="28"/>
          <w:szCs w:val="28"/>
        </w:rPr>
      </w:pPr>
      <w:r w:rsidRPr="00A85D92">
        <w:rPr>
          <w:sz w:val="28"/>
          <w:szCs w:val="28"/>
        </w:rPr>
        <w:t>- национальный проект «Демография»</w:t>
      </w:r>
      <w:r w:rsidR="003547C8">
        <w:rPr>
          <w:sz w:val="28"/>
          <w:szCs w:val="28"/>
        </w:rPr>
        <w:t>:</w:t>
      </w:r>
    </w:p>
    <w:p w:rsidR="00A85D92" w:rsidRDefault="003547C8" w:rsidP="00A85D92">
      <w:pPr>
        <w:ind w:firstLine="709"/>
        <w:jc w:val="both"/>
        <w:rPr>
          <w:sz w:val="28"/>
          <w:szCs w:val="28"/>
        </w:rPr>
      </w:pPr>
      <w:r>
        <w:rPr>
          <w:sz w:val="28"/>
          <w:szCs w:val="28"/>
        </w:rPr>
        <w:t>ф</w:t>
      </w:r>
      <w:r w:rsidRPr="00917EBA">
        <w:rPr>
          <w:sz w:val="28"/>
          <w:szCs w:val="28"/>
        </w:rPr>
        <w:t>едеральный проект «Содействие занятости женщин – создание условий дошкольного образования для детей в возрасте до трех лет»</w:t>
      </w:r>
      <w:r w:rsidR="00A85D92" w:rsidRPr="00A85D92">
        <w:rPr>
          <w:sz w:val="28"/>
          <w:szCs w:val="28"/>
        </w:rPr>
        <w:t xml:space="preserve">: </w:t>
      </w:r>
      <w:r w:rsidR="00A85D92">
        <w:rPr>
          <w:sz w:val="28"/>
          <w:szCs w:val="28"/>
        </w:rPr>
        <w:t xml:space="preserve">начата </w:t>
      </w:r>
      <w:r w:rsidR="00A85D92" w:rsidRPr="00917EBA">
        <w:rPr>
          <w:sz w:val="28"/>
          <w:szCs w:val="28"/>
        </w:rPr>
        <w:t>реализ</w:t>
      </w:r>
      <w:r w:rsidR="00A85D92">
        <w:rPr>
          <w:sz w:val="28"/>
          <w:szCs w:val="28"/>
        </w:rPr>
        <w:t xml:space="preserve">ация </w:t>
      </w:r>
      <w:r w:rsidR="00A85D92" w:rsidRPr="00917EBA">
        <w:rPr>
          <w:sz w:val="28"/>
          <w:szCs w:val="28"/>
        </w:rPr>
        <w:t>инвестиционн</w:t>
      </w:r>
      <w:r w:rsidR="00A85D92">
        <w:rPr>
          <w:sz w:val="28"/>
          <w:szCs w:val="28"/>
        </w:rPr>
        <w:t>ого</w:t>
      </w:r>
      <w:r w:rsidR="00A85D92" w:rsidRPr="00917EBA">
        <w:rPr>
          <w:sz w:val="28"/>
          <w:szCs w:val="28"/>
        </w:rPr>
        <w:t xml:space="preserve"> проект</w:t>
      </w:r>
      <w:r w:rsidR="00A85D92">
        <w:rPr>
          <w:sz w:val="28"/>
          <w:szCs w:val="28"/>
        </w:rPr>
        <w:t>а</w:t>
      </w:r>
      <w:r w:rsidR="00A85D92" w:rsidRPr="00917EBA">
        <w:rPr>
          <w:sz w:val="28"/>
          <w:szCs w:val="28"/>
        </w:rPr>
        <w:t xml:space="preserve"> по строительству детского сада на 300 мест в ГСК</w:t>
      </w:r>
      <w:r>
        <w:rPr>
          <w:sz w:val="28"/>
          <w:szCs w:val="28"/>
        </w:rPr>
        <w:t xml:space="preserve"> </w:t>
      </w:r>
      <w:r w:rsidR="000E0F98">
        <w:rPr>
          <w:sz w:val="28"/>
          <w:szCs w:val="28"/>
        </w:rPr>
        <w:t xml:space="preserve">          </w:t>
      </w:r>
      <w:r w:rsidR="00A85D92" w:rsidRPr="00917EBA">
        <w:rPr>
          <w:sz w:val="28"/>
          <w:szCs w:val="28"/>
        </w:rPr>
        <w:t xml:space="preserve">№ 2 (частично) </w:t>
      </w:r>
      <w:proofErr w:type="spellStart"/>
      <w:r w:rsidR="00A85D92" w:rsidRPr="00917EBA">
        <w:rPr>
          <w:sz w:val="28"/>
          <w:szCs w:val="28"/>
        </w:rPr>
        <w:t>мкр</w:t>
      </w:r>
      <w:proofErr w:type="spellEnd"/>
      <w:r w:rsidR="00A85D92" w:rsidRPr="00917EBA">
        <w:rPr>
          <w:sz w:val="28"/>
          <w:szCs w:val="28"/>
        </w:rPr>
        <w:t xml:space="preserve">. </w:t>
      </w:r>
      <w:proofErr w:type="gramStart"/>
      <w:r w:rsidR="00A85D92" w:rsidRPr="00917EBA">
        <w:rPr>
          <w:sz w:val="28"/>
          <w:szCs w:val="28"/>
          <w:lang w:val="en-US"/>
        </w:rPr>
        <w:t>I</w:t>
      </w:r>
      <w:r w:rsidR="00A85D92" w:rsidRPr="00917EBA">
        <w:rPr>
          <w:sz w:val="28"/>
          <w:szCs w:val="28"/>
        </w:rPr>
        <w:t xml:space="preserve"> жилого района «Южный»</w:t>
      </w:r>
      <w:r w:rsidR="00A85D92">
        <w:rPr>
          <w:sz w:val="28"/>
          <w:szCs w:val="28"/>
        </w:rPr>
        <w:t>, срок реализации 2019-2020 годы</w:t>
      </w:r>
      <w:r w:rsidR="00D63531">
        <w:rPr>
          <w:sz w:val="28"/>
          <w:szCs w:val="28"/>
        </w:rPr>
        <w:t>.</w:t>
      </w:r>
      <w:proofErr w:type="gramEnd"/>
      <w:r w:rsidR="00D63531">
        <w:rPr>
          <w:sz w:val="28"/>
          <w:szCs w:val="28"/>
        </w:rPr>
        <w:t xml:space="preserve"> Фактический объем финансирования 3</w:t>
      </w:r>
      <w:r w:rsidR="00DF5517">
        <w:rPr>
          <w:sz w:val="28"/>
          <w:szCs w:val="28"/>
        </w:rPr>
        <w:t>6</w:t>
      </w:r>
      <w:r w:rsidR="00D63531">
        <w:rPr>
          <w:sz w:val="28"/>
          <w:szCs w:val="28"/>
        </w:rPr>
        <w:t>,</w:t>
      </w:r>
      <w:r w:rsidR="00DF5517">
        <w:rPr>
          <w:sz w:val="28"/>
          <w:szCs w:val="28"/>
        </w:rPr>
        <w:t>5</w:t>
      </w:r>
      <w:r w:rsidR="00D63531">
        <w:rPr>
          <w:sz w:val="28"/>
          <w:szCs w:val="28"/>
        </w:rPr>
        <w:t xml:space="preserve"> млн. руб., в том числе за счет средств федерального </w:t>
      </w:r>
      <w:r w:rsidR="00D63531" w:rsidRPr="00DF5517">
        <w:rPr>
          <w:sz w:val="28"/>
          <w:szCs w:val="28"/>
        </w:rPr>
        <w:t>бюджета 3</w:t>
      </w:r>
      <w:r w:rsidR="00DF5517" w:rsidRPr="00DF5517">
        <w:rPr>
          <w:sz w:val="28"/>
          <w:szCs w:val="28"/>
        </w:rPr>
        <w:t>3</w:t>
      </w:r>
      <w:r w:rsidR="00D63531" w:rsidRPr="00DF5517">
        <w:rPr>
          <w:sz w:val="28"/>
          <w:szCs w:val="28"/>
        </w:rPr>
        <w:t>,</w:t>
      </w:r>
      <w:r w:rsidR="00DF5517" w:rsidRPr="00DF5517">
        <w:rPr>
          <w:sz w:val="28"/>
          <w:szCs w:val="28"/>
        </w:rPr>
        <w:t>4</w:t>
      </w:r>
      <w:r w:rsidR="00D63531" w:rsidRPr="00DF5517">
        <w:rPr>
          <w:sz w:val="28"/>
          <w:szCs w:val="28"/>
        </w:rPr>
        <w:t xml:space="preserve"> млн. руб., местного бюджета - 3,</w:t>
      </w:r>
      <w:r w:rsidR="00DF5517">
        <w:rPr>
          <w:sz w:val="28"/>
          <w:szCs w:val="28"/>
        </w:rPr>
        <w:t>1</w:t>
      </w:r>
      <w:r w:rsidR="00D63531" w:rsidRPr="00DF5517">
        <w:rPr>
          <w:sz w:val="28"/>
          <w:szCs w:val="28"/>
        </w:rPr>
        <w:t xml:space="preserve"> млн. руб.</w:t>
      </w:r>
      <w:r w:rsidRPr="00DF5517">
        <w:rPr>
          <w:sz w:val="28"/>
          <w:szCs w:val="28"/>
        </w:rPr>
        <w:t>;</w:t>
      </w:r>
    </w:p>
    <w:p w:rsidR="003547C8" w:rsidRDefault="003547C8" w:rsidP="00A85D92">
      <w:pPr>
        <w:ind w:firstLine="709"/>
        <w:jc w:val="both"/>
        <w:rPr>
          <w:sz w:val="28"/>
          <w:szCs w:val="28"/>
        </w:rPr>
      </w:pPr>
      <w:r>
        <w:rPr>
          <w:sz w:val="28"/>
          <w:szCs w:val="28"/>
        </w:rPr>
        <w:t>ф</w:t>
      </w:r>
      <w:r w:rsidR="00A85D92" w:rsidRPr="00917EBA">
        <w:rPr>
          <w:sz w:val="28"/>
          <w:szCs w:val="28"/>
        </w:rPr>
        <w:t>едеральный проект «Спорт – норма жизни»</w:t>
      </w:r>
      <w:r w:rsidR="00A85D92">
        <w:rPr>
          <w:sz w:val="28"/>
          <w:szCs w:val="28"/>
        </w:rPr>
        <w:t>:</w:t>
      </w:r>
      <w:r>
        <w:rPr>
          <w:sz w:val="28"/>
          <w:szCs w:val="28"/>
        </w:rPr>
        <w:t xml:space="preserve"> </w:t>
      </w:r>
      <w:r w:rsidR="00A85D92">
        <w:rPr>
          <w:sz w:val="28"/>
          <w:szCs w:val="28"/>
        </w:rPr>
        <w:t>2 спортивны</w:t>
      </w:r>
      <w:r>
        <w:rPr>
          <w:sz w:val="28"/>
          <w:szCs w:val="28"/>
        </w:rPr>
        <w:t>е</w:t>
      </w:r>
      <w:r w:rsidR="00A85D92">
        <w:rPr>
          <w:sz w:val="28"/>
          <w:szCs w:val="28"/>
        </w:rPr>
        <w:t xml:space="preserve"> школ</w:t>
      </w:r>
      <w:r>
        <w:rPr>
          <w:sz w:val="28"/>
          <w:szCs w:val="28"/>
        </w:rPr>
        <w:t>ы</w:t>
      </w:r>
      <w:r w:rsidR="00A85D92">
        <w:rPr>
          <w:sz w:val="28"/>
          <w:szCs w:val="28"/>
        </w:rPr>
        <w:t xml:space="preserve"> приобре</w:t>
      </w:r>
      <w:r>
        <w:rPr>
          <w:sz w:val="28"/>
          <w:szCs w:val="28"/>
        </w:rPr>
        <w:t>ли</w:t>
      </w:r>
      <w:r w:rsidR="00A85D92">
        <w:rPr>
          <w:sz w:val="28"/>
          <w:szCs w:val="28"/>
        </w:rPr>
        <w:t xml:space="preserve"> спортивный инвентарь и оборудование.</w:t>
      </w:r>
      <w:r w:rsidR="00A21CCF" w:rsidRPr="00A21CCF">
        <w:rPr>
          <w:sz w:val="28"/>
          <w:szCs w:val="28"/>
        </w:rPr>
        <w:t xml:space="preserve"> </w:t>
      </w:r>
      <w:proofErr w:type="gramStart"/>
      <w:r w:rsidR="00A21CCF">
        <w:rPr>
          <w:sz w:val="28"/>
          <w:szCs w:val="28"/>
        </w:rPr>
        <w:t xml:space="preserve">Фактический объем финансирования 0,77 млн. руб., в том числе за счет средств федерального </w:t>
      </w:r>
      <w:r w:rsidR="00A21CCF" w:rsidRPr="00A21CCF">
        <w:rPr>
          <w:sz w:val="28"/>
          <w:szCs w:val="28"/>
        </w:rPr>
        <w:t>бюджета 0,36 млн. руб., областного бюджета - 0,18 млн. руб., местного бюджета - 0,23 млн. руб.;</w:t>
      </w:r>
      <w:proofErr w:type="gramEnd"/>
    </w:p>
    <w:p w:rsidR="00A85D92" w:rsidRPr="003547C8" w:rsidRDefault="003547C8" w:rsidP="00A85D92">
      <w:pPr>
        <w:ind w:firstLine="709"/>
        <w:jc w:val="both"/>
        <w:rPr>
          <w:sz w:val="28"/>
          <w:szCs w:val="28"/>
        </w:rPr>
      </w:pPr>
      <w:r>
        <w:rPr>
          <w:sz w:val="28"/>
          <w:szCs w:val="28"/>
        </w:rPr>
        <w:t xml:space="preserve">- </w:t>
      </w:r>
      <w:r w:rsidRPr="003547C8">
        <w:rPr>
          <w:sz w:val="28"/>
          <w:szCs w:val="28"/>
        </w:rPr>
        <w:t>н</w:t>
      </w:r>
      <w:r w:rsidR="00A85D92" w:rsidRPr="003547C8">
        <w:rPr>
          <w:sz w:val="28"/>
          <w:szCs w:val="28"/>
        </w:rPr>
        <w:t>а</w:t>
      </w:r>
      <w:r w:rsidRPr="003547C8">
        <w:rPr>
          <w:sz w:val="28"/>
          <w:szCs w:val="28"/>
        </w:rPr>
        <w:t>циональный проект «Образование»:</w:t>
      </w:r>
    </w:p>
    <w:p w:rsidR="003547C8" w:rsidRDefault="003547C8" w:rsidP="00A85D92">
      <w:pPr>
        <w:ind w:firstLine="709"/>
        <w:jc w:val="both"/>
        <w:rPr>
          <w:sz w:val="28"/>
          <w:szCs w:val="28"/>
        </w:rPr>
      </w:pPr>
      <w:r>
        <w:rPr>
          <w:sz w:val="28"/>
          <w:szCs w:val="28"/>
        </w:rPr>
        <w:t>ф</w:t>
      </w:r>
      <w:r w:rsidR="00A85D92" w:rsidRPr="00917EBA">
        <w:rPr>
          <w:sz w:val="28"/>
          <w:szCs w:val="28"/>
        </w:rPr>
        <w:t>едеральный проект «Современная школа»</w:t>
      </w:r>
      <w:r>
        <w:rPr>
          <w:sz w:val="28"/>
          <w:szCs w:val="28"/>
        </w:rPr>
        <w:t xml:space="preserve">: </w:t>
      </w:r>
      <w:r w:rsidR="00A85D92" w:rsidRPr="00917EBA">
        <w:rPr>
          <w:sz w:val="28"/>
          <w:szCs w:val="28"/>
        </w:rPr>
        <w:t>реализован проект по строительству школы на 1</w:t>
      </w:r>
      <w:r w:rsidR="00F02D5B">
        <w:rPr>
          <w:sz w:val="28"/>
          <w:szCs w:val="28"/>
        </w:rPr>
        <w:t xml:space="preserve"> </w:t>
      </w:r>
      <w:r w:rsidR="00A85D92" w:rsidRPr="00917EBA">
        <w:rPr>
          <w:sz w:val="28"/>
          <w:szCs w:val="28"/>
        </w:rPr>
        <w:t>275 ме</w:t>
      </w:r>
      <w:proofErr w:type="gramStart"/>
      <w:r w:rsidR="00A85D92" w:rsidRPr="00917EBA">
        <w:rPr>
          <w:sz w:val="28"/>
          <w:szCs w:val="28"/>
        </w:rPr>
        <w:t xml:space="preserve">ст в </w:t>
      </w:r>
      <w:proofErr w:type="spellStart"/>
      <w:r w:rsidR="00A85D92" w:rsidRPr="00917EBA">
        <w:rPr>
          <w:sz w:val="28"/>
          <w:szCs w:val="28"/>
        </w:rPr>
        <w:t>мк</w:t>
      </w:r>
      <w:proofErr w:type="gramEnd"/>
      <w:r w:rsidR="00A85D92" w:rsidRPr="00917EBA">
        <w:rPr>
          <w:sz w:val="28"/>
          <w:szCs w:val="28"/>
        </w:rPr>
        <w:t>р</w:t>
      </w:r>
      <w:proofErr w:type="spellEnd"/>
      <w:r w:rsidR="00A85D92" w:rsidRPr="00917EBA">
        <w:rPr>
          <w:sz w:val="28"/>
          <w:szCs w:val="28"/>
        </w:rPr>
        <w:t xml:space="preserve">. </w:t>
      </w:r>
      <w:proofErr w:type="gramStart"/>
      <w:r w:rsidR="00A85D92" w:rsidRPr="00917EBA">
        <w:rPr>
          <w:sz w:val="28"/>
          <w:szCs w:val="28"/>
          <w:lang w:val="en-US"/>
        </w:rPr>
        <w:t>I</w:t>
      </w:r>
      <w:r w:rsidR="00A85D92" w:rsidRPr="00917EBA">
        <w:rPr>
          <w:sz w:val="28"/>
          <w:szCs w:val="28"/>
        </w:rPr>
        <w:t xml:space="preserve"> жилого района «Южный»</w:t>
      </w:r>
      <w:r w:rsidR="00A21CCF">
        <w:rPr>
          <w:sz w:val="28"/>
          <w:szCs w:val="28"/>
        </w:rPr>
        <w:t>.</w:t>
      </w:r>
      <w:proofErr w:type="gramEnd"/>
      <w:r w:rsidR="00A21CCF" w:rsidRPr="00A21CCF">
        <w:rPr>
          <w:sz w:val="28"/>
          <w:szCs w:val="28"/>
        </w:rPr>
        <w:t xml:space="preserve"> </w:t>
      </w:r>
      <w:r w:rsidR="00A21CCF">
        <w:rPr>
          <w:sz w:val="28"/>
          <w:szCs w:val="28"/>
        </w:rPr>
        <w:t xml:space="preserve">Фактический объем финансирования 616,1 млн. руб., в том числе за счет средств федерального </w:t>
      </w:r>
      <w:r w:rsidR="00A21CCF" w:rsidRPr="00A21CCF">
        <w:rPr>
          <w:sz w:val="28"/>
          <w:szCs w:val="28"/>
        </w:rPr>
        <w:t xml:space="preserve">бюджета </w:t>
      </w:r>
      <w:r w:rsidR="00A21CCF">
        <w:rPr>
          <w:sz w:val="28"/>
          <w:szCs w:val="28"/>
        </w:rPr>
        <w:t>207</w:t>
      </w:r>
      <w:r w:rsidR="00A21CCF" w:rsidRPr="00A21CCF">
        <w:rPr>
          <w:sz w:val="28"/>
          <w:szCs w:val="28"/>
        </w:rPr>
        <w:t>,</w:t>
      </w:r>
      <w:r w:rsidR="00A21CCF">
        <w:rPr>
          <w:sz w:val="28"/>
          <w:szCs w:val="28"/>
        </w:rPr>
        <w:t>2</w:t>
      </w:r>
      <w:r w:rsidR="00A21CCF" w:rsidRPr="00A21CCF">
        <w:rPr>
          <w:sz w:val="28"/>
          <w:szCs w:val="28"/>
        </w:rPr>
        <w:t xml:space="preserve"> млн. руб., областного бюджета - </w:t>
      </w:r>
      <w:r w:rsidR="00A21CCF">
        <w:rPr>
          <w:sz w:val="28"/>
          <w:szCs w:val="28"/>
        </w:rPr>
        <w:t xml:space="preserve">                 162</w:t>
      </w:r>
      <w:r w:rsidR="00A21CCF" w:rsidRPr="00A21CCF">
        <w:rPr>
          <w:sz w:val="28"/>
          <w:szCs w:val="28"/>
        </w:rPr>
        <w:t>,</w:t>
      </w:r>
      <w:r w:rsidR="00A21CCF">
        <w:rPr>
          <w:sz w:val="28"/>
          <w:szCs w:val="28"/>
        </w:rPr>
        <w:t>5</w:t>
      </w:r>
      <w:r w:rsidR="00A21CCF" w:rsidRPr="00A21CCF">
        <w:rPr>
          <w:sz w:val="28"/>
          <w:szCs w:val="28"/>
        </w:rPr>
        <w:t xml:space="preserve"> млн. руб., местного бюджета - </w:t>
      </w:r>
      <w:r w:rsidR="00A21CCF">
        <w:rPr>
          <w:sz w:val="28"/>
          <w:szCs w:val="28"/>
        </w:rPr>
        <w:t>246</w:t>
      </w:r>
      <w:r w:rsidR="00A21CCF" w:rsidRPr="00A21CCF">
        <w:rPr>
          <w:sz w:val="28"/>
          <w:szCs w:val="28"/>
        </w:rPr>
        <w:t>,</w:t>
      </w:r>
      <w:r w:rsidR="00A21CCF">
        <w:rPr>
          <w:sz w:val="28"/>
          <w:szCs w:val="28"/>
        </w:rPr>
        <w:t>4</w:t>
      </w:r>
      <w:r w:rsidR="00A21CCF" w:rsidRPr="00A21CCF">
        <w:rPr>
          <w:sz w:val="28"/>
          <w:szCs w:val="28"/>
        </w:rPr>
        <w:t xml:space="preserve"> млн. руб.;</w:t>
      </w:r>
    </w:p>
    <w:p w:rsidR="00A85D92" w:rsidRPr="003547C8" w:rsidRDefault="003547C8" w:rsidP="00A85D92">
      <w:pPr>
        <w:ind w:firstLine="709"/>
        <w:jc w:val="both"/>
        <w:rPr>
          <w:sz w:val="28"/>
          <w:szCs w:val="28"/>
        </w:rPr>
      </w:pPr>
      <w:r w:rsidRPr="003547C8">
        <w:rPr>
          <w:sz w:val="28"/>
          <w:szCs w:val="28"/>
        </w:rPr>
        <w:t>- н</w:t>
      </w:r>
      <w:r w:rsidR="00A85D92" w:rsidRPr="003547C8">
        <w:rPr>
          <w:sz w:val="28"/>
          <w:szCs w:val="28"/>
        </w:rPr>
        <w:t>ациональный проект «Жилье и городская среда»</w:t>
      </w:r>
      <w:r w:rsidRPr="003547C8">
        <w:rPr>
          <w:sz w:val="28"/>
          <w:szCs w:val="28"/>
        </w:rPr>
        <w:t>:</w:t>
      </w:r>
    </w:p>
    <w:p w:rsidR="003547C8" w:rsidRDefault="003547C8" w:rsidP="00A85D92">
      <w:pPr>
        <w:ind w:firstLine="709"/>
        <w:jc w:val="both"/>
        <w:rPr>
          <w:sz w:val="28"/>
          <w:szCs w:val="28"/>
        </w:rPr>
      </w:pPr>
      <w:r>
        <w:rPr>
          <w:sz w:val="28"/>
          <w:szCs w:val="28"/>
        </w:rPr>
        <w:t>ф</w:t>
      </w:r>
      <w:r w:rsidR="00A85D92" w:rsidRPr="00917EBA">
        <w:rPr>
          <w:sz w:val="28"/>
          <w:szCs w:val="28"/>
        </w:rPr>
        <w:t>едеральный проект «Формирование комфортной городской среды»</w:t>
      </w:r>
      <w:r w:rsidR="00A85D92">
        <w:rPr>
          <w:sz w:val="28"/>
          <w:szCs w:val="28"/>
        </w:rPr>
        <w:t>:</w:t>
      </w:r>
      <w:r>
        <w:rPr>
          <w:sz w:val="28"/>
          <w:szCs w:val="28"/>
        </w:rPr>
        <w:t xml:space="preserve"> </w:t>
      </w:r>
      <w:r w:rsidR="00A85D92" w:rsidRPr="00917EBA">
        <w:rPr>
          <w:sz w:val="28"/>
          <w:szCs w:val="28"/>
        </w:rPr>
        <w:t xml:space="preserve">благоустроено </w:t>
      </w:r>
      <w:r w:rsidR="00B15332">
        <w:rPr>
          <w:sz w:val="28"/>
          <w:szCs w:val="28"/>
        </w:rPr>
        <w:t>8</w:t>
      </w:r>
      <w:r w:rsidR="00A85D92" w:rsidRPr="00917EBA">
        <w:rPr>
          <w:sz w:val="28"/>
          <w:szCs w:val="28"/>
        </w:rPr>
        <w:t xml:space="preserve"> дворовых территорий,</w:t>
      </w:r>
      <w:r>
        <w:rPr>
          <w:sz w:val="28"/>
          <w:szCs w:val="28"/>
        </w:rPr>
        <w:t xml:space="preserve"> </w:t>
      </w:r>
      <w:r w:rsidR="00A85D92" w:rsidRPr="00917EBA">
        <w:rPr>
          <w:sz w:val="28"/>
          <w:szCs w:val="28"/>
        </w:rPr>
        <w:t>3 общественны</w:t>
      </w:r>
      <w:r>
        <w:rPr>
          <w:sz w:val="28"/>
          <w:szCs w:val="28"/>
        </w:rPr>
        <w:t>е</w:t>
      </w:r>
      <w:r w:rsidR="00A85D92" w:rsidRPr="00917EBA">
        <w:rPr>
          <w:sz w:val="28"/>
          <w:szCs w:val="28"/>
        </w:rPr>
        <w:t xml:space="preserve"> территории (городской парк «Космос»,</w:t>
      </w:r>
      <w:r w:rsidR="00A85D92" w:rsidRPr="00917EBA">
        <w:rPr>
          <w:b/>
          <w:sz w:val="28"/>
          <w:szCs w:val="28"/>
        </w:rPr>
        <w:t xml:space="preserve"> </w:t>
      </w:r>
      <w:r w:rsidR="00A85D92" w:rsidRPr="00917EBA">
        <w:rPr>
          <w:sz w:val="28"/>
          <w:szCs w:val="28"/>
        </w:rPr>
        <w:t>лыжно-лодочная база «Металлист», площадь А.М. Горького)</w:t>
      </w:r>
      <w:r w:rsidR="00A21CCF">
        <w:rPr>
          <w:sz w:val="28"/>
          <w:szCs w:val="28"/>
        </w:rPr>
        <w:t>.</w:t>
      </w:r>
      <w:r w:rsidR="00A21CCF" w:rsidRPr="00A21CCF">
        <w:rPr>
          <w:sz w:val="28"/>
          <w:szCs w:val="28"/>
        </w:rPr>
        <w:t xml:space="preserve"> </w:t>
      </w:r>
      <w:r w:rsidR="00A21CCF">
        <w:rPr>
          <w:sz w:val="28"/>
          <w:szCs w:val="28"/>
        </w:rPr>
        <w:t xml:space="preserve">Фактический объем финансирования 189,4 млн. руб., в том числе за счет средств </w:t>
      </w:r>
      <w:r w:rsidR="00A21CCF" w:rsidRPr="00A21CCF">
        <w:rPr>
          <w:sz w:val="28"/>
          <w:szCs w:val="28"/>
        </w:rPr>
        <w:t xml:space="preserve">областного бюджета - </w:t>
      </w:r>
      <w:r w:rsidR="00A21CCF">
        <w:rPr>
          <w:sz w:val="28"/>
          <w:szCs w:val="28"/>
        </w:rPr>
        <w:t>170</w:t>
      </w:r>
      <w:r w:rsidR="00A21CCF" w:rsidRPr="00A21CCF">
        <w:rPr>
          <w:sz w:val="28"/>
          <w:szCs w:val="28"/>
        </w:rPr>
        <w:t>,</w:t>
      </w:r>
      <w:r w:rsidR="00A21CCF">
        <w:rPr>
          <w:sz w:val="28"/>
          <w:szCs w:val="28"/>
        </w:rPr>
        <w:t>5</w:t>
      </w:r>
      <w:r w:rsidR="00A21CCF" w:rsidRPr="00A21CCF">
        <w:rPr>
          <w:sz w:val="28"/>
          <w:szCs w:val="28"/>
        </w:rPr>
        <w:t xml:space="preserve"> млн. руб., местного бюджета -</w:t>
      </w:r>
      <w:r w:rsidR="00B15332">
        <w:rPr>
          <w:sz w:val="28"/>
          <w:szCs w:val="28"/>
        </w:rPr>
        <w:t xml:space="preserve"> </w:t>
      </w:r>
      <w:r w:rsidR="00A21CCF">
        <w:rPr>
          <w:sz w:val="28"/>
          <w:szCs w:val="28"/>
        </w:rPr>
        <w:t>18</w:t>
      </w:r>
      <w:r w:rsidR="00A21CCF" w:rsidRPr="00A21CCF">
        <w:rPr>
          <w:sz w:val="28"/>
          <w:szCs w:val="28"/>
        </w:rPr>
        <w:t>,</w:t>
      </w:r>
      <w:r w:rsidR="00A21CCF">
        <w:rPr>
          <w:sz w:val="28"/>
          <w:szCs w:val="28"/>
        </w:rPr>
        <w:t>9</w:t>
      </w:r>
      <w:r w:rsidR="00A21CCF" w:rsidRPr="00A21CCF">
        <w:rPr>
          <w:sz w:val="28"/>
          <w:szCs w:val="28"/>
        </w:rPr>
        <w:t xml:space="preserve"> млн. руб.;</w:t>
      </w:r>
    </w:p>
    <w:p w:rsidR="003547C8" w:rsidRDefault="003547C8" w:rsidP="00A85D92">
      <w:pPr>
        <w:ind w:firstLine="709"/>
        <w:jc w:val="both"/>
        <w:rPr>
          <w:sz w:val="28"/>
          <w:szCs w:val="28"/>
        </w:rPr>
      </w:pPr>
      <w:r>
        <w:rPr>
          <w:sz w:val="28"/>
          <w:szCs w:val="28"/>
        </w:rPr>
        <w:t>ф</w:t>
      </w:r>
      <w:r w:rsidR="00A85D92" w:rsidRPr="00917EBA">
        <w:rPr>
          <w:sz w:val="28"/>
          <w:szCs w:val="28"/>
        </w:rPr>
        <w:t>едеральный проект «Обеспечение устойчивого сокращения непригодного для проживания жилищного фонда»</w:t>
      </w:r>
      <w:r>
        <w:rPr>
          <w:sz w:val="28"/>
          <w:szCs w:val="28"/>
        </w:rPr>
        <w:t xml:space="preserve">: </w:t>
      </w:r>
      <w:r w:rsidR="00A85D92" w:rsidRPr="00247AEF">
        <w:rPr>
          <w:sz w:val="28"/>
          <w:szCs w:val="28"/>
        </w:rPr>
        <w:t xml:space="preserve">из аварийного жилья </w:t>
      </w:r>
      <w:r w:rsidR="00A85D92">
        <w:rPr>
          <w:sz w:val="28"/>
          <w:szCs w:val="28"/>
        </w:rPr>
        <w:t>п</w:t>
      </w:r>
      <w:r w:rsidR="00A85D92" w:rsidRPr="00215D7D">
        <w:rPr>
          <w:bCs/>
          <w:sz w:val="28"/>
          <w:szCs w:val="28"/>
        </w:rPr>
        <w:t>ереселен</w:t>
      </w:r>
      <w:r w:rsidR="007752DA">
        <w:rPr>
          <w:bCs/>
          <w:sz w:val="28"/>
          <w:szCs w:val="28"/>
        </w:rPr>
        <w:t>о</w:t>
      </w:r>
      <w:r w:rsidR="00A85D92" w:rsidRPr="00215D7D">
        <w:rPr>
          <w:bCs/>
          <w:sz w:val="28"/>
          <w:szCs w:val="28"/>
        </w:rPr>
        <w:t xml:space="preserve"> </w:t>
      </w:r>
      <w:r w:rsidR="00A85D92">
        <w:rPr>
          <w:bCs/>
          <w:sz w:val="28"/>
          <w:szCs w:val="28"/>
        </w:rPr>
        <w:t>1</w:t>
      </w:r>
      <w:r w:rsidR="007752DA">
        <w:rPr>
          <w:bCs/>
          <w:sz w:val="28"/>
          <w:szCs w:val="28"/>
        </w:rPr>
        <w:t>6</w:t>
      </w:r>
      <w:r w:rsidR="00A85D92" w:rsidRPr="00215D7D">
        <w:rPr>
          <w:bCs/>
          <w:sz w:val="28"/>
          <w:szCs w:val="28"/>
        </w:rPr>
        <w:t xml:space="preserve"> сем</w:t>
      </w:r>
      <w:r w:rsidR="007752DA">
        <w:rPr>
          <w:bCs/>
          <w:sz w:val="28"/>
          <w:szCs w:val="28"/>
        </w:rPr>
        <w:t>ей</w:t>
      </w:r>
      <w:r w:rsidR="00A85D92" w:rsidRPr="00215D7D">
        <w:rPr>
          <w:bCs/>
          <w:sz w:val="28"/>
          <w:szCs w:val="28"/>
        </w:rPr>
        <w:t xml:space="preserve"> (</w:t>
      </w:r>
      <w:r w:rsidR="007752DA">
        <w:rPr>
          <w:bCs/>
          <w:sz w:val="28"/>
          <w:szCs w:val="28"/>
        </w:rPr>
        <w:t>32</w:t>
      </w:r>
      <w:r w:rsidR="00A85D92" w:rsidRPr="00215D7D">
        <w:rPr>
          <w:bCs/>
          <w:sz w:val="28"/>
          <w:szCs w:val="28"/>
        </w:rPr>
        <w:t xml:space="preserve"> чел.)</w:t>
      </w:r>
      <w:r w:rsidR="00A85D92" w:rsidRPr="00247AEF">
        <w:rPr>
          <w:sz w:val="28"/>
          <w:szCs w:val="28"/>
        </w:rPr>
        <w:t>.</w:t>
      </w:r>
      <w:r w:rsidR="00A21CCF" w:rsidRPr="00A21CCF">
        <w:rPr>
          <w:sz w:val="28"/>
          <w:szCs w:val="28"/>
        </w:rPr>
        <w:t xml:space="preserve"> </w:t>
      </w:r>
      <w:proofErr w:type="gramStart"/>
      <w:r w:rsidR="00A21CCF">
        <w:rPr>
          <w:sz w:val="28"/>
          <w:szCs w:val="28"/>
        </w:rPr>
        <w:t xml:space="preserve">Фактический объем финансирования 12,7 млн. руб., в том числе за счет средств Фонда содействия реформированию ЖКХ - 11,8 млн. руб., </w:t>
      </w:r>
      <w:r w:rsidR="00A21CCF" w:rsidRPr="00A21CCF">
        <w:rPr>
          <w:sz w:val="28"/>
          <w:szCs w:val="28"/>
        </w:rPr>
        <w:t xml:space="preserve">областного бюджета - </w:t>
      </w:r>
      <w:r w:rsidR="00A21CCF">
        <w:rPr>
          <w:sz w:val="28"/>
          <w:szCs w:val="28"/>
        </w:rPr>
        <w:t>0</w:t>
      </w:r>
      <w:r w:rsidR="00A21CCF" w:rsidRPr="00A21CCF">
        <w:rPr>
          <w:sz w:val="28"/>
          <w:szCs w:val="28"/>
        </w:rPr>
        <w:t>,</w:t>
      </w:r>
      <w:r w:rsidR="00A21CCF">
        <w:rPr>
          <w:sz w:val="28"/>
          <w:szCs w:val="28"/>
        </w:rPr>
        <w:t>8</w:t>
      </w:r>
      <w:r w:rsidR="00A21CCF" w:rsidRPr="00A21CCF">
        <w:rPr>
          <w:sz w:val="28"/>
          <w:szCs w:val="28"/>
        </w:rPr>
        <w:t xml:space="preserve"> млн. руб., местного бюджета - </w:t>
      </w:r>
      <w:r w:rsidR="00A21CCF">
        <w:rPr>
          <w:sz w:val="28"/>
          <w:szCs w:val="28"/>
        </w:rPr>
        <w:t xml:space="preserve">              0</w:t>
      </w:r>
      <w:r w:rsidR="00A21CCF" w:rsidRPr="00A21CCF">
        <w:rPr>
          <w:sz w:val="28"/>
          <w:szCs w:val="28"/>
        </w:rPr>
        <w:t>,</w:t>
      </w:r>
      <w:r w:rsidR="00A21CCF">
        <w:rPr>
          <w:sz w:val="28"/>
          <w:szCs w:val="28"/>
        </w:rPr>
        <w:t>1</w:t>
      </w:r>
      <w:r w:rsidR="00A21CCF" w:rsidRPr="00A21CCF">
        <w:rPr>
          <w:sz w:val="28"/>
          <w:szCs w:val="28"/>
        </w:rPr>
        <w:t xml:space="preserve"> млн. руб.;</w:t>
      </w:r>
      <w:proofErr w:type="gramEnd"/>
    </w:p>
    <w:p w:rsidR="00A85D92" w:rsidRPr="003547C8" w:rsidRDefault="003547C8" w:rsidP="00A85D92">
      <w:pPr>
        <w:ind w:firstLine="709"/>
        <w:jc w:val="both"/>
        <w:rPr>
          <w:sz w:val="28"/>
          <w:szCs w:val="28"/>
        </w:rPr>
      </w:pPr>
      <w:r>
        <w:rPr>
          <w:sz w:val="28"/>
          <w:szCs w:val="28"/>
        </w:rPr>
        <w:t>- н</w:t>
      </w:r>
      <w:r w:rsidR="00A85D92" w:rsidRPr="003547C8">
        <w:rPr>
          <w:sz w:val="28"/>
          <w:szCs w:val="28"/>
        </w:rPr>
        <w:t>ациональ</w:t>
      </w:r>
      <w:r>
        <w:rPr>
          <w:sz w:val="28"/>
          <w:szCs w:val="28"/>
        </w:rPr>
        <w:t>ный проект «Культура»:</w:t>
      </w:r>
    </w:p>
    <w:p w:rsidR="00A85D92" w:rsidRPr="00BF4D09" w:rsidRDefault="003547C8" w:rsidP="003547C8">
      <w:pPr>
        <w:ind w:firstLine="709"/>
        <w:jc w:val="both"/>
        <w:rPr>
          <w:sz w:val="28"/>
          <w:szCs w:val="28"/>
        </w:rPr>
      </w:pPr>
      <w:r>
        <w:rPr>
          <w:sz w:val="28"/>
          <w:szCs w:val="28"/>
        </w:rPr>
        <w:t>ф</w:t>
      </w:r>
      <w:r w:rsidR="00A85D92" w:rsidRPr="0061432A">
        <w:rPr>
          <w:sz w:val="28"/>
          <w:szCs w:val="28"/>
        </w:rPr>
        <w:t>едеральный проект «Обеспечение качественно нового уровня развития инфраструктуры культуры» («Культурная среда»)</w:t>
      </w:r>
      <w:r w:rsidR="00A85D92">
        <w:rPr>
          <w:sz w:val="28"/>
          <w:szCs w:val="28"/>
        </w:rPr>
        <w:t>:</w:t>
      </w:r>
      <w:r>
        <w:rPr>
          <w:sz w:val="28"/>
          <w:szCs w:val="28"/>
        </w:rPr>
        <w:t xml:space="preserve"> п</w:t>
      </w:r>
      <w:r w:rsidR="00A85D92" w:rsidRPr="0061432A">
        <w:rPr>
          <w:sz w:val="28"/>
          <w:szCs w:val="28"/>
        </w:rPr>
        <w:t xml:space="preserve">риобретены музыкальные инструменты и оборудование для </w:t>
      </w:r>
      <w:r>
        <w:rPr>
          <w:sz w:val="28"/>
          <w:szCs w:val="28"/>
        </w:rPr>
        <w:t>3</w:t>
      </w:r>
      <w:r w:rsidR="00A85D92" w:rsidRPr="0061432A">
        <w:rPr>
          <w:sz w:val="28"/>
          <w:szCs w:val="28"/>
        </w:rPr>
        <w:t xml:space="preserve"> музыкальных школ</w:t>
      </w:r>
      <w:r w:rsidR="00A85D92">
        <w:rPr>
          <w:sz w:val="28"/>
          <w:szCs w:val="28"/>
        </w:rPr>
        <w:t xml:space="preserve">. </w:t>
      </w:r>
      <w:r w:rsidR="00A21CCF">
        <w:rPr>
          <w:sz w:val="28"/>
          <w:szCs w:val="28"/>
        </w:rPr>
        <w:t xml:space="preserve">Фактический объем финансирования 21,7 млн. руб., в том числе за счет средств федерального бюджета - 15,1 млн. руб., </w:t>
      </w:r>
      <w:r w:rsidR="00A21CCF" w:rsidRPr="00A21CCF">
        <w:rPr>
          <w:sz w:val="28"/>
          <w:szCs w:val="28"/>
        </w:rPr>
        <w:t xml:space="preserve">областного бюджета - </w:t>
      </w:r>
      <w:r w:rsidR="00A21CCF">
        <w:rPr>
          <w:sz w:val="28"/>
          <w:szCs w:val="28"/>
        </w:rPr>
        <w:t>6</w:t>
      </w:r>
      <w:r w:rsidR="00A21CCF" w:rsidRPr="00A21CCF">
        <w:rPr>
          <w:sz w:val="28"/>
          <w:szCs w:val="28"/>
        </w:rPr>
        <w:t>,</w:t>
      </w:r>
      <w:r w:rsidR="00A21CCF">
        <w:rPr>
          <w:sz w:val="28"/>
          <w:szCs w:val="28"/>
        </w:rPr>
        <w:t>0</w:t>
      </w:r>
      <w:r w:rsidR="00A21CCF" w:rsidRPr="00A21CCF">
        <w:rPr>
          <w:sz w:val="28"/>
          <w:szCs w:val="28"/>
        </w:rPr>
        <w:t xml:space="preserve"> млн. руб., местного бюджета - </w:t>
      </w:r>
      <w:r w:rsidR="00A21CCF">
        <w:rPr>
          <w:sz w:val="28"/>
          <w:szCs w:val="28"/>
        </w:rPr>
        <w:t>0</w:t>
      </w:r>
      <w:r w:rsidR="00A21CCF" w:rsidRPr="00A21CCF">
        <w:rPr>
          <w:sz w:val="28"/>
          <w:szCs w:val="28"/>
        </w:rPr>
        <w:t>,</w:t>
      </w:r>
      <w:r w:rsidR="00A21CCF">
        <w:rPr>
          <w:sz w:val="28"/>
          <w:szCs w:val="28"/>
        </w:rPr>
        <w:t>6</w:t>
      </w:r>
      <w:r w:rsidR="00A21CCF" w:rsidRPr="00A21CCF">
        <w:rPr>
          <w:sz w:val="28"/>
          <w:szCs w:val="28"/>
        </w:rPr>
        <w:t xml:space="preserve"> млн. руб.;</w:t>
      </w:r>
    </w:p>
    <w:p w:rsidR="00A85D92" w:rsidRPr="003547C8" w:rsidRDefault="003547C8" w:rsidP="00A85D92">
      <w:pPr>
        <w:ind w:firstLine="709"/>
        <w:jc w:val="both"/>
        <w:rPr>
          <w:sz w:val="28"/>
          <w:szCs w:val="28"/>
        </w:rPr>
      </w:pPr>
      <w:r w:rsidRPr="003547C8">
        <w:rPr>
          <w:sz w:val="28"/>
          <w:szCs w:val="28"/>
        </w:rPr>
        <w:t>- н</w:t>
      </w:r>
      <w:r w:rsidR="00A85D92" w:rsidRPr="003547C8">
        <w:rPr>
          <w:sz w:val="28"/>
          <w:szCs w:val="28"/>
        </w:rPr>
        <w:t>ациональный проект «Малое и среднее предпринимательство и поддержка индивидуальной предпринимательской инициативы»</w:t>
      </w:r>
      <w:r>
        <w:rPr>
          <w:sz w:val="28"/>
          <w:szCs w:val="28"/>
        </w:rPr>
        <w:t>:</w:t>
      </w:r>
    </w:p>
    <w:p w:rsidR="00A85D92" w:rsidRDefault="003547C8" w:rsidP="00A85D92">
      <w:pPr>
        <w:ind w:firstLine="709"/>
        <w:jc w:val="both"/>
        <w:rPr>
          <w:sz w:val="28"/>
          <w:szCs w:val="28"/>
        </w:rPr>
      </w:pPr>
      <w:r>
        <w:rPr>
          <w:sz w:val="28"/>
          <w:szCs w:val="28"/>
        </w:rPr>
        <w:t>ф</w:t>
      </w:r>
      <w:r w:rsidR="00A85D92" w:rsidRPr="0061432A">
        <w:rPr>
          <w:sz w:val="28"/>
          <w:szCs w:val="28"/>
        </w:rPr>
        <w:t>едеральный проект «Акселерация субъектов малого и среднего предпринимательства»</w:t>
      </w:r>
      <w:r w:rsidR="00A85D92">
        <w:rPr>
          <w:sz w:val="28"/>
          <w:szCs w:val="28"/>
        </w:rPr>
        <w:t>:</w:t>
      </w:r>
      <w:r>
        <w:rPr>
          <w:sz w:val="28"/>
          <w:szCs w:val="28"/>
        </w:rPr>
        <w:t xml:space="preserve"> </w:t>
      </w:r>
      <w:r w:rsidR="00A85D92" w:rsidRPr="0061432A">
        <w:rPr>
          <w:sz w:val="28"/>
          <w:szCs w:val="28"/>
        </w:rPr>
        <w:t>3 субъектам социального предпринимательства предоставлены субсидии на возмещение части затрат</w:t>
      </w:r>
      <w:r w:rsidR="00A85D92">
        <w:rPr>
          <w:sz w:val="28"/>
          <w:szCs w:val="28"/>
        </w:rPr>
        <w:t>.</w:t>
      </w:r>
      <w:r w:rsidR="00C91C08" w:rsidRPr="00C91C08">
        <w:rPr>
          <w:sz w:val="28"/>
          <w:szCs w:val="28"/>
        </w:rPr>
        <w:t xml:space="preserve"> </w:t>
      </w:r>
      <w:proofErr w:type="gramStart"/>
      <w:r w:rsidR="00C91C08">
        <w:rPr>
          <w:sz w:val="28"/>
          <w:szCs w:val="28"/>
        </w:rPr>
        <w:t xml:space="preserve">Фактический объем финансирования 4,1 млн. руб., в том числе за счет средств федерального </w:t>
      </w:r>
      <w:r w:rsidR="00C91C08">
        <w:rPr>
          <w:sz w:val="28"/>
          <w:szCs w:val="28"/>
        </w:rPr>
        <w:lastRenderedPageBreak/>
        <w:t xml:space="preserve">бюджета - 3,5 млн. руб., </w:t>
      </w:r>
      <w:r w:rsidR="00C91C08" w:rsidRPr="00A21CCF">
        <w:rPr>
          <w:sz w:val="28"/>
          <w:szCs w:val="28"/>
        </w:rPr>
        <w:t xml:space="preserve">областного бюджета - </w:t>
      </w:r>
      <w:r w:rsidR="00C91C08">
        <w:rPr>
          <w:sz w:val="28"/>
          <w:szCs w:val="28"/>
        </w:rPr>
        <w:t>0</w:t>
      </w:r>
      <w:r w:rsidR="00C91C08" w:rsidRPr="00A21CCF">
        <w:rPr>
          <w:sz w:val="28"/>
          <w:szCs w:val="28"/>
        </w:rPr>
        <w:t>,</w:t>
      </w:r>
      <w:r w:rsidR="00C91C08">
        <w:rPr>
          <w:sz w:val="28"/>
          <w:szCs w:val="28"/>
        </w:rPr>
        <w:t>3</w:t>
      </w:r>
      <w:r w:rsidR="00C91C08" w:rsidRPr="00A21CCF">
        <w:rPr>
          <w:sz w:val="28"/>
          <w:szCs w:val="28"/>
        </w:rPr>
        <w:t xml:space="preserve"> млн. руб., местного бюджета - </w:t>
      </w:r>
      <w:r w:rsidR="00C91C08">
        <w:rPr>
          <w:sz w:val="28"/>
          <w:szCs w:val="28"/>
        </w:rPr>
        <w:t>0</w:t>
      </w:r>
      <w:r w:rsidR="00C91C08" w:rsidRPr="00A21CCF">
        <w:rPr>
          <w:sz w:val="28"/>
          <w:szCs w:val="28"/>
        </w:rPr>
        <w:t>,</w:t>
      </w:r>
      <w:r w:rsidR="00C91C08">
        <w:rPr>
          <w:sz w:val="28"/>
          <w:szCs w:val="28"/>
        </w:rPr>
        <w:t>3</w:t>
      </w:r>
      <w:r w:rsidR="00C91C08" w:rsidRPr="00A21CCF">
        <w:rPr>
          <w:sz w:val="28"/>
          <w:szCs w:val="28"/>
        </w:rPr>
        <w:t xml:space="preserve"> </w:t>
      </w:r>
      <w:r w:rsidR="00710900">
        <w:rPr>
          <w:sz w:val="28"/>
          <w:szCs w:val="28"/>
        </w:rPr>
        <w:t>млн. руб.</w:t>
      </w:r>
      <w:proofErr w:type="gramEnd"/>
    </w:p>
    <w:p w:rsidR="009849EA" w:rsidRPr="00B61F6F" w:rsidRDefault="009849EA" w:rsidP="008D6906">
      <w:pPr>
        <w:jc w:val="center"/>
        <w:rPr>
          <w:b/>
          <w:bCs/>
          <w:sz w:val="28"/>
          <w:szCs w:val="28"/>
          <w:highlight w:val="lightGray"/>
        </w:rPr>
      </w:pPr>
    </w:p>
    <w:p w:rsidR="003D0C4C" w:rsidRPr="00710900" w:rsidRDefault="003D0C4C" w:rsidP="003D0C4C">
      <w:pPr>
        <w:jc w:val="center"/>
        <w:rPr>
          <w:b/>
          <w:bCs/>
          <w:sz w:val="28"/>
          <w:szCs w:val="28"/>
        </w:rPr>
      </w:pPr>
      <w:r w:rsidRPr="00710900">
        <w:rPr>
          <w:b/>
          <w:bCs/>
          <w:sz w:val="28"/>
          <w:szCs w:val="28"/>
        </w:rPr>
        <w:t>Промышленность</w:t>
      </w:r>
    </w:p>
    <w:p w:rsidR="003D0C4C" w:rsidRPr="00710900" w:rsidRDefault="003D0C4C" w:rsidP="003D0C4C">
      <w:pPr>
        <w:jc w:val="center"/>
        <w:rPr>
          <w:b/>
          <w:bCs/>
          <w:sz w:val="28"/>
          <w:szCs w:val="28"/>
          <w:highlight w:val="lightGray"/>
        </w:rPr>
      </w:pPr>
    </w:p>
    <w:p w:rsidR="00E723D5" w:rsidRPr="00710900" w:rsidRDefault="00A563D8" w:rsidP="003D0C4C">
      <w:pPr>
        <w:ind w:firstLine="720"/>
        <w:jc w:val="both"/>
        <w:rPr>
          <w:sz w:val="28"/>
          <w:szCs w:val="28"/>
        </w:rPr>
      </w:pPr>
      <w:r w:rsidRPr="00710900">
        <w:rPr>
          <w:sz w:val="28"/>
          <w:szCs w:val="28"/>
        </w:rPr>
        <w:t>Промышленный комплекс занимает ведущее положение в экономике города.</w:t>
      </w:r>
      <w:r w:rsidR="00E723D5" w:rsidRPr="00710900">
        <w:rPr>
          <w:sz w:val="28"/>
          <w:szCs w:val="28"/>
        </w:rPr>
        <w:t xml:space="preserve"> </w:t>
      </w:r>
      <w:r w:rsidR="003D0C4C" w:rsidRPr="00710900">
        <w:rPr>
          <w:sz w:val="28"/>
          <w:szCs w:val="28"/>
        </w:rPr>
        <w:t xml:space="preserve">Анализ основных социально-экономических показателей </w:t>
      </w:r>
      <w:r w:rsidRPr="00710900">
        <w:rPr>
          <w:sz w:val="28"/>
          <w:szCs w:val="28"/>
        </w:rPr>
        <w:t xml:space="preserve">муниципального образования город Каменск-Уральский </w:t>
      </w:r>
      <w:r w:rsidR="003D0C4C" w:rsidRPr="00710900">
        <w:rPr>
          <w:sz w:val="28"/>
          <w:szCs w:val="28"/>
        </w:rPr>
        <w:t>за 201</w:t>
      </w:r>
      <w:r w:rsidR="00266697" w:rsidRPr="00710900">
        <w:rPr>
          <w:sz w:val="28"/>
          <w:szCs w:val="28"/>
        </w:rPr>
        <w:t>9</w:t>
      </w:r>
      <w:r w:rsidR="003D0C4C" w:rsidRPr="00710900">
        <w:rPr>
          <w:sz w:val="28"/>
          <w:szCs w:val="28"/>
        </w:rPr>
        <w:t xml:space="preserve"> год свидетельствует о</w:t>
      </w:r>
      <w:r w:rsidRPr="00710900">
        <w:rPr>
          <w:sz w:val="28"/>
          <w:szCs w:val="28"/>
        </w:rPr>
        <w:t xml:space="preserve"> </w:t>
      </w:r>
      <w:r w:rsidR="00266697" w:rsidRPr="00710900">
        <w:rPr>
          <w:sz w:val="28"/>
          <w:szCs w:val="28"/>
        </w:rPr>
        <w:t>стабильной ситуации</w:t>
      </w:r>
      <w:r w:rsidR="00E723D5" w:rsidRPr="00710900">
        <w:rPr>
          <w:sz w:val="28"/>
          <w:szCs w:val="28"/>
        </w:rPr>
        <w:t>.</w:t>
      </w:r>
    </w:p>
    <w:p w:rsidR="003D0C4C" w:rsidRPr="00710900" w:rsidRDefault="003D0C4C" w:rsidP="003D0C4C">
      <w:pPr>
        <w:ind w:firstLine="720"/>
        <w:jc w:val="both"/>
        <w:rPr>
          <w:sz w:val="28"/>
          <w:szCs w:val="28"/>
        </w:rPr>
      </w:pPr>
      <w:r w:rsidRPr="00710900">
        <w:rPr>
          <w:sz w:val="28"/>
          <w:szCs w:val="28"/>
        </w:rPr>
        <w:t xml:space="preserve">Оборот крупных и средних промышленных предприятий по итогам </w:t>
      </w:r>
      <w:r w:rsidR="00710900" w:rsidRPr="00710900">
        <w:rPr>
          <w:sz w:val="28"/>
          <w:szCs w:val="28"/>
        </w:rPr>
        <w:t xml:space="preserve">             </w:t>
      </w:r>
      <w:r w:rsidRPr="00710900">
        <w:rPr>
          <w:sz w:val="28"/>
          <w:szCs w:val="28"/>
        </w:rPr>
        <w:t>201</w:t>
      </w:r>
      <w:r w:rsidR="000F0CBF" w:rsidRPr="00710900">
        <w:rPr>
          <w:sz w:val="28"/>
          <w:szCs w:val="28"/>
        </w:rPr>
        <w:t>9</w:t>
      </w:r>
      <w:r w:rsidRPr="00710900">
        <w:rPr>
          <w:sz w:val="28"/>
          <w:szCs w:val="28"/>
        </w:rPr>
        <w:t xml:space="preserve"> года составил </w:t>
      </w:r>
      <w:r w:rsidR="000F0CBF" w:rsidRPr="00710900">
        <w:rPr>
          <w:sz w:val="28"/>
          <w:szCs w:val="28"/>
        </w:rPr>
        <w:t>125,1</w:t>
      </w:r>
      <w:r w:rsidRPr="00710900">
        <w:rPr>
          <w:sz w:val="28"/>
          <w:szCs w:val="28"/>
        </w:rPr>
        <w:t xml:space="preserve"> млрд. руб., что </w:t>
      </w:r>
      <w:r w:rsidR="000F0CBF" w:rsidRPr="00710900">
        <w:rPr>
          <w:sz w:val="28"/>
          <w:szCs w:val="28"/>
        </w:rPr>
        <w:t>выше</w:t>
      </w:r>
      <w:r w:rsidRPr="00710900">
        <w:rPr>
          <w:sz w:val="28"/>
          <w:szCs w:val="28"/>
        </w:rPr>
        <w:t xml:space="preserve"> уровня предыдущего года на </w:t>
      </w:r>
      <w:r w:rsidR="000F0CBF" w:rsidRPr="00710900">
        <w:rPr>
          <w:sz w:val="28"/>
          <w:szCs w:val="28"/>
        </w:rPr>
        <w:t>0,2</w:t>
      </w:r>
      <w:r w:rsidRPr="00710900">
        <w:rPr>
          <w:sz w:val="28"/>
          <w:szCs w:val="28"/>
        </w:rPr>
        <w:t>% (201</w:t>
      </w:r>
      <w:r w:rsidR="000F0CBF" w:rsidRPr="00710900">
        <w:rPr>
          <w:sz w:val="28"/>
          <w:szCs w:val="28"/>
        </w:rPr>
        <w:t>8</w:t>
      </w:r>
      <w:r w:rsidRPr="00710900">
        <w:rPr>
          <w:sz w:val="28"/>
          <w:szCs w:val="28"/>
        </w:rPr>
        <w:t xml:space="preserve"> год – </w:t>
      </w:r>
      <w:r w:rsidR="000F0CBF" w:rsidRPr="00710900">
        <w:rPr>
          <w:sz w:val="28"/>
          <w:szCs w:val="28"/>
        </w:rPr>
        <w:t>124,8</w:t>
      </w:r>
      <w:r w:rsidRPr="00710900">
        <w:rPr>
          <w:sz w:val="28"/>
          <w:szCs w:val="28"/>
        </w:rPr>
        <w:t xml:space="preserve"> млрд. руб.). </w:t>
      </w:r>
      <w:r w:rsidR="00E723D5" w:rsidRPr="00710900">
        <w:rPr>
          <w:sz w:val="28"/>
          <w:szCs w:val="28"/>
        </w:rPr>
        <w:t>Уверенность и стабильность в работе</w:t>
      </w:r>
      <w:r w:rsidRPr="00710900">
        <w:rPr>
          <w:sz w:val="28"/>
          <w:szCs w:val="28"/>
        </w:rPr>
        <w:t xml:space="preserve"> показали все промышленные предприятия города.</w:t>
      </w:r>
    </w:p>
    <w:p w:rsidR="003D0C4C" w:rsidRPr="00B61F6F" w:rsidRDefault="00F720E7" w:rsidP="00F720E7">
      <w:pPr>
        <w:jc w:val="both"/>
        <w:rPr>
          <w:noProof/>
          <w:sz w:val="28"/>
          <w:szCs w:val="28"/>
          <w:highlight w:val="lightGray"/>
        </w:rPr>
      </w:pPr>
      <w:r w:rsidRPr="00F720E7">
        <w:rPr>
          <w:noProof/>
          <w:sz w:val="28"/>
          <w:szCs w:val="28"/>
        </w:rPr>
        <w:drawing>
          <wp:inline distT="0" distB="0" distL="0" distR="0">
            <wp:extent cx="6120765" cy="3722112"/>
            <wp:effectExtent l="0" t="0" r="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0C4C" w:rsidRPr="00B61F6F" w:rsidRDefault="003D0C4C" w:rsidP="003D0C4C">
      <w:pPr>
        <w:jc w:val="center"/>
        <w:rPr>
          <w:sz w:val="28"/>
          <w:szCs w:val="28"/>
          <w:highlight w:val="lightGray"/>
        </w:rPr>
      </w:pPr>
    </w:p>
    <w:p w:rsidR="003D0C4C" w:rsidRPr="00F720E7" w:rsidRDefault="003D0C4C" w:rsidP="003D0C4C">
      <w:pPr>
        <w:ind w:firstLine="709"/>
        <w:jc w:val="center"/>
        <w:rPr>
          <w:sz w:val="28"/>
          <w:szCs w:val="28"/>
        </w:rPr>
      </w:pPr>
      <w:r w:rsidRPr="00F720E7">
        <w:rPr>
          <w:i/>
          <w:iCs/>
          <w:sz w:val="28"/>
          <w:szCs w:val="28"/>
        </w:rPr>
        <w:t>Рис.1 Оборот промышленных организаций за 2008 – 201</w:t>
      </w:r>
      <w:r w:rsidR="00F720E7">
        <w:rPr>
          <w:i/>
          <w:iCs/>
          <w:sz w:val="28"/>
          <w:szCs w:val="28"/>
        </w:rPr>
        <w:t>9</w:t>
      </w:r>
      <w:r w:rsidRPr="00F720E7">
        <w:rPr>
          <w:i/>
          <w:iCs/>
          <w:sz w:val="28"/>
          <w:szCs w:val="28"/>
        </w:rPr>
        <w:t xml:space="preserve"> годы</w:t>
      </w:r>
    </w:p>
    <w:p w:rsidR="003D0C4C" w:rsidRPr="00B61F6F" w:rsidRDefault="003D0C4C" w:rsidP="003D0C4C">
      <w:pPr>
        <w:jc w:val="both"/>
        <w:rPr>
          <w:sz w:val="28"/>
          <w:szCs w:val="28"/>
          <w:highlight w:val="lightGray"/>
        </w:rPr>
      </w:pPr>
    </w:p>
    <w:p w:rsidR="00710900" w:rsidRPr="00710900" w:rsidRDefault="00710900" w:rsidP="00710900">
      <w:pPr>
        <w:ind w:firstLine="680"/>
        <w:jc w:val="both"/>
        <w:rPr>
          <w:sz w:val="28"/>
          <w:szCs w:val="28"/>
        </w:rPr>
      </w:pPr>
      <w:r w:rsidRPr="00710900">
        <w:rPr>
          <w:b/>
          <w:bCs/>
          <w:sz w:val="28"/>
          <w:szCs w:val="28"/>
        </w:rPr>
        <w:t>ПАО «</w:t>
      </w:r>
      <w:proofErr w:type="spellStart"/>
      <w:r w:rsidRPr="00710900">
        <w:rPr>
          <w:b/>
          <w:bCs/>
          <w:sz w:val="28"/>
          <w:szCs w:val="28"/>
        </w:rPr>
        <w:t>Синарский</w:t>
      </w:r>
      <w:proofErr w:type="spellEnd"/>
      <w:r w:rsidRPr="00710900">
        <w:rPr>
          <w:b/>
          <w:bCs/>
          <w:sz w:val="28"/>
          <w:szCs w:val="28"/>
        </w:rPr>
        <w:t xml:space="preserve"> трубный завод»</w:t>
      </w:r>
      <w:r w:rsidRPr="00710900">
        <w:rPr>
          <w:sz w:val="28"/>
          <w:szCs w:val="28"/>
        </w:rPr>
        <w:t xml:space="preserve"> благодаря слаженной работе коллектива выполнило план 2019 года по производству стальных труб. Объем отгрузки по итогам года составил более 600 тыс. </w:t>
      </w:r>
      <w:proofErr w:type="spellStart"/>
      <w:r w:rsidRPr="00710900">
        <w:rPr>
          <w:sz w:val="28"/>
          <w:szCs w:val="28"/>
        </w:rPr>
        <w:t>тн</w:t>
      </w:r>
      <w:proofErr w:type="spellEnd"/>
      <w:r w:rsidRPr="00710900">
        <w:rPr>
          <w:sz w:val="28"/>
          <w:szCs w:val="28"/>
        </w:rPr>
        <w:t xml:space="preserve"> стальной продукции. В структуре отгрузки увеличен объем высокотехнологичной и высокодоходной продукции, в том числе насосно-компрессорных труб с соединениями ТМК </w:t>
      </w:r>
      <w:r w:rsidRPr="00710900">
        <w:rPr>
          <w:sz w:val="28"/>
          <w:szCs w:val="28"/>
          <w:lang w:val="en-US"/>
        </w:rPr>
        <w:t>UP</w:t>
      </w:r>
      <w:r w:rsidRPr="00710900">
        <w:rPr>
          <w:sz w:val="28"/>
          <w:szCs w:val="28"/>
        </w:rPr>
        <w:t xml:space="preserve"> на 70%,</w:t>
      </w:r>
      <w:r>
        <w:rPr>
          <w:sz w:val="28"/>
          <w:szCs w:val="28"/>
        </w:rPr>
        <w:t xml:space="preserve"> </w:t>
      </w:r>
      <w:r w:rsidRPr="00710900">
        <w:rPr>
          <w:sz w:val="28"/>
          <w:szCs w:val="28"/>
        </w:rPr>
        <w:t>теплоизолированных лифтовых труб на 20%, насосно-компрессорных и обсадных труб с соединениями «</w:t>
      </w:r>
      <w:proofErr w:type="spellStart"/>
      <w:r w:rsidRPr="00710900">
        <w:rPr>
          <w:sz w:val="28"/>
          <w:szCs w:val="28"/>
        </w:rPr>
        <w:t>Ultra</w:t>
      </w:r>
      <w:proofErr w:type="spellEnd"/>
      <w:r w:rsidRPr="00710900">
        <w:rPr>
          <w:sz w:val="28"/>
          <w:szCs w:val="28"/>
        </w:rPr>
        <w:t xml:space="preserve"> </w:t>
      </w:r>
      <w:proofErr w:type="spellStart"/>
      <w:r w:rsidRPr="00710900">
        <w:rPr>
          <w:sz w:val="28"/>
          <w:szCs w:val="28"/>
        </w:rPr>
        <w:t>Premium</w:t>
      </w:r>
      <w:proofErr w:type="spellEnd"/>
      <w:r w:rsidRPr="00710900">
        <w:rPr>
          <w:sz w:val="28"/>
          <w:szCs w:val="28"/>
        </w:rPr>
        <w:t>» из хромсодержащих марок стали на 21%. В 2,4 раза увеличена отгрузка обсадных труб с соединениями «</w:t>
      </w:r>
      <w:proofErr w:type="spellStart"/>
      <w:r w:rsidRPr="00710900">
        <w:rPr>
          <w:sz w:val="28"/>
          <w:szCs w:val="28"/>
        </w:rPr>
        <w:t>Супер-лайт</w:t>
      </w:r>
      <w:proofErr w:type="spellEnd"/>
      <w:r w:rsidRPr="00710900">
        <w:rPr>
          <w:sz w:val="28"/>
          <w:szCs w:val="28"/>
        </w:rPr>
        <w:t xml:space="preserve">».    </w:t>
      </w:r>
    </w:p>
    <w:p w:rsidR="00710900" w:rsidRPr="00710900" w:rsidRDefault="00710900" w:rsidP="00710900">
      <w:pPr>
        <w:ind w:firstLine="680"/>
        <w:jc w:val="both"/>
        <w:rPr>
          <w:sz w:val="28"/>
          <w:szCs w:val="28"/>
          <w:highlight w:val="lightGray"/>
        </w:rPr>
      </w:pPr>
      <w:r w:rsidRPr="00710900">
        <w:rPr>
          <w:sz w:val="28"/>
          <w:szCs w:val="28"/>
        </w:rPr>
        <w:t>Приоритетным направлением остается нефтегазовый сектор, доля отгрузки труб нефтяного сортамента в общем объеме трубной продукции по итогам 2019 года составила более 70%.</w:t>
      </w:r>
    </w:p>
    <w:p w:rsidR="003D0C4C" w:rsidRPr="00071EF8" w:rsidRDefault="003D0C4C" w:rsidP="003D0C4C">
      <w:pPr>
        <w:ind w:firstLine="680"/>
        <w:jc w:val="both"/>
        <w:rPr>
          <w:sz w:val="28"/>
          <w:szCs w:val="28"/>
          <w:highlight w:val="lightGray"/>
        </w:rPr>
      </w:pPr>
      <w:r w:rsidRPr="00071EF8">
        <w:rPr>
          <w:sz w:val="28"/>
          <w:szCs w:val="28"/>
        </w:rPr>
        <w:t>Непростым для</w:t>
      </w:r>
      <w:r w:rsidRPr="00071EF8">
        <w:rPr>
          <w:b/>
          <w:bCs/>
          <w:sz w:val="28"/>
          <w:szCs w:val="28"/>
        </w:rPr>
        <w:t xml:space="preserve"> ОАО «Каменск-Уральский металлургический завод»</w:t>
      </w:r>
      <w:r w:rsidRPr="00071EF8">
        <w:rPr>
          <w:sz w:val="28"/>
          <w:szCs w:val="28"/>
        </w:rPr>
        <w:t xml:space="preserve"> </w:t>
      </w:r>
      <w:r w:rsidR="006C3926">
        <w:rPr>
          <w:sz w:val="28"/>
          <w:szCs w:val="28"/>
        </w:rPr>
        <w:lastRenderedPageBreak/>
        <w:t>стал</w:t>
      </w:r>
      <w:r w:rsidRPr="00071EF8">
        <w:rPr>
          <w:sz w:val="28"/>
          <w:szCs w:val="28"/>
        </w:rPr>
        <w:t xml:space="preserve"> 2019 год, в утвержденные планы и программы свои корректировки внесли не совсем благоприятные рыночные тенденции и сложности в освоении мощностей нового прокатного комплекса. </w:t>
      </w:r>
      <w:proofErr w:type="gramStart"/>
      <w:r w:rsidRPr="00071EF8">
        <w:rPr>
          <w:sz w:val="28"/>
          <w:szCs w:val="28"/>
        </w:rPr>
        <w:t>Благодаря профессионализму и компетентности, желанию достичь поставленных целей и добиться максимальных результатов, по отгрузке и реализации готовой продукции удалось удержаться в сопоставимых с 2018 годом значениях, выручка от продажи по итогам 2019 года составила 26,6 млрд. руб. В планах на 2020 год – увелич</w:t>
      </w:r>
      <w:r w:rsidR="006C3926">
        <w:rPr>
          <w:sz w:val="28"/>
          <w:szCs w:val="28"/>
        </w:rPr>
        <w:t>ение</w:t>
      </w:r>
      <w:r w:rsidRPr="00071EF8">
        <w:rPr>
          <w:sz w:val="28"/>
          <w:szCs w:val="28"/>
        </w:rPr>
        <w:t xml:space="preserve"> объем</w:t>
      </w:r>
      <w:r w:rsidR="006C3926">
        <w:rPr>
          <w:sz w:val="28"/>
          <w:szCs w:val="28"/>
        </w:rPr>
        <w:t>а</w:t>
      </w:r>
      <w:r w:rsidRPr="00071EF8">
        <w:rPr>
          <w:sz w:val="28"/>
          <w:szCs w:val="28"/>
        </w:rPr>
        <w:t xml:space="preserve"> выручки на 27,3%, в том числе за счет наращивания объемов производства нового Прокатного комплекса. </w:t>
      </w:r>
      <w:proofErr w:type="gramEnd"/>
    </w:p>
    <w:p w:rsidR="003D0C4C" w:rsidRPr="00071EF8" w:rsidRDefault="003D0C4C" w:rsidP="003D0C4C">
      <w:pPr>
        <w:ind w:firstLine="680"/>
        <w:jc w:val="both"/>
        <w:rPr>
          <w:sz w:val="28"/>
          <w:szCs w:val="28"/>
        </w:rPr>
      </w:pPr>
      <w:r w:rsidRPr="00071EF8">
        <w:rPr>
          <w:b/>
          <w:bCs/>
          <w:sz w:val="28"/>
          <w:szCs w:val="28"/>
        </w:rPr>
        <w:t>Уральский алюминиевый завод</w:t>
      </w:r>
      <w:r w:rsidRPr="00071EF8">
        <w:rPr>
          <w:sz w:val="28"/>
          <w:szCs w:val="28"/>
        </w:rPr>
        <w:t xml:space="preserve"> («РУСАЛ Каменск-Уральский») по итогам 2019 года продемонстрировал уверенность и стабильность в работе. Загрузка мощностей по производству глинозема, стабильное состояние технологического процесса позволили предприятию выпустить 915,0 тыс. </w:t>
      </w:r>
      <w:proofErr w:type="spellStart"/>
      <w:r w:rsidRPr="00071EF8">
        <w:rPr>
          <w:sz w:val="28"/>
          <w:szCs w:val="28"/>
        </w:rPr>
        <w:t>тн</w:t>
      </w:r>
      <w:proofErr w:type="spellEnd"/>
      <w:r w:rsidRPr="00071EF8">
        <w:rPr>
          <w:sz w:val="28"/>
          <w:szCs w:val="28"/>
        </w:rPr>
        <w:t xml:space="preserve"> кальцинированного глинозема и товарного </w:t>
      </w:r>
      <w:proofErr w:type="spellStart"/>
      <w:r w:rsidRPr="00071EF8">
        <w:rPr>
          <w:sz w:val="28"/>
          <w:szCs w:val="28"/>
        </w:rPr>
        <w:t>гидроксида</w:t>
      </w:r>
      <w:proofErr w:type="spellEnd"/>
      <w:r w:rsidRPr="00071EF8">
        <w:rPr>
          <w:sz w:val="28"/>
          <w:szCs w:val="28"/>
        </w:rPr>
        <w:t xml:space="preserve"> алюминия (в пересчете на глинозем) и выполнить план по производству глинозема на 100,6%. </w:t>
      </w:r>
    </w:p>
    <w:p w:rsidR="003D0C4C" w:rsidRPr="00071EF8" w:rsidRDefault="003D0C4C" w:rsidP="003D0C4C">
      <w:pPr>
        <w:ind w:firstLine="680"/>
        <w:jc w:val="both"/>
        <w:rPr>
          <w:sz w:val="28"/>
          <w:szCs w:val="28"/>
        </w:rPr>
      </w:pPr>
      <w:r w:rsidRPr="00071EF8">
        <w:rPr>
          <w:sz w:val="28"/>
          <w:szCs w:val="28"/>
        </w:rPr>
        <w:t xml:space="preserve">Устойчивая работа </w:t>
      </w:r>
      <w:proofErr w:type="spellStart"/>
      <w:r w:rsidRPr="00071EF8">
        <w:rPr>
          <w:sz w:val="28"/>
          <w:szCs w:val="28"/>
        </w:rPr>
        <w:t>Красногорской</w:t>
      </w:r>
      <w:proofErr w:type="spellEnd"/>
      <w:r w:rsidRPr="00071EF8">
        <w:rPr>
          <w:sz w:val="28"/>
          <w:szCs w:val="28"/>
        </w:rPr>
        <w:t xml:space="preserve"> ТЭЦ обеспечила бесперебойное снабжение глиноземного производства Уральского алюминиевого завода и потребителей Красногорского района тепловыми ресурсами требуемых параметров в необходимых объемах.</w:t>
      </w:r>
    </w:p>
    <w:p w:rsidR="003D0C4C" w:rsidRPr="00071EF8" w:rsidRDefault="003D0C4C" w:rsidP="003D0C4C">
      <w:pPr>
        <w:ind w:firstLine="680"/>
        <w:jc w:val="both"/>
        <w:rPr>
          <w:bCs/>
          <w:sz w:val="28"/>
          <w:szCs w:val="28"/>
        </w:rPr>
      </w:pPr>
      <w:r w:rsidRPr="00071EF8">
        <w:rPr>
          <w:sz w:val="28"/>
          <w:szCs w:val="28"/>
        </w:rPr>
        <w:t>Для</w:t>
      </w:r>
      <w:r w:rsidRPr="00071EF8">
        <w:rPr>
          <w:b/>
          <w:bCs/>
          <w:sz w:val="28"/>
          <w:szCs w:val="28"/>
        </w:rPr>
        <w:t xml:space="preserve"> ОАО «Каменск-Уральский завод по обработке цветных металлов» </w:t>
      </w:r>
      <w:r w:rsidRPr="00071EF8">
        <w:rPr>
          <w:bCs/>
          <w:sz w:val="28"/>
          <w:szCs w:val="28"/>
        </w:rPr>
        <w:t>2019 год</w:t>
      </w:r>
      <w:r w:rsidRPr="00071EF8">
        <w:rPr>
          <w:sz w:val="28"/>
          <w:szCs w:val="28"/>
        </w:rPr>
        <w:t xml:space="preserve"> </w:t>
      </w:r>
      <w:r w:rsidRPr="00071EF8">
        <w:rPr>
          <w:bCs/>
          <w:sz w:val="28"/>
          <w:szCs w:val="28"/>
        </w:rPr>
        <w:t>стал</w:t>
      </w:r>
      <w:r w:rsidRPr="00071EF8">
        <w:rPr>
          <w:sz w:val="28"/>
          <w:szCs w:val="28"/>
        </w:rPr>
        <w:t xml:space="preserve"> сложным</w:t>
      </w:r>
      <w:r w:rsidRPr="00071EF8">
        <w:rPr>
          <w:bCs/>
          <w:sz w:val="28"/>
          <w:szCs w:val="28"/>
        </w:rPr>
        <w:t xml:space="preserve">. </w:t>
      </w:r>
    </w:p>
    <w:p w:rsidR="003D0C4C" w:rsidRPr="00071EF8" w:rsidRDefault="003D0C4C" w:rsidP="003D0C4C">
      <w:pPr>
        <w:ind w:firstLine="680"/>
        <w:jc w:val="both"/>
        <w:rPr>
          <w:sz w:val="28"/>
          <w:szCs w:val="28"/>
          <w:highlight w:val="lightGray"/>
        </w:rPr>
      </w:pPr>
      <w:r w:rsidRPr="00071EF8">
        <w:rPr>
          <w:bCs/>
          <w:sz w:val="28"/>
          <w:szCs w:val="28"/>
        </w:rPr>
        <w:t xml:space="preserve">Снижение потребления проката фиксировалось на протяжении всего календарного года, особенно большое снижение отмечалось по металлургической, электротехнической и автомобилестроительной отраслям. Емкость внутреннего рынка проката медной группы (медь, латунь, бронза) снизилась на 10-12%. На этом фоне проведен ряд мероприятий по развитию экспортного потенциала, удалось существенно увеличить номенклатуру и объемы поставок на рынок Европы – в Германию, Францию, Нидерланды и Сербию, а также на рынок стран ближнего зарубежья. </w:t>
      </w:r>
    </w:p>
    <w:p w:rsidR="003D0C4C" w:rsidRPr="00071EF8" w:rsidRDefault="003D0C4C" w:rsidP="003D0C4C">
      <w:pPr>
        <w:ind w:firstLine="680"/>
        <w:jc w:val="both"/>
        <w:rPr>
          <w:sz w:val="28"/>
          <w:szCs w:val="28"/>
        </w:rPr>
      </w:pPr>
      <w:r w:rsidRPr="00071EF8">
        <w:rPr>
          <w:b/>
          <w:bCs/>
          <w:sz w:val="28"/>
          <w:szCs w:val="28"/>
        </w:rPr>
        <w:t xml:space="preserve">ООО «ТМК-ИНОКС» </w:t>
      </w:r>
      <w:r w:rsidRPr="00071EF8">
        <w:rPr>
          <w:bCs/>
          <w:sz w:val="28"/>
          <w:szCs w:val="28"/>
        </w:rPr>
        <w:t>совместно с Волжским  трубным заводом</w:t>
      </w:r>
      <w:r w:rsidR="005917BE">
        <w:rPr>
          <w:bCs/>
          <w:sz w:val="28"/>
          <w:szCs w:val="28"/>
        </w:rPr>
        <w:t xml:space="preserve"> и научно-исследовательскими институтами освоило</w:t>
      </w:r>
      <w:r w:rsidRPr="00071EF8">
        <w:rPr>
          <w:bCs/>
          <w:sz w:val="28"/>
          <w:szCs w:val="28"/>
        </w:rPr>
        <w:t xml:space="preserve"> производство </w:t>
      </w:r>
      <w:proofErr w:type="spellStart"/>
      <w:r w:rsidRPr="00071EF8">
        <w:rPr>
          <w:bCs/>
          <w:sz w:val="28"/>
          <w:szCs w:val="28"/>
        </w:rPr>
        <w:t>сверхдлинномерных</w:t>
      </w:r>
      <w:proofErr w:type="spellEnd"/>
      <w:r w:rsidRPr="00071EF8">
        <w:rPr>
          <w:bCs/>
          <w:sz w:val="28"/>
          <w:szCs w:val="28"/>
        </w:rPr>
        <w:t xml:space="preserve"> труб (длина 32 м) с электрохимической полировкой внутренней поверхности для нового реактора «Брест-ОД-300» на быстрых нейтронах со свинцовыми теплоносителями.</w:t>
      </w:r>
    </w:p>
    <w:p w:rsidR="003D0C4C" w:rsidRPr="00071EF8" w:rsidRDefault="003D0C4C" w:rsidP="003D0C4C">
      <w:pPr>
        <w:ind w:firstLine="680"/>
        <w:jc w:val="both"/>
        <w:rPr>
          <w:sz w:val="28"/>
          <w:szCs w:val="28"/>
          <w:highlight w:val="lightGray"/>
        </w:rPr>
      </w:pPr>
      <w:r w:rsidRPr="00071EF8">
        <w:rPr>
          <w:b/>
          <w:bCs/>
          <w:sz w:val="28"/>
          <w:szCs w:val="28"/>
        </w:rPr>
        <w:t>АО «УПКБ «Деталь»</w:t>
      </w:r>
      <w:r w:rsidRPr="00071EF8">
        <w:rPr>
          <w:sz w:val="28"/>
          <w:szCs w:val="28"/>
        </w:rPr>
        <w:t xml:space="preserve">, являясь ведущим предприятием России по разработке и производству радиовысотомеров, </w:t>
      </w:r>
      <w:proofErr w:type="spellStart"/>
      <w:r w:rsidRPr="00071EF8">
        <w:rPr>
          <w:sz w:val="28"/>
          <w:szCs w:val="28"/>
        </w:rPr>
        <w:t>радиовысотомерных</w:t>
      </w:r>
      <w:proofErr w:type="spellEnd"/>
      <w:r w:rsidRPr="00071EF8">
        <w:rPr>
          <w:sz w:val="28"/>
          <w:szCs w:val="28"/>
        </w:rPr>
        <w:t xml:space="preserve"> систем и </w:t>
      </w:r>
      <w:proofErr w:type="spellStart"/>
      <w:r w:rsidRPr="00071EF8">
        <w:rPr>
          <w:sz w:val="28"/>
          <w:szCs w:val="28"/>
        </w:rPr>
        <w:t>радиодатчиков</w:t>
      </w:r>
      <w:proofErr w:type="spellEnd"/>
      <w:r w:rsidRPr="00071EF8">
        <w:rPr>
          <w:sz w:val="28"/>
          <w:szCs w:val="28"/>
        </w:rPr>
        <w:t xml:space="preserve"> для авиационной и ракетно-космической техники, с каждым годом укрепляет свои позиции, демонстрируя стабильность работы. По итогам 2019 года общий объем произведенной предприятием продукции, выполненных работ и услуг вырос по отношению к </w:t>
      </w:r>
      <w:r w:rsidR="006C3926">
        <w:rPr>
          <w:sz w:val="28"/>
          <w:szCs w:val="28"/>
        </w:rPr>
        <w:t>уровню</w:t>
      </w:r>
      <w:r w:rsidRPr="00071EF8">
        <w:rPr>
          <w:sz w:val="28"/>
          <w:szCs w:val="28"/>
        </w:rPr>
        <w:t xml:space="preserve"> 2018 года на 15,1% и достиг уровня 4,7 млрд. руб.    </w:t>
      </w:r>
    </w:p>
    <w:p w:rsidR="003D0C4C" w:rsidRPr="00071EF8" w:rsidRDefault="003D0C4C" w:rsidP="003D0C4C">
      <w:pPr>
        <w:ind w:firstLine="680"/>
        <w:jc w:val="both"/>
        <w:rPr>
          <w:sz w:val="28"/>
          <w:szCs w:val="28"/>
          <w:highlight w:val="lightGray"/>
        </w:rPr>
      </w:pPr>
      <w:r w:rsidRPr="00071EF8">
        <w:rPr>
          <w:sz w:val="28"/>
          <w:szCs w:val="28"/>
        </w:rPr>
        <w:t xml:space="preserve">Успешным стал 2019 год для </w:t>
      </w:r>
      <w:r w:rsidRPr="00071EF8">
        <w:rPr>
          <w:b/>
          <w:bCs/>
          <w:sz w:val="28"/>
          <w:szCs w:val="28"/>
        </w:rPr>
        <w:t>ЗАО «</w:t>
      </w:r>
      <w:proofErr w:type="spellStart"/>
      <w:r w:rsidRPr="00071EF8">
        <w:rPr>
          <w:b/>
          <w:bCs/>
          <w:sz w:val="28"/>
          <w:szCs w:val="28"/>
        </w:rPr>
        <w:t>Уралэлектромаш</w:t>
      </w:r>
      <w:proofErr w:type="spellEnd"/>
      <w:r w:rsidRPr="00071EF8">
        <w:rPr>
          <w:b/>
          <w:bCs/>
          <w:sz w:val="28"/>
          <w:szCs w:val="28"/>
        </w:rPr>
        <w:t>»</w:t>
      </w:r>
      <w:r w:rsidRPr="00071EF8">
        <w:rPr>
          <w:sz w:val="28"/>
          <w:szCs w:val="28"/>
        </w:rPr>
        <w:t xml:space="preserve">. Несмотря на сложности, с которыми пришлось столкнуться в минувшем году, предприятие почти на 30% перевыполнило показатели 2018 года по производству и реализации товарной продукции, а также превзошло показатели самого успешного 2016 года. В планах на 2020 год рост производства, освоение новых видов продукции, расширение действующей номенклатуры, в том числе по </w:t>
      </w:r>
      <w:r w:rsidRPr="00071EF8">
        <w:rPr>
          <w:sz w:val="28"/>
          <w:szCs w:val="28"/>
        </w:rPr>
        <w:lastRenderedPageBreak/>
        <w:t xml:space="preserve">линии РЖД, освоение новых видов двигателей гражданского назначения и по военной тематике, </w:t>
      </w:r>
      <w:proofErr w:type="spellStart"/>
      <w:r w:rsidRPr="00071EF8">
        <w:rPr>
          <w:sz w:val="28"/>
          <w:szCs w:val="28"/>
        </w:rPr>
        <w:t>гособоронзаказу</w:t>
      </w:r>
      <w:proofErr w:type="spellEnd"/>
      <w:r w:rsidRPr="00071EF8">
        <w:rPr>
          <w:sz w:val="28"/>
          <w:szCs w:val="28"/>
        </w:rPr>
        <w:t>.</w:t>
      </w:r>
    </w:p>
    <w:p w:rsidR="003D0C4C" w:rsidRPr="00071EF8" w:rsidRDefault="003D0C4C" w:rsidP="003D0C4C">
      <w:pPr>
        <w:ind w:firstLine="680"/>
        <w:jc w:val="both"/>
        <w:rPr>
          <w:sz w:val="28"/>
          <w:szCs w:val="28"/>
        </w:rPr>
      </w:pPr>
      <w:proofErr w:type="gramStart"/>
      <w:r w:rsidRPr="00071EF8">
        <w:rPr>
          <w:sz w:val="28"/>
          <w:szCs w:val="28"/>
        </w:rPr>
        <w:t>В течение 201</w:t>
      </w:r>
      <w:r w:rsidR="00E723D5" w:rsidRPr="00071EF8">
        <w:rPr>
          <w:sz w:val="28"/>
          <w:szCs w:val="28"/>
        </w:rPr>
        <w:t>9</w:t>
      </w:r>
      <w:r w:rsidRPr="00071EF8">
        <w:rPr>
          <w:sz w:val="28"/>
          <w:szCs w:val="28"/>
        </w:rPr>
        <w:t xml:space="preserve"> года промышленными предприятиями города отгружено  продукции собственного производства на сумму </w:t>
      </w:r>
      <w:r w:rsidR="00E723D5" w:rsidRPr="00071EF8">
        <w:rPr>
          <w:sz w:val="28"/>
          <w:szCs w:val="28"/>
        </w:rPr>
        <w:t>137,5</w:t>
      </w:r>
      <w:r w:rsidRPr="00071EF8">
        <w:rPr>
          <w:sz w:val="28"/>
          <w:szCs w:val="28"/>
        </w:rPr>
        <w:t xml:space="preserve"> млрд. руб., что в  действующих ценах на </w:t>
      </w:r>
      <w:r w:rsidR="00E723D5" w:rsidRPr="00071EF8">
        <w:rPr>
          <w:sz w:val="28"/>
          <w:szCs w:val="28"/>
        </w:rPr>
        <w:t>0,9</w:t>
      </w:r>
      <w:r w:rsidRPr="00071EF8">
        <w:rPr>
          <w:sz w:val="28"/>
          <w:szCs w:val="28"/>
        </w:rPr>
        <w:t>% выше уровня предыдущего года (201</w:t>
      </w:r>
      <w:r w:rsidR="00E723D5" w:rsidRPr="00071EF8">
        <w:rPr>
          <w:sz w:val="28"/>
          <w:szCs w:val="28"/>
        </w:rPr>
        <w:t>8</w:t>
      </w:r>
      <w:r w:rsidRPr="00071EF8">
        <w:rPr>
          <w:sz w:val="28"/>
          <w:szCs w:val="28"/>
        </w:rPr>
        <w:t xml:space="preserve"> год – </w:t>
      </w:r>
      <w:r w:rsidR="00E723D5" w:rsidRPr="00071EF8">
        <w:rPr>
          <w:sz w:val="28"/>
          <w:szCs w:val="28"/>
        </w:rPr>
        <w:t>136,3</w:t>
      </w:r>
      <w:r w:rsidRPr="00071EF8">
        <w:rPr>
          <w:sz w:val="28"/>
          <w:szCs w:val="28"/>
        </w:rPr>
        <w:t xml:space="preserve"> млрд. руб.), в том числе предприятиями обрабатывающего комплекса отгружено продукции собственного производства на </w:t>
      </w:r>
      <w:r w:rsidR="00E723D5" w:rsidRPr="00071EF8">
        <w:rPr>
          <w:sz w:val="28"/>
          <w:szCs w:val="28"/>
        </w:rPr>
        <w:t>0,2</w:t>
      </w:r>
      <w:r w:rsidRPr="00071EF8">
        <w:rPr>
          <w:sz w:val="28"/>
          <w:szCs w:val="28"/>
        </w:rPr>
        <w:t>% больше, чем в 201</w:t>
      </w:r>
      <w:r w:rsidR="00E723D5" w:rsidRPr="00071EF8">
        <w:rPr>
          <w:sz w:val="28"/>
          <w:szCs w:val="28"/>
        </w:rPr>
        <w:t>8</w:t>
      </w:r>
      <w:r w:rsidRPr="00071EF8">
        <w:rPr>
          <w:sz w:val="28"/>
          <w:szCs w:val="28"/>
        </w:rPr>
        <w:t xml:space="preserve"> году, на общую сумму </w:t>
      </w:r>
      <w:r w:rsidR="00E723D5" w:rsidRPr="00071EF8">
        <w:rPr>
          <w:sz w:val="28"/>
          <w:szCs w:val="28"/>
        </w:rPr>
        <w:t>121,3</w:t>
      </w:r>
      <w:r w:rsidRPr="00071EF8">
        <w:rPr>
          <w:sz w:val="28"/>
          <w:szCs w:val="28"/>
        </w:rPr>
        <w:t xml:space="preserve"> млрд. руб.; предприятиями по обеспечению электрической энергией, газом</w:t>
      </w:r>
      <w:proofErr w:type="gramEnd"/>
      <w:r w:rsidRPr="00071EF8">
        <w:rPr>
          <w:sz w:val="28"/>
          <w:szCs w:val="28"/>
        </w:rPr>
        <w:t xml:space="preserve"> и паром, кондиционированием воздуха – на </w:t>
      </w:r>
      <w:r w:rsidR="00E723D5" w:rsidRPr="00071EF8">
        <w:rPr>
          <w:sz w:val="28"/>
          <w:szCs w:val="28"/>
        </w:rPr>
        <w:t>1,1</w:t>
      </w:r>
      <w:r w:rsidRPr="00071EF8">
        <w:rPr>
          <w:sz w:val="28"/>
          <w:szCs w:val="28"/>
        </w:rPr>
        <w:t>% больше, на сумму 2,8</w:t>
      </w:r>
      <w:r w:rsidR="00E723D5" w:rsidRPr="00071EF8">
        <w:rPr>
          <w:sz w:val="28"/>
          <w:szCs w:val="28"/>
        </w:rPr>
        <w:t>5</w:t>
      </w:r>
      <w:r w:rsidRPr="00071EF8">
        <w:rPr>
          <w:sz w:val="28"/>
          <w:szCs w:val="28"/>
        </w:rPr>
        <w:t xml:space="preserve"> млрд. руб. </w:t>
      </w:r>
    </w:p>
    <w:p w:rsidR="003D0C4C" w:rsidRPr="00071EF8" w:rsidRDefault="003D0C4C" w:rsidP="003D0C4C">
      <w:pPr>
        <w:ind w:firstLine="680"/>
        <w:jc w:val="both"/>
        <w:rPr>
          <w:sz w:val="28"/>
          <w:szCs w:val="28"/>
        </w:rPr>
      </w:pPr>
      <w:r w:rsidRPr="00071EF8">
        <w:rPr>
          <w:sz w:val="28"/>
          <w:szCs w:val="28"/>
        </w:rPr>
        <w:t>Прибыль за</w:t>
      </w:r>
      <w:r w:rsidR="004B233F" w:rsidRPr="00071EF8">
        <w:rPr>
          <w:sz w:val="28"/>
          <w:szCs w:val="28"/>
        </w:rPr>
        <w:t xml:space="preserve"> 11 месяцев</w:t>
      </w:r>
      <w:r w:rsidRPr="00071EF8">
        <w:rPr>
          <w:sz w:val="28"/>
          <w:szCs w:val="28"/>
        </w:rPr>
        <w:t xml:space="preserve"> 201</w:t>
      </w:r>
      <w:r w:rsidR="004B233F" w:rsidRPr="00071EF8">
        <w:rPr>
          <w:sz w:val="28"/>
          <w:szCs w:val="28"/>
        </w:rPr>
        <w:t>9</w:t>
      </w:r>
      <w:r w:rsidRPr="00071EF8">
        <w:rPr>
          <w:sz w:val="28"/>
          <w:szCs w:val="28"/>
        </w:rPr>
        <w:t xml:space="preserve"> год по кругу отчитывающихся организаций </w:t>
      </w:r>
      <w:r w:rsidR="004B233F" w:rsidRPr="00071EF8">
        <w:rPr>
          <w:sz w:val="28"/>
          <w:szCs w:val="28"/>
        </w:rPr>
        <w:t>возросла</w:t>
      </w:r>
      <w:r w:rsidRPr="00071EF8">
        <w:rPr>
          <w:sz w:val="28"/>
          <w:szCs w:val="28"/>
        </w:rPr>
        <w:t xml:space="preserve"> по сравнению с аналогичным периодом 201</w:t>
      </w:r>
      <w:r w:rsidR="004B233F" w:rsidRPr="00071EF8">
        <w:rPr>
          <w:sz w:val="28"/>
          <w:szCs w:val="28"/>
        </w:rPr>
        <w:t>8</w:t>
      </w:r>
      <w:r w:rsidRPr="00071EF8">
        <w:rPr>
          <w:sz w:val="28"/>
          <w:szCs w:val="28"/>
        </w:rPr>
        <w:t xml:space="preserve"> года </w:t>
      </w:r>
      <w:r w:rsidR="004B233F" w:rsidRPr="00071EF8">
        <w:rPr>
          <w:sz w:val="28"/>
          <w:szCs w:val="28"/>
        </w:rPr>
        <w:t>в 2 раза</w:t>
      </w:r>
      <w:r w:rsidRPr="00071EF8">
        <w:rPr>
          <w:sz w:val="28"/>
          <w:szCs w:val="28"/>
        </w:rPr>
        <w:t xml:space="preserve"> до </w:t>
      </w:r>
      <w:r w:rsidR="00C47919">
        <w:rPr>
          <w:sz w:val="28"/>
          <w:szCs w:val="28"/>
        </w:rPr>
        <w:t xml:space="preserve">                </w:t>
      </w:r>
      <w:r w:rsidR="004B233F" w:rsidRPr="00071EF8">
        <w:rPr>
          <w:sz w:val="28"/>
          <w:szCs w:val="28"/>
        </w:rPr>
        <w:t>8 631,4</w:t>
      </w:r>
      <w:r w:rsidRPr="00071EF8">
        <w:rPr>
          <w:sz w:val="28"/>
          <w:szCs w:val="28"/>
        </w:rPr>
        <w:t xml:space="preserve"> млн. руб.</w:t>
      </w:r>
    </w:p>
    <w:p w:rsidR="003D0C4C" w:rsidRPr="00B61F6F" w:rsidRDefault="003D0C4C" w:rsidP="003D0C4C">
      <w:pPr>
        <w:widowControl/>
        <w:snapToGrid/>
        <w:ind w:right="-143"/>
        <w:jc w:val="center"/>
        <w:rPr>
          <w:b/>
          <w:bCs/>
          <w:sz w:val="28"/>
          <w:szCs w:val="28"/>
          <w:highlight w:val="lightGray"/>
        </w:rPr>
      </w:pPr>
    </w:p>
    <w:p w:rsidR="003D0C4C" w:rsidRPr="00C47919" w:rsidRDefault="003D0C4C" w:rsidP="003D0C4C">
      <w:pPr>
        <w:tabs>
          <w:tab w:val="left" w:pos="0"/>
        </w:tabs>
        <w:jc w:val="center"/>
        <w:rPr>
          <w:b/>
          <w:bCs/>
          <w:sz w:val="28"/>
          <w:szCs w:val="28"/>
        </w:rPr>
      </w:pPr>
      <w:r w:rsidRPr="00C47919">
        <w:rPr>
          <w:b/>
          <w:bCs/>
          <w:sz w:val="28"/>
          <w:szCs w:val="28"/>
        </w:rPr>
        <w:t>Техническое перевооружение</w:t>
      </w:r>
    </w:p>
    <w:p w:rsidR="003D0C4C" w:rsidRPr="00C47919" w:rsidRDefault="003D0C4C" w:rsidP="003D0C4C">
      <w:pPr>
        <w:widowControl/>
        <w:snapToGrid/>
        <w:jc w:val="both"/>
        <w:rPr>
          <w:sz w:val="28"/>
          <w:szCs w:val="28"/>
          <w:highlight w:val="lightGray"/>
        </w:rPr>
      </w:pPr>
    </w:p>
    <w:p w:rsidR="003D0C4C" w:rsidRPr="00C47919" w:rsidRDefault="003D0C4C" w:rsidP="003D0C4C">
      <w:pPr>
        <w:ind w:firstLine="680"/>
        <w:jc w:val="both"/>
        <w:rPr>
          <w:sz w:val="28"/>
          <w:szCs w:val="28"/>
          <w:highlight w:val="lightGray"/>
        </w:rPr>
      </w:pPr>
      <w:r w:rsidRPr="00C47919">
        <w:rPr>
          <w:sz w:val="28"/>
          <w:szCs w:val="28"/>
        </w:rPr>
        <w:t>Современный мир требует постоянного совершенствования, постоянных изменений. Настоящего успеха в росте и развитии получают те компании, на которых своевременно производится технологическая модернизация производства, совершенствование технологических процессов, обновление оборудования взамен морально и физически устаревшего.</w:t>
      </w:r>
      <w:r w:rsidRPr="00C47919">
        <w:rPr>
          <w:sz w:val="28"/>
          <w:szCs w:val="28"/>
          <w:highlight w:val="lightGray"/>
        </w:rPr>
        <w:t xml:space="preserve"> </w:t>
      </w:r>
    </w:p>
    <w:p w:rsidR="003D0C4C" w:rsidRPr="00C47919" w:rsidRDefault="003D0C4C" w:rsidP="003D0C4C">
      <w:pPr>
        <w:ind w:firstLine="680"/>
        <w:jc w:val="both"/>
        <w:rPr>
          <w:sz w:val="28"/>
          <w:szCs w:val="28"/>
        </w:rPr>
      </w:pPr>
      <w:r w:rsidRPr="00C47919">
        <w:rPr>
          <w:sz w:val="28"/>
          <w:szCs w:val="28"/>
        </w:rPr>
        <w:t xml:space="preserve">Шагая в ногу со временем, в 2019 году промышленные предприятия города продолжили реализацию инвестиционных проектов, направленных на обновление и модернизацию производства. </w:t>
      </w:r>
    </w:p>
    <w:p w:rsidR="003D0C4C" w:rsidRPr="00C47919" w:rsidRDefault="003D0C4C" w:rsidP="003D0C4C">
      <w:pPr>
        <w:ind w:firstLine="680"/>
        <w:jc w:val="both"/>
        <w:rPr>
          <w:sz w:val="28"/>
          <w:szCs w:val="28"/>
        </w:rPr>
      </w:pPr>
      <w:r w:rsidRPr="00C47919">
        <w:rPr>
          <w:b/>
          <w:bCs/>
          <w:sz w:val="28"/>
          <w:szCs w:val="28"/>
        </w:rPr>
        <w:t>ПАО «</w:t>
      </w:r>
      <w:proofErr w:type="spellStart"/>
      <w:r w:rsidRPr="00C47919">
        <w:rPr>
          <w:b/>
          <w:bCs/>
          <w:sz w:val="28"/>
          <w:szCs w:val="28"/>
        </w:rPr>
        <w:t>СинТЗ</w:t>
      </w:r>
      <w:proofErr w:type="spellEnd"/>
      <w:r w:rsidRPr="00C47919">
        <w:rPr>
          <w:b/>
          <w:bCs/>
          <w:sz w:val="28"/>
          <w:szCs w:val="28"/>
        </w:rPr>
        <w:t>»</w:t>
      </w:r>
      <w:r w:rsidRPr="00C47919">
        <w:rPr>
          <w:sz w:val="28"/>
          <w:szCs w:val="28"/>
        </w:rPr>
        <w:t xml:space="preserve"> в рамках инвестиционной программы успешно завершена реализация более 45 проектов, введено в эксплуатацию 44 основных объекта капитального строительства, общий объем финансирования составил более </w:t>
      </w:r>
      <w:r w:rsidR="00C47919">
        <w:rPr>
          <w:sz w:val="28"/>
          <w:szCs w:val="28"/>
        </w:rPr>
        <w:t xml:space="preserve">               </w:t>
      </w:r>
      <w:r w:rsidRPr="00C47919">
        <w:rPr>
          <w:sz w:val="28"/>
          <w:szCs w:val="28"/>
        </w:rPr>
        <w:t xml:space="preserve">1,3 млрд. руб. </w:t>
      </w:r>
    </w:p>
    <w:p w:rsidR="003D0C4C" w:rsidRPr="00C47919" w:rsidRDefault="003D0C4C" w:rsidP="003D0C4C">
      <w:pPr>
        <w:ind w:firstLine="680"/>
        <w:jc w:val="both"/>
        <w:rPr>
          <w:sz w:val="28"/>
          <w:szCs w:val="28"/>
          <w:highlight w:val="lightGray"/>
        </w:rPr>
      </w:pPr>
      <w:r w:rsidRPr="00C47919">
        <w:rPr>
          <w:sz w:val="28"/>
          <w:szCs w:val="28"/>
        </w:rPr>
        <w:t>С целью увеличения объемов производства высокотехнологичной продукции, расширения сортамента и повышения качества выпускаемой продукции в цехе Т-2 введен в эксплуатацию вальцетокарный станок с числовым программным управлением, позволивший производить высокоточную механическую обработку рабочих поверхностей валков станов продольной прокатки и обкатных станов ТПА-140. В цехе Т-4 введен в эксплуатацию комплекс финишной отделки труб линии 4а (измерение длины, взвешивание, клеймение, нанесение консервационного покрытия, маркировка, упаковка), позволяющий обеспечить окончательную отделку насосно-компрессорных труб с резьбовым соединением «</w:t>
      </w:r>
      <w:proofErr w:type="spellStart"/>
      <w:r w:rsidRPr="00C47919">
        <w:rPr>
          <w:sz w:val="28"/>
          <w:szCs w:val="28"/>
        </w:rPr>
        <w:t>Ultra</w:t>
      </w:r>
      <w:proofErr w:type="spellEnd"/>
      <w:r w:rsidRPr="00C47919">
        <w:rPr>
          <w:sz w:val="28"/>
          <w:szCs w:val="28"/>
        </w:rPr>
        <w:t xml:space="preserve"> </w:t>
      </w:r>
      <w:proofErr w:type="spellStart"/>
      <w:r w:rsidRPr="00C47919">
        <w:rPr>
          <w:sz w:val="28"/>
          <w:szCs w:val="28"/>
        </w:rPr>
        <w:t>Premium</w:t>
      </w:r>
      <w:proofErr w:type="spellEnd"/>
      <w:r w:rsidRPr="00C47919">
        <w:rPr>
          <w:sz w:val="28"/>
          <w:szCs w:val="28"/>
        </w:rPr>
        <w:t xml:space="preserve">»; проведена модернизация линий 1-2 и 5 с оборудованием для измерения длины, поштучного взвешивания, маркировки и клеймения труб; введена дополнительная 4-я вакуумная барабанная электрическая печь участка термодиффузионного </w:t>
      </w:r>
      <w:proofErr w:type="spellStart"/>
      <w:r w:rsidRPr="00C47919">
        <w:rPr>
          <w:sz w:val="28"/>
          <w:szCs w:val="28"/>
        </w:rPr>
        <w:t>цинкования</w:t>
      </w:r>
      <w:proofErr w:type="spellEnd"/>
      <w:r w:rsidRPr="00C47919">
        <w:rPr>
          <w:sz w:val="28"/>
          <w:szCs w:val="28"/>
        </w:rPr>
        <w:t xml:space="preserve"> муфт, позволяющая увеличить собственные мощности предприятия по производству востребованных муфт с термодиффузионным цинковым покрытием. Завершен монтаж, введена в эксплуатацию новая градирня «условно-чистого» оборотного цикла № 2, ввод которой позволил обеспечить эффективное охлаждение воды «условно-чистого»  оборотного цикла и снижение потребления свежей технической воды </w:t>
      </w:r>
      <w:r w:rsidRPr="00C47919">
        <w:rPr>
          <w:sz w:val="28"/>
          <w:szCs w:val="28"/>
        </w:rPr>
        <w:lastRenderedPageBreak/>
        <w:t>на</w:t>
      </w:r>
      <w:r w:rsidR="00C47919">
        <w:rPr>
          <w:sz w:val="28"/>
          <w:szCs w:val="28"/>
        </w:rPr>
        <w:t xml:space="preserve"> подпитку оборотного цикла. Веду</w:t>
      </w:r>
      <w:r w:rsidRPr="00C47919">
        <w:rPr>
          <w:sz w:val="28"/>
          <w:szCs w:val="28"/>
        </w:rPr>
        <w:t>тся работы по реконструкции главной понизительной подстанции № 3 «Волочильная».</w:t>
      </w:r>
    </w:p>
    <w:p w:rsidR="003D0C4C" w:rsidRPr="00C47919" w:rsidRDefault="003D0C4C" w:rsidP="003D0C4C">
      <w:pPr>
        <w:ind w:firstLine="708"/>
        <w:jc w:val="both"/>
        <w:rPr>
          <w:sz w:val="28"/>
          <w:szCs w:val="28"/>
        </w:rPr>
      </w:pPr>
      <w:r w:rsidRPr="00C47919">
        <w:rPr>
          <w:b/>
          <w:bCs/>
          <w:sz w:val="28"/>
          <w:szCs w:val="28"/>
        </w:rPr>
        <w:t xml:space="preserve">ОАО «КУМЗ» </w:t>
      </w:r>
      <w:r w:rsidRPr="00C47919">
        <w:rPr>
          <w:bCs/>
          <w:sz w:val="28"/>
          <w:szCs w:val="28"/>
        </w:rPr>
        <w:t>в 2019 году был активно вовлечен</w:t>
      </w:r>
      <w:r w:rsidRPr="00C47919">
        <w:rPr>
          <w:sz w:val="28"/>
          <w:szCs w:val="28"/>
        </w:rPr>
        <w:t xml:space="preserve"> в техническое перевооружение производственных мощностей и реализацию инвестиционных проектов. </w:t>
      </w:r>
    </w:p>
    <w:p w:rsidR="003D0C4C" w:rsidRPr="00C47919" w:rsidRDefault="003D0C4C" w:rsidP="003D0C4C">
      <w:pPr>
        <w:ind w:firstLine="708"/>
        <w:jc w:val="both"/>
        <w:rPr>
          <w:sz w:val="28"/>
          <w:szCs w:val="28"/>
          <w:highlight w:val="lightGray"/>
        </w:rPr>
      </w:pPr>
      <w:r w:rsidRPr="00C47919">
        <w:rPr>
          <w:sz w:val="28"/>
          <w:szCs w:val="28"/>
        </w:rPr>
        <w:t xml:space="preserve">Практически завершена реализация проекта «Прокатный комплекс», проект успешно прошел пуско-наладочные работы, тестовые испытания, введены в промышленную эксплуатацию стан горячей прокатки, линия закалки и отжига алюминиевой полосы во взвешенном состоянии, закалочный агрегат, установки ультразвукового контроля, линия контроля геометрических размеров и электропроводимости плит и листов. Объем финансирования проекта в </w:t>
      </w:r>
      <w:r w:rsidR="00C47919">
        <w:rPr>
          <w:sz w:val="28"/>
          <w:szCs w:val="28"/>
        </w:rPr>
        <w:t xml:space="preserve">                             </w:t>
      </w:r>
      <w:r w:rsidRPr="00C47919">
        <w:rPr>
          <w:sz w:val="28"/>
          <w:szCs w:val="28"/>
        </w:rPr>
        <w:t>2019 году составил более 647,0 млн. руб. В рамках инвестиционной программы продолжена реализация проекта «Радиально-шлифовальный агрегат для шлифования валков»; на сумму более 12,0 млн. руб. приобретено новое аналитическое оборудование для центральной заводской лаборатории, в том числе для химической лаборатории в связи с необходимостью проводить входной, ежедневный и периодический контроль физико-химических показателей смазочно-охлаждающих жидкостей, применяемых для прокатных станов нового прокатного комплекса.</w:t>
      </w:r>
    </w:p>
    <w:p w:rsidR="003D0C4C" w:rsidRPr="00C47919" w:rsidRDefault="003D0C4C" w:rsidP="003D0C4C">
      <w:pPr>
        <w:tabs>
          <w:tab w:val="left" w:pos="0"/>
        </w:tabs>
        <w:ind w:firstLine="709"/>
        <w:jc w:val="both"/>
        <w:rPr>
          <w:sz w:val="28"/>
          <w:szCs w:val="28"/>
          <w:highlight w:val="lightGray"/>
        </w:rPr>
      </w:pPr>
      <w:r w:rsidRPr="00C47919">
        <w:rPr>
          <w:b/>
          <w:bCs/>
          <w:sz w:val="28"/>
          <w:szCs w:val="28"/>
        </w:rPr>
        <w:t xml:space="preserve"> «РУСАЛ Каменск-Уральский» </w:t>
      </w:r>
      <w:r w:rsidRPr="00C47919">
        <w:rPr>
          <w:bCs/>
          <w:sz w:val="28"/>
          <w:szCs w:val="28"/>
        </w:rPr>
        <w:t>с целью</w:t>
      </w:r>
      <w:r w:rsidRPr="00C47919">
        <w:rPr>
          <w:b/>
          <w:bCs/>
          <w:sz w:val="28"/>
          <w:szCs w:val="28"/>
        </w:rPr>
        <w:t xml:space="preserve"> </w:t>
      </w:r>
      <w:r w:rsidRPr="00C47919">
        <w:rPr>
          <w:sz w:val="28"/>
          <w:szCs w:val="28"/>
        </w:rPr>
        <w:t xml:space="preserve">повышения эффективности, надежности и безопасности производства, улучшения экологической обстановки в городе реализовал ряд инвестиционных проектов. В цехе выщелачивания и сгущения проведена реконструкция автоклавной батареи     № 10, позволившая перейти с </w:t>
      </w:r>
      <w:proofErr w:type="spellStart"/>
      <w:r w:rsidRPr="00C47919">
        <w:rPr>
          <w:sz w:val="28"/>
          <w:szCs w:val="28"/>
        </w:rPr>
        <w:t>двухстадийной</w:t>
      </w:r>
      <w:proofErr w:type="spellEnd"/>
      <w:r w:rsidRPr="00C47919">
        <w:rPr>
          <w:sz w:val="28"/>
          <w:szCs w:val="28"/>
        </w:rPr>
        <w:t xml:space="preserve"> схемы сепарации вареной пульпы на </w:t>
      </w:r>
      <w:proofErr w:type="spellStart"/>
      <w:r w:rsidRPr="00C47919">
        <w:rPr>
          <w:sz w:val="28"/>
          <w:szCs w:val="28"/>
        </w:rPr>
        <w:t>трехстадийную</w:t>
      </w:r>
      <w:proofErr w:type="spellEnd"/>
      <w:r w:rsidRPr="00C47919">
        <w:rPr>
          <w:sz w:val="28"/>
          <w:szCs w:val="28"/>
        </w:rPr>
        <w:t xml:space="preserve"> схему и повысить эффективность узла выщелачивания сырой пульпы, снизив  расход пара высокого давления; в составе установки сырой пульпы произведена замена поршневого насоса № 3 на мембранно-поршневой насос фирмы FELUWA. Завершены строительно-монтажные и пуско-наладочные работы по модернизации электрофильтра печи спекания № 1, что позволяет улавливать мелкодисперсную пыль, обеспечивая более высокий уровень очистки отходящих газов. На </w:t>
      </w:r>
      <w:proofErr w:type="spellStart"/>
      <w:r w:rsidRPr="00C47919">
        <w:rPr>
          <w:sz w:val="28"/>
          <w:szCs w:val="28"/>
        </w:rPr>
        <w:t>прокалочной</w:t>
      </w:r>
      <w:proofErr w:type="spellEnd"/>
      <w:r w:rsidRPr="00C47919">
        <w:rPr>
          <w:sz w:val="28"/>
          <w:szCs w:val="28"/>
        </w:rPr>
        <w:t xml:space="preserve"> печи № 8 внедрена схема автоматического регулирования расхода газа, позволяющая более стабильно выдерживать качество прокаленного глинозема и снижать удельный расход топлива. В рамках реализации НИОКР с целью увеличения производительности и снижения удельного расхода пара модернизирована выпарная батарея. </w:t>
      </w:r>
    </w:p>
    <w:p w:rsidR="003D0C4C" w:rsidRPr="00521DE1" w:rsidRDefault="003D0C4C" w:rsidP="003D0C4C">
      <w:pPr>
        <w:ind w:firstLine="720"/>
        <w:jc w:val="both"/>
        <w:rPr>
          <w:sz w:val="28"/>
          <w:szCs w:val="28"/>
          <w:highlight w:val="lightGray"/>
        </w:rPr>
      </w:pPr>
      <w:r w:rsidRPr="00521DE1">
        <w:rPr>
          <w:sz w:val="28"/>
          <w:szCs w:val="28"/>
        </w:rPr>
        <w:t xml:space="preserve">Продолжается реализация программы по восстановлению технических и эксплуатационных характеристик основного оборудования </w:t>
      </w:r>
      <w:proofErr w:type="spellStart"/>
      <w:r w:rsidRPr="00521DE1">
        <w:rPr>
          <w:sz w:val="28"/>
          <w:szCs w:val="28"/>
        </w:rPr>
        <w:t>Красногорской</w:t>
      </w:r>
      <w:proofErr w:type="spellEnd"/>
      <w:r w:rsidRPr="00521DE1">
        <w:rPr>
          <w:sz w:val="28"/>
          <w:szCs w:val="28"/>
        </w:rPr>
        <w:t xml:space="preserve"> ТЭЦ. В 2019 году завершены работы по реконструкции системы автоматического регулирования котельного агрегата № 13, работы по реконструкции системы автоматического контроля параметров турбины № 9, работы по реконструкции сети постоянного тока 110В с заменой аккумуляторной батареи, завершен капитальный ремонт двух последних затворов </w:t>
      </w:r>
      <w:proofErr w:type="spellStart"/>
      <w:r w:rsidRPr="00521DE1">
        <w:rPr>
          <w:sz w:val="28"/>
          <w:szCs w:val="28"/>
        </w:rPr>
        <w:t>Волковской</w:t>
      </w:r>
      <w:proofErr w:type="spellEnd"/>
      <w:r w:rsidRPr="00521DE1">
        <w:rPr>
          <w:sz w:val="28"/>
          <w:szCs w:val="28"/>
        </w:rPr>
        <w:t xml:space="preserve"> плотины.  </w:t>
      </w:r>
    </w:p>
    <w:p w:rsidR="003D0C4C" w:rsidRPr="00521DE1" w:rsidRDefault="003D0C4C" w:rsidP="003D0C4C">
      <w:pPr>
        <w:pStyle w:val="aff1"/>
        <w:ind w:left="0" w:firstLine="720"/>
        <w:jc w:val="both"/>
        <w:rPr>
          <w:sz w:val="28"/>
          <w:szCs w:val="28"/>
          <w:highlight w:val="lightGray"/>
        </w:rPr>
      </w:pPr>
      <w:r w:rsidRPr="00521DE1">
        <w:rPr>
          <w:b/>
          <w:bCs/>
          <w:sz w:val="28"/>
          <w:szCs w:val="28"/>
        </w:rPr>
        <w:t>ОАО «КУЗОЦМ»</w:t>
      </w:r>
      <w:r w:rsidRPr="00521DE1">
        <w:rPr>
          <w:sz w:val="28"/>
          <w:szCs w:val="28"/>
        </w:rPr>
        <w:t xml:space="preserve"> в рамках программы технического перевооружения цеха № 5 по производству порошков цветных металлов осуществля</w:t>
      </w:r>
      <w:r w:rsidR="00521DE1">
        <w:rPr>
          <w:sz w:val="28"/>
          <w:szCs w:val="28"/>
        </w:rPr>
        <w:t>ет</w:t>
      </w:r>
      <w:r w:rsidRPr="00521DE1">
        <w:rPr>
          <w:sz w:val="28"/>
          <w:szCs w:val="28"/>
        </w:rPr>
        <w:t xml:space="preserve"> мероприятия по внедрению установки размольного комплекса для получения алюминиевой пудры. В рамках данного проекта приобретена и смонтирована </w:t>
      </w:r>
      <w:r w:rsidRPr="00521DE1">
        <w:rPr>
          <w:sz w:val="28"/>
          <w:szCs w:val="28"/>
        </w:rPr>
        <w:lastRenderedPageBreak/>
        <w:t xml:space="preserve">азотная установка в блочно-модульном исполнении; проведена модернизация одной секции градирни </w:t>
      </w:r>
      <w:proofErr w:type="spellStart"/>
      <w:r w:rsidRPr="00521DE1">
        <w:rPr>
          <w:sz w:val="28"/>
          <w:szCs w:val="28"/>
        </w:rPr>
        <w:t>водооборота</w:t>
      </w:r>
      <w:proofErr w:type="spellEnd"/>
      <w:r w:rsidRPr="00521DE1">
        <w:rPr>
          <w:sz w:val="28"/>
          <w:szCs w:val="28"/>
        </w:rPr>
        <w:t>; приобретены классифицирующая установка к шаровой мельнице для производства алюминиевой пудры, мельница МАП 220/330, комплектная линия для производства металлической тары. Монтаж нового об</w:t>
      </w:r>
      <w:r w:rsidR="00521DE1">
        <w:rPr>
          <w:sz w:val="28"/>
          <w:szCs w:val="28"/>
        </w:rPr>
        <w:t>о</w:t>
      </w:r>
      <w:r w:rsidRPr="00521DE1">
        <w:rPr>
          <w:sz w:val="28"/>
          <w:szCs w:val="28"/>
        </w:rPr>
        <w:t xml:space="preserve">рудования запланирован на 2020 год. </w:t>
      </w:r>
      <w:r w:rsidRPr="00521DE1">
        <w:rPr>
          <w:sz w:val="28"/>
          <w:szCs w:val="28"/>
          <w:highlight w:val="lightGray"/>
        </w:rPr>
        <w:t xml:space="preserve">  </w:t>
      </w:r>
    </w:p>
    <w:p w:rsidR="003D0C4C" w:rsidRPr="00521DE1" w:rsidRDefault="003D0C4C" w:rsidP="003D0C4C">
      <w:pPr>
        <w:ind w:firstLine="708"/>
        <w:jc w:val="both"/>
        <w:rPr>
          <w:sz w:val="28"/>
          <w:szCs w:val="28"/>
          <w:lang w:eastAsia="en-US"/>
        </w:rPr>
      </w:pPr>
      <w:proofErr w:type="gramStart"/>
      <w:r w:rsidRPr="00521DE1">
        <w:rPr>
          <w:b/>
          <w:bCs/>
          <w:sz w:val="28"/>
          <w:szCs w:val="28"/>
          <w:lang w:eastAsia="en-US"/>
        </w:rPr>
        <w:t>АО «УПКБ «Деталь»</w:t>
      </w:r>
      <w:r w:rsidRPr="00521DE1">
        <w:rPr>
          <w:sz w:val="28"/>
          <w:szCs w:val="28"/>
          <w:lang w:eastAsia="en-US"/>
        </w:rPr>
        <w:t xml:space="preserve"> в рамках реализации федеральной целевой программы «Развитие оборонно-промышленного комплекса Российской Федерации на 2011-2020 годы» в 2019 году завершило работу по 3 крупным инвестиционным проектам: по реконструкции, расширению и техническому перевооружению действующего производства; реконструкции монтажно-сборочного производства и испытательной базы для изготовления многофункциональных </w:t>
      </w:r>
      <w:proofErr w:type="spellStart"/>
      <w:r w:rsidRPr="00521DE1">
        <w:rPr>
          <w:sz w:val="28"/>
          <w:szCs w:val="28"/>
          <w:lang w:eastAsia="en-US"/>
        </w:rPr>
        <w:t>радиовысотомерных</w:t>
      </w:r>
      <w:proofErr w:type="spellEnd"/>
      <w:r w:rsidRPr="00521DE1">
        <w:rPr>
          <w:sz w:val="28"/>
          <w:szCs w:val="28"/>
          <w:lang w:eastAsia="en-US"/>
        </w:rPr>
        <w:t xml:space="preserve"> систем; по техническому перевооружению и реконструкции производственной базы. </w:t>
      </w:r>
      <w:proofErr w:type="gramEnd"/>
    </w:p>
    <w:p w:rsidR="003D0C4C" w:rsidRPr="00521DE1" w:rsidRDefault="003D0C4C" w:rsidP="003D0C4C">
      <w:pPr>
        <w:spacing w:line="240" w:lineRule="atLeast"/>
        <w:ind w:firstLine="708"/>
        <w:jc w:val="both"/>
        <w:rPr>
          <w:sz w:val="28"/>
          <w:szCs w:val="28"/>
          <w:highlight w:val="lightGray"/>
        </w:rPr>
      </w:pPr>
      <w:r w:rsidRPr="00521DE1">
        <w:rPr>
          <w:sz w:val="28"/>
          <w:szCs w:val="28"/>
          <w:lang w:eastAsia="en-US"/>
        </w:rPr>
        <w:t xml:space="preserve">В ходе реализации данных инвестиционных проектов проведена реконструкция </w:t>
      </w:r>
      <w:r w:rsidR="00521DE1">
        <w:rPr>
          <w:sz w:val="28"/>
          <w:szCs w:val="28"/>
          <w:lang w:eastAsia="en-US"/>
        </w:rPr>
        <w:t xml:space="preserve">5 </w:t>
      </w:r>
      <w:r w:rsidRPr="00521DE1">
        <w:rPr>
          <w:sz w:val="28"/>
          <w:szCs w:val="28"/>
          <w:lang w:eastAsia="en-US"/>
        </w:rPr>
        <w:t xml:space="preserve">корпусов (№ 1-5), построен новый корпус (№ 19), приобретено и введено в эксплуатацию новое механообрабатывающее, прессовое, лабораторное, контрольно-измерительное оборудование, а также оборудование для микроэлектроники на общую сумму 194,0 млн. руб.  </w:t>
      </w:r>
      <w:r w:rsidRPr="00521DE1">
        <w:rPr>
          <w:sz w:val="28"/>
          <w:szCs w:val="28"/>
          <w:highlight w:val="lightGray"/>
        </w:rPr>
        <w:t xml:space="preserve">  </w:t>
      </w:r>
    </w:p>
    <w:p w:rsidR="003D0C4C" w:rsidRPr="00521DE1" w:rsidRDefault="003D0C4C" w:rsidP="003D0C4C">
      <w:pPr>
        <w:spacing w:line="240" w:lineRule="atLeast"/>
        <w:ind w:firstLine="709"/>
        <w:jc w:val="both"/>
        <w:rPr>
          <w:sz w:val="28"/>
          <w:szCs w:val="28"/>
        </w:rPr>
      </w:pPr>
      <w:r w:rsidRPr="00521DE1">
        <w:rPr>
          <w:b/>
          <w:bCs/>
          <w:sz w:val="28"/>
          <w:szCs w:val="28"/>
        </w:rPr>
        <w:t xml:space="preserve">АО «КУЛЗ» </w:t>
      </w:r>
      <w:r w:rsidRPr="00521DE1">
        <w:rPr>
          <w:sz w:val="28"/>
          <w:szCs w:val="28"/>
        </w:rPr>
        <w:t>в рамках программы инновационного развития предприятия продолжает реализаци</w:t>
      </w:r>
      <w:r w:rsidR="00521DE1">
        <w:rPr>
          <w:sz w:val="28"/>
          <w:szCs w:val="28"/>
        </w:rPr>
        <w:t>ю</w:t>
      </w:r>
      <w:r w:rsidRPr="00521DE1">
        <w:rPr>
          <w:sz w:val="28"/>
          <w:szCs w:val="28"/>
        </w:rPr>
        <w:t xml:space="preserve"> мероприятий по техническому перевооружению. Установлена и запущена печь сопротивления для плавки металлов в среде защитных газов, позволяющая готовить магниевые сплавы в защитной атмосфере, получать более чистый продукт, повысить выход качественного продукта, снизить вредные выбросы в атмосферу. С целью расширения ассортимента серийно выпускаемой продукции – авиационных колес и вхождения в рынок гражданской авиации, на предприятии активно осваивают новое оборудование: обрабатывающий цент </w:t>
      </w:r>
      <w:r w:rsidRPr="00521DE1">
        <w:rPr>
          <w:sz w:val="28"/>
          <w:szCs w:val="28"/>
          <w:lang w:val="en-US"/>
        </w:rPr>
        <w:t>Akira</w:t>
      </w:r>
      <w:r w:rsidRPr="00521DE1">
        <w:rPr>
          <w:sz w:val="28"/>
          <w:szCs w:val="28"/>
        </w:rPr>
        <w:t>-</w:t>
      </w:r>
      <w:r w:rsidRPr="00521DE1">
        <w:rPr>
          <w:sz w:val="28"/>
          <w:szCs w:val="28"/>
          <w:lang w:val="en-US"/>
        </w:rPr>
        <w:t>Seiki</w:t>
      </w:r>
      <w:r w:rsidRPr="00521DE1">
        <w:rPr>
          <w:sz w:val="28"/>
          <w:szCs w:val="28"/>
        </w:rPr>
        <w:t xml:space="preserve"> </w:t>
      </w:r>
      <w:r w:rsidRPr="00521DE1">
        <w:rPr>
          <w:sz w:val="28"/>
          <w:szCs w:val="28"/>
          <w:lang w:val="en-US"/>
        </w:rPr>
        <w:t>V</w:t>
      </w:r>
      <w:r w:rsidRPr="00521DE1">
        <w:rPr>
          <w:sz w:val="28"/>
          <w:szCs w:val="28"/>
        </w:rPr>
        <w:t xml:space="preserve">4.5, токарные обрабатывающие центры </w:t>
      </w:r>
      <w:r w:rsidRPr="00521DE1">
        <w:rPr>
          <w:sz w:val="28"/>
          <w:szCs w:val="28"/>
          <w:lang w:val="en-US"/>
        </w:rPr>
        <w:t>HYUNDAI</w:t>
      </w:r>
      <w:r w:rsidRPr="00521DE1">
        <w:rPr>
          <w:sz w:val="28"/>
          <w:szCs w:val="28"/>
        </w:rPr>
        <w:t xml:space="preserve"> </w:t>
      </w:r>
      <w:r w:rsidRPr="00521DE1">
        <w:rPr>
          <w:sz w:val="28"/>
          <w:szCs w:val="28"/>
          <w:lang w:val="en-US"/>
        </w:rPr>
        <w:t>WIA</w:t>
      </w:r>
      <w:r w:rsidRPr="00521DE1">
        <w:rPr>
          <w:sz w:val="28"/>
          <w:szCs w:val="28"/>
        </w:rPr>
        <w:t xml:space="preserve"> и </w:t>
      </w:r>
      <w:r w:rsidRPr="00521DE1">
        <w:rPr>
          <w:sz w:val="28"/>
          <w:szCs w:val="28"/>
          <w:lang w:val="en-US"/>
        </w:rPr>
        <w:t>Alex</w:t>
      </w:r>
      <w:r w:rsidRPr="00521DE1">
        <w:rPr>
          <w:sz w:val="28"/>
          <w:szCs w:val="28"/>
        </w:rPr>
        <w:t>-</w:t>
      </w:r>
      <w:r w:rsidRPr="00521DE1">
        <w:rPr>
          <w:sz w:val="28"/>
          <w:szCs w:val="28"/>
          <w:lang w:val="en-US"/>
        </w:rPr>
        <w:t>Tech</w:t>
      </w:r>
      <w:r w:rsidRPr="00521DE1">
        <w:rPr>
          <w:sz w:val="28"/>
          <w:szCs w:val="28"/>
        </w:rPr>
        <w:t xml:space="preserve"> </w:t>
      </w:r>
      <w:r w:rsidRPr="00521DE1">
        <w:rPr>
          <w:sz w:val="28"/>
          <w:szCs w:val="28"/>
          <w:lang w:val="en-US"/>
        </w:rPr>
        <w:t>VT</w:t>
      </w:r>
      <w:r w:rsidRPr="00521DE1">
        <w:rPr>
          <w:sz w:val="28"/>
          <w:szCs w:val="28"/>
        </w:rPr>
        <w:t xml:space="preserve">40, электроэрозионный станок </w:t>
      </w:r>
      <w:proofErr w:type="spellStart"/>
      <w:r w:rsidRPr="00521DE1">
        <w:rPr>
          <w:sz w:val="28"/>
          <w:szCs w:val="28"/>
          <w:lang w:val="en-US"/>
        </w:rPr>
        <w:t>Robocu</w:t>
      </w:r>
      <w:proofErr w:type="spellEnd"/>
      <w:r w:rsidRPr="00521DE1">
        <w:rPr>
          <w:sz w:val="28"/>
          <w:szCs w:val="28"/>
        </w:rPr>
        <w:t xml:space="preserve">, в эксплуатацию введена камера </w:t>
      </w:r>
      <w:proofErr w:type="spellStart"/>
      <w:r w:rsidRPr="00521DE1">
        <w:rPr>
          <w:sz w:val="28"/>
          <w:szCs w:val="28"/>
        </w:rPr>
        <w:t>абразивоструйная</w:t>
      </w:r>
      <w:proofErr w:type="spellEnd"/>
      <w:r w:rsidRPr="00521DE1">
        <w:rPr>
          <w:sz w:val="28"/>
          <w:szCs w:val="28"/>
        </w:rPr>
        <w:t xml:space="preserve">. Объем инвестиций в модернизацию производства составил 75,5 млн. руб.  </w:t>
      </w:r>
    </w:p>
    <w:p w:rsidR="003D0C4C" w:rsidRPr="00521DE1" w:rsidRDefault="003D0C4C" w:rsidP="003D0C4C">
      <w:pPr>
        <w:spacing w:line="240" w:lineRule="atLeast"/>
        <w:ind w:firstLine="709"/>
        <w:jc w:val="both"/>
        <w:rPr>
          <w:sz w:val="28"/>
          <w:szCs w:val="28"/>
        </w:rPr>
      </w:pPr>
      <w:r w:rsidRPr="00521DE1">
        <w:rPr>
          <w:b/>
          <w:bCs/>
          <w:sz w:val="28"/>
          <w:szCs w:val="28"/>
        </w:rPr>
        <w:t>ЗАО «</w:t>
      </w:r>
      <w:proofErr w:type="spellStart"/>
      <w:r w:rsidRPr="00521DE1">
        <w:rPr>
          <w:b/>
          <w:bCs/>
          <w:sz w:val="28"/>
          <w:szCs w:val="28"/>
        </w:rPr>
        <w:t>Уралэлектромаш</w:t>
      </w:r>
      <w:proofErr w:type="spellEnd"/>
      <w:r w:rsidRPr="00521DE1">
        <w:rPr>
          <w:b/>
          <w:bCs/>
          <w:sz w:val="28"/>
          <w:szCs w:val="28"/>
        </w:rPr>
        <w:t xml:space="preserve">» </w:t>
      </w:r>
      <w:r w:rsidRPr="00521DE1">
        <w:rPr>
          <w:bCs/>
          <w:sz w:val="28"/>
          <w:szCs w:val="28"/>
        </w:rPr>
        <w:t xml:space="preserve">реализована большая инвестиционная программа. Приобретен и введен в эксплуатацию многофункциональный обрабатывающий центр </w:t>
      </w:r>
      <w:proofErr w:type="spellStart"/>
      <w:r w:rsidRPr="00521DE1">
        <w:rPr>
          <w:bCs/>
          <w:sz w:val="28"/>
          <w:szCs w:val="28"/>
          <w:lang w:val="en-US"/>
        </w:rPr>
        <w:t>Multus</w:t>
      </w:r>
      <w:proofErr w:type="spellEnd"/>
      <w:r w:rsidRPr="00521DE1">
        <w:rPr>
          <w:bCs/>
          <w:sz w:val="28"/>
          <w:szCs w:val="28"/>
        </w:rPr>
        <w:t xml:space="preserve"> </w:t>
      </w:r>
      <w:r w:rsidRPr="00521DE1">
        <w:rPr>
          <w:bCs/>
          <w:sz w:val="28"/>
          <w:szCs w:val="28"/>
          <w:lang w:val="en-US"/>
        </w:rPr>
        <w:t>u</w:t>
      </w:r>
      <w:r w:rsidRPr="00521DE1">
        <w:rPr>
          <w:bCs/>
          <w:sz w:val="28"/>
          <w:szCs w:val="28"/>
        </w:rPr>
        <w:t xml:space="preserve">4000, характеризующийся высокой производительностью, большими габаритами и возможностями; установлен новый балансировочный станок; введены в эксплуатацию 3 </w:t>
      </w:r>
      <w:proofErr w:type="gramStart"/>
      <w:r w:rsidRPr="00521DE1">
        <w:rPr>
          <w:bCs/>
          <w:sz w:val="28"/>
          <w:szCs w:val="28"/>
        </w:rPr>
        <w:t>новых</w:t>
      </w:r>
      <w:proofErr w:type="gramEnd"/>
      <w:r w:rsidRPr="00521DE1">
        <w:rPr>
          <w:bCs/>
          <w:sz w:val="28"/>
          <w:szCs w:val="28"/>
        </w:rPr>
        <w:t xml:space="preserve"> печи для литейного цеха</w:t>
      </w:r>
      <w:r w:rsidRPr="00521DE1">
        <w:t>.</w:t>
      </w:r>
      <w:r w:rsidRPr="00521DE1">
        <w:rPr>
          <w:sz w:val="28"/>
          <w:szCs w:val="28"/>
        </w:rPr>
        <w:t xml:space="preserve"> </w:t>
      </w:r>
    </w:p>
    <w:p w:rsidR="000559E7" w:rsidRPr="00521DE1" w:rsidRDefault="003D0C4C" w:rsidP="003D0C4C">
      <w:pPr>
        <w:ind w:right="-9" w:firstLine="680"/>
        <w:jc w:val="both"/>
        <w:rPr>
          <w:sz w:val="28"/>
          <w:szCs w:val="28"/>
          <w:highlight w:val="lightGray"/>
        </w:rPr>
      </w:pPr>
      <w:r w:rsidRPr="00521DE1">
        <w:rPr>
          <w:b/>
          <w:bCs/>
          <w:sz w:val="28"/>
          <w:szCs w:val="28"/>
        </w:rPr>
        <w:t>ОАО «</w:t>
      </w:r>
      <w:proofErr w:type="spellStart"/>
      <w:r w:rsidRPr="00521DE1">
        <w:rPr>
          <w:b/>
          <w:bCs/>
          <w:sz w:val="28"/>
          <w:szCs w:val="28"/>
        </w:rPr>
        <w:t>Каменск-Уральская</w:t>
      </w:r>
      <w:proofErr w:type="spellEnd"/>
      <w:r w:rsidRPr="00521DE1">
        <w:rPr>
          <w:b/>
          <w:bCs/>
          <w:sz w:val="28"/>
          <w:szCs w:val="28"/>
        </w:rPr>
        <w:t xml:space="preserve"> типография»</w:t>
      </w:r>
      <w:r w:rsidRPr="00521DE1">
        <w:rPr>
          <w:sz w:val="28"/>
          <w:szCs w:val="28"/>
        </w:rPr>
        <w:t xml:space="preserve"> в 2019 году приобре</w:t>
      </w:r>
      <w:r w:rsidR="00521DE1">
        <w:rPr>
          <w:sz w:val="28"/>
          <w:szCs w:val="28"/>
        </w:rPr>
        <w:t>тено</w:t>
      </w:r>
      <w:r w:rsidRPr="00521DE1">
        <w:rPr>
          <w:sz w:val="28"/>
          <w:szCs w:val="28"/>
        </w:rPr>
        <w:t xml:space="preserve"> новое оборудование: ниткошвейн</w:t>
      </w:r>
      <w:r w:rsidR="00521DE1">
        <w:rPr>
          <w:sz w:val="28"/>
          <w:szCs w:val="28"/>
        </w:rPr>
        <w:t>ая</w:t>
      </w:r>
      <w:r w:rsidRPr="00521DE1">
        <w:rPr>
          <w:sz w:val="28"/>
          <w:szCs w:val="28"/>
        </w:rPr>
        <w:t xml:space="preserve"> машин</w:t>
      </w:r>
      <w:r w:rsidR="00521DE1">
        <w:rPr>
          <w:sz w:val="28"/>
          <w:szCs w:val="28"/>
        </w:rPr>
        <w:t>а</w:t>
      </w:r>
      <w:r w:rsidRPr="00521DE1">
        <w:rPr>
          <w:sz w:val="28"/>
          <w:szCs w:val="28"/>
        </w:rPr>
        <w:t xml:space="preserve"> </w:t>
      </w:r>
      <w:proofErr w:type="spellStart"/>
      <w:r w:rsidRPr="00521DE1">
        <w:rPr>
          <w:sz w:val="28"/>
          <w:szCs w:val="28"/>
          <w:lang w:val="en-US"/>
        </w:rPr>
        <w:t>Frecia</w:t>
      </w:r>
      <w:proofErr w:type="spellEnd"/>
      <w:r w:rsidRPr="00521DE1">
        <w:rPr>
          <w:sz w:val="28"/>
          <w:szCs w:val="28"/>
        </w:rPr>
        <w:t xml:space="preserve"> 120 для высокоскоростного сшивания нитками сфальцованных тетрадных, книжных и журнальных блоков; ручной трафаретный печатный станок формата А</w:t>
      </w:r>
      <w:proofErr w:type="gramStart"/>
      <w:r w:rsidRPr="00521DE1">
        <w:rPr>
          <w:sz w:val="28"/>
          <w:szCs w:val="28"/>
        </w:rPr>
        <w:t>2</w:t>
      </w:r>
      <w:proofErr w:type="gramEnd"/>
      <w:r w:rsidRPr="00521DE1">
        <w:rPr>
          <w:sz w:val="28"/>
          <w:szCs w:val="28"/>
        </w:rPr>
        <w:t xml:space="preserve">+, позволяющий создавать изображения на разных носителях, независимо от плотности, жесткости и толщины; цифровой </w:t>
      </w:r>
      <w:proofErr w:type="spellStart"/>
      <w:r w:rsidRPr="00521DE1">
        <w:rPr>
          <w:sz w:val="28"/>
          <w:szCs w:val="28"/>
        </w:rPr>
        <w:t>фольгиратор</w:t>
      </w:r>
      <w:proofErr w:type="spellEnd"/>
      <w:r w:rsidRPr="00521DE1">
        <w:rPr>
          <w:sz w:val="28"/>
          <w:szCs w:val="28"/>
        </w:rPr>
        <w:t xml:space="preserve"> </w:t>
      </w:r>
      <w:r w:rsidRPr="00521DE1">
        <w:rPr>
          <w:sz w:val="28"/>
          <w:szCs w:val="28"/>
          <w:lang w:val="en-US"/>
        </w:rPr>
        <w:t>Foil</w:t>
      </w:r>
      <w:r w:rsidRPr="00521DE1">
        <w:rPr>
          <w:sz w:val="28"/>
          <w:szCs w:val="28"/>
        </w:rPr>
        <w:t xml:space="preserve"> </w:t>
      </w:r>
      <w:r w:rsidRPr="00521DE1">
        <w:rPr>
          <w:sz w:val="28"/>
          <w:szCs w:val="28"/>
          <w:lang w:val="en-US"/>
        </w:rPr>
        <w:t>Print</w:t>
      </w:r>
      <w:r w:rsidRPr="00521DE1">
        <w:rPr>
          <w:sz w:val="28"/>
          <w:szCs w:val="28"/>
        </w:rPr>
        <w:t xml:space="preserve"> 106, предназначенный для нанесения отпечатков на различные поверхности и материалы. В планах на 2020 год продолжить модернизацию.</w:t>
      </w:r>
    </w:p>
    <w:p w:rsidR="000559E7" w:rsidRPr="00B61F6F" w:rsidRDefault="000559E7" w:rsidP="008D6906">
      <w:pPr>
        <w:ind w:right="-9"/>
        <w:jc w:val="center"/>
        <w:rPr>
          <w:b/>
          <w:bCs/>
          <w:sz w:val="28"/>
          <w:szCs w:val="28"/>
          <w:highlight w:val="lightGray"/>
        </w:rPr>
      </w:pPr>
    </w:p>
    <w:p w:rsidR="006C3926" w:rsidRDefault="006C3926" w:rsidP="0029614D">
      <w:pPr>
        <w:ind w:right="-9"/>
        <w:jc w:val="center"/>
        <w:rPr>
          <w:b/>
          <w:bCs/>
          <w:sz w:val="28"/>
          <w:szCs w:val="28"/>
        </w:rPr>
      </w:pPr>
    </w:p>
    <w:p w:rsidR="000559E7" w:rsidRPr="00B61F6F" w:rsidRDefault="000559E7" w:rsidP="0029614D">
      <w:pPr>
        <w:ind w:right="-9"/>
        <w:jc w:val="center"/>
        <w:rPr>
          <w:b/>
          <w:bCs/>
          <w:sz w:val="28"/>
          <w:szCs w:val="28"/>
          <w:highlight w:val="lightGray"/>
        </w:rPr>
      </w:pPr>
      <w:r w:rsidRPr="00301FDD">
        <w:rPr>
          <w:b/>
          <w:bCs/>
          <w:sz w:val="28"/>
          <w:szCs w:val="28"/>
        </w:rPr>
        <w:lastRenderedPageBreak/>
        <w:t>Малое и среднее предпринимательство</w:t>
      </w:r>
    </w:p>
    <w:p w:rsidR="000559E7" w:rsidRPr="00B61F6F" w:rsidRDefault="000559E7" w:rsidP="0029614D">
      <w:pPr>
        <w:ind w:right="-9"/>
        <w:jc w:val="center"/>
        <w:rPr>
          <w:b/>
          <w:bCs/>
          <w:sz w:val="28"/>
          <w:szCs w:val="28"/>
          <w:highlight w:val="lightGray"/>
        </w:rPr>
      </w:pPr>
    </w:p>
    <w:p w:rsidR="00301FDD" w:rsidRPr="00BB158C" w:rsidRDefault="00301FDD" w:rsidP="00301FDD">
      <w:pPr>
        <w:ind w:firstLine="720"/>
        <w:jc w:val="both"/>
        <w:rPr>
          <w:b/>
          <w:bCs/>
          <w:sz w:val="28"/>
          <w:szCs w:val="28"/>
        </w:rPr>
      </w:pPr>
      <w:r w:rsidRPr="00BB158C">
        <w:rPr>
          <w:sz w:val="28"/>
          <w:szCs w:val="28"/>
        </w:rPr>
        <w:t>Национальный</w:t>
      </w:r>
      <w:r w:rsidRPr="00BB158C">
        <w:rPr>
          <w:bCs/>
          <w:sz w:val="28"/>
          <w:szCs w:val="28"/>
        </w:rPr>
        <w:t xml:space="preserve"> проект «Малое и среднее предпринимательство и поддержка предпринимательской инициативы»</w:t>
      </w:r>
      <w:r>
        <w:rPr>
          <w:bCs/>
          <w:sz w:val="28"/>
          <w:szCs w:val="28"/>
        </w:rPr>
        <w:t xml:space="preserve"> </w:t>
      </w:r>
      <w:r w:rsidRPr="00BB158C">
        <w:rPr>
          <w:bCs/>
          <w:sz w:val="28"/>
          <w:szCs w:val="28"/>
        </w:rPr>
        <w:t>предусматривает увеличение численности занятых в сфере предпринимательства и улучшение условий ведения предпринимательской деятельности.</w:t>
      </w:r>
    </w:p>
    <w:p w:rsidR="00301FDD" w:rsidRPr="00763025" w:rsidRDefault="00301FDD" w:rsidP="00301FDD">
      <w:pPr>
        <w:spacing w:line="240" w:lineRule="atLeast"/>
        <w:ind w:firstLine="709"/>
        <w:jc w:val="both"/>
        <w:rPr>
          <w:rFonts w:eastAsia="Calibri"/>
          <w:sz w:val="28"/>
          <w:szCs w:val="28"/>
          <w:lang w:eastAsia="en-US"/>
        </w:rPr>
      </w:pPr>
      <w:r w:rsidRPr="00BB158C">
        <w:rPr>
          <w:sz w:val="28"/>
          <w:szCs w:val="28"/>
        </w:rPr>
        <w:t>По данным Единого реестра субъектов малого и среднего предпринимательства Федеральной налоговой службы на территории</w:t>
      </w:r>
      <w:r>
        <w:rPr>
          <w:sz w:val="28"/>
          <w:szCs w:val="28"/>
        </w:rPr>
        <w:t xml:space="preserve"> муниципального образования по состоянию </w:t>
      </w:r>
      <w:r w:rsidRPr="00BB158C">
        <w:rPr>
          <w:sz w:val="28"/>
          <w:szCs w:val="28"/>
        </w:rPr>
        <w:t>на 10</w:t>
      </w:r>
      <w:r>
        <w:rPr>
          <w:sz w:val="28"/>
          <w:szCs w:val="28"/>
        </w:rPr>
        <w:t xml:space="preserve"> января </w:t>
      </w:r>
      <w:r w:rsidRPr="00BB158C">
        <w:rPr>
          <w:sz w:val="28"/>
          <w:szCs w:val="28"/>
        </w:rPr>
        <w:t>2020</w:t>
      </w:r>
      <w:r>
        <w:rPr>
          <w:sz w:val="28"/>
          <w:szCs w:val="28"/>
        </w:rPr>
        <w:t xml:space="preserve"> </w:t>
      </w:r>
      <w:r w:rsidRPr="00BB158C">
        <w:rPr>
          <w:sz w:val="28"/>
          <w:szCs w:val="28"/>
        </w:rPr>
        <w:t>г</w:t>
      </w:r>
      <w:r>
        <w:rPr>
          <w:sz w:val="28"/>
          <w:szCs w:val="28"/>
        </w:rPr>
        <w:t>ода</w:t>
      </w:r>
      <w:r w:rsidRPr="00BB158C">
        <w:rPr>
          <w:sz w:val="28"/>
          <w:szCs w:val="28"/>
        </w:rPr>
        <w:t xml:space="preserve"> осуществля</w:t>
      </w:r>
      <w:r>
        <w:rPr>
          <w:sz w:val="28"/>
          <w:szCs w:val="28"/>
        </w:rPr>
        <w:t>ли</w:t>
      </w:r>
      <w:r w:rsidRPr="00BB158C">
        <w:rPr>
          <w:sz w:val="28"/>
          <w:szCs w:val="28"/>
        </w:rPr>
        <w:t xml:space="preserve"> свою деятельность 1641 юридическое лицо и</w:t>
      </w:r>
      <w:r>
        <w:rPr>
          <w:sz w:val="28"/>
          <w:szCs w:val="28"/>
        </w:rPr>
        <w:t xml:space="preserve"> </w:t>
      </w:r>
      <w:r w:rsidRPr="00BB158C">
        <w:rPr>
          <w:sz w:val="28"/>
          <w:szCs w:val="28"/>
        </w:rPr>
        <w:t>3414 индивидуальных предпринимател</w:t>
      </w:r>
      <w:r>
        <w:rPr>
          <w:sz w:val="28"/>
          <w:szCs w:val="28"/>
        </w:rPr>
        <w:t>ей</w:t>
      </w:r>
      <w:r w:rsidRPr="00BB158C">
        <w:rPr>
          <w:sz w:val="28"/>
          <w:szCs w:val="28"/>
        </w:rPr>
        <w:t xml:space="preserve">. </w:t>
      </w:r>
      <w:r w:rsidRPr="00763025">
        <w:rPr>
          <w:rFonts w:eastAsia="Calibri"/>
          <w:sz w:val="28"/>
          <w:szCs w:val="28"/>
          <w:lang w:eastAsia="en-US"/>
        </w:rPr>
        <w:t xml:space="preserve">Доля </w:t>
      </w:r>
      <w:proofErr w:type="gramStart"/>
      <w:r w:rsidRPr="00763025">
        <w:rPr>
          <w:rFonts w:eastAsia="Calibri"/>
          <w:sz w:val="28"/>
          <w:szCs w:val="28"/>
          <w:lang w:eastAsia="en-US"/>
        </w:rPr>
        <w:t>занятых</w:t>
      </w:r>
      <w:proofErr w:type="gramEnd"/>
      <w:r w:rsidRPr="00763025">
        <w:rPr>
          <w:rFonts w:eastAsia="Calibri"/>
          <w:sz w:val="28"/>
          <w:szCs w:val="28"/>
          <w:lang w:eastAsia="en-US"/>
        </w:rPr>
        <w:t xml:space="preserve"> в МСП сохраняется на уровне 36,0%.</w:t>
      </w:r>
    </w:p>
    <w:p w:rsidR="00301FDD" w:rsidRPr="006D61C0" w:rsidRDefault="00301FDD" w:rsidP="00301FDD">
      <w:pPr>
        <w:tabs>
          <w:tab w:val="left" w:pos="0"/>
        </w:tabs>
        <w:ind w:firstLine="720"/>
        <w:jc w:val="both"/>
        <w:rPr>
          <w:sz w:val="28"/>
          <w:szCs w:val="28"/>
        </w:rPr>
      </w:pPr>
      <w:r w:rsidRPr="006D61C0">
        <w:rPr>
          <w:sz w:val="28"/>
          <w:szCs w:val="28"/>
        </w:rPr>
        <w:t xml:space="preserve">Муниципальная власть содействует развитию предпринимательства, используя всевозможные ресурсы, приоритет отдается развитию производств, социальному и молодежному предпринимательству. </w:t>
      </w:r>
      <w:proofErr w:type="gramStart"/>
      <w:r w:rsidRPr="006D61C0">
        <w:rPr>
          <w:sz w:val="28"/>
          <w:szCs w:val="28"/>
        </w:rPr>
        <w:t>Реализуется подпрограмма «Содействие развитию малого и среднего предпринимательства в муниципальном образовании город Каменск-Уральский на 2017</w:t>
      </w:r>
      <w:r>
        <w:rPr>
          <w:sz w:val="28"/>
          <w:szCs w:val="28"/>
        </w:rPr>
        <w:t>-</w:t>
      </w:r>
      <w:r w:rsidRPr="006D61C0">
        <w:rPr>
          <w:sz w:val="28"/>
          <w:szCs w:val="28"/>
        </w:rPr>
        <w:t>2021 годы» муниципальной программы «Развитие малого и среднего предпринимательства, внутреннего и въездного туризма на территории муниципального образования город Каменск-Уральский на 2017-2021 годы», действуют координационный совет по развитию малого и среднего предпринимательства, Совет предпринимателей при главе города, муниципальный фонд «Фонд поддержки малого предпринимательства города Каменска-Уральского»</w:t>
      </w:r>
      <w:r w:rsidRPr="006D61C0">
        <w:rPr>
          <w:sz w:val="28"/>
          <w:szCs w:val="28"/>
          <w:lang w:eastAsia="en-US"/>
        </w:rPr>
        <w:t xml:space="preserve"> (далее – Фонд</w:t>
      </w:r>
      <w:proofErr w:type="gramEnd"/>
      <w:r w:rsidRPr="006D61C0">
        <w:rPr>
          <w:sz w:val="28"/>
          <w:szCs w:val="28"/>
          <w:lang w:eastAsia="en-US"/>
        </w:rPr>
        <w:t>)</w:t>
      </w:r>
      <w:r w:rsidRPr="006D61C0">
        <w:rPr>
          <w:sz w:val="28"/>
          <w:szCs w:val="28"/>
        </w:rPr>
        <w:t>, привлекаются ресурсы Свердловского областного фонда поддержки предпринимательства. Действуют общественные объединения: Региональная общественная организация Свердловской области «Предприниматель», некоммерческое партнерство «Союз малого и среднего бизнеса города Каменска-Уральского», общественная организация «Ассоциация Каменских риэлторов», некоммерческое партнерство содействия реабилитации инвалидов «Добрый город».</w:t>
      </w:r>
    </w:p>
    <w:p w:rsidR="00301FDD" w:rsidRPr="006D61C0" w:rsidRDefault="00301FDD" w:rsidP="00301FDD">
      <w:pPr>
        <w:ind w:firstLine="720"/>
        <w:jc w:val="both"/>
        <w:rPr>
          <w:sz w:val="28"/>
          <w:szCs w:val="28"/>
          <w:lang w:eastAsia="en-US"/>
        </w:rPr>
      </w:pPr>
      <w:r w:rsidRPr="006D61C0">
        <w:rPr>
          <w:sz w:val="28"/>
          <w:szCs w:val="28"/>
        </w:rPr>
        <w:t xml:space="preserve">На реализацию подпрограммы «Содействие развитию малого и среднего предпринимательства в муниципальном образовании </w:t>
      </w:r>
      <w:r>
        <w:rPr>
          <w:sz w:val="28"/>
          <w:szCs w:val="28"/>
        </w:rPr>
        <w:t>город Каменск-Уральский на 2017-</w:t>
      </w:r>
      <w:r w:rsidRPr="006D61C0">
        <w:rPr>
          <w:sz w:val="28"/>
          <w:szCs w:val="28"/>
        </w:rPr>
        <w:t xml:space="preserve">2021 годы» </w:t>
      </w:r>
      <w:r w:rsidRPr="006D61C0">
        <w:rPr>
          <w:sz w:val="28"/>
          <w:szCs w:val="28"/>
          <w:lang w:eastAsia="en-US"/>
        </w:rPr>
        <w:t xml:space="preserve">в 2019 году было </w:t>
      </w:r>
      <w:r w:rsidRPr="002C599F">
        <w:rPr>
          <w:sz w:val="28"/>
          <w:szCs w:val="28"/>
          <w:lang w:eastAsia="en-US"/>
        </w:rPr>
        <w:t>направлено 23,4 млн. руб., в том числе средства федерального бюджета 3,</w:t>
      </w:r>
      <w:r w:rsidR="002C599F" w:rsidRPr="002C599F">
        <w:rPr>
          <w:sz w:val="28"/>
          <w:szCs w:val="28"/>
          <w:lang w:eastAsia="en-US"/>
        </w:rPr>
        <w:t>6</w:t>
      </w:r>
      <w:r w:rsidRPr="002C599F">
        <w:rPr>
          <w:sz w:val="28"/>
          <w:szCs w:val="28"/>
          <w:lang w:eastAsia="en-US"/>
        </w:rPr>
        <w:t xml:space="preserve"> млн. руб., областного бюджета 0,3 млн. руб., местного бюджета 19,5 млн. руб.</w:t>
      </w:r>
    </w:p>
    <w:p w:rsidR="00301FDD" w:rsidRPr="006D61C0" w:rsidRDefault="00301FDD" w:rsidP="00301FDD">
      <w:pPr>
        <w:ind w:firstLine="720"/>
        <w:jc w:val="both"/>
        <w:rPr>
          <w:sz w:val="28"/>
          <w:szCs w:val="28"/>
          <w:lang w:eastAsia="en-US"/>
        </w:rPr>
      </w:pPr>
      <w:r w:rsidRPr="006D61C0">
        <w:rPr>
          <w:sz w:val="28"/>
          <w:szCs w:val="28"/>
          <w:lang w:eastAsia="en-US"/>
        </w:rPr>
        <w:t>Поддержка предпринимательства в 2019 году осуществлялась практически по тем же направлениям</w:t>
      </w:r>
      <w:r>
        <w:rPr>
          <w:sz w:val="28"/>
          <w:szCs w:val="28"/>
          <w:lang w:eastAsia="en-US"/>
        </w:rPr>
        <w:t>, что и в предыдущие годы.</w:t>
      </w:r>
    </w:p>
    <w:p w:rsidR="00301FDD" w:rsidRPr="00BB158C" w:rsidRDefault="00301FDD" w:rsidP="00301FDD">
      <w:pPr>
        <w:ind w:firstLine="720"/>
        <w:jc w:val="both"/>
        <w:rPr>
          <w:sz w:val="28"/>
          <w:szCs w:val="28"/>
        </w:rPr>
      </w:pPr>
      <w:r w:rsidRPr="00BB158C">
        <w:rPr>
          <w:sz w:val="28"/>
          <w:szCs w:val="28"/>
        </w:rPr>
        <w:t xml:space="preserve">В рамках </w:t>
      </w:r>
      <w:proofErr w:type="gramStart"/>
      <w:r w:rsidRPr="00BB158C">
        <w:rPr>
          <w:sz w:val="28"/>
          <w:szCs w:val="28"/>
        </w:rPr>
        <w:t>субсидирования части затрат субъектов социального предпринимательства</w:t>
      </w:r>
      <w:proofErr w:type="gramEnd"/>
      <w:r w:rsidRPr="00BB158C">
        <w:rPr>
          <w:sz w:val="28"/>
          <w:szCs w:val="28"/>
        </w:rPr>
        <w:t xml:space="preserve"> предостав</w:t>
      </w:r>
      <w:r>
        <w:rPr>
          <w:sz w:val="28"/>
          <w:szCs w:val="28"/>
        </w:rPr>
        <w:t>лено</w:t>
      </w:r>
      <w:r w:rsidRPr="00BB158C">
        <w:rPr>
          <w:sz w:val="28"/>
          <w:szCs w:val="28"/>
        </w:rPr>
        <w:t xml:space="preserve"> 3 субсидии на сумму 4,05 млн. руб.</w:t>
      </w:r>
    </w:p>
    <w:p w:rsidR="00301FDD" w:rsidRPr="00BB158C" w:rsidRDefault="00301FDD" w:rsidP="00301FDD">
      <w:pPr>
        <w:ind w:firstLine="720"/>
        <w:jc w:val="both"/>
        <w:rPr>
          <w:rFonts w:eastAsia="Calibri"/>
          <w:sz w:val="28"/>
          <w:szCs w:val="28"/>
          <w:lang w:eastAsia="en-US"/>
        </w:rPr>
      </w:pPr>
      <w:r w:rsidRPr="00BB158C">
        <w:rPr>
          <w:sz w:val="28"/>
          <w:szCs w:val="28"/>
        </w:rPr>
        <w:t>По направлению «Школа социальных инициатив» 13 субъектов малого предпринимательства получили финансовую поддержку в виде субсидий на возмещение части затрат предпринимательской деятельности в размере до 200 тыс. руб</w:t>
      </w:r>
      <w:r>
        <w:rPr>
          <w:sz w:val="28"/>
          <w:szCs w:val="28"/>
        </w:rPr>
        <w:t>.</w:t>
      </w:r>
      <w:r w:rsidRPr="00BB158C">
        <w:rPr>
          <w:sz w:val="28"/>
          <w:szCs w:val="28"/>
        </w:rPr>
        <w:t xml:space="preserve"> на общую сумму 2,5 млн. руб</w:t>
      </w:r>
      <w:r>
        <w:rPr>
          <w:sz w:val="28"/>
          <w:szCs w:val="28"/>
        </w:rPr>
        <w:t>.</w:t>
      </w:r>
      <w:r w:rsidRPr="00BB158C">
        <w:rPr>
          <w:sz w:val="28"/>
          <w:szCs w:val="28"/>
        </w:rPr>
        <w:t xml:space="preserve"> за счет средств местного бюджета</w:t>
      </w:r>
      <w:r w:rsidRPr="00BB158C">
        <w:rPr>
          <w:rFonts w:eastAsia="Calibri"/>
          <w:sz w:val="28"/>
          <w:szCs w:val="28"/>
          <w:lang w:eastAsia="en-US"/>
        </w:rPr>
        <w:t>.</w:t>
      </w:r>
    </w:p>
    <w:p w:rsidR="00301FDD" w:rsidRPr="00BB158C" w:rsidRDefault="00301FDD" w:rsidP="00301FDD">
      <w:pPr>
        <w:ind w:firstLine="709"/>
        <w:jc w:val="both"/>
        <w:rPr>
          <w:rFonts w:eastAsia="Calibri"/>
          <w:i/>
          <w:sz w:val="28"/>
          <w:szCs w:val="28"/>
          <w:lang w:eastAsia="en-US"/>
        </w:rPr>
      </w:pPr>
      <w:r>
        <w:rPr>
          <w:sz w:val="28"/>
          <w:szCs w:val="28"/>
        </w:rPr>
        <w:t>П</w:t>
      </w:r>
      <w:r w:rsidRPr="00BB158C">
        <w:rPr>
          <w:sz w:val="28"/>
          <w:szCs w:val="28"/>
        </w:rPr>
        <w:t>родолжает формироваться база инвестиционных площадок, на 01</w:t>
      </w:r>
      <w:r>
        <w:rPr>
          <w:sz w:val="28"/>
          <w:szCs w:val="28"/>
        </w:rPr>
        <w:t xml:space="preserve"> января </w:t>
      </w:r>
      <w:r w:rsidRPr="00BB158C">
        <w:rPr>
          <w:sz w:val="28"/>
          <w:szCs w:val="28"/>
        </w:rPr>
        <w:t>2020</w:t>
      </w:r>
      <w:r>
        <w:rPr>
          <w:sz w:val="28"/>
          <w:szCs w:val="28"/>
        </w:rPr>
        <w:t xml:space="preserve"> года</w:t>
      </w:r>
      <w:r w:rsidRPr="00BB158C">
        <w:rPr>
          <w:sz w:val="28"/>
          <w:szCs w:val="28"/>
        </w:rPr>
        <w:t xml:space="preserve"> она насчитыв</w:t>
      </w:r>
      <w:r>
        <w:rPr>
          <w:sz w:val="28"/>
          <w:szCs w:val="28"/>
        </w:rPr>
        <w:t xml:space="preserve">ала </w:t>
      </w:r>
      <w:r w:rsidRPr="00BB158C">
        <w:rPr>
          <w:sz w:val="28"/>
          <w:szCs w:val="28"/>
        </w:rPr>
        <w:t xml:space="preserve">114 площадок. </w:t>
      </w:r>
      <w:r>
        <w:rPr>
          <w:sz w:val="28"/>
          <w:szCs w:val="28"/>
        </w:rPr>
        <w:t>Проводилась</w:t>
      </w:r>
      <w:r w:rsidRPr="00BB158C">
        <w:rPr>
          <w:sz w:val="28"/>
          <w:szCs w:val="28"/>
        </w:rPr>
        <w:t xml:space="preserve"> разработка бизнес-планов актуальных для территории</w:t>
      </w:r>
      <w:r>
        <w:rPr>
          <w:sz w:val="28"/>
          <w:szCs w:val="28"/>
        </w:rPr>
        <w:t>,</w:t>
      </w:r>
      <w:r w:rsidRPr="00BB158C">
        <w:rPr>
          <w:sz w:val="28"/>
          <w:szCs w:val="28"/>
        </w:rPr>
        <w:t xml:space="preserve"> разработано 16 бизнес</w:t>
      </w:r>
      <w:r>
        <w:rPr>
          <w:sz w:val="28"/>
          <w:szCs w:val="28"/>
        </w:rPr>
        <w:t>-</w:t>
      </w:r>
      <w:r w:rsidRPr="00BB158C">
        <w:rPr>
          <w:sz w:val="28"/>
          <w:szCs w:val="28"/>
        </w:rPr>
        <w:t>планов. Перечень бизнес-планов размещен на сайте</w:t>
      </w:r>
      <w:r>
        <w:rPr>
          <w:sz w:val="28"/>
          <w:szCs w:val="28"/>
        </w:rPr>
        <w:t xml:space="preserve"> муниципального Фонда.</w:t>
      </w:r>
    </w:p>
    <w:p w:rsidR="00301FDD" w:rsidRPr="00BB158C" w:rsidRDefault="00301FDD" w:rsidP="00301FDD">
      <w:pPr>
        <w:ind w:firstLine="709"/>
        <w:jc w:val="both"/>
        <w:rPr>
          <w:rFonts w:eastAsia="Calibri"/>
          <w:sz w:val="28"/>
          <w:szCs w:val="28"/>
          <w:lang w:eastAsia="en-US"/>
        </w:rPr>
      </w:pPr>
      <w:r w:rsidRPr="00BB158C">
        <w:rPr>
          <w:rFonts w:eastAsia="Calibri"/>
          <w:sz w:val="28"/>
          <w:szCs w:val="28"/>
          <w:lang w:eastAsia="en-US"/>
        </w:rPr>
        <w:lastRenderedPageBreak/>
        <w:t xml:space="preserve">Проведено 12 мероприятий, направленных на продвижение территории муниципального образования. </w:t>
      </w:r>
    </w:p>
    <w:p w:rsidR="00301FDD" w:rsidRPr="00BB158C" w:rsidRDefault="00301FDD" w:rsidP="00301FDD">
      <w:pPr>
        <w:ind w:firstLine="709"/>
        <w:jc w:val="both"/>
        <w:rPr>
          <w:sz w:val="28"/>
          <w:szCs w:val="28"/>
          <w:lang w:eastAsia="en-US"/>
        </w:rPr>
      </w:pPr>
      <w:r w:rsidRPr="00BB158C">
        <w:rPr>
          <w:rFonts w:eastAsia="Calibri"/>
          <w:sz w:val="28"/>
          <w:szCs w:val="28"/>
          <w:lang w:eastAsia="en-US"/>
        </w:rPr>
        <w:t>В рамках развития молодежного предпринимательства – «Школа бизнеса» в программу было вовлечено 108 чел</w:t>
      </w:r>
      <w:r>
        <w:rPr>
          <w:rFonts w:eastAsia="Calibri"/>
          <w:sz w:val="28"/>
          <w:szCs w:val="28"/>
          <w:lang w:eastAsia="en-US"/>
        </w:rPr>
        <w:t>.</w:t>
      </w:r>
      <w:r w:rsidRPr="00BB158C">
        <w:rPr>
          <w:rFonts w:eastAsia="Calibri"/>
          <w:sz w:val="28"/>
          <w:szCs w:val="28"/>
          <w:lang w:eastAsia="en-US"/>
        </w:rPr>
        <w:t xml:space="preserve"> из числа школьников и студентов, </w:t>
      </w:r>
      <w:r w:rsidRPr="00BB158C">
        <w:rPr>
          <w:sz w:val="28"/>
          <w:szCs w:val="28"/>
        </w:rPr>
        <w:t xml:space="preserve">из которых 20 подготовили 14 </w:t>
      </w:r>
      <w:proofErr w:type="spellStart"/>
      <w:proofErr w:type="gramStart"/>
      <w:r w:rsidRPr="00BB158C">
        <w:rPr>
          <w:sz w:val="28"/>
          <w:szCs w:val="28"/>
        </w:rPr>
        <w:t>бизнес</w:t>
      </w:r>
      <w:r>
        <w:rPr>
          <w:sz w:val="28"/>
          <w:szCs w:val="28"/>
        </w:rPr>
        <w:t>-</w:t>
      </w:r>
      <w:r w:rsidRPr="00BB158C">
        <w:rPr>
          <w:sz w:val="28"/>
          <w:szCs w:val="28"/>
        </w:rPr>
        <w:t>проектов</w:t>
      </w:r>
      <w:proofErr w:type="spellEnd"/>
      <w:proofErr w:type="gramEnd"/>
      <w:r w:rsidRPr="00BB158C">
        <w:rPr>
          <w:sz w:val="28"/>
          <w:szCs w:val="28"/>
        </w:rPr>
        <w:t xml:space="preserve">. </w:t>
      </w:r>
      <w:r w:rsidRPr="00BB158C">
        <w:rPr>
          <w:sz w:val="28"/>
          <w:szCs w:val="28"/>
          <w:lang w:eastAsia="en-US"/>
        </w:rPr>
        <w:t>Защита данных проектов с</w:t>
      </w:r>
      <w:r w:rsidR="006C3926">
        <w:rPr>
          <w:sz w:val="28"/>
          <w:szCs w:val="28"/>
          <w:lang w:eastAsia="en-US"/>
        </w:rPr>
        <w:t>остоялась в рамках Форума молоде</w:t>
      </w:r>
      <w:r w:rsidRPr="00BB158C">
        <w:rPr>
          <w:sz w:val="28"/>
          <w:szCs w:val="28"/>
          <w:lang w:eastAsia="en-US"/>
        </w:rPr>
        <w:t xml:space="preserve">жного предпринимательства </w:t>
      </w:r>
      <w:r>
        <w:rPr>
          <w:sz w:val="28"/>
          <w:szCs w:val="28"/>
          <w:lang w:eastAsia="en-US"/>
        </w:rPr>
        <w:t xml:space="preserve">                </w:t>
      </w:r>
      <w:r w:rsidRPr="00BB158C">
        <w:rPr>
          <w:sz w:val="28"/>
          <w:szCs w:val="28"/>
          <w:lang w:eastAsia="en-US"/>
        </w:rPr>
        <w:t>11 декабря 2019</w:t>
      </w:r>
      <w:r>
        <w:rPr>
          <w:sz w:val="28"/>
          <w:szCs w:val="28"/>
          <w:lang w:eastAsia="en-US"/>
        </w:rPr>
        <w:t xml:space="preserve"> </w:t>
      </w:r>
      <w:r w:rsidRPr="00BB158C">
        <w:rPr>
          <w:sz w:val="28"/>
          <w:szCs w:val="28"/>
          <w:lang w:eastAsia="en-US"/>
        </w:rPr>
        <w:t>г</w:t>
      </w:r>
      <w:r>
        <w:rPr>
          <w:sz w:val="28"/>
          <w:szCs w:val="28"/>
          <w:lang w:eastAsia="en-US"/>
        </w:rPr>
        <w:t>ода</w:t>
      </w:r>
      <w:r w:rsidRPr="00BB158C">
        <w:rPr>
          <w:sz w:val="28"/>
          <w:szCs w:val="28"/>
          <w:lang w:eastAsia="en-US"/>
        </w:rPr>
        <w:t xml:space="preserve">. </w:t>
      </w:r>
    </w:p>
    <w:p w:rsidR="00301FDD" w:rsidRPr="00BB158C" w:rsidRDefault="00301FDD" w:rsidP="00301FDD">
      <w:pPr>
        <w:ind w:firstLine="709"/>
        <w:jc w:val="both"/>
        <w:rPr>
          <w:sz w:val="28"/>
          <w:szCs w:val="28"/>
        </w:rPr>
      </w:pPr>
      <w:r>
        <w:rPr>
          <w:sz w:val="28"/>
          <w:szCs w:val="28"/>
          <w:lang w:eastAsia="en-US"/>
        </w:rPr>
        <w:t>С целью пр</w:t>
      </w:r>
      <w:r w:rsidRPr="00BB158C">
        <w:rPr>
          <w:sz w:val="28"/>
          <w:szCs w:val="28"/>
        </w:rPr>
        <w:t>опаганды и популяризации предпринимательской деятельности проведено 6 крупных мероприятий</w:t>
      </w:r>
      <w:r>
        <w:rPr>
          <w:sz w:val="28"/>
          <w:szCs w:val="28"/>
        </w:rPr>
        <w:t>:</w:t>
      </w:r>
      <w:r w:rsidRPr="00BB158C">
        <w:rPr>
          <w:sz w:val="28"/>
          <w:szCs w:val="28"/>
        </w:rPr>
        <w:t xml:space="preserve"> мероприятия посвященные Дню российского предпринимательства, выставка товаров и услуг «Выбираем наше, Каменское», конкурс </w:t>
      </w:r>
      <w:r w:rsidRPr="00BB158C">
        <w:rPr>
          <w:rFonts w:eastAsia="Calibri"/>
          <w:sz w:val="28"/>
          <w:szCs w:val="28"/>
          <w:lang w:eastAsia="en-US"/>
        </w:rPr>
        <w:t xml:space="preserve">субъектов МСП «Народная премия «Каменск выбирает», молодежный форум и </w:t>
      </w:r>
      <w:r>
        <w:rPr>
          <w:rFonts w:eastAsia="Calibri"/>
          <w:sz w:val="28"/>
          <w:szCs w:val="28"/>
          <w:lang w:eastAsia="en-US"/>
        </w:rPr>
        <w:t>другие</w:t>
      </w:r>
      <w:r w:rsidRPr="00BB158C">
        <w:rPr>
          <w:sz w:val="28"/>
          <w:szCs w:val="28"/>
        </w:rPr>
        <w:t xml:space="preserve">, 8 обучающих семинаров и тренингов, общее число участников </w:t>
      </w:r>
      <w:r>
        <w:rPr>
          <w:sz w:val="28"/>
          <w:szCs w:val="28"/>
        </w:rPr>
        <w:t>данных мероприятий</w:t>
      </w:r>
      <w:r w:rsidRPr="00BB158C">
        <w:rPr>
          <w:sz w:val="28"/>
          <w:szCs w:val="28"/>
        </w:rPr>
        <w:t xml:space="preserve"> 521 субъект МСП.  </w:t>
      </w:r>
    </w:p>
    <w:p w:rsidR="00301FDD" w:rsidRPr="006D61C0" w:rsidRDefault="00301FDD" w:rsidP="00301FDD">
      <w:pPr>
        <w:pStyle w:val="aff3"/>
        <w:spacing w:before="0" w:after="0"/>
        <w:ind w:firstLine="708"/>
        <w:jc w:val="both"/>
        <w:textAlignment w:val="baseline"/>
        <w:rPr>
          <w:rFonts w:ascii="Times New Roman" w:hAnsi="Times New Roman" w:cs="Times New Roman"/>
          <w:sz w:val="28"/>
          <w:szCs w:val="28"/>
          <w:shd w:val="clear" w:color="auto" w:fill="FFFFFF"/>
        </w:rPr>
      </w:pPr>
      <w:r w:rsidRPr="006D61C0">
        <w:rPr>
          <w:rFonts w:ascii="Times New Roman" w:hAnsi="Times New Roman" w:cs="Times New Roman"/>
          <w:sz w:val="28"/>
          <w:szCs w:val="28"/>
        </w:rPr>
        <w:t xml:space="preserve">Основной действенной поддержкой предпринимателей </w:t>
      </w:r>
      <w:r>
        <w:rPr>
          <w:rFonts w:ascii="Times New Roman" w:hAnsi="Times New Roman" w:cs="Times New Roman"/>
          <w:sz w:val="28"/>
          <w:szCs w:val="28"/>
        </w:rPr>
        <w:t xml:space="preserve">являются </w:t>
      </w:r>
      <w:r w:rsidRPr="006D61C0">
        <w:rPr>
          <w:rFonts w:ascii="Times New Roman" w:hAnsi="Times New Roman" w:cs="Times New Roman"/>
          <w:sz w:val="28"/>
          <w:szCs w:val="28"/>
        </w:rPr>
        <w:t>займы муниципального Фонда</w:t>
      </w:r>
      <w:r w:rsidRPr="006D61C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2019 </w:t>
      </w:r>
      <w:r w:rsidRPr="006D61C0">
        <w:rPr>
          <w:rFonts w:ascii="Times New Roman" w:hAnsi="Times New Roman" w:cs="Times New Roman"/>
          <w:sz w:val="28"/>
          <w:szCs w:val="28"/>
          <w:shd w:val="clear" w:color="auto" w:fill="FFFFFF"/>
        </w:rPr>
        <w:t>год</w:t>
      </w:r>
      <w:r>
        <w:rPr>
          <w:rFonts w:ascii="Times New Roman" w:hAnsi="Times New Roman" w:cs="Times New Roman"/>
          <w:sz w:val="28"/>
          <w:szCs w:val="28"/>
          <w:shd w:val="clear" w:color="auto" w:fill="FFFFFF"/>
        </w:rPr>
        <w:t>у</w:t>
      </w:r>
      <w:r w:rsidRPr="006D61C0">
        <w:rPr>
          <w:rFonts w:ascii="Times New Roman" w:hAnsi="Times New Roman" w:cs="Times New Roman"/>
          <w:sz w:val="28"/>
          <w:szCs w:val="28"/>
          <w:shd w:val="clear" w:color="auto" w:fill="FFFFFF"/>
        </w:rPr>
        <w:t xml:space="preserve"> предоставл</w:t>
      </w:r>
      <w:r>
        <w:rPr>
          <w:rFonts w:ascii="Times New Roman" w:hAnsi="Times New Roman" w:cs="Times New Roman"/>
          <w:sz w:val="28"/>
          <w:szCs w:val="28"/>
          <w:shd w:val="clear" w:color="auto" w:fill="FFFFFF"/>
        </w:rPr>
        <w:t>ено</w:t>
      </w:r>
      <w:r w:rsidRPr="006D61C0">
        <w:rPr>
          <w:rFonts w:ascii="Times New Roman" w:hAnsi="Times New Roman" w:cs="Times New Roman"/>
          <w:sz w:val="28"/>
          <w:szCs w:val="28"/>
          <w:shd w:val="clear" w:color="auto" w:fill="FFFFFF"/>
        </w:rPr>
        <w:t xml:space="preserve"> 55 займов на сумму </w:t>
      </w:r>
      <w:r>
        <w:rPr>
          <w:rFonts w:ascii="Times New Roman" w:hAnsi="Times New Roman" w:cs="Times New Roman"/>
          <w:sz w:val="28"/>
          <w:szCs w:val="28"/>
          <w:shd w:val="clear" w:color="auto" w:fill="FFFFFF"/>
        </w:rPr>
        <w:t xml:space="preserve">             </w:t>
      </w:r>
      <w:r w:rsidRPr="006D61C0">
        <w:rPr>
          <w:rFonts w:ascii="Times New Roman" w:hAnsi="Times New Roman" w:cs="Times New Roman"/>
          <w:sz w:val="28"/>
          <w:szCs w:val="28"/>
          <w:shd w:val="clear" w:color="auto" w:fill="FFFFFF"/>
        </w:rPr>
        <w:t>56,4 млн. руб</w:t>
      </w:r>
      <w:r>
        <w:rPr>
          <w:rFonts w:ascii="Times New Roman" w:hAnsi="Times New Roman" w:cs="Times New Roman"/>
          <w:sz w:val="28"/>
          <w:szCs w:val="28"/>
          <w:shd w:val="clear" w:color="auto" w:fill="FFFFFF"/>
        </w:rPr>
        <w:t>.</w:t>
      </w:r>
      <w:r w:rsidRPr="006D61C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eastAsia="Arial Unicode MS" w:hAnsi="Times New Roman" w:cs="Times New Roman"/>
          <w:kern w:val="24"/>
          <w:sz w:val="28"/>
          <w:szCs w:val="28"/>
        </w:rPr>
        <w:t xml:space="preserve">в том числе </w:t>
      </w:r>
      <w:r w:rsidRPr="006D61C0">
        <w:rPr>
          <w:rFonts w:ascii="Times New Roman" w:eastAsia="Arial Unicode MS" w:hAnsi="Times New Roman" w:cs="Times New Roman"/>
          <w:kern w:val="24"/>
          <w:sz w:val="28"/>
          <w:szCs w:val="28"/>
        </w:rPr>
        <w:t>9</w:t>
      </w:r>
      <w:r>
        <w:rPr>
          <w:rFonts w:ascii="Times New Roman" w:eastAsia="Arial Unicode MS" w:hAnsi="Times New Roman" w:cs="Times New Roman"/>
          <w:kern w:val="24"/>
          <w:sz w:val="28"/>
          <w:szCs w:val="28"/>
        </w:rPr>
        <w:t xml:space="preserve"> займов </w:t>
      </w:r>
      <w:r w:rsidRPr="006D61C0">
        <w:rPr>
          <w:rFonts w:ascii="Times New Roman" w:eastAsia="Arial Unicode MS" w:hAnsi="Times New Roman" w:cs="Times New Roman"/>
          <w:kern w:val="24"/>
          <w:sz w:val="28"/>
          <w:szCs w:val="28"/>
        </w:rPr>
        <w:t>производственны</w:t>
      </w:r>
      <w:r>
        <w:rPr>
          <w:rFonts w:ascii="Times New Roman" w:eastAsia="Arial Unicode MS" w:hAnsi="Times New Roman" w:cs="Times New Roman"/>
          <w:kern w:val="24"/>
          <w:sz w:val="28"/>
          <w:szCs w:val="28"/>
        </w:rPr>
        <w:t>м</w:t>
      </w:r>
      <w:r w:rsidRPr="006D61C0">
        <w:rPr>
          <w:rFonts w:ascii="Times New Roman" w:eastAsia="Arial Unicode MS" w:hAnsi="Times New Roman" w:cs="Times New Roman"/>
          <w:kern w:val="24"/>
          <w:sz w:val="28"/>
          <w:szCs w:val="28"/>
        </w:rPr>
        <w:t xml:space="preserve"> предприяти</w:t>
      </w:r>
      <w:r>
        <w:rPr>
          <w:rFonts w:ascii="Times New Roman" w:eastAsia="Arial Unicode MS" w:hAnsi="Times New Roman" w:cs="Times New Roman"/>
          <w:kern w:val="24"/>
          <w:sz w:val="28"/>
          <w:szCs w:val="28"/>
        </w:rPr>
        <w:t>ям по ставке 7,25% и</w:t>
      </w:r>
      <w:r w:rsidRPr="006D61C0">
        <w:rPr>
          <w:rFonts w:ascii="Times New Roman" w:eastAsia="Arial Unicode MS" w:hAnsi="Times New Roman" w:cs="Times New Roman"/>
          <w:kern w:val="24"/>
          <w:sz w:val="28"/>
          <w:szCs w:val="28"/>
        </w:rPr>
        <w:t xml:space="preserve"> 6,5% годовых. </w:t>
      </w:r>
      <w:r w:rsidRPr="006D61C0">
        <w:rPr>
          <w:rFonts w:ascii="Times New Roman" w:hAnsi="Times New Roman" w:cs="Times New Roman"/>
          <w:sz w:val="28"/>
          <w:szCs w:val="28"/>
          <w:shd w:val="clear" w:color="auto" w:fill="FFFFFF"/>
        </w:rPr>
        <w:t>П</w:t>
      </w:r>
      <w:r w:rsidRPr="006D61C0">
        <w:rPr>
          <w:rFonts w:ascii="Times New Roman" w:hAnsi="Times New Roman" w:cs="Times New Roman"/>
          <w:sz w:val="28"/>
          <w:szCs w:val="28"/>
        </w:rPr>
        <w:t>ортфель займов Фонда увелич</w:t>
      </w:r>
      <w:r>
        <w:rPr>
          <w:rFonts w:ascii="Times New Roman" w:hAnsi="Times New Roman" w:cs="Times New Roman"/>
          <w:sz w:val="28"/>
          <w:szCs w:val="28"/>
        </w:rPr>
        <w:t>ен</w:t>
      </w:r>
      <w:r w:rsidRPr="006D61C0">
        <w:rPr>
          <w:rFonts w:ascii="Times New Roman" w:hAnsi="Times New Roman" w:cs="Times New Roman"/>
          <w:sz w:val="28"/>
          <w:szCs w:val="28"/>
        </w:rPr>
        <w:t xml:space="preserve"> до</w:t>
      </w:r>
      <w:r w:rsidRPr="006D61C0">
        <w:rPr>
          <w:rFonts w:ascii="Times New Roman" w:hAnsi="Times New Roman" w:cs="Times New Roman"/>
          <w:sz w:val="28"/>
          <w:szCs w:val="28"/>
          <w:shd w:val="clear" w:color="auto" w:fill="FFFFFF"/>
        </w:rPr>
        <w:t xml:space="preserve"> 58,5 млн. руб.</w:t>
      </w:r>
    </w:p>
    <w:p w:rsidR="00301FDD" w:rsidRPr="00BB158C" w:rsidRDefault="00301FDD" w:rsidP="00301FDD">
      <w:pPr>
        <w:autoSpaceDE w:val="0"/>
        <w:autoSpaceDN w:val="0"/>
        <w:adjustRightInd w:val="0"/>
        <w:ind w:firstLine="708"/>
        <w:jc w:val="both"/>
        <w:rPr>
          <w:sz w:val="28"/>
          <w:szCs w:val="28"/>
        </w:rPr>
      </w:pPr>
      <w:r w:rsidRPr="00BB158C">
        <w:rPr>
          <w:sz w:val="28"/>
          <w:szCs w:val="28"/>
          <w:shd w:val="clear" w:color="auto" w:fill="FFFFFF"/>
        </w:rPr>
        <w:t xml:space="preserve">Займы </w:t>
      </w:r>
      <w:r w:rsidRPr="00BB158C">
        <w:rPr>
          <w:sz w:val="28"/>
          <w:szCs w:val="28"/>
        </w:rPr>
        <w:t xml:space="preserve">выдаются субъектам МСП на пополнение оборотных средств или приобретение оборудования. </w:t>
      </w:r>
      <w:proofErr w:type="gramStart"/>
      <w:r w:rsidRPr="00BB158C">
        <w:rPr>
          <w:sz w:val="28"/>
          <w:szCs w:val="28"/>
          <w:shd w:val="clear" w:color="auto" w:fill="FFFFFF"/>
        </w:rPr>
        <w:t>С мая 2019 года измен</w:t>
      </w:r>
      <w:r>
        <w:rPr>
          <w:sz w:val="28"/>
          <w:szCs w:val="28"/>
          <w:shd w:val="clear" w:color="auto" w:fill="FFFFFF"/>
        </w:rPr>
        <w:t>ены</w:t>
      </w:r>
      <w:r w:rsidRPr="00BB158C">
        <w:rPr>
          <w:sz w:val="28"/>
          <w:szCs w:val="28"/>
          <w:shd w:val="clear" w:color="auto" w:fill="FFFFFF"/>
        </w:rPr>
        <w:t xml:space="preserve"> условия выда</w:t>
      </w:r>
      <w:r>
        <w:rPr>
          <w:sz w:val="28"/>
          <w:szCs w:val="28"/>
          <w:shd w:val="clear" w:color="auto" w:fill="FFFFFF"/>
        </w:rPr>
        <w:t>чи займов,</w:t>
      </w:r>
      <w:r w:rsidRPr="00BB158C">
        <w:rPr>
          <w:sz w:val="28"/>
          <w:szCs w:val="28"/>
          <w:shd w:val="clear" w:color="auto" w:fill="FFFFFF"/>
        </w:rPr>
        <w:t xml:space="preserve"> предусмотре</w:t>
      </w:r>
      <w:r>
        <w:rPr>
          <w:sz w:val="28"/>
          <w:szCs w:val="28"/>
          <w:shd w:val="clear" w:color="auto" w:fill="FFFFFF"/>
        </w:rPr>
        <w:t>но</w:t>
      </w:r>
      <w:r w:rsidRPr="00BB158C">
        <w:rPr>
          <w:sz w:val="28"/>
          <w:szCs w:val="28"/>
          <w:shd w:val="clear" w:color="auto" w:fill="FFFFFF"/>
        </w:rPr>
        <w:t xml:space="preserve"> два вида займов: </w:t>
      </w:r>
      <w:proofErr w:type="spellStart"/>
      <w:r w:rsidRPr="00BB158C">
        <w:rPr>
          <w:sz w:val="28"/>
          <w:szCs w:val="28"/>
          <w:shd w:val="clear" w:color="auto" w:fill="FFFFFF"/>
        </w:rPr>
        <w:t>займ</w:t>
      </w:r>
      <w:proofErr w:type="spellEnd"/>
      <w:r w:rsidRPr="00BB158C">
        <w:rPr>
          <w:sz w:val="28"/>
          <w:szCs w:val="28"/>
          <w:shd w:val="clear" w:color="auto" w:fill="FFFFFF"/>
        </w:rPr>
        <w:t xml:space="preserve"> «Развитие» в сумме до 1 млн. руб</w:t>
      </w:r>
      <w:r>
        <w:rPr>
          <w:sz w:val="28"/>
          <w:szCs w:val="28"/>
          <w:shd w:val="clear" w:color="auto" w:fill="FFFFFF"/>
        </w:rPr>
        <w:t>.</w:t>
      </w:r>
      <w:r w:rsidRPr="00BB158C">
        <w:rPr>
          <w:sz w:val="28"/>
          <w:szCs w:val="28"/>
          <w:shd w:val="clear" w:color="auto" w:fill="FFFFFF"/>
        </w:rPr>
        <w:t xml:space="preserve"> под 10% годовых на срок до 2 лет, </w:t>
      </w:r>
      <w:proofErr w:type="spellStart"/>
      <w:r w:rsidRPr="00BB158C">
        <w:rPr>
          <w:sz w:val="28"/>
          <w:szCs w:val="28"/>
          <w:shd w:val="clear" w:color="auto" w:fill="FFFFFF"/>
        </w:rPr>
        <w:t>займ</w:t>
      </w:r>
      <w:proofErr w:type="spellEnd"/>
      <w:r w:rsidRPr="00BB158C">
        <w:rPr>
          <w:sz w:val="28"/>
          <w:szCs w:val="28"/>
          <w:shd w:val="clear" w:color="auto" w:fill="FFFFFF"/>
        </w:rPr>
        <w:t xml:space="preserve"> «Промышленный»</w:t>
      </w:r>
      <w:r>
        <w:rPr>
          <w:sz w:val="28"/>
          <w:szCs w:val="28"/>
          <w:shd w:val="clear" w:color="auto" w:fill="FFFFFF"/>
        </w:rPr>
        <w:t xml:space="preserve"> для обрабатывающих производств </w:t>
      </w:r>
      <w:r w:rsidRPr="00BB158C">
        <w:rPr>
          <w:sz w:val="28"/>
          <w:szCs w:val="28"/>
          <w:shd w:val="clear" w:color="auto" w:fill="FFFFFF"/>
        </w:rPr>
        <w:t>в сумме до 2 млн. руб</w:t>
      </w:r>
      <w:r>
        <w:rPr>
          <w:sz w:val="28"/>
          <w:szCs w:val="28"/>
          <w:shd w:val="clear" w:color="auto" w:fill="FFFFFF"/>
        </w:rPr>
        <w:t>.</w:t>
      </w:r>
      <w:r w:rsidRPr="00BB158C">
        <w:rPr>
          <w:sz w:val="28"/>
          <w:szCs w:val="28"/>
          <w:shd w:val="clear" w:color="auto" w:fill="FFFFFF"/>
        </w:rPr>
        <w:t xml:space="preserve"> с процентной ставкой в размере ключевой ставки Банка России (в настоящее время - 6,5% годовых) на срок до 2 лет.</w:t>
      </w:r>
      <w:proofErr w:type="gramEnd"/>
      <w:r w:rsidRPr="00BB158C">
        <w:rPr>
          <w:sz w:val="28"/>
          <w:szCs w:val="28"/>
          <w:shd w:val="clear" w:color="auto" w:fill="FFFFFF"/>
        </w:rPr>
        <w:t xml:space="preserve"> </w:t>
      </w:r>
      <w:r>
        <w:rPr>
          <w:sz w:val="28"/>
          <w:szCs w:val="28"/>
          <w:shd w:val="clear" w:color="auto" w:fill="FFFFFF"/>
        </w:rPr>
        <w:t xml:space="preserve">С </w:t>
      </w:r>
      <w:r w:rsidRPr="00BB158C">
        <w:rPr>
          <w:sz w:val="28"/>
          <w:szCs w:val="28"/>
          <w:shd w:val="clear" w:color="auto" w:fill="FFFFFF"/>
        </w:rPr>
        <w:t>ноябр</w:t>
      </w:r>
      <w:r>
        <w:rPr>
          <w:sz w:val="28"/>
          <w:szCs w:val="28"/>
          <w:shd w:val="clear" w:color="auto" w:fill="FFFFFF"/>
        </w:rPr>
        <w:t xml:space="preserve">я 2019 года </w:t>
      </w:r>
      <w:r w:rsidRPr="00BB158C">
        <w:rPr>
          <w:sz w:val="28"/>
          <w:szCs w:val="28"/>
          <w:shd w:val="clear" w:color="auto" w:fill="FFFFFF"/>
        </w:rPr>
        <w:t>улучш</w:t>
      </w:r>
      <w:r>
        <w:rPr>
          <w:sz w:val="28"/>
          <w:szCs w:val="28"/>
          <w:shd w:val="clear" w:color="auto" w:fill="FFFFFF"/>
        </w:rPr>
        <w:t>ены</w:t>
      </w:r>
      <w:r w:rsidRPr="00BB158C">
        <w:rPr>
          <w:sz w:val="28"/>
          <w:szCs w:val="28"/>
          <w:shd w:val="clear" w:color="auto" w:fill="FFFFFF"/>
        </w:rPr>
        <w:t xml:space="preserve"> условия займ</w:t>
      </w:r>
      <w:r>
        <w:rPr>
          <w:sz w:val="28"/>
          <w:szCs w:val="28"/>
          <w:shd w:val="clear" w:color="auto" w:fill="FFFFFF"/>
        </w:rPr>
        <w:t>а</w:t>
      </w:r>
      <w:r w:rsidRPr="00BB158C">
        <w:rPr>
          <w:sz w:val="28"/>
          <w:szCs w:val="28"/>
          <w:shd w:val="clear" w:color="auto" w:fill="FFFFFF"/>
        </w:rPr>
        <w:t xml:space="preserve"> «Развитие»: увелич</w:t>
      </w:r>
      <w:r>
        <w:rPr>
          <w:sz w:val="28"/>
          <w:szCs w:val="28"/>
          <w:shd w:val="clear" w:color="auto" w:fill="FFFFFF"/>
        </w:rPr>
        <w:t>ен</w:t>
      </w:r>
      <w:r w:rsidRPr="00BB158C">
        <w:rPr>
          <w:sz w:val="28"/>
          <w:szCs w:val="28"/>
          <w:shd w:val="clear" w:color="auto" w:fill="FFFFFF"/>
        </w:rPr>
        <w:t xml:space="preserve"> срок займа до 3 лет и сумм</w:t>
      </w:r>
      <w:r>
        <w:rPr>
          <w:sz w:val="28"/>
          <w:szCs w:val="28"/>
          <w:shd w:val="clear" w:color="auto" w:fill="FFFFFF"/>
        </w:rPr>
        <w:t>а</w:t>
      </w:r>
      <w:r w:rsidRPr="00BB158C">
        <w:rPr>
          <w:sz w:val="28"/>
          <w:szCs w:val="28"/>
          <w:shd w:val="clear" w:color="auto" w:fill="FFFFFF"/>
        </w:rPr>
        <w:t xml:space="preserve"> займа до 2 млн. руб</w:t>
      </w:r>
      <w:r>
        <w:rPr>
          <w:sz w:val="28"/>
          <w:szCs w:val="28"/>
          <w:shd w:val="clear" w:color="auto" w:fill="FFFFFF"/>
        </w:rPr>
        <w:t>.</w:t>
      </w:r>
      <w:r w:rsidRPr="00BB158C">
        <w:rPr>
          <w:sz w:val="28"/>
          <w:szCs w:val="28"/>
          <w:shd w:val="clear" w:color="auto" w:fill="FFFFFF"/>
        </w:rPr>
        <w:t xml:space="preserve"> и </w:t>
      </w:r>
      <w:r>
        <w:rPr>
          <w:sz w:val="28"/>
          <w:szCs w:val="28"/>
          <w:shd w:val="clear" w:color="auto" w:fill="FFFFFF"/>
        </w:rPr>
        <w:t xml:space="preserve">займа </w:t>
      </w:r>
      <w:r w:rsidRPr="00BB158C">
        <w:rPr>
          <w:sz w:val="28"/>
          <w:szCs w:val="28"/>
          <w:shd w:val="clear" w:color="auto" w:fill="FFFFFF"/>
        </w:rPr>
        <w:t>«Промышленный»: увелич</w:t>
      </w:r>
      <w:r>
        <w:rPr>
          <w:sz w:val="28"/>
          <w:szCs w:val="28"/>
          <w:shd w:val="clear" w:color="auto" w:fill="FFFFFF"/>
        </w:rPr>
        <w:t>ен срок займа до 3 лет и сумма</w:t>
      </w:r>
      <w:r w:rsidRPr="00BB158C">
        <w:rPr>
          <w:sz w:val="28"/>
          <w:szCs w:val="28"/>
          <w:shd w:val="clear" w:color="auto" w:fill="FFFFFF"/>
        </w:rPr>
        <w:t xml:space="preserve"> займа до 3 млн. руб.</w:t>
      </w:r>
    </w:p>
    <w:p w:rsidR="00301FDD" w:rsidRPr="00BB158C" w:rsidRDefault="00301FDD" w:rsidP="00301FDD">
      <w:pPr>
        <w:autoSpaceDE w:val="0"/>
        <w:autoSpaceDN w:val="0"/>
        <w:adjustRightInd w:val="0"/>
        <w:ind w:firstLine="708"/>
        <w:jc w:val="both"/>
        <w:rPr>
          <w:bCs/>
          <w:sz w:val="28"/>
          <w:szCs w:val="28"/>
          <w:shd w:val="clear" w:color="auto" w:fill="FFFFFF"/>
        </w:rPr>
      </w:pPr>
      <w:r w:rsidRPr="00BB158C">
        <w:rPr>
          <w:bCs/>
          <w:sz w:val="28"/>
          <w:szCs w:val="28"/>
          <w:shd w:val="clear" w:color="auto" w:fill="FFFFFF"/>
        </w:rPr>
        <w:t xml:space="preserve">Кроме того, </w:t>
      </w:r>
      <w:r w:rsidR="006C3926">
        <w:rPr>
          <w:bCs/>
          <w:sz w:val="28"/>
          <w:szCs w:val="28"/>
          <w:shd w:val="clear" w:color="auto" w:fill="FFFFFF"/>
        </w:rPr>
        <w:t xml:space="preserve">Фонд </w:t>
      </w:r>
      <w:r w:rsidRPr="00BB158C">
        <w:rPr>
          <w:bCs/>
          <w:sz w:val="28"/>
          <w:szCs w:val="28"/>
          <w:shd w:val="clear" w:color="auto" w:fill="FFFFFF"/>
        </w:rPr>
        <w:t xml:space="preserve">предоставляет предпринимателям возможность оформления и получения на своей площадке займов Свердловского областного фонда поддержки предпринимательства. В </w:t>
      </w:r>
      <w:r w:rsidR="006C3926">
        <w:rPr>
          <w:bCs/>
          <w:sz w:val="28"/>
          <w:szCs w:val="28"/>
          <w:shd w:val="clear" w:color="auto" w:fill="FFFFFF"/>
        </w:rPr>
        <w:t xml:space="preserve">2019 </w:t>
      </w:r>
      <w:r w:rsidRPr="00BB158C">
        <w:rPr>
          <w:bCs/>
          <w:sz w:val="28"/>
          <w:szCs w:val="28"/>
          <w:shd w:val="clear" w:color="auto" w:fill="FFFFFF"/>
        </w:rPr>
        <w:t xml:space="preserve">году Областным фондом предоставлено 42 займа </w:t>
      </w:r>
      <w:proofErr w:type="spellStart"/>
      <w:r w:rsidRPr="00BB158C">
        <w:rPr>
          <w:bCs/>
          <w:sz w:val="28"/>
          <w:szCs w:val="28"/>
          <w:shd w:val="clear" w:color="auto" w:fill="FFFFFF"/>
        </w:rPr>
        <w:t>каменским</w:t>
      </w:r>
      <w:proofErr w:type="spellEnd"/>
      <w:r w:rsidRPr="00BB158C">
        <w:rPr>
          <w:bCs/>
          <w:sz w:val="28"/>
          <w:szCs w:val="28"/>
          <w:shd w:val="clear" w:color="auto" w:fill="FFFFFF"/>
        </w:rPr>
        <w:t xml:space="preserve"> предпринимателям на общую сумму </w:t>
      </w:r>
      <w:r>
        <w:rPr>
          <w:bCs/>
          <w:sz w:val="28"/>
          <w:szCs w:val="28"/>
          <w:shd w:val="clear" w:color="auto" w:fill="FFFFFF"/>
        </w:rPr>
        <w:t xml:space="preserve">              </w:t>
      </w:r>
      <w:r w:rsidRPr="00BB158C">
        <w:rPr>
          <w:bCs/>
          <w:sz w:val="28"/>
          <w:szCs w:val="28"/>
          <w:shd w:val="clear" w:color="auto" w:fill="FFFFFF"/>
        </w:rPr>
        <w:t>96,6 млн. руб</w:t>
      </w:r>
      <w:r>
        <w:rPr>
          <w:bCs/>
          <w:sz w:val="28"/>
          <w:szCs w:val="28"/>
          <w:shd w:val="clear" w:color="auto" w:fill="FFFFFF"/>
        </w:rPr>
        <w:t>.,</w:t>
      </w:r>
      <w:r w:rsidRPr="00BB158C">
        <w:rPr>
          <w:bCs/>
          <w:sz w:val="28"/>
          <w:szCs w:val="28"/>
          <w:shd w:val="clear" w:color="auto" w:fill="FFFFFF"/>
        </w:rPr>
        <w:t xml:space="preserve"> в том числе 11 займов </w:t>
      </w:r>
      <w:r>
        <w:rPr>
          <w:bCs/>
          <w:sz w:val="28"/>
          <w:szCs w:val="28"/>
          <w:shd w:val="clear" w:color="auto" w:fill="FFFFFF"/>
        </w:rPr>
        <w:t xml:space="preserve">с процентной ставкой </w:t>
      </w:r>
      <w:r w:rsidRPr="00BB158C">
        <w:rPr>
          <w:bCs/>
          <w:sz w:val="28"/>
          <w:szCs w:val="28"/>
          <w:shd w:val="clear" w:color="auto" w:fill="FFFFFF"/>
        </w:rPr>
        <w:t xml:space="preserve">3,5%. </w:t>
      </w:r>
    </w:p>
    <w:p w:rsidR="00301FDD" w:rsidRPr="00BB158C" w:rsidRDefault="00301FDD" w:rsidP="00301FDD">
      <w:pPr>
        <w:autoSpaceDE w:val="0"/>
        <w:autoSpaceDN w:val="0"/>
        <w:adjustRightInd w:val="0"/>
        <w:ind w:firstLine="708"/>
        <w:jc w:val="both"/>
        <w:rPr>
          <w:bCs/>
          <w:sz w:val="28"/>
          <w:szCs w:val="28"/>
          <w:shd w:val="clear" w:color="auto" w:fill="FFFFFF"/>
        </w:rPr>
      </w:pPr>
      <w:r w:rsidRPr="00BB158C">
        <w:rPr>
          <w:bCs/>
          <w:sz w:val="28"/>
          <w:szCs w:val="28"/>
          <w:shd w:val="clear" w:color="auto" w:fill="FFFFFF"/>
        </w:rPr>
        <w:t>В рамках поддержки моногородов муниципальный Фонд активно работае</w:t>
      </w:r>
      <w:r>
        <w:rPr>
          <w:bCs/>
          <w:sz w:val="28"/>
          <w:szCs w:val="28"/>
          <w:shd w:val="clear" w:color="auto" w:fill="FFFFFF"/>
        </w:rPr>
        <w:t>т</w:t>
      </w:r>
      <w:r w:rsidRPr="00BB158C">
        <w:rPr>
          <w:bCs/>
          <w:sz w:val="28"/>
          <w:szCs w:val="28"/>
          <w:shd w:val="clear" w:color="auto" w:fill="FFFFFF"/>
        </w:rPr>
        <w:t xml:space="preserve"> с Фондом развития моногородов по получению </w:t>
      </w:r>
      <w:proofErr w:type="spellStart"/>
      <w:r w:rsidRPr="00BB158C">
        <w:rPr>
          <w:bCs/>
          <w:sz w:val="28"/>
          <w:szCs w:val="28"/>
          <w:shd w:val="clear" w:color="auto" w:fill="FFFFFF"/>
        </w:rPr>
        <w:t>каменскими</w:t>
      </w:r>
      <w:proofErr w:type="spellEnd"/>
      <w:r w:rsidRPr="00BB158C">
        <w:rPr>
          <w:bCs/>
          <w:sz w:val="28"/>
          <w:szCs w:val="28"/>
          <w:shd w:val="clear" w:color="auto" w:fill="FFFFFF"/>
        </w:rPr>
        <w:t xml:space="preserve"> предпринимателями беспроцентных займов на реализацию инвестиционных проектов</w:t>
      </w:r>
      <w:r>
        <w:rPr>
          <w:bCs/>
          <w:sz w:val="28"/>
          <w:szCs w:val="28"/>
          <w:shd w:val="clear" w:color="auto" w:fill="FFFFFF"/>
        </w:rPr>
        <w:t>. В</w:t>
      </w:r>
      <w:r w:rsidRPr="00BB158C">
        <w:rPr>
          <w:bCs/>
          <w:sz w:val="28"/>
          <w:szCs w:val="28"/>
          <w:shd w:val="clear" w:color="auto" w:fill="FFFFFF"/>
        </w:rPr>
        <w:t xml:space="preserve"> настоящее время Фондом </w:t>
      </w:r>
      <w:r>
        <w:rPr>
          <w:bCs/>
          <w:sz w:val="28"/>
          <w:szCs w:val="28"/>
          <w:shd w:val="clear" w:color="auto" w:fill="FFFFFF"/>
        </w:rPr>
        <w:t xml:space="preserve">развития моногородов </w:t>
      </w:r>
      <w:r w:rsidRPr="00BB158C">
        <w:rPr>
          <w:bCs/>
          <w:sz w:val="28"/>
          <w:szCs w:val="28"/>
          <w:shd w:val="clear" w:color="auto" w:fill="FFFFFF"/>
        </w:rPr>
        <w:t xml:space="preserve">одобрено </w:t>
      </w:r>
      <w:r>
        <w:rPr>
          <w:bCs/>
          <w:sz w:val="28"/>
          <w:szCs w:val="28"/>
          <w:shd w:val="clear" w:color="auto" w:fill="FFFFFF"/>
        </w:rPr>
        <w:t xml:space="preserve">                         </w:t>
      </w:r>
      <w:r w:rsidRPr="00BB158C">
        <w:rPr>
          <w:bCs/>
          <w:sz w:val="28"/>
          <w:szCs w:val="28"/>
          <w:shd w:val="clear" w:color="auto" w:fill="FFFFFF"/>
        </w:rPr>
        <w:t xml:space="preserve">3 проекта </w:t>
      </w:r>
      <w:proofErr w:type="spellStart"/>
      <w:r w:rsidRPr="00BB158C">
        <w:rPr>
          <w:bCs/>
          <w:sz w:val="28"/>
          <w:szCs w:val="28"/>
          <w:shd w:val="clear" w:color="auto" w:fill="FFFFFF"/>
        </w:rPr>
        <w:t>каменских</w:t>
      </w:r>
      <w:proofErr w:type="spellEnd"/>
      <w:r w:rsidRPr="00BB158C">
        <w:rPr>
          <w:bCs/>
          <w:sz w:val="28"/>
          <w:szCs w:val="28"/>
          <w:shd w:val="clear" w:color="auto" w:fill="FFFFFF"/>
        </w:rPr>
        <w:t xml:space="preserve"> предпринимателей на сумму 107,3 млн. руб.</w:t>
      </w:r>
    </w:p>
    <w:p w:rsidR="00301FDD" w:rsidRPr="00BB158C" w:rsidRDefault="00301FDD" w:rsidP="00301FDD">
      <w:pPr>
        <w:ind w:firstLine="709"/>
        <w:jc w:val="both"/>
        <w:rPr>
          <w:sz w:val="28"/>
          <w:szCs w:val="28"/>
        </w:rPr>
      </w:pPr>
      <w:r w:rsidRPr="0011067B">
        <w:rPr>
          <w:bCs/>
          <w:i/>
          <w:sz w:val="28"/>
          <w:szCs w:val="28"/>
        </w:rPr>
        <w:t>В 2020 год</w:t>
      </w:r>
      <w:r w:rsidRPr="0011067B">
        <w:rPr>
          <w:i/>
          <w:sz w:val="28"/>
          <w:szCs w:val="28"/>
        </w:rPr>
        <w:t>у</w:t>
      </w:r>
      <w:r>
        <w:rPr>
          <w:i/>
          <w:sz w:val="28"/>
          <w:szCs w:val="28"/>
        </w:rPr>
        <w:t xml:space="preserve"> </w:t>
      </w:r>
      <w:r w:rsidRPr="00BB158C">
        <w:rPr>
          <w:sz w:val="28"/>
          <w:szCs w:val="28"/>
        </w:rPr>
        <w:t xml:space="preserve">продолжится реализация </w:t>
      </w:r>
      <w:r w:rsidRPr="006D61C0">
        <w:rPr>
          <w:sz w:val="28"/>
          <w:szCs w:val="28"/>
        </w:rPr>
        <w:t>подпрограмм</w:t>
      </w:r>
      <w:r>
        <w:rPr>
          <w:sz w:val="28"/>
          <w:szCs w:val="28"/>
        </w:rPr>
        <w:t>ы</w:t>
      </w:r>
      <w:r w:rsidRPr="006D61C0">
        <w:rPr>
          <w:sz w:val="28"/>
          <w:szCs w:val="28"/>
        </w:rPr>
        <w:t xml:space="preserve"> «Содействие развитию малого и среднего предпринимательства в муниципальном образовании город Каменск-Уральский на 20</w:t>
      </w:r>
      <w:r>
        <w:rPr>
          <w:sz w:val="28"/>
          <w:szCs w:val="28"/>
        </w:rPr>
        <w:t>20-</w:t>
      </w:r>
      <w:r w:rsidRPr="006D61C0">
        <w:rPr>
          <w:sz w:val="28"/>
          <w:szCs w:val="28"/>
        </w:rPr>
        <w:t>202</w:t>
      </w:r>
      <w:r>
        <w:rPr>
          <w:sz w:val="28"/>
          <w:szCs w:val="28"/>
        </w:rPr>
        <w:t>6</w:t>
      </w:r>
      <w:r w:rsidRPr="006D61C0">
        <w:rPr>
          <w:sz w:val="28"/>
          <w:szCs w:val="28"/>
        </w:rPr>
        <w:t xml:space="preserve"> годы» муниципальной программы «Развитие малого и среднего предпринимательства, внутреннего и въездного туризма на территории муниципального образования город Каменск-Уральский на 20</w:t>
      </w:r>
      <w:r>
        <w:rPr>
          <w:sz w:val="28"/>
          <w:szCs w:val="28"/>
        </w:rPr>
        <w:t>20</w:t>
      </w:r>
      <w:r w:rsidRPr="006D61C0">
        <w:rPr>
          <w:sz w:val="28"/>
          <w:szCs w:val="28"/>
        </w:rPr>
        <w:t>-202</w:t>
      </w:r>
      <w:r>
        <w:rPr>
          <w:sz w:val="28"/>
          <w:szCs w:val="28"/>
        </w:rPr>
        <w:t>6</w:t>
      </w:r>
      <w:r w:rsidRPr="006D61C0">
        <w:rPr>
          <w:sz w:val="28"/>
          <w:szCs w:val="28"/>
        </w:rPr>
        <w:t xml:space="preserve"> годы»</w:t>
      </w:r>
      <w:r w:rsidRPr="00BB158C">
        <w:rPr>
          <w:bCs/>
          <w:sz w:val="28"/>
          <w:szCs w:val="28"/>
        </w:rPr>
        <w:t>.</w:t>
      </w:r>
    </w:p>
    <w:p w:rsidR="000559E7" w:rsidRPr="00B61F6F" w:rsidRDefault="000559E7" w:rsidP="00403C74">
      <w:pPr>
        <w:widowControl/>
        <w:snapToGrid/>
        <w:jc w:val="center"/>
        <w:rPr>
          <w:b/>
          <w:bCs/>
          <w:sz w:val="28"/>
          <w:szCs w:val="28"/>
          <w:highlight w:val="lightGray"/>
        </w:rPr>
      </w:pPr>
    </w:p>
    <w:p w:rsidR="000559E7" w:rsidRPr="00301FDD" w:rsidRDefault="000559E7" w:rsidP="00403C74">
      <w:pPr>
        <w:widowControl/>
        <w:snapToGrid/>
        <w:jc w:val="center"/>
        <w:rPr>
          <w:b/>
          <w:bCs/>
          <w:sz w:val="28"/>
          <w:szCs w:val="28"/>
        </w:rPr>
      </w:pPr>
      <w:r w:rsidRPr="00301FDD">
        <w:rPr>
          <w:b/>
          <w:bCs/>
          <w:sz w:val="28"/>
          <w:szCs w:val="28"/>
        </w:rPr>
        <w:t>Туризм</w:t>
      </w:r>
    </w:p>
    <w:p w:rsidR="000559E7" w:rsidRPr="00B61F6F" w:rsidRDefault="000559E7" w:rsidP="007F10FF">
      <w:pPr>
        <w:widowControl/>
        <w:snapToGrid/>
        <w:ind w:firstLine="680"/>
        <w:jc w:val="center"/>
        <w:rPr>
          <w:b/>
          <w:bCs/>
          <w:sz w:val="28"/>
          <w:szCs w:val="28"/>
          <w:highlight w:val="lightGray"/>
        </w:rPr>
      </w:pPr>
    </w:p>
    <w:p w:rsidR="00301FDD" w:rsidRPr="00321936" w:rsidRDefault="00301FDD" w:rsidP="00301FDD">
      <w:pPr>
        <w:ind w:firstLine="720"/>
        <w:jc w:val="both"/>
        <w:rPr>
          <w:sz w:val="28"/>
          <w:szCs w:val="28"/>
          <w:lang w:eastAsia="en-US"/>
        </w:rPr>
      </w:pPr>
      <w:r w:rsidRPr="00321936">
        <w:rPr>
          <w:sz w:val="28"/>
          <w:szCs w:val="28"/>
          <w:lang w:eastAsia="en-US"/>
        </w:rPr>
        <w:t xml:space="preserve">Туристская инфраструктура города представлена 9 гостиницами и 5 </w:t>
      </w:r>
      <w:r w:rsidRPr="00321936">
        <w:rPr>
          <w:sz w:val="28"/>
          <w:szCs w:val="28"/>
          <w:lang w:eastAsia="en-US"/>
        </w:rPr>
        <w:lastRenderedPageBreak/>
        <w:t>санаториями-профилакториями; 7 коллективных средств размещения прошли процедуру классификации с присвоением соответствующих категорий, ориентированных на разный сегмент потребителя.</w:t>
      </w:r>
    </w:p>
    <w:p w:rsidR="00301FDD" w:rsidRPr="00321936" w:rsidRDefault="00301FDD" w:rsidP="00301FDD">
      <w:pPr>
        <w:ind w:firstLine="720"/>
        <w:jc w:val="both"/>
        <w:rPr>
          <w:sz w:val="28"/>
          <w:szCs w:val="28"/>
          <w:lang w:eastAsia="en-US"/>
        </w:rPr>
      </w:pPr>
      <w:r w:rsidRPr="00321936">
        <w:rPr>
          <w:sz w:val="28"/>
          <w:szCs w:val="28"/>
          <w:lang w:eastAsia="en-US"/>
        </w:rPr>
        <w:t>Услуги питания для туристов предлагают 4 ресторана, 6 баров и 21 кафе. На всех объектах питания услуги соответствуют требованиям Таможенного Союза.</w:t>
      </w:r>
    </w:p>
    <w:p w:rsidR="00301FDD" w:rsidRDefault="00301FDD" w:rsidP="00301FDD">
      <w:pPr>
        <w:autoSpaceDE w:val="0"/>
        <w:autoSpaceDN w:val="0"/>
        <w:adjustRightInd w:val="0"/>
        <w:ind w:firstLine="709"/>
        <w:jc w:val="both"/>
        <w:rPr>
          <w:sz w:val="28"/>
          <w:szCs w:val="28"/>
        </w:rPr>
      </w:pPr>
      <w:r>
        <w:rPr>
          <w:sz w:val="28"/>
          <w:szCs w:val="28"/>
        </w:rPr>
        <w:t xml:space="preserve">Активно действует </w:t>
      </w:r>
      <w:r w:rsidRPr="00227C34">
        <w:rPr>
          <w:sz w:val="28"/>
          <w:szCs w:val="28"/>
        </w:rPr>
        <w:t>МКУ «Центр развития туризма города Каменска</w:t>
      </w:r>
      <w:r>
        <w:rPr>
          <w:sz w:val="28"/>
          <w:szCs w:val="28"/>
        </w:rPr>
        <w:t>-</w:t>
      </w:r>
      <w:r w:rsidRPr="00227C34">
        <w:rPr>
          <w:sz w:val="28"/>
          <w:szCs w:val="28"/>
        </w:rPr>
        <w:t>Уральского»</w:t>
      </w:r>
      <w:r>
        <w:rPr>
          <w:sz w:val="28"/>
          <w:szCs w:val="28"/>
        </w:rPr>
        <w:t xml:space="preserve"> (далее – Центр). </w:t>
      </w:r>
      <w:r w:rsidRPr="00227C34">
        <w:rPr>
          <w:sz w:val="28"/>
          <w:szCs w:val="28"/>
        </w:rPr>
        <w:t xml:space="preserve">Центр занимается продвижением муниципального образования на внутреннем и внешнем туристских рынках. </w:t>
      </w:r>
    </w:p>
    <w:p w:rsidR="00301FDD" w:rsidRDefault="00301FDD" w:rsidP="00301FDD">
      <w:pPr>
        <w:autoSpaceDE w:val="0"/>
        <w:autoSpaceDN w:val="0"/>
        <w:adjustRightInd w:val="0"/>
        <w:ind w:firstLine="709"/>
        <w:jc w:val="both"/>
        <w:rPr>
          <w:sz w:val="28"/>
          <w:szCs w:val="28"/>
        </w:rPr>
      </w:pPr>
      <w:r w:rsidRPr="00BE7253">
        <w:rPr>
          <w:sz w:val="28"/>
          <w:szCs w:val="28"/>
        </w:rPr>
        <w:t>В 201</w:t>
      </w:r>
      <w:r>
        <w:rPr>
          <w:sz w:val="28"/>
          <w:szCs w:val="28"/>
        </w:rPr>
        <w:t>9</w:t>
      </w:r>
      <w:r w:rsidRPr="00BE7253">
        <w:rPr>
          <w:sz w:val="28"/>
          <w:szCs w:val="28"/>
        </w:rPr>
        <w:t xml:space="preserve"> году на территории муниципального образования реализовывалась подпрограмма «Развитие внутреннего и въездного туризма в муниципальном образовании город Каменск-Уральский на 2017 – 2021 годы» муниципальной программы «Развитие малого и среднего предпринимательства, внутреннего и въездного туризма на территории муниципального образования город Камен</w:t>
      </w:r>
      <w:r>
        <w:rPr>
          <w:sz w:val="28"/>
          <w:szCs w:val="28"/>
        </w:rPr>
        <w:t xml:space="preserve">ск-Уральский на 2017-2021 годы», на </w:t>
      </w:r>
      <w:proofErr w:type="gramStart"/>
      <w:r>
        <w:rPr>
          <w:sz w:val="28"/>
          <w:szCs w:val="28"/>
        </w:rPr>
        <w:t>реализацию</w:t>
      </w:r>
      <w:proofErr w:type="gramEnd"/>
      <w:r>
        <w:rPr>
          <w:sz w:val="28"/>
          <w:szCs w:val="28"/>
        </w:rPr>
        <w:t xml:space="preserve"> которой </w:t>
      </w:r>
      <w:r w:rsidRPr="00BE7253">
        <w:rPr>
          <w:sz w:val="28"/>
          <w:szCs w:val="28"/>
        </w:rPr>
        <w:t xml:space="preserve">в </w:t>
      </w:r>
      <w:r>
        <w:rPr>
          <w:sz w:val="28"/>
          <w:szCs w:val="28"/>
        </w:rPr>
        <w:t xml:space="preserve">               </w:t>
      </w:r>
      <w:r w:rsidRPr="00BE7253">
        <w:rPr>
          <w:sz w:val="28"/>
          <w:szCs w:val="28"/>
        </w:rPr>
        <w:t>201</w:t>
      </w:r>
      <w:r>
        <w:rPr>
          <w:sz w:val="28"/>
          <w:szCs w:val="28"/>
        </w:rPr>
        <w:t>9</w:t>
      </w:r>
      <w:r w:rsidRPr="00BE7253">
        <w:rPr>
          <w:sz w:val="28"/>
          <w:szCs w:val="28"/>
        </w:rPr>
        <w:t xml:space="preserve"> году </w:t>
      </w:r>
      <w:r w:rsidRPr="002C599F">
        <w:rPr>
          <w:sz w:val="28"/>
          <w:szCs w:val="28"/>
        </w:rPr>
        <w:t>было направлено 4,94 млн. руб. за счет средств местного бюджета.</w:t>
      </w:r>
    </w:p>
    <w:p w:rsidR="00301FDD" w:rsidRPr="00227C34" w:rsidRDefault="00301FDD" w:rsidP="00301FDD">
      <w:pPr>
        <w:ind w:firstLine="708"/>
        <w:jc w:val="both"/>
        <w:rPr>
          <w:rFonts w:eastAsia="Calibri"/>
          <w:sz w:val="28"/>
          <w:szCs w:val="28"/>
          <w:lang w:eastAsia="en-US"/>
        </w:rPr>
      </w:pPr>
      <w:r>
        <w:rPr>
          <w:rFonts w:eastAsia="Calibri"/>
          <w:sz w:val="28"/>
          <w:szCs w:val="28"/>
          <w:lang w:eastAsia="en-US"/>
        </w:rPr>
        <w:t xml:space="preserve">С целью </w:t>
      </w:r>
      <w:r w:rsidRPr="00227C34">
        <w:rPr>
          <w:rFonts w:eastAsia="Calibri"/>
          <w:sz w:val="28"/>
          <w:szCs w:val="28"/>
          <w:lang w:eastAsia="en-US"/>
        </w:rPr>
        <w:t xml:space="preserve">продвижения муниципального образования город Каменск-Уральский на внутреннем и </w:t>
      </w:r>
      <w:r>
        <w:rPr>
          <w:rFonts w:eastAsia="Calibri"/>
          <w:sz w:val="28"/>
          <w:szCs w:val="28"/>
          <w:lang w:eastAsia="en-US"/>
        </w:rPr>
        <w:t xml:space="preserve">внешнем туристических </w:t>
      </w:r>
      <w:proofErr w:type="gramStart"/>
      <w:r>
        <w:rPr>
          <w:rFonts w:eastAsia="Calibri"/>
          <w:sz w:val="28"/>
          <w:szCs w:val="28"/>
          <w:lang w:eastAsia="en-US"/>
        </w:rPr>
        <w:t>рынках</w:t>
      </w:r>
      <w:proofErr w:type="gramEnd"/>
      <w:r>
        <w:rPr>
          <w:rFonts w:eastAsia="Calibri"/>
          <w:sz w:val="28"/>
          <w:szCs w:val="28"/>
          <w:lang w:eastAsia="en-US"/>
        </w:rPr>
        <w:t xml:space="preserve"> в 2019 году проведены следующи</w:t>
      </w:r>
      <w:r w:rsidRPr="00227C34">
        <w:rPr>
          <w:rFonts w:eastAsia="Calibri"/>
          <w:sz w:val="28"/>
          <w:szCs w:val="28"/>
          <w:lang w:eastAsia="en-US"/>
        </w:rPr>
        <w:t>е</w:t>
      </w:r>
      <w:r>
        <w:rPr>
          <w:rFonts w:eastAsia="Calibri"/>
          <w:sz w:val="28"/>
          <w:szCs w:val="28"/>
          <w:lang w:eastAsia="en-US"/>
        </w:rPr>
        <w:t xml:space="preserve"> мероприятия</w:t>
      </w:r>
      <w:r w:rsidRPr="00227C34">
        <w:rPr>
          <w:rFonts w:eastAsia="Calibri"/>
          <w:sz w:val="28"/>
          <w:szCs w:val="28"/>
          <w:lang w:eastAsia="en-US"/>
        </w:rPr>
        <w:t xml:space="preserve">: </w:t>
      </w:r>
    </w:p>
    <w:p w:rsidR="00301FDD" w:rsidRPr="00227C34" w:rsidRDefault="00301FDD" w:rsidP="00301FDD">
      <w:pPr>
        <w:ind w:firstLine="708"/>
        <w:jc w:val="both"/>
        <w:rPr>
          <w:rFonts w:eastAsia="Calibri"/>
          <w:sz w:val="28"/>
          <w:szCs w:val="28"/>
          <w:lang w:eastAsia="en-US"/>
        </w:rPr>
      </w:pPr>
      <w:r w:rsidRPr="00227C34">
        <w:rPr>
          <w:rFonts w:eastAsia="Calibri"/>
          <w:sz w:val="28"/>
          <w:szCs w:val="28"/>
          <w:lang w:eastAsia="en-US"/>
        </w:rPr>
        <w:t xml:space="preserve">Подписаны межмуниципальные соглашения о взаимодействии в сфере внутреннего и въездного туризма с ОГБУК «Центр развития туризма Челябинской области», ГКУ </w:t>
      </w:r>
      <w:proofErr w:type="gramStart"/>
      <w:r w:rsidRPr="00227C34">
        <w:rPr>
          <w:rFonts w:eastAsia="Calibri"/>
          <w:sz w:val="28"/>
          <w:szCs w:val="28"/>
          <w:lang w:eastAsia="en-US"/>
        </w:rPr>
        <w:t>СО</w:t>
      </w:r>
      <w:proofErr w:type="gramEnd"/>
      <w:r w:rsidRPr="00227C34">
        <w:rPr>
          <w:rFonts w:eastAsia="Calibri"/>
          <w:sz w:val="28"/>
          <w:szCs w:val="28"/>
          <w:lang w:eastAsia="en-US"/>
        </w:rPr>
        <w:t xml:space="preserve"> «Государственный архив Свердловской области», ГАПОУ СО </w:t>
      </w:r>
      <w:r>
        <w:rPr>
          <w:rFonts w:eastAsia="Calibri"/>
          <w:sz w:val="28"/>
          <w:szCs w:val="28"/>
          <w:lang w:eastAsia="en-US"/>
        </w:rPr>
        <w:t>«</w:t>
      </w:r>
      <w:r w:rsidRPr="003B58E8">
        <w:rPr>
          <w:rFonts w:eastAsia="Calibri"/>
          <w:sz w:val="28"/>
          <w:szCs w:val="28"/>
          <w:lang w:eastAsia="en-US"/>
        </w:rPr>
        <w:t>Каменск-Уральский техникум торговли и сервиса</w:t>
      </w:r>
      <w:r>
        <w:rPr>
          <w:rFonts w:eastAsia="Calibri"/>
          <w:sz w:val="28"/>
          <w:szCs w:val="28"/>
          <w:lang w:eastAsia="en-US"/>
        </w:rPr>
        <w:t>»</w:t>
      </w:r>
      <w:r w:rsidRPr="00227C34">
        <w:rPr>
          <w:rFonts w:eastAsia="Calibri"/>
          <w:sz w:val="28"/>
          <w:szCs w:val="28"/>
          <w:lang w:eastAsia="en-US"/>
        </w:rPr>
        <w:t xml:space="preserve">, Администрацией муниципального образования «Каменский городской округ», </w:t>
      </w:r>
      <w:r>
        <w:rPr>
          <w:rFonts w:eastAsia="Calibri"/>
          <w:sz w:val="28"/>
          <w:szCs w:val="28"/>
          <w:lang w:eastAsia="en-US"/>
        </w:rPr>
        <w:t>ч</w:t>
      </w:r>
      <w:r w:rsidRPr="00227C34">
        <w:rPr>
          <w:rFonts w:eastAsia="Calibri"/>
          <w:sz w:val="28"/>
          <w:szCs w:val="28"/>
          <w:lang w:eastAsia="en-US"/>
        </w:rPr>
        <w:t>астным учреждением культуры и туризма «</w:t>
      </w:r>
      <w:proofErr w:type="spellStart"/>
      <w:r w:rsidRPr="00227C34">
        <w:rPr>
          <w:rFonts w:eastAsia="Calibri"/>
          <w:sz w:val="28"/>
          <w:szCs w:val="28"/>
          <w:lang w:eastAsia="en-US"/>
        </w:rPr>
        <w:t>Ирбитский</w:t>
      </w:r>
      <w:proofErr w:type="spellEnd"/>
      <w:r w:rsidRPr="00227C34">
        <w:rPr>
          <w:rFonts w:eastAsia="Calibri"/>
          <w:sz w:val="28"/>
          <w:szCs w:val="28"/>
          <w:lang w:eastAsia="en-US"/>
        </w:rPr>
        <w:t xml:space="preserve"> музей народного быта», МБУ «Центр развития туризма города Нижний Тагил», АО «Свердловская пригородная компания».</w:t>
      </w:r>
    </w:p>
    <w:p w:rsidR="00301FDD" w:rsidRPr="00227C34" w:rsidRDefault="00301FDD" w:rsidP="00301FDD">
      <w:pPr>
        <w:ind w:firstLine="708"/>
        <w:jc w:val="both"/>
        <w:rPr>
          <w:rFonts w:eastAsia="Calibri"/>
          <w:sz w:val="28"/>
          <w:szCs w:val="28"/>
          <w:lang w:eastAsia="en-US"/>
        </w:rPr>
      </w:pPr>
      <w:r>
        <w:rPr>
          <w:rFonts w:eastAsia="Calibri"/>
          <w:sz w:val="28"/>
          <w:szCs w:val="28"/>
          <w:lang w:eastAsia="en-US"/>
        </w:rPr>
        <w:t>Принято</w:t>
      </w:r>
      <w:r w:rsidRPr="00227C34">
        <w:rPr>
          <w:rFonts w:eastAsia="Calibri"/>
          <w:sz w:val="28"/>
          <w:szCs w:val="28"/>
          <w:lang w:eastAsia="en-US"/>
        </w:rPr>
        <w:t xml:space="preserve"> участие в региональных, федеральных и международных мероприятиях: Международный форум «Большой Урал» </w:t>
      </w:r>
      <w:r>
        <w:rPr>
          <w:rFonts w:eastAsia="Calibri"/>
          <w:sz w:val="28"/>
          <w:szCs w:val="28"/>
          <w:lang w:eastAsia="en-US"/>
        </w:rPr>
        <w:t>(</w:t>
      </w:r>
      <w:r w:rsidRPr="00227C34">
        <w:rPr>
          <w:rFonts w:eastAsia="Calibri"/>
          <w:sz w:val="28"/>
          <w:szCs w:val="28"/>
          <w:lang w:eastAsia="en-US"/>
        </w:rPr>
        <w:t>г</w:t>
      </w:r>
      <w:proofErr w:type="gramStart"/>
      <w:r w:rsidRPr="00227C34">
        <w:rPr>
          <w:rFonts w:eastAsia="Calibri"/>
          <w:sz w:val="28"/>
          <w:szCs w:val="28"/>
          <w:lang w:eastAsia="en-US"/>
        </w:rPr>
        <w:t>.Е</w:t>
      </w:r>
      <w:proofErr w:type="gramEnd"/>
      <w:r w:rsidRPr="00227C34">
        <w:rPr>
          <w:rFonts w:eastAsia="Calibri"/>
          <w:sz w:val="28"/>
          <w:szCs w:val="28"/>
          <w:lang w:eastAsia="en-US"/>
        </w:rPr>
        <w:t>катеринбург</w:t>
      </w:r>
      <w:r>
        <w:rPr>
          <w:rFonts w:eastAsia="Calibri"/>
          <w:sz w:val="28"/>
          <w:szCs w:val="28"/>
          <w:lang w:eastAsia="en-US"/>
        </w:rPr>
        <w:t xml:space="preserve">), </w:t>
      </w:r>
      <w:r w:rsidRPr="00227C34">
        <w:rPr>
          <w:rFonts w:eastAsia="Calibri"/>
          <w:sz w:val="28"/>
          <w:szCs w:val="28"/>
          <w:lang w:eastAsia="en-US"/>
        </w:rPr>
        <w:t>выс</w:t>
      </w:r>
      <w:r>
        <w:rPr>
          <w:rFonts w:eastAsia="Calibri"/>
          <w:sz w:val="28"/>
          <w:szCs w:val="28"/>
          <w:lang w:eastAsia="en-US"/>
        </w:rPr>
        <w:t xml:space="preserve">тавка «Отдых-2019» (г.Челябинск), </w:t>
      </w:r>
      <w:r w:rsidRPr="00227C34">
        <w:rPr>
          <w:rFonts w:eastAsia="Calibri"/>
          <w:sz w:val="28"/>
          <w:szCs w:val="28"/>
          <w:lang w:eastAsia="en-US"/>
        </w:rPr>
        <w:t xml:space="preserve">II Всероссийский съезд </w:t>
      </w:r>
      <w:r>
        <w:rPr>
          <w:rFonts w:eastAsia="Calibri"/>
          <w:sz w:val="28"/>
          <w:szCs w:val="28"/>
          <w:lang w:eastAsia="en-US"/>
        </w:rPr>
        <w:t>т</w:t>
      </w:r>
      <w:r w:rsidRPr="00227C34">
        <w:rPr>
          <w:rFonts w:eastAsia="Calibri"/>
          <w:sz w:val="28"/>
          <w:szCs w:val="28"/>
          <w:lang w:eastAsia="en-US"/>
        </w:rPr>
        <w:t xml:space="preserve">уристско-информационных центров </w:t>
      </w:r>
      <w:r>
        <w:rPr>
          <w:rFonts w:eastAsia="Calibri"/>
          <w:sz w:val="28"/>
          <w:szCs w:val="28"/>
          <w:lang w:eastAsia="en-US"/>
        </w:rPr>
        <w:t>(</w:t>
      </w:r>
      <w:r w:rsidRPr="00227C34">
        <w:rPr>
          <w:rFonts w:eastAsia="Calibri"/>
          <w:sz w:val="28"/>
          <w:szCs w:val="28"/>
          <w:lang w:eastAsia="en-US"/>
        </w:rPr>
        <w:t>г.Воронеж</w:t>
      </w:r>
      <w:r>
        <w:rPr>
          <w:rFonts w:eastAsia="Calibri"/>
          <w:sz w:val="28"/>
          <w:szCs w:val="28"/>
          <w:lang w:eastAsia="en-US"/>
        </w:rPr>
        <w:t xml:space="preserve">), </w:t>
      </w:r>
      <w:r w:rsidRPr="00227C34">
        <w:rPr>
          <w:rFonts w:eastAsia="Calibri"/>
          <w:sz w:val="28"/>
          <w:szCs w:val="28"/>
          <w:lang w:eastAsia="en-US"/>
        </w:rPr>
        <w:t xml:space="preserve">IV фестиваль Русского географического общества </w:t>
      </w:r>
      <w:r>
        <w:rPr>
          <w:rFonts w:eastAsia="Calibri"/>
          <w:sz w:val="28"/>
          <w:szCs w:val="28"/>
          <w:lang w:eastAsia="en-US"/>
        </w:rPr>
        <w:t>(</w:t>
      </w:r>
      <w:r w:rsidRPr="00227C34">
        <w:rPr>
          <w:rFonts w:eastAsia="Calibri"/>
          <w:sz w:val="28"/>
          <w:szCs w:val="28"/>
          <w:lang w:eastAsia="en-US"/>
        </w:rPr>
        <w:t>г</w:t>
      </w:r>
      <w:r>
        <w:rPr>
          <w:rFonts w:eastAsia="Calibri"/>
          <w:sz w:val="28"/>
          <w:szCs w:val="28"/>
          <w:lang w:eastAsia="en-US"/>
        </w:rPr>
        <w:t>.</w:t>
      </w:r>
      <w:r w:rsidRPr="00227C34">
        <w:rPr>
          <w:rFonts w:eastAsia="Calibri"/>
          <w:sz w:val="28"/>
          <w:szCs w:val="28"/>
          <w:lang w:eastAsia="en-US"/>
        </w:rPr>
        <w:t>Москва</w:t>
      </w:r>
      <w:r>
        <w:rPr>
          <w:rFonts w:eastAsia="Calibri"/>
          <w:sz w:val="28"/>
          <w:szCs w:val="28"/>
          <w:lang w:eastAsia="en-US"/>
        </w:rPr>
        <w:t>)</w:t>
      </w:r>
      <w:r w:rsidRPr="00227C34">
        <w:rPr>
          <w:rFonts w:eastAsia="Calibri"/>
          <w:sz w:val="28"/>
          <w:szCs w:val="28"/>
          <w:lang w:eastAsia="en-US"/>
        </w:rPr>
        <w:t xml:space="preserve">.  </w:t>
      </w:r>
    </w:p>
    <w:p w:rsidR="00301FDD" w:rsidRPr="00227C34" w:rsidRDefault="00301FDD" w:rsidP="00301FDD">
      <w:pPr>
        <w:ind w:firstLine="708"/>
        <w:jc w:val="both"/>
        <w:rPr>
          <w:rFonts w:eastAsia="Calibri"/>
          <w:sz w:val="28"/>
          <w:szCs w:val="28"/>
          <w:lang w:eastAsia="en-US"/>
        </w:rPr>
      </w:pPr>
      <w:r w:rsidRPr="00227C34">
        <w:rPr>
          <w:rFonts w:eastAsia="Calibri"/>
          <w:sz w:val="28"/>
          <w:szCs w:val="28"/>
          <w:lang w:eastAsia="en-US"/>
        </w:rPr>
        <w:t>Одержа</w:t>
      </w:r>
      <w:r>
        <w:rPr>
          <w:rFonts w:eastAsia="Calibri"/>
          <w:sz w:val="28"/>
          <w:szCs w:val="28"/>
          <w:lang w:eastAsia="en-US"/>
        </w:rPr>
        <w:t xml:space="preserve">ны </w:t>
      </w:r>
      <w:r w:rsidRPr="00227C34">
        <w:rPr>
          <w:rFonts w:eastAsia="Calibri"/>
          <w:sz w:val="28"/>
          <w:szCs w:val="28"/>
          <w:lang w:eastAsia="en-US"/>
        </w:rPr>
        <w:t xml:space="preserve">победы в </w:t>
      </w:r>
      <w:proofErr w:type="gramStart"/>
      <w:r w:rsidRPr="00227C34">
        <w:rPr>
          <w:rFonts w:eastAsia="Calibri"/>
          <w:sz w:val="28"/>
          <w:szCs w:val="28"/>
          <w:lang w:eastAsia="en-US"/>
        </w:rPr>
        <w:t>международном</w:t>
      </w:r>
      <w:proofErr w:type="gramEnd"/>
      <w:r w:rsidRPr="00227C34">
        <w:rPr>
          <w:rFonts w:eastAsia="Calibri"/>
          <w:sz w:val="28"/>
          <w:szCs w:val="28"/>
          <w:lang w:eastAsia="en-US"/>
        </w:rPr>
        <w:t xml:space="preserve"> и российских конкурсах: </w:t>
      </w:r>
    </w:p>
    <w:p w:rsidR="00301FDD" w:rsidRPr="00227C34" w:rsidRDefault="00301FDD" w:rsidP="00301FDD">
      <w:pPr>
        <w:ind w:firstLine="708"/>
        <w:jc w:val="both"/>
        <w:rPr>
          <w:rFonts w:eastAsia="Calibri"/>
          <w:sz w:val="28"/>
          <w:szCs w:val="28"/>
          <w:lang w:eastAsia="en-US"/>
        </w:rPr>
      </w:pPr>
      <w:r w:rsidRPr="00227C34">
        <w:rPr>
          <w:rFonts w:eastAsia="Calibri"/>
          <w:sz w:val="28"/>
          <w:szCs w:val="28"/>
          <w:lang w:eastAsia="en-US"/>
        </w:rPr>
        <w:t xml:space="preserve">- </w:t>
      </w:r>
      <w:r>
        <w:rPr>
          <w:rFonts w:eastAsia="Calibri"/>
          <w:sz w:val="28"/>
          <w:szCs w:val="28"/>
          <w:lang w:eastAsia="en-US"/>
        </w:rPr>
        <w:t>ф</w:t>
      </w:r>
      <w:r w:rsidRPr="00227C34">
        <w:rPr>
          <w:rFonts w:eastAsia="Calibri"/>
          <w:sz w:val="28"/>
          <w:szCs w:val="28"/>
          <w:lang w:eastAsia="en-US"/>
        </w:rPr>
        <w:t xml:space="preserve">естиваль-конкурс туристических видеороликов «Диво России» - </w:t>
      </w:r>
      <w:proofErr w:type="spellStart"/>
      <w:r w:rsidRPr="00227C34">
        <w:rPr>
          <w:rFonts w:eastAsia="Calibri"/>
          <w:sz w:val="28"/>
          <w:szCs w:val="28"/>
          <w:lang w:eastAsia="en-US"/>
        </w:rPr>
        <w:t>видеопроект</w:t>
      </w:r>
      <w:proofErr w:type="spellEnd"/>
      <w:r w:rsidRPr="00227C34">
        <w:rPr>
          <w:rFonts w:eastAsia="Calibri"/>
          <w:sz w:val="28"/>
          <w:szCs w:val="28"/>
          <w:lang w:eastAsia="en-US"/>
        </w:rPr>
        <w:t xml:space="preserve"> «</w:t>
      </w:r>
      <w:proofErr w:type="spellStart"/>
      <w:r w:rsidRPr="00227C34">
        <w:rPr>
          <w:rFonts w:eastAsia="Calibri"/>
          <w:sz w:val="28"/>
          <w:szCs w:val="28"/>
          <w:lang w:eastAsia="en-US"/>
        </w:rPr>
        <w:t>Карнавальчик</w:t>
      </w:r>
      <w:proofErr w:type="spellEnd"/>
      <w:r w:rsidRPr="00227C34">
        <w:rPr>
          <w:rFonts w:eastAsia="Calibri"/>
          <w:sz w:val="28"/>
          <w:szCs w:val="28"/>
          <w:lang w:eastAsia="en-US"/>
        </w:rPr>
        <w:t xml:space="preserve"> на вырост» занял 2 место в номи</w:t>
      </w:r>
      <w:r>
        <w:rPr>
          <w:rFonts w:eastAsia="Calibri"/>
          <w:sz w:val="28"/>
          <w:szCs w:val="28"/>
          <w:lang w:eastAsia="en-US"/>
        </w:rPr>
        <w:t>нации «Событийное мероприятие»;</w:t>
      </w:r>
    </w:p>
    <w:p w:rsidR="00301FDD" w:rsidRPr="00227C34" w:rsidRDefault="00301FDD" w:rsidP="00301FDD">
      <w:pPr>
        <w:ind w:firstLine="708"/>
        <w:jc w:val="both"/>
        <w:rPr>
          <w:rFonts w:eastAsia="Calibri"/>
          <w:sz w:val="28"/>
          <w:szCs w:val="28"/>
          <w:lang w:eastAsia="en-US"/>
        </w:rPr>
      </w:pPr>
      <w:r w:rsidRPr="00227C34">
        <w:rPr>
          <w:rFonts w:eastAsia="Calibri"/>
          <w:sz w:val="28"/>
          <w:szCs w:val="28"/>
          <w:lang w:eastAsia="en-US"/>
        </w:rPr>
        <w:t xml:space="preserve">- </w:t>
      </w:r>
      <w:r>
        <w:rPr>
          <w:rFonts w:eastAsia="Calibri"/>
          <w:sz w:val="28"/>
          <w:szCs w:val="28"/>
          <w:lang w:eastAsia="en-US"/>
        </w:rPr>
        <w:t>м</w:t>
      </w:r>
      <w:r w:rsidRPr="00227C34">
        <w:rPr>
          <w:rFonts w:eastAsia="Calibri"/>
          <w:sz w:val="28"/>
          <w:szCs w:val="28"/>
          <w:lang w:eastAsia="en-US"/>
        </w:rPr>
        <w:t>еждународный маркетинговый конку</w:t>
      </w:r>
      <w:proofErr w:type="gramStart"/>
      <w:r w:rsidRPr="00227C34">
        <w:rPr>
          <w:rFonts w:eastAsia="Calibri"/>
          <w:sz w:val="28"/>
          <w:szCs w:val="28"/>
          <w:lang w:eastAsia="en-US"/>
        </w:rPr>
        <w:t>рс в сф</w:t>
      </w:r>
      <w:proofErr w:type="gramEnd"/>
      <w:r w:rsidRPr="00227C34">
        <w:rPr>
          <w:rFonts w:eastAsia="Calibri"/>
          <w:sz w:val="28"/>
          <w:szCs w:val="28"/>
          <w:lang w:eastAsia="en-US"/>
        </w:rPr>
        <w:t xml:space="preserve">ере туризма </w:t>
      </w:r>
      <w:r>
        <w:rPr>
          <w:rFonts w:eastAsia="Calibri"/>
          <w:sz w:val="28"/>
          <w:szCs w:val="28"/>
          <w:lang w:eastAsia="en-US"/>
        </w:rPr>
        <w:t>«</w:t>
      </w:r>
      <w:proofErr w:type="spellStart"/>
      <w:r w:rsidRPr="00227C34">
        <w:rPr>
          <w:rFonts w:eastAsia="Calibri"/>
          <w:sz w:val="28"/>
          <w:szCs w:val="28"/>
          <w:lang w:eastAsia="en-US"/>
        </w:rPr>
        <w:t>PROбренд</w:t>
      </w:r>
      <w:proofErr w:type="spellEnd"/>
      <w:r>
        <w:rPr>
          <w:rFonts w:eastAsia="Calibri"/>
          <w:sz w:val="28"/>
          <w:szCs w:val="28"/>
          <w:lang w:eastAsia="en-US"/>
        </w:rPr>
        <w:t xml:space="preserve">» - </w:t>
      </w:r>
      <w:r w:rsidRPr="00227C34">
        <w:rPr>
          <w:rFonts w:eastAsia="Calibri"/>
          <w:sz w:val="28"/>
          <w:szCs w:val="28"/>
          <w:lang w:eastAsia="en-US"/>
        </w:rPr>
        <w:t>проект «Центр развития туризма города Каменска-Уральского в социальных сетях» занял 1 место в номинации «</w:t>
      </w:r>
      <w:proofErr w:type="spellStart"/>
      <w:r w:rsidRPr="00227C34">
        <w:rPr>
          <w:rFonts w:eastAsia="Calibri"/>
          <w:sz w:val="28"/>
          <w:szCs w:val="28"/>
          <w:lang w:eastAsia="en-US"/>
        </w:rPr>
        <w:t>Инте</w:t>
      </w:r>
      <w:r>
        <w:rPr>
          <w:rFonts w:eastAsia="Calibri"/>
          <w:sz w:val="28"/>
          <w:szCs w:val="28"/>
          <w:lang w:eastAsia="en-US"/>
        </w:rPr>
        <w:t>рнет-брендинг</w:t>
      </w:r>
      <w:proofErr w:type="spellEnd"/>
      <w:r>
        <w:rPr>
          <w:rFonts w:eastAsia="Calibri"/>
          <w:sz w:val="28"/>
          <w:szCs w:val="28"/>
          <w:lang w:eastAsia="en-US"/>
        </w:rPr>
        <w:t>. Социальные сети»;</w:t>
      </w:r>
    </w:p>
    <w:p w:rsidR="00301FDD" w:rsidRPr="00227C34" w:rsidRDefault="00301FDD" w:rsidP="00301FDD">
      <w:pPr>
        <w:ind w:firstLine="708"/>
        <w:jc w:val="both"/>
        <w:rPr>
          <w:rFonts w:eastAsia="Calibri"/>
          <w:sz w:val="28"/>
          <w:szCs w:val="28"/>
          <w:lang w:eastAsia="en-US"/>
        </w:rPr>
      </w:pPr>
      <w:r w:rsidRPr="00227C34">
        <w:rPr>
          <w:rFonts w:eastAsia="Calibri"/>
          <w:sz w:val="28"/>
          <w:szCs w:val="28"/>
          <w:lang w:eastAsia="en-US"/>
        </w:rPr>
        <w:t xml:space="preserve">- </w:t>
      </w:r>
      <w:r>
        <w:rPr>
          <w:rFonts w:eastAsia="Calibri"/>
          <w:sz w:val="28"/>
          <w:szCs w:val="28"/>
          <w:lang w:eastAsia="en-US"/>
        </w:rPr>
        <w:t>ф</w:t>
      </w:r>
      <w:r w:rsidRPr="00227C34">
        <w:rPr>
          <w:rFonts w:eastAsia="Calibri"/>
          <w:sz w:val="28"/>
          <w:szCs w:val="28"/>
          <w:lang w:eastAsia="en-US"/>
        </w:rPr>
        <w:t>инал Национальной премии в области событийного туризма «</w:t>
      </w:r>
      <w:proofErr w:type="spellStart"/>
      <w:r w:rsidRPr="00227C34">
        <w:rPr>
          <w:rFonts w:eastAsia="Calibri"/>
          <w:sz w:val="28"/>
          <w:szCs w:val="28"/>
          <w:lang w:eastAsia="en-US"/>
        </w:rPr>
        <w:t>Russian</w:t>
      </w:r>
      <w:proofErr w:type="spellEnd"/>
      <w:r w:rsidRPr="00227C34">
        <w:rPr>
          <w:rFonts w:eastAsia="Calibri"/>
          <w:sz w:val="28"/>
          <w:szCs w:val="28"/>
          <w:lang w:eastAsia="en-US"/>
        </w:rPr>
        <w:t xml:space="preserve"> </w:t>
      </w:r>
      <w:proofErr w:type="spellStart"/>
      <w:r w:rsidRPr="00227C34">
        <w:rPr>
          <w:rFonts w:eastAsia="Calibri"/>
          <w:sz w:val="28"/>
          <w:szCs w:val="28"/>
          <w:lang w:eastAsia="en-US"/>
        </w:rPr>
        <w:t>Event</w:t>
      </w:r>
      <w:proofErr w:type="spellEnd"/>
      <w:r w:rsidRPr="00227C34">
        <w:rPr>
          <w:rFonts w:eastAsia="Calibri"/>
          <w:sz w:val="28"/>
          <w:szCs w:val="28"/>
          <w:lang w:eastAsia="en-US"/>
        </w:rPr>
        <w:t xml:space="preserve"> </w:t>
      </w:r>
      <w:proofErr w:type="spellStart"/>
      <w:r w:rsidRPr="00227C34">
        <w:rPr>
          <w:rFonts w:eastAsia="Calibri"/>
          <w:sz w:val="28"/>
          <w:szCs w:val="28"/>
          <w:lang w:eastAsia="en-US"/>
        </w:rPr>
        <w:t>Awards</w:t>
      </w:r>
      <w:proofErr w:type="spellEnd"/>
      <w:r w:rsidRPr="00227C34">
        <w:rPr>
          <w:rFonts w:eastAsia="Calibri"/>
          <w:sz w:val="28"/>
          <w:szCs w:val="28"/>
          <w:lang w:eastAsia="en-US"/>
        </w:rPr>
        <w:t xml:space="preserve"> 2019» - МКУ «Центр развития туризма города Каменска-Уральского» получил </w:t>
      </w:r>
      <w:r>
        <w:rPr>
          <w:rFonts w:eastAsia="Calibri"/>
          <w:sz w:val="28"/>
          <w:szCs w:val="28"/>
          <w:lang w:eastAsia="en-US"/>
        </w:rPr>
        <w:t xml:space="preserve">1 </w:t>
      </w:r>
      <w:r w:rsidRPr="00227C34">
        <w:rPr>
          <w:rFonts w:eastAsia="Calibri"/>
          <w:sz w:val="28"/>
          <w:szCs w:val="28"/>
          <w:lang w:eastAsia="en-US"/>
        </w:rPr>
        <w:t xml:space="preserve">место в номинации «Лучший муниципальный ТИЦ - организатор </w:t>
      </w:r>
      <w:proofErr w:type="spellStart"/>
      <w:r w:rsidRPr="00227C34">
        <w:rPr>
          <w:rFonts w:eastAsia="Calibri"/>
          <w:sz w:val="28"/>
          <w:szCs w:val="28"/>
          <w:lang w:eastAsia="en-US"/>
        </w:rPr>
        <w:t>турсобытий</w:t>
      </w:r>
      <w:proofErr w:type="spellEnd"/>
      <w:r w:rsidRPr="00227C34">
        <w:rPr>
          <w:rFonts w:eastAsia="Calibri"/>
          <w:sz w:val="28"/>
          <w:szCs w:val="28"/>
          <w:lang w:eastAsia="en-US"/>
        </w:rPr>
        <w:t xml:space="preserve">», </w:t>
      </w:r>
      <w:r>
        <w:rPr>
          <w:rFonts w:eastAsia="Calibri"/>
          <w:sz w:val="28"/>
          <w:szCs w:val="28"/>
          <w:lang w:eastAsia="en-US"/>
        </w:rPr>
        <w:t>к</w:t>
      </w:r>
      <w:r w:rsidRPr="00227C34">
        <w:rPr>
          <w:rFonts w:eastAsia="Calibri"/>
          <w:sz w:val="28"/>
          <w:szCs w:val="28"/>
          <w:lang w:eastAsia="en-US"/>
        </w:rPr>
        <w:t>аталог «События в Каменске-Уральском» занял 2 место в номинации «Лучший муниципальный календарь туристических событий».</w:t>
      </w:r>
    </w:p>
    <w:p w:rsidR="00301FDD" w:rsidRPr="00227C34" w:rsidRDefault="00301FDD" w:rsidP="00301FDD">
      <w:pPr>
        <w:ind w:firstLine="708"/>
        <w:jc w:val="both"/>
        <w:rPr>
          <w:rFonts w:eastAsia="Calibri"/>
          <w:sz w:val="28"/>
          <w:szCs w:val="28"/>
          <w:lang w:eastAsia="en-US"/>
        </w:rPr>
      </w:pPr>
      <w:r>
        <w:rPr>
          <w:rFonts w:eastAsia="Calibri"/>
          <w:sz w:val="28"/>
          <w:szCs w:val="28"/>
          <w:lang w:eastAsia="en-US"/>
        </w:rPr>
        <w:t>Д</w:t>
      </w:r>
      <w:r w:rsidRPr="00227C34">
        <w:rPr>
          <w:rFonts w:eastAsia="Calibri"/>
          <w:sz w:val="28"/>
          <w:szCs w:val="28"/>
          <w:lang w:eastAsia="en-US"/>
        </w:rPr>
        <w:t>ля информирования туристов изготовлена печатная продукция:</w:t>
      </w:r>
      <w:r w:rsidR="001F4434">
        <w:rPr>
          <w:rFonts w:eastAsia="Calibri"/>
          <w:sz w:val="28"/>
          <w:szCs w:val="28"/>
          <w:lang w:eastAsia="en-US"/>
        </w:rPr>
        <w:t xml:space="preserve"> </w:t>
      </w:r>
      <w:r w:rsidRPr="00227C34">
        <w:rPr>
          <w:rFonts w:eastAsia="Calibri"/>
          <w:sz w:val="28"/>
          <w:szCs w:val="28"/>
          <w:lang w:eastAsia="en-US"/>
        </w:rPr>
        <w:t>каталог «События в Каменске-Уральском 2019»</w:t>
      </w:r>
      <w:r>
        <w:rPr>
          <w:rFonts w:eastAsia="Calibri"/>
          <w:sz w:val="28"/>
          <w:szCs w:val="28"/>
          <w:lang w:eastAsia="en-US"/>
        </w:rPr>
        <w:t>, описания</w:t>
      </w:r>
      <w:r w:rsidRPr="00227C34">
        <w:rPr>
          <w:rFonts w:eastAsia="Calibri"/>
          <w:sz w:val="28"/>
          <w:szCs w:val="28"/>
          <w:lang w:eastAsia="en-US"/>
        </w:rPr>
        <w:t xml:space="preserve"> ту</w:t>
      </w:r>
      <w:r>
        <w:rPr>
          <w:rFonts w:eastAsia="Calibri"/>
          <w:sz w:val="28"/>
          <w:szCs w:val="28"/>
          <w:lang w:eastAsia="en-US"/>
        </w:rPr>
        <w:t>ров, экскурсий и мастер-</w:t>
      </w:r>
      <w:r>
        <w:rPr>
          <w:rFonts w:eastAsia="Calibri"/>
          <w:sz w:val="28"/>
          <w:szCs w:val="28"/>
          <w:lang w:eastAsia="en-US"/>
        </w:rPr>
        <w:lastRenderedPageBreak/>
        <w:t>классов (</w:t>
      </w:r>
      <w:r w:rsidRPr="00227C34">
        <w:rPr>
          <w:rFonts w:eastAsia="Calibri"/>
          <w:sz w:val="28"/>
          <w:szCs w:val="28"/>
          <w:lang w:eastAsia="en-US"/>
        </w:rPr>
        <w:t>6 видов</w:t>
      </w:r>
      <w:r>
        <w:rPr>
          <w:rFonts w:eastAsia="Calibri"/>
          <w:sz w:val="28"/>
          <w:szCs w:val="28"/>
          <w:lang w:eastAsia="en-US"/>
        </w:rPr>
        <w:t xml:space="preserve">), </w:t>
      </w:r>
      <w:r w:rsidRPr="00227C34">
        <w:rPr>
          <w:rFonts w:eastAsia="Calibri"/>
          <w:sz w:val="28"/>
          <w:szCs w:val="28"/>
          <w:lang w:eastAsia="en-US"/>
        </w:rPr>
        <w:t>буклеты для самостоятельных путешествий «</w:t>
      </w:r>
      <w:proofErr w:type="spellStart"/>
      <w:r w:rsidRPr="00227C34">
        <w:rPr>
          <w:rFonts w:eastAsia="Calibri"/>
          <w:sz w:val="28"/>
          <w:szCs w:val="28"/>
          <w:lang w:eastAsia="en-US"/>
        </w:rPr>
        <w:t>Селфи-маршрут</w:t>
      </w:r>
      <w:proofErr w:type="spellEnd"/>
      <w:r w:rsidRPr="00227C34">
        <w:rPr>
          <w:rFonts w:eastAsia="Calibri"/>
          <w:sz w:val="28"/>
          <w:szCs w:val="28"/>
          <w:lang w:eastAsia="en-US"/>
        </w:rPr>
        <w:t xml:space="preserve">» по </w:t>
      </w:r>
      <w:proofErr w:type="spellStart"/>
      <w:r w:rsidRPr="00227C34">
        <w:rPr>
          <w:rFonts w:eastAsia="Calibri"/>
          <w:sz w:val="28"/>
          <w:szCs w:val="28"/>
          <w:lang w:eastAsia="en-US"/>
        </w:rPr>
        <w:t>Синарскому</w:t>
      </w:r>
      <w:proofErr w:type="spellEnd"/>
      <w:r w:rsidRPr="00227C34">
        <w:rPr>
          <w:rFonts w:eastAsia="Calibri"/>
          <w:sz w:val="28"/>
          <w:szCs w:val="28"/>
          <w:lang w:eastAsia="en-US"/>
        </w:rPr>
        <w:t xml:space="preserve"> и Красногорскому районам города, по исторической части города Старый Каменск</w:t>
      </w:r>
      <w:r>
        <w:rPr>
          <w:rFonts w:eastAsia="Calibri"/>
          <w:sz w:val="28"/>
          <w:szCs w:val="28"/>
          <w:lang w:eastAsia="en-US"/>
        </w:rPr>
        <w:t xml:space="preserve">, </w:t>
      </w:r>
      <w:r w:rsidRPr="00227C34">
        <w:rPr>
          <w:rFonts w:eastAsia="Calibri"/>
          <w:sz w:val="28"/>
          <w:szCs w:val="28"/>
          <w:lang w:eastAsia="en-US"/>
        </w:rPr>
        <w:t>буклет презентационный «Каменск-Уральский туристический» на русском и английском</w:t>
      </w:r>
      <w:r>
        <w:rPr>
          <w:rFonts w:eastAsia="Calibri"/>
          <w:sz w:val="28"/>
          <w:szCs w:val="28"/>
          <w:lang w:eastAsia="en-US"/>
        </w:rPr>
        <w:t xml:space="preserve"> </w:t>
      </w:r>
      <w:r w:rsidRPr="00227C34">
        <w:rPr>
          <w:rFonts w:eastAsia="Calibri"/>
          <w:sz w:val="28"/>
          <w:szCs w:val="28"/>
          <w:lang w:eastAsia="en-US"/>
        </w:rPr>
        <w:t>языках</w:t>
      </w:r>
      <w:r>
        <w:rPr>
          <w:rFonts w:eastAsia="Calibri"/>
          <w:sz w:val="28"/>
          <w:szCs w:val="28"/>
          <w:lang w:eastAsia="en-US"/>
        </w:rPr>
        <w:t xml:space="preserve">, </w:t>
      </w:r>
      <w:r w:rsidRPr="00227C34">
        <w:rPr>
          <w:rFonts w:eastAsia="Calibri"/>
          <w:sz w:val="28"/>
          <w:szCs w:val="28"/>
          <w:lang w:eastAsia="en-US"/>
        </w:rPr>
        <w:t>каталог</w:t>
      </w:r>
      <w:r>
        <w:rPr>
          <w:rFonts w:eastAsia="Calibri"/>
          <w:sz w:val="28"/>
          <w:szCs w:val="28"/>
          <w:lang w:eastAsia="en-US"/>
        </w:rPr>
        <w:t>и</w:t>
      </w:r>
      <w:r w:rsidRPr="00227C34">
        <w:rPr>
          <w:rFonts w:eastAsia="Calibri"/>
          <w:sz w:val="28"/>
          <w:szCs w:val="28"/>
          <w:lang w:eastAsia="en-US"/>
        </w:rPr>
        <w:t xml:space="preserve"> презентационны</w:t>
      </w:r>
      <w:r>
        <w:rPr>
          <w:rFonts w:eastAsia="Calibri"/>
          <w:sz w:val="28"/>
          <w:szCs w:val="28"/>
          <w:lang w:eastAsia="en-US"/>
        </w:rPr>
        <w:t>е</w:t>
      </w:r>
      <w:r w:rsidRPr="00227C34">
        <w:rPr>
          <w:rFonts w:eastAsia="Calibri"/>
          <w:sz w:val="28"/>
          <w:szCs w:val="28"/>
          <w:lang w:eastAsia="en-US"/>
        </w:rPr>
        <w:t xml:space="preserve"> «Каменск-Уральский туристический. </w:t>
      </w:r>
      <w:proofErr w:type="gramStart"/>
      <w:r w:rsidRPr="00227C34">
        <w:rPr>
          <w:rFonts w:eastAsia="Calibri"/>
          <w:sz w:val="28"/>
          <w:szCs w:val="28"/>
          <w:lang w:val="en-US" w:eastAsia="en-US"/>
        </w:rPr>
        <w:t>L</w:t>
      </w:r>
      <w:proofErr w:type="spellStart"/>
      <w:r w:rsidRPr="00227C34">
        <w:rPr>
          <w:rFonts w:eastAsia="Calibri"/>
          <w:sz w:val="28"/>
          <w:szCs w:val="28"/>
          <w:lang w:eastAsia="en-US"/>
        </w:rPr>
        <w:t>ето</w:t>
      </w:r>
      <w:proofErr w:type="spellEnd"/>
      <w:r w:rsidRPr="00227C34">
        <w:rPr>
          <w:rFonts w:eastAsia="Calibri"/>
          <w:sz w:val="28"/>
          <w:szCs w:val="28"/>
          <w:lang w:eastAsia="en-US"/>
        </w:rPr>
        <w:t>»</w:t>
      </w:r>
      <w:r>
        <w:rPr>
          <w:rFonts w:eastAsia="Calibri"/>
          <w:sz w:val="28"/>
          <w:szCs w:val="28"/>
          <w:lang w:eastAsia="en-US"/>
        </w:rPr>
        <w:t xml:space="preserve"> и </w:t>
      </w:r>
      <w:r w:rsidRPr="00227C34">
        <w:rPr>
          <w:rFonts w:eastAsia="Calibri"/>
          <w:sz w:val="28"/>
          <w:szCs w:val="28"/>
          <w:lang w:eastAsia="en-US"/>
        </w:rPr>
        <w:t>«Каменск-Уральский туристический.</w:t>
      </w:r>
      <w:proofErr w:type="gramEnd"/>
      <w:r w:rsidRPr="00227C34">
        <w:rPr>
          <w:rFonts w:eastAsia="Calibri"/>
          <w:sz w:val="28"/>
          <w:szCs w:val="28"/>
          <w:lang w:eastAsia="en-US"/>
        </w:rPr>
        <w:t xml:space="preserve"> </w:t>
      </w:r>
      <w:r w:rsidRPr="00227C34">
        <w:rPr>
          <w:rFonts w:eastAsia="Calibri"/>
          <w:sz w:val="28"/>
          <w:szCs w:val="28"/>
          <w:lang w:val="en-US" w:eastAsia="en-US"/>
        </w:rPr>
        <w:t>Z</w:t>
      </w:r>
      <w:proofErr w:type="spellStart"/>
      <w:r w:rsidRPr="00227C34">
        <w:rPr>
          <w:rFonts w:eastAsia="Calibri"/>
          <w:sz w:val="28"/>
          <w:szCs w:val="28"/>
          <w:lang w:eastAsia="en-US"/>
        </w:rPr>
        <w:t>има</w:t>
      </w:r>
      <w:proofErr w:type="spellEnd"/>
      <w:r w:rsidRPr="00227C34">
        <w:rPr>
          <w:rFonts w:eastAsia="Calibri"/>
          <w:sz w:val="28"/>
          <w:szCs w:val="28"/>
          <w:lang w:eastAsia="en-US"/>
        </w:rPr>
        <w:t>»</w:t>
      </w:r>
      <w:r>
        <w:rPr>
          <w:rFonts w:eastAsia="Calibri"/>
          <w:sz w:val="28"/>
          <w:szCs w:val="28"/>
          <w:lang w:eastAsia="en-US"/>
        </w:rPr>
        <w:t xml:space="preserve">, </w:t>
      </w:r>
      <w:r w:rsidRPr="00227C34">
        <w:rPr>
          <w:rFonts w:eastAsia="Calibri"/>
          <w:sz w:val="28"/>
          <w:szCs w:val="28"/>
          <w:lang w:eastAsia="en-US"/>
        </w:rPr>
        <w:t>буклет «Каменские уроки»</w:t>
      </w:r>
      <w:r>
        <w:rPr>
          <w:rFonts w:eastAsia="Calibri"/>
          <w:sz w:val="28"/>
          <w:szCs w:val="28"/>
          <w:lang w:eastAsia="en-US"/>
        </w:rPr>
        <w:t xml:space="preserve">, </w:t>
      </w:r>
      <w:proofErr w:type="spellStart"/>
      <w:r w:rsidRPr="00227C34">
        <w:rPr>
          <w:rFonts w:eastAsia="Calibri"/>
          <w:sz w:val="28"/>
          <w:szCs w:val="28"/>
          <w:lang w:eastAsia="en-US"/>
        </w:rPr>
        <w:t>турбук</w:t>
      </w:r>
      <w:proofErr w:type="spellEnd"/>
      <w:r w:rsidRPr="00227C34">
        <w:rPr>
          <w:rFonts w:eastAsia="Calibri"/>
          <w:sz w:val="28"/>
          <w:szCs w:val="28"/>
          <w:lang w:eastAsia="en-US"/>
        </w:rPr>
        <w:t xml:space="preserve"> «События в Каменске-Уральском 2020»</w:t>
      </w:r>
      <w:r>
        <w:rPr>
          <w:rFonts w:eastAsia="Calibri"/>
          <w:sz w:val="28"/>
          <w:szCs w:val="28"/>
          <w:lang w:eastAsia="en-US"/>
        </w:rPr>
        <w:t xml:space="preserve">, </w:t>
      </w:r>
      <w:r w:rsidR="001F4434">
        <w:rPr>
          <w:rFonts w:eastAsia="Calibri"/>
          <w:sz w:val="28"/>
          <w:szCs w:val="28"/>
          <w:lang w:eastAsia="en-US"/>
        </w:rPr>
        <w:t>буклет</w:t>
      </w:r>
      <w:r w:rsidRPr="00227C34">
        <w:rPr>
          <w:rFonts w:eastAsia="Calibri"/>
          <w:sz w:val="28"/>
          <w:szCs w:val="28"/>
          <w:lang w:eastAsia="en-US"/>
        </w:rPr>
        <w:t xml:space="preserve"> «5 дел в Каменске-Уральском» на русском, английском, китайском языках</w:t>
      </w:r>
      <w:r>
        <w:rPr>
          <w:rFonts w:eastAsia="Calibri"/>
          <w:sz w:val="28"/>
          <w:szCs w:val="28"/>
          <w:lang w:eastAsia="en-US"/>
        </w:rPr>
        <w:t xml:space="preserve">, </w:t>
      </w:r>
      <w:r w:rsidRPr="00227C34">
        <w:rPr>
          <w:rFonts w:eastAsia="Calibri"/>
          <w:sz w:val="28"/>
          <w:szCs w:val="28"/>
          <w:lang w:eastAsia="en-US"/>
        </w:rPr>
        <w:t>сувенирные открытки с достопримечательностями города по эскизам финалистов конкурса «Каменск в картинках»</w:t>
      </w:r>
      <w:r>
        <w:rPr>
          <w:rFonts w:eastAsia="Calibri"/>
          <w:sz w:val="28"/>
          <w:szCs w:val="28"/>
          <w:lang w:eastAsia="en-US"/>
        </w:rPr>
        <w:t xml:space="preserve">, </w:t>
      </w:r>
      <w:r w:rsidRPr="00227C34">
        <w:rPr>
          <w:rFonts w:eastAsia="Calibri"/>
          <w:sz w:val="28"/>
          <w:szCs w:val="28"/>
          <w:lang w:eastAsia="en-US"/>
        </w:rPr>
        <w:t xml:space="preserve">карта-путеводитель для самостоятельного путешествия по маршруту «Индустриальная линия», так же по данному маршруту создан </w:t>
      </w:r>
      <w:proofErr w:type="spellStart"/>
      <w:r w:rsidRPr="00227C34">
        <w:rPr>
          <w:rFonts w:eastAsia="Calibri"/>
          <w:sz w:val="28"/>
          <w:szCs w:val="28"/>
          <w:lang w:eastAsia="en-US"/>
        </w:rPr>
        <w:t>аудиогид</w:t>
      </w:r>
      <w:proofErr w:type="spellEnd"/>
      <w:r w:rsidRPr="00227C34">
        <w:rPr>
          <w:rFonts w:eastAsia="Calibri"/>
          <w:sz w:val="28"/>
          <w:szCs w:val="28"/>
          <w:lang w:eastAsia="en-US"/>
        </w:rPr>
        <w:t xml:space="preserve"> на платформе «</w:t>
      </w:r>
      <w:proofErr w:type="spellStart"/>
      <w:r w:rsidRPr="00227C34">
        <w:rPr>
          <w:rFonts w:eastAsia="Calibri"/>
          <w:sz w:val="28"/>
          <w:szCs w:val="28"/>
          <w:lang w:val="en-US" w:eastAsia="en-US"/>
        </w:rPr>
        <w:t>izi</w:t>
      </w:r>
      <w:proofErr w:type="spellEnd"/>
      <w:r w:rsidRPr="00227C34">
        <w:rPr>
          <w:rFonts w:eastAsia="Calibri"/>
          <w:sz w:val="28"/>
          <w:szCs w:val="28"/>
          <w:lang w:eastAsia="en-US"/>
        </w:rPr>
        <w:t>.</w:t>
      </w:r>
      <w:r w:rsidRPr="00227C34">
        <w:rPr>
          <w:rFonts w:eastAsia="Calibri"/>
          <w:sz w:val="28"/>
          <w:szCs w:val="28"/>
          <w:lang w:val="en-US" w:eastAsia="en-US"/>
        </w:rPr>
        <w:t>TRAVEL</w:t>
      </w:r>
      <w:r w:rsidRPr="00227C34">
        <w:rPr>
          <w:rFonts w:eastAsia="Calibri"/>
          <w:sz w:val="28"/>
          <w:szCs w:val="28"/>
          <w:lang w:eastAsia="en-US"/>
        </w:rPr>
        <w:t>».</w:t>
      </w:r>
      <w:r>
        <w:rPr>
          <w:rFonts w:eastAsia="Calibri"/>
          <w:sz w:val="28"/>
          <w:szCs w:val="28"/>
          <w:lang w:eastAsia="en-US"/>
        </w:rPr>
        <w:t xml:space="preserve"> Изготовлены </w:t>
      </w:r>
      <w:r w:rsidRPr="00227C34">
        <w:rPr>
          <w:rFonts w:eastAsia="Calibri"/>
          <w:sz w:val="28"/>
          <w:szCs w:val="28"/>
          <w:lang w:eastAsia="en-US"/>
        </w:rPr>
        <w:t>видеоролики мероприятий, а также презентационный ролик о туристическ</w:t>
      </w:r>
      <w:r>
        <w:rPr>
          <w:rFonts w:eastAsia="Calibri"/>
          <w:sz w:val="28"/>
          <w:szCs w:val="28"/>
          <w:lang w:eastAsia="en-US"/>
        </w:rPr>
        <w:t>ом</w:t>
      </w:r>
      <w:r w:rsidRPr="00227C34">
        <w:rPr>
          <w:rFonts w:eastAsia="Calibri"/>
          <w:sz w:val="28"/>
          <w:szCs w:val="28"/>
          <w:lang w:eastAsia="en-US"/>
        </w:rPr>
        <w:t xml:space="preserve"> потенциал</w:t>
      </w:r>
      <w:r>
        <w:rPr>
          <w:rFonts w:eastAsia="Calibri"/>
          <w:sz w:val="28"/>
          <w:szCs w:val="28"/>
          <w:lang w:eastAsia="en-US"/>
        </w:rPr>
        <w:t>е</w:t>
      </w:r>
      <w:r w:rsidRPr="00227C34">
        <w:rPr>
          <w:rFonts w:eastAsia="Calibri"/>
          <w:sz w:val="28"/>
          <w:szCs w:val="28"/>
          <w:lang w:eastAsia="en-US"/>
        </w:rPr>
        <w:t xml:space="preserve"> города.</w:t>
      </w:r>
      <w:r>
        <w:rPr>
          <w:rFonts w:eastAsia="Calibri"/>
          <w:sz w:val="28"/>
          <w:szCs w:val="28"/>
          <w:lang w:eastAsia="en-US"/>
        </w:rPr>
        <w:t xml:space="preserve"> </w:t>
      </w:r>
      <w:r w:rsidRPr="00227C34">
        <w:rPr>
          <w:rFonts w:eastAsia="Calibri"/>
          <w:sz w:val="28"/>
          <w:szCs w:val="28"/>
          <w:lang w:eastAsia="en-US"/>
        </w:rPr>
        <w:t xml:space="preserve">Вся полиграфическая продукция </w:t>
      </w:r>
      <w:r>
        <w:rPr>
          <w:rFonts w:eastAsia="Calibri"/>
          <w:sz w:val="28"/>
          <w:szCs w:val="28"/>
          <w:lang w:eastAsia="en-US"/>
        </w:rPr>
        <w:t xml:space="preserve">и </w:t>
      </w:r>
      <w:r w:rsidRPr="00227C34">
        <w:rPr>
          <w:rFonts w:eastAsia="Calibri"/>
          <w:sz w:val="28"/>
          <w:szCs w:val="28"/>
          <w:lang w:eastAsia="en-US"/>
        </w:rPr>
        <w:t>видеоролики</w:t>
      </w:r>
      <w:r>
        <w:rPr>
          <w:rFonts w:eastAsia="Calibri"/>
          <w:sz w:val="28"/>
          <w:szCs w:val="28"/>
          <w:lang w:eastAsia="en-US"/>
        </w:rPr>
        <w:t xml:space="preserve"> </w:t>
      </w:r>
      <w:r w:rsidRPr="00227C34">
        <w:rPr>
          <w:rFonts w:eastAsia="Calibri"/>
          <w:sz w:val="28"/>
          <w:szCs w:val="28"/>
          <w:lang w:eastAsia="en-US"/>
        </w:rPr>
        <w:t>размещен</w:t>
      </w:r>
      <w:r>
        <w:rPr>
          <w:rFonts w:eastAsia="Calibri"/>
          <w:sz w:val="28"/>
          <w:szCs w:val="28"/>
          <w:lang w:eastAsia="en-US"/>
        </w:rPr>
        <w:t>ы</w:t>
      </w:r>
      <w:r w:rsidR="006C3926">
        <w:rPr>
          <w:rFonts w:eastAsia="Calibri"/>
          <w:sz w:val="28"/>
          <w:szCs w:val="28"/>
          <w:lang w:eastAsia="en-US"/>
        </w:rPr>
        <w:t xml:space="preserve"> на сайте</w:t>
      </w:r>
      <w:r w:rsidRPr="00227C34">
        <w:rPr>
          <w:rFonts w:eastAsia="Calibri"/>
          <w:sz w:val="28"/>
          <w:szCs w:val="28"/>
          <w:lang w:eastAsia="en-US"/>
        </w:rPr>
        <w:t xml:space="preserve"> </w:t>
      </w:r>
      <w:proofErr w:type="spellStart"/>
      <w:r w:rsidRPr="00227C34">
        <w:rPr>
          <w:rFonts w:eastAsia="Calibri"/>
          <w:sz w:val="28"/>
          <w:szCs w:val="28"/>
          <w:lang w:eastAsia="en-US"/>
        </w:rPr>
        <w:t>turizmkamensk.ru</w:t>
      </w:r>
      <w:proofErr w:type="spellEnd"/>
      <w:r w:rsidRPr="00227C34">
        <w:rPr>
          <w:rFonts w:eastAsia="Calibri"/>
          <w:sz w:val="28"/>
          <w:szCs w:val="28"/>
          <w:lang w:eastAsia="en-US"/>
        </w:rPr>
        <w:t>.</w:t>
      </w:r>
    </w:p>
    <w:p w:rsidR="00301FDD" w:rsidRPr="00227C34" w:rsidRDefault="00301FDD" w:rsidP="00301FDD">
      <w:pPr>
        <w:ind w:firstLine="708"/>
        <w:jc w:val="both"/>
        <w:rPr>
          <w:rFonts w:eastAsia="Calibri"/>
          <w:sz w:val="28"/>
          <w:szCs w:val="28"/>
          <w:lang w:eastAsia="en-US"/>
        </w:rPr>
      </w:pPr>
      <w:r>
        <w:rPr>
          <w:rFonts w:eastAsia="Calibri"/>
          <w:sz w:val="28"/>
          <w:szCs w:val="28"/>
          <w:lang w:eastAsia="en-US"/>
        </w:rPr>
        <w:t xml:space="preserve">С целью </w:t>
      </w:r>
      <w:r w:rsidRPr="00227C34">
        <w:rPr>
          <w:rFonts w:eastAsia="Calibri"/>
          <w:sz w:val="28"/>
          <w:szCs w:val="28"/>
          <w:lang w:eastAsia="en-US"/>
        </w:rPr>
        <w:t xml:space="preserve">увеличения туристского потока в ежедневном режиме проходит наполнение сайта и социальных страниц </w:t>
      </w:r>
      <w:r>
        <w:rPr>
          <w:rFonts w:eastAsia="Calibri"/>
          <w:sz w:val="28"/>
          <w:szCs w:val="28"/>
          <w:lang w:eastAsia="en-US"/>
        </w:rPr>
        <w:t>Центра</w:t>
      </w:r>
      <w:r w:rsidRPr="00227C34">
        <w:rPr>
          <w:rFonts w:eastAsia="Calibri"/>
          <w:sz w:val="28"/>
          <w:szCs w:val="28"/>
          <w:lang w:eastAsia="en-US"/>
        </w:rPr>
        <w:t xml:space="preserve"> информацией о проводимых мероприятиях в городе. </w:t>
      </w:r>
    </w:p>
    <w:p w:rsidR="00301FDD" w:rsidRPr="00227C34" w:rsidRDefault="00301FDD" w:rsidP="00301FDD">
      <w:pPr>
        <w:ind w:firstLine="708"/>
        <w:jc w:val="both"/>
        <w:rPr>
          <w:rFonts w:eastAsia="Calibri"/>
          <w:sz w:val="28"/>
          <w:szCs w:val="28"/>
          <w:lang w:eastAsia="en-US"/>
        </w:rPr>
      </w:pPr>
      <w:r w:rsidRPr="00227C34">
        <w:rPr>
          <w:rFonts w:eastAsia="Calibri"/>
          <w:sz w:val="28"/>
          <w:szCs w:val="28"/>
          <w:lang w:eastAsia="en-US"/>
        </w:rPr>
        <w:t xml:space="preserve">В дополнение к уже </w:t>
      </w:r>
      <w:proofErr w:type="gramStart"/>
      <w:r w:rsidRPr="00227C34">
        <w:rPr>
          <w:rFonts w:eastAsia="Calibri"/>
          <w:sz w:val="28"/>
          <w:szCs w:val="28"/>
          <w:lang w:eastAsia="en-US"/>
        </w:rPr>
        <w:t>имеющимся</w:t>
      </w:r>
      <w:proofErr w:type="gramEnd"/>
      <w:r w:rsidRPr="00227C34">
        <w:rPr>
          <w:rFonts w:eastAsia="Calibri"/>
          <w:sz w:val="28"/>
          <w:szCs w:val="28"/>
          <w:lang w:eastAsia="en-US"/>
        </w:rPr>
        <w:t xml:space="preserve"> разработаны новые</w:t>
      </w:r>
      <w:r>
        <w:rPr>
          <w:rFonts w:eastAsia="Calibri"/>
          <w:sz w:val="28"/>
          <w:szCs w:val="28"/>
          <w:lang w:eastAsia="en-US"/>
        </w:rPr>
        <w:t xml:space="preserve"> </w:t>
      </w:r>
      <w:r w:rsidRPr="00227C34">
        <w:rPr>
          <w:rFonts w:eastAsia="Calibri"/>
          <w:sz w:val="28"/>
          <w:szCs w:val="28"/>
          <w:lang w:eastAsia="en-US"/>
        </w:rPr>
        <w:t>экскурсионны</w:t>
      </w:r>
      <w:r>
        <w:rPr>
          <w:rFonts w:eastAsia="Calibri"/>
          <w:sz w:val="28"/>
          <w:szCs w:val="28"/>
          <w:lang w:eastAsia="en-US"/>
        </w:rPr>
        <w:t>е</w:t>
      </w:r>
      <w:r w:rsidRPr="00227C34">
        <w:rPr>
          <w:rFonts w:eastAsia="Calibri"/>
          <w:sz w:val="28"/>
          <w:szCs w:val="28"/>
          <w:lang w:eastAsia="en-US"/>
        </w:rPr>
        <w:t xml:space="preserve"> маршрут</w:t>
      </w:r>
      <w:r>
        <w:rPr>
          <w:rFonts w:eastAsia="Calibri"/>
          <w:sz w:val="28"/>
          <w:szCs w:val="28"/>
          <w:lang w:eastAsia="en-US"/>
        </w:rPr>
        <w:t>ы</w:t>
      </w:r>
      <w:r w:rsidRPr="00227C34">
        <w:rPr>
          <w:rFonts w:eastAsia="Calibri"/>
          <w:sz w:val="28"/>
          <w:szCs w:val="28"/>
          <w:lang w:eastAsia="en-US"/>
        </w:rPr>
        <w:t xml:space="preserve"> «Спортивная история города»,</w:t>
      </w:r>
      <w:r w:rsidR="001F4434">
        <w:rPr>
          <w:rFonts w:eastAsia="Calibri"/>
          <w:sz w:val="28"/>
          <w:szCs w:val="28"/>
          <w:lang w:eastAsia="en-US"/>
        </w:rPr>
        <w:t xml:space="preserve"> </w:t>
      </w:r>
      <w:r w:rsidRPr="00227C34">
        <w:rPr>
          <w:rFonts w:eastAsia="Calibri"/>
          <w:sz w:val="28"/>
          <w:szCs w:val="28"/>
          <w:lang w:eastAsia="en-US"/>
        </w:rPr>
        <w:t>«Жизнь космонавта Павла Беляева в Каменске-Уральском».</w:t>
      </w:r>
    </w:p>
    <w:p w:rsidR="00301FDD" w:rsidRPr="00227C34" w:rsidRDefault="00301FDD" w:rsidP="00301FDD">
      <w:pPr>
        <w:ind w:firstLine="708"/>
        <w:jc w:val="both"/>
        <w:rPr>
          <w:rFonts w:eastAsia="Calibri"/>
          <w:sz w:val="28"/>
          <w:szCs w:val="28"/>
          <w:lang w:eastAsia="en-US"/>
        </w:rPr>
      </w:pPr>
      <w:r w:rsidRPr="00227C34">
        <w:rPr>
          <w:rFonts w:eastAsia="Calibri"/>
          <w:sz w:val="28"/>
          <w:szCs w:val="28"/>
          <w:lang w:eastAsia="en-US"/>
        </w:rPr>
        <w:t xml:space="preserve">Маршрут для инклюзивных групп туристов «Каменская прогулка: </w:t>
      </w:r>
      <w:proofErr w:type="spellStart"/>
      <w:r w:rsidRPr="00227C34">
        <w:rPr>
          <w:rFonts w:eastAsia="Calibri"/>
          <w:sz w:val="28"/>
          <w:szCs w:val="28"/>
          <w:lang w:eastAsia="en-US"/>
        </w:rPr>
        <w:t>inclusive</w:t>
      </w:r>
      <w:proofErr w:type="spellEnd"/>
      <w:r w:rsidRPr="00227C34">
        <w:rPr>
          <w:rFonts w:eastAsia="Calibri"/>
          <w:sz w:val="28"/>
          <w:szCs w:val="28"/>
          <w:lang w:eastAsia="en-US"/>
        </w:rPr>
        <w:t>» включен в каталог</w:t>
      </w:r>
      <w:r>
        <w:rPr>
          <w:rFonts w:eastAsia="Calibri"/>
          <w:sz w:val="28"/>
          <w:szCs w:val="28"/>
          <w:lang w:eastAsia="en-US"/>
        </w:rPr>
        <w:t>,</w:t>
      </w:r>
      <w:r w:rsidRPr="00227C34">
        <w:rPr>
          <w:rFonts w:eastAsia="Calibri"/>
          <w:sz w:val="28"/>
          <w:szCs w:val="28"/>
          <w:lang w:eastAsia="en-US"/>
        </w:rPr>
        <w:t xml:space="preserve"> выпущенный ГБУ </w:t>
      </w:r>
      <w:proofErr w:type="gramStart"/>
      <w:r w:rsidRPr="00227C34">
        <w:rPr>
          <w:rFonts w:eastAsia="Calibri"/>
          <w:sz w:val="28"/>
          <w:szCs w:val="28"/>
          <w:lang w:eastAsia="en-US"/>
        </w:rPr>
        <w:t>СО</w:t>
      </w:r>
      <w:proofErr w:type="gramEnd"/>
      <w:r w:rsidRPr="00227C34">
        <w:rPr>
          <w:rFonts w:eastAsia="Calibri"/>
          <w:sz w:val="28"/>
          <w:szCs w:val="28"/>
          <w:lang w:eastAsia="en-US"/>
        </w:rPr>
        <w:t xml:space="preserve"> «Центр развития туризма Свердловской области».</w:t>
      </w:r>
    </w:p>
    <w:p w:rsidR="00301FDD" w:rsidRPr="0036201A" w:rsidRDefault="00301FDD" w:rsidP="00301FDD">
      <w:pPr>
        <w:ind w:firstLine="708"/>
        <w:jc w:val="both"/>
        <w:rPr>
          <w:rFonts w:eastAsia="Calibri"/>
          <w:sz w:val="28"/>
          <w:szCs w:val="28"/>
          <w:lang w:eastAsia="en-US"/>
        </w:rPr>
      </w:pPr>
      <w:r>
        <w:rPr>
          <w:rFonts w:eastAsia="Calibri"/>
          <w:sz w:val="28"/>
          <w:szCs w:val="28"/>
          <w:lang w:eastAsia="en-US"/>
        </w:rPr>
        <w:t xml:space="preserve">В рамках </w:t>
      </w:r>
      <w:r w:rsidRPr="00227C34">
        <w:rPr>
          <w:rFonts w:eastAsia="Calibri"/>
          <w:sz w:val="28"/>
          <w:szCs w:val="28"/>
          <w:lang w:eastAsia="en-US"/>
        </w:rPr>
        <w:t>реализации всероссийского проекта «Прошагай город», направленный на привлечение туристов в моногорода, который запу</w:t>
      </w:r>
      <w:r>
        <w:rPr>
          <w:rFonts w:eastAsia="Calibri"/>
          <w:sz w:val="28"/>
          <w:szCs w:val="28"/>
          <w:lang w:eastAsia="en-US"/>
        </w:rPr>
        <w:t>стил Фонд развития моногородов</w:t>
      </w:r>
      <w:r w:rsidRPr="00227C34">
        <w:rPr>
          <w:rFonts w:eastAsia="Calibri"/>
          <w:sz w:val="28"/>
          <w:szCs w:val="28"/>
          <w:lang w:eastAsia="en-US"/>
        </w:rPr>
        <w:t xml:space="preserve"> совместно с В</w:t>
      </w:r>
      <w:r>
        <w:rPr>
          <w:rFonts w:eastAsia="Calibri"/>
          <w:sz w:val="28"/>
          <w:szCs w:val="28"/>
          <w:lang w:eastAsia="en-US"/>
        </w:rPr>
        <w:t>нешэкономбанком</w:t>
      </w:r>
      <w:r w:rsidRPr="00227C34">
        <w:rPr>
          <w:rFonts w:eastAsia="Calibri"/>
          <w:sz w:val="28"/>
          <w:szCs w:val="28"/>
          <w:lang w:eastAsia="en-US"/>
        </w:rPr>
        <w:t xml:space="preserve">, прошло 5 </w:t>
      </w:r>
      <w:proofErr w:type="spellStart"/>
      <w:r w:rsidRPr="00227C34">
        <w:rPr>
          <w:rFonts w:eastAsia="Calibri"/>
          <w:sz w:val="28"/>
          <w:szCs w:val="28"/>
          <w:lang w:eastAsia="en-US"/>
        </w:rPr>
        <w:t>квестов</w:t>
      </w:r>
      <w:proofErr w:type="spellEnd"/>
      <w:r w:rsidRPr="00227C34">
        <w:rPr>
          <w:rFonts w:eastAsia="Calibri"/>
          <w:sz w:val="28"/>
          <w:szCs w:val="28"/>
          <w:lang w:eastAsia="en-US"/>
        </w:rPr>
        <w:t xml:space="preserve"> </w:t>
      </w:r>
      <w:r>
        <w:rPr>
          <w:rFonts w:eastAsia="Calibri"/>
          <w:sz w:val="28"/>
          <w:szCs w:val="28"/>
          <w:lang w:eastAsia="en-US"/>
        </w:rPr>
        <w:t xml:space="preserve">в основном для учащихся и студентов по разным районам города, что позволило нанести на карты поисковых систем </w:t>
      </w:r>
      <w:r>
        <w:rPr>
          <w:rFonts w:eastAsia="Calibri"/>
          <w:sz w:val="28"/>
          <w:szCs w:val="28"/>
          <w:lang w:val="en-US" w:eastAsia="en-US"/>
        </w:rPr>
        <w:t>Y</w:t>
      </w:r>
      <w:proofErr w:type="spellStart"/>
      <w:r w:rsidRPr="0036201A">
        <w:rPr>
          <w:rFonts w:eastAsia="Calibri"/>
          <w:sz w:val="28"/>
          <w:szCs w:val="28"/>
          <w:lang w:eastAsia="en-US"/>
        </w:rPr>
        <w:t>andex</w:t>
      </w:r>
      <w:proofErr w:type="spellEnd"/>
      <w:r>
        <w:rPr>
          <w:rFonts w:eastAsia="Calibri"/>
          <w:sz w:val="28"/>
          <w:szCs w:val="28"/>
          <w:lang w:eastAsia="en-US"/>
        </w:rPr>
        <w:t xml:space="preserve"> и </w:t>
      </w:r>
      <w:proofErr w:type="spellStart"/>
      <w:r w:rsidRPr="0036201A">
        <w:rPr>
          <w:rFonts w:eastAsia="Calibri"/>
          <w:sz w:val="28"/>
          <w:szCs w:val="28"/>
          <w:lang w:eastAsia="en-US"/>
        </w:rPr>
        <w:t>Google</w:t>
      </w:r>
      <w:proofErr w:type="spellEnd"/>
      <w:r w:rsidRPr="0036201A">
        <w:rPr>
          <w:rFonts w:eastAsia="Calibri"/>
          <w:sz w:val="28"/>
          <w:szCs w:val="28"/>
          <w:lang w:eastAsia="en-US"/>
        </w:rPr>
        <w:t xml:space="preserve"> </w:t>
      </w:r>
      <w:r>
        <w:rPr>
          <w:rFonts w:eastAsia="Calibri"/>
          <w:sz w:val="28"/>
          <w:szCs w:val="28"/>
          <w:lang w:eastAsia="en-US"/>
        </w:rPr>
        <w:t xml:space="preserve">объекты, полезные жителям и туристам города. </w:t>
      </w:r>
    </w:p>
    <w:p w:rsidR="00301FDD" w:rsidRDefault="00301FDD" w:rsidP="00301FDD">
      <w:pPr>
        <w:ind w:firstLine="708"/>
        <w:jc w:val="both"/>
        <w:rPr>
          <w:rFonts w:eastAsia="Calibri"/>
          <w:sz w:val="28"/>
          <w:szCs w:val="28"/>
          <w:lang w:eastAsia="en-US"/>
        </w:rPr>
      </w:pPr>
      <w:r>
        <w:rPr>
          <w:rFonts w:eastAsia="Calibri"/>
          <w:sz w:val="28"/>
          <w:szCs w:val="28"/>
          <w:lang w:eastAsia="en-US"/>
        </w:rPr>
        <w:t>В 2019 году</w:t>
      </w:r>
      <w:r w:rsidRPr="00227C34">
        <w:rPr>
          <w:rFonts w:eastAsia="Calibri"/>
          <w:sz w:val="28"/>
          <w:szCs w:val="28"/>
          <w:lang w:eastAsia="en-US"/>
        </w:rPr>
        <w:t xml:space="preserve"> в городе прошло два </w:t>
      </w:r>
      <w:r>
        <w:rPr>
          <w:rFonts w:eastAsia="Calibri"/>
          <w:sz w:val="28"/>
          <w:szCs w:val="28"/>
          <w:lang w:eastAsia="en-US"/>
        </w:rPr>
        <w:t xml:space="preserve">новых </w:t>
      </w:r>
      <w:r w:rsidRPr="00227C34">
        <w:rPr>
          <w:rFonts w:eastAsia="Calibri"/>
          <w:sz w:val="28"/>
          <w:szCs w:val="28"/>
          <w:lang w:eastAsia="en-US"/>
        </w:rPr>
        <w:t>событийных мероприятия: «День снега» и</w:t>
      </w:r>
      <w:proofErr w:type="gramStart"/>
      <w:r w:rsidRPr="00227C34">
        <w:rPr>
          <w:rFonts w:eastAsia="Calibri"/>
          <w:sz w:val="28"/>
          <w:szCs w:val="28"/>
          <w:lang w:eastAsia="en-US"/>
        </w:rPr>
        <w:t xml:space="preserve"> П</w:t>
      </w:r>
      <w:proofErr w:type="gramEnd"/>
      <w:r w:rsidRPr="00227C34">
        <w:rPr>
          <w:rFonts w:eastAsia="Calibri"/>
          <w:sz w:val="28"/>
          <w:szCs w:val="28"/>
          <w:lang w:eastAsia="en-US"/>
        </w:rPr>
        <w:t>ервый космический фестиваль «</w:t>
      </w:r>
      <w:proofErr w:type="spellStart"/>
      <w:r w:rsidRPr="00227C34">
        <w:rPr>
          <w:rFonts w:eastAsia="Calibri"/>
          <w:sz w:val="28"/>
          <w:szCs w:val="28"/>
          <w:lang w:eastAsia="en-US"/>
        </w:rPr>
        <w:t>Космодень</w:t>
      </w:r>
      <w:proofErr w:type="spellEnd"/>
      <w:r w:rsidRPr="00227C34">
        <w:rPr>
          <w:rFonts w:eastAsia="Calibri"/>
          <w:sz w:val="28"/>
          <w:szCs w:val="28"/>
          <w:lang w:eastAsia="en-US"/>
        </w:rPr>
        <w:t xml:space="preserve">». </w:t>
      </w:r>
      <w:r>
        <w:rPr>
          <w:rFonts w:eastAsia="Calibri"/>
          <w:sz w:val="28"/>
          <w:szCs w:val="28"/>
          <w:lang w:eastAsia="en-US"/>
        </w:rPr>
        <w:t>В</w:t>
      </w:r>
      <w:r w:rsidRPr="00227C34">
        <w:rPr>
          <w:rFonts w:eastAsia="Calibri"/>
          <w:sz w:val="28"/>
          <w:szCs w:val="28"/>
          <w:lang w:eastAsia="en-US"/>
        </w:rPr>
        <w:t xml:space="preserve"> 2020 году</w:t>
      </w:r>
      <w:r>
        <w:rPr>
          <w:rFonts w:eastAsia="Calibri"/>
          <w:sz w:val="28"/>
          <w:szCs w:val="28"/>
          <w:lang w:eastAsia="en-US"/>
        </w:rPr>
        <w:t xml:space="preserve"> «</w:t>
      </w:r>
      <w:proofErr w:type="spellStart"/>
      <w:r>
        <w:rPr>
          <w:rFonts w:eastAsia="Calibri"/>
          <w:sz w:val="28"/>
          <w:szCs w:val="28"/>
          <w:lang w:eastAsia="en-US"/>
        </w:rPr>
        <w:t>Космодень</w:t>
      </w:r>
      <w:proofErr w:type="spellEnd"/>
      <w:r>
        <w:rPr>
          <w:rFonts w:eastAsia="Calibri"/>
          <w:sz w:val="28"/>
          <w:szCs w:val="28"/>
          <w:lang w:eastAsia="en-US"/>
        </w:rPr>
        <w:t>»</w:t>
      </w:r>
      <w:r w:rsidRPr="00227C34">
        <w:rPr>
          <w:rFonts w:eastAsia="Calibri"/>
          <w:sz w:val="28"/>
          <w:szCs w:val="28"/>
          <w:lang w:eastAsia="en-US"/>
        </w:rPr>
        <w:t xml:space="preserve"> получит финансовую поддержку Министерства инвестиций и развития Свердловской области.</w:t>
      </w:r>
    </w:p>
    <w:p w:rsidR="00301FDD" w:rsidRPr="00227C34" w:rsidRDefault="00301FDD" w:rsidP="00301FDD">
      <w:pPr>
        <w:ind w:firstLine="708"/>
        <w:jc w:val="both"/>
        <w:rPr>
          <w:rFonts w:eastAsia="Calibri"/>
          <w:sz w:val="28"/>
          <w:szCs w:val="28"/>
          <w:lang w:eastAsia="en-US"/>
        </w:rPr>
      </w:pPr>
      <w:r>
        <w:rPr>
          <w:rFonts w:eastAsia="Calibri"/>
          <w:sz w:val="28"/>
          <w:szCs w:val="28"/>
          <w:lang w:eastAsia="en-US"/>
        </w:rPr>
        <w:t xml:space="preserve">В Календарь событий Свердловской области 2020 года вошли более                 20 событий, которые будут проходить в городе Каменске-Уральском. </w:t>
      </w:r>
    </w:p>
    <w:p w:rsidR="00301FDD" w:rsidRPr="00227C34" w:rsidRDefault="00301FDD" w:rsidP="00301FDD">
      <w:pPr>
        <w:ind w:firstLine="708"/>
        <w:jc w:val="both"/>
        <w:rPr>
          <w:rFonts w:eastAsia="Calibri"/>
          <w:sz w:val="28"/>
          <w:szCs w:val="28"/>
          <w:lang w:eastAsia="en-US"/>
        </w:rPr>
      </w:pPr>
      <w:proofErr w:type="gramStart"/>
      <w:r w:rsidRPr="00227C34">
        <w:rPr>
          <w:rFonts w:eastAsia="Calibri"/>
          <w:sz w:val="28"/>
          <w:szCs w:val="28"/>
          <w:lang w:eastAsia="en-US"/>
        </w:rPr>
        <w:t>Для информирования участников мероприятий, повышения интереса к жизни города и узнаваемости городских достопримечательностей специалистами МКУ «Центр развития туризма города Каменска–Уральского» были организованы интерактивные площадки на городских и областных событийных мероприятиях, таких как «Лыжня России», «Каменская прогулка-2019», «Выбираем наше</w:t>
      </w:r>
      <w:r>
        <w:rPr>
          <w:rFonts w:eastAsia="Calibri"/>
          <w:sz w:val="28"/>
          <w:szCs w:val="28"/>
          <w:lang w:eastAsia="en-US"/>
        </w:rPr>
        <w:t>,</w:t>
      </w:r>
      <w:r w:rsidRPr="00227C34">
        <w:rPr>
          <w:rFonts w:eastAsia="Calibri"/>
          <w:sz w:val="28"/>
          <w:szCs w:val="28"/>
          <w:lang w:eastAsia="en-US"/>
        </w:rPr>
        <w:t xml:space="preserve"> </w:t>
      </w:r>
      <w:proofErr w:type="spellStart"/>
      <w:r w:rsidRPr="00227C34">
        <w:rPr>
          <w:rFonts w:eastAsia="Calibri"/>
          <w:sz w:val="28"/>
          <w:szCs w:val="28"/>
          <w:lang w:eastAsia="en-US"/>
        </w:rPr>
        <w:t>КАМЕНСКое</w:t>
      </w:r>
      <w:proofErr w:type="spellEnd"/>
      <w:r w:rsidRPr="00227C34">
        <w:rPr>
          <w:rFonts w:eastAsia="Calibri"/>
          <w:sz w:val="28"/>
          <w:szCs w:val="28"/>
          <w:lang w:eastAsia="en-US"/>
        </w:rPr>
        <w:t xml:space="preserve">», </w:t>
      </w:r>
      <w:r>
        <w:rPr>
          <w:rFonts w:eastAsia="Calibri"/>
          <w:sz w:val="28"/>
          <w:szCs w:val="28"/>
          <w:lang w:eastAsia="en-US"/>
        </w:rPr>
        <w:t>м</w:t>
      </w:r>
      <w:r w:rsidRPr="00227C34">
        <w:rPr>
          <w:rFonts w:eastAsia="Calibri"/>
          <w:sz w:val="28"/>
          <w:szCs w:val="28"/>
          <w:lang w:eastAsia="en-US"/>
        </w:rPr>
        <w:t xml:space="preserve">еждународный  фестиваль «Барбекю», День молодежи, </w:t>
      </w:r>
      <w:r>
        <w:rPr>
          <w:rFonts w:eastAsia="Calibri"/>
          <w:sz w:val="28"/>
          <w:szCs w:val="28"/>
          <w:lang w:eastAsia="en-US"/>
        </w:rPr>
        <w:t>ю</w:t>
      </w:r>
      <w:r w:rsidRPr="00227C34">
        <w:rPr>
          <w:rFonts w:eastAsia="Calibri"/>
          <w:sz w:val="28"/>
          <w:szCs w:val="28"/>
          <w:lang w:eastAsia="en-US"/>
        </w:rPr>
        <w:t xml:space="preserve">билейный фестиваль колокольных звонов «Каменск-Уральский колокольная столица», </w:t>
      </w:r>
      <w:r>
        <w:rPr>
          <w:rFonts w:eastAsia="Calibri"/>
          <w:sz w:val="28"/>
          <w:szCs w:val="28"/>
          <w:lang w:eastAsia="en-US"/>
        </w:rPr>
        <w:t>и</w:t>
      </w:r>
      <w:r w:rsidRPr="00227C34">
        <w:rPr>
          <w:rFonts w:eastAsia="Calibri"/>
          <w:sz w:val="28"/>
          <w:szCs w:val="28"/>
          <w:lang w:eastAsia="en-US"/>
        </w:rPr>
        <w:t>сторико-культурный фести</w:t>
      </w:r>
      <w:r>
        <w:rPr>
          <w:rFonts w:eastAsia="Calibri"/>
          <w:sz w:val="28"/>
          <w:szCs w:val="28"/>
          <w:lang w:eastAsia="en-US"/>
        </w:rPr>
        <w:t>в</w:t>
      </w:r>
      <w:r w:rsidRPr="00227C34">
        <w:rPr>
          <w:rFonts w:eastAsia="Calibri"/>
          <w:sz w:val="28"/>
          <w:szCs w:val="28"/>
          <w:lang w:eastAsia="en-US"/>
        </w:rPr>
        <w:t>аль «Музы и Пушки», день рождение городского парка</w:t>
      </w:r>
      <w:proofErr w:type="gramEnd"/>
      <w:r w:rsidRPr="00227C34">
        <w:rPr>
          <w:rFonts w:eastAsia="Calibri"/>
          <w:sz w:val="28"/>
          <w:szCs w:val="28"/>
          <w:lang w:eastAsia="en-US"/>
        </w:rPr>
        <w:t xml:space="preserve"> «Космос» и другие.   Для презентации и представления города на мероприятиях разного уровня </w:t>
      </w:r>
      <w:r>
        <w:rPr>
          <w:rFonts w:eastAsia="Calibri"/>
          <w:sz w:val="28"/>
          <w:szCs w:val="28"/>
          <w:lang w:eastAsia="en-US"/>
        </w:rPr>
        <w:t xml:space="preserve">изготовлены </w:t>
      </w:r>
      <w:r w:rsidRPr="00227C34">
        <w:rPr>
          <w:rFonts w:eastAsia="Calibri"/>
          <w:sz w:val="28"/>
          <w:szCs w:val="28"/>
          <w:lang w:eastAsia="en-US"/>
        </w:rPr>
        <w:t>гигантские кубы с изображением достопримечательностей города.</w:t>
      </w:r>
    </w:p>
    <w:p w:rsidR="00301FDD" w:rsidRDefault="00301FDD" w:rsidP="00301FDD">
      <w:pPr>
        <w:ind w:firstLine="708"/>
        <w:jc w:val="both"/>
        <w:rPr>
          <w:rFonts w:eastAsia="Calibri"/>
          <w:sz w:val="28"/>
          <w:szCs w:val="28"/>
          <w:lang w:eastAsia="en-US"/>
        </w:rPr>
      </w:pPr>
      <w:r w:rsidRPr="00227C34">
        <w:rPr>
          <w:rFonts w:eastAsia="Calibri"/>
          <w:sz w:val="28"/>
          <w:szCs w:val="28"/>
          <w:lang w:eastAsia="en-US"/>
        </w:rPr>
        <w:lastRenderedPageBreak/>
        <w:t>Для развития рынка туристической сувенирной продукции и поддержки развития традиционных ремесел создано Объединение по вопросам развития народных художественных промыслов и ремесленной деятельности города Каменска</w:t>
      </w:r>
      <w:r>
        <w:rPr>
          <w:rFonts w:eastAsia="Calibri"/>
          <w:sz w:val="28"/>
          <w:szCs w:val="28"/>
          <w:lang w:eastAsia="en-US"/>
        </w:rPr>
        <w:t>-</w:t>
      </w:r>
      <w:r w:rsidRPr="00227C34">
        <w:rPr>
          <w:rFonts w:eastAsia="Calibri"/>
          <w:sz w:val="28"/>
          <w:szCs w:val="28"/>
          <w:lang w:eastAsia="en-US"/>
        </w:rPr>
        <w:t>Уральского</w:t>
      </w:r>
      <w:r>
        <w:rPr>
          <w:rFonts w:eastAsia="Calibri"/>
          <w:sz w:val="28"/>
          <w:szCs w:val="28"/>
          <w:lang w:eastAsia="en-US"/>
        </w:rPr>
        <w:t xml:space="preserve">. </w:t>
      </w:r>
    </w:p>
    <w:p w:rsidR="00301FDD" w:rsidRPr="00227C34" w:rsidRDefault="00301FDD" w:rsidP="00301FDD">
      <w:pPr>
        <w:ind w:firstLine="708"/>
        <w:jc w:val="both"/>
        <w:rPr>
          <w:rFonts w:eastAsia="Calibri"/>
          <w:sz w:val="28"/>
          <w:szCs w:val="28"/>
          <w:lang w:eastAsia="en-US"/>
        </w:rPr>
      </w:pPr>
      <w:r w:rsidRPr="00227C34">
        <w:rPr>
          <w:rFonts w:eastAsia="Calibri"/>
          <w:sz w:val="28"/>
          <w:szCs w:val="28"/>
          <w:lang w:eastAsia="en-US"/>
        </w:rPr>
        <w:t xml:space="preserve">Благодаря слаженной работе всех участников городского туристского сообщества туристский поток </w:t>
      </w:r>
      <w:r>
        <w:rPr>
          <w:rFonts w:eastAsia="Calibri"/>
          <w:sz w:val="28"/>
          <w:szCs w:val="28"/>
          <w:lang w:eastAsia="en-US"/>
        </w:rPr>
        <w:t>в</w:t>
      </w:r>
      <w:r w:rsidRPr="00227C34">
        <w:rPr>
          <w:rFonts w:eastAsia="Calibri"/>
          <w:sz w:val="28"/>
          <w:szCs w:val="28"/>
          <w:lang w:eastAsia="en-US"/>
        </w:rPr>
        <w:t xml:space="preserve"> 2019 год</w:t>
      </w:r>
      <w:r>
        <w:rPr>
          <w:rFonts w:eastAsia="Calibri"/>
          <w:sz w:val="28"/>
          <w:szCs w:val="28"/>
          <w:lang w:eastAsia="en-US"/>
        </w:rPr>
        <w:t xml:space="preserve">у </w:t>
      </w:r>
      <w:r w:rsidRPr="00227C34">
        <w:rPr>
          <w:rFonts w:eastAsia="Calibri"/>
          <w:sz w:val="28"/>
          <w:szCs w:val="28"/>
          <w:lang w:eastAsia="en-US"/>
        </w:rPr>
        <w:t>составил 85 тыс</w:t>
      </w:r>
      <w:proofErr w:type="gramStart"/>
      <w:r w:rsidRPr="00227C34">
        <w:rPr>
          <w:rFonts w:eastAsia="Calibri"/>
          <w:sz w:val="28"/>
          <w:szCs w:val="28"/>
          <w:lang w:eastAsia="en-US"/>
        </w:rPr>
        <w:t>.ч</w:t>
      </w:r>
      <w:proofErr w:type="gramEnd"/>
      <w:r w:rsidRPr="00227C34">
        <w:rPr>
          <w:rFonts w:eastAsia="Calibri"/>
          <w:sz w:val="28"/>
          <w:szCs w:val="28"/>
          <w:lang w:eastAsia="en-US"/>
        </w:rPr>
        <w:t>ел</w:t>
      </w:r>
      <w:r>
        <w:rPr>
          <w:rFonts w:eastAsia="Calibri"/>
          <w:sz w:val="28"/>
          <w:szCs w:val="28"/>
          <w:lang w:eastAsia="en-US"/>
        </w:rPr>
        <w:t>.</w:t>
      </w:r>
      <w:r w:rsidRPr="00227C34">
        <w:rPr>
          <w:rFonts w:eastAsia="Calibri"/>
          <w:sz w:val="28"/>
          <w:szCs w:val="28"/>
          <w:lang w:eastAsia="en-US"/>
        </w:rPr>
        <w:t>, что на 9,4% больше чем в 2018 году.</w:t>
      </w:r>
    </w:p>
    <w:p w:rsidR="00301FDD" w:rsidRPr="00227C34" w:rsidRDefault="00301FDD" w:rsidP="00301FDD">
      <w:pPr>
        <w:ind w:firstLine="708"/>
        <w:jc w:val="both"/>
        <w:rPr>
          <w:rFonts w:eastAsia="Calibri"/>
          <w:sz w:val="28"/>
          <w:szCs w:val="28"/>
          <w:lang w:eastAsia="en-US"/>
        </w:rPr>
      </w:pPr>
      <w:r w:rsidRPr="003F2BA7">
        <w:rPr>
          <w:rFonts w:eastAsia="Calibri"/>
          <w:i/>
          <w:sz w:val="28"/>
          <w:szCs w:val="28"/>
          <w:lang w:eastAsia="en-US"/>
        </w:rPr>
        <w:tab/>
        <w:t>В 2020 году</w:t>
      </w:r>
      <w:r w:rsidRPr="00227C34">
        <w:rPr>
          <w:rFonts w:eastAsia="Calibri"/>
          <w:sz w:val="28"/>
          <w:szCs w:val="28"/>
          <w:lang w:eastAsia="en-US"/>
        </w:rPr>
        <w:t xml:space="preserve"> продолжится реализация </w:t>
      </w:r>
      <w:r>
        <w:rPr>
          <w:rFonts w:eastAsia="Calibri"/>
          <w:sz w:val="28"/>
          <w:szCs w:val="28"/>
          <w:lang w:eastAsia="en-US"/>
        </w:rPr>
        <w:t xml:space="preserve">мероприятий </w:t>
      </w:r>
      <w:r w:rsidRPr="00BE7253">
        <w:rPr>
          <w:sz w:val="28"/>
          <w:szCs w:val="28"/>
        </w:rPr>
        <w:t>подпрограмм</w:t>
      </w:r>
      <w:r>
        <w:rPr>
          <w:sz w:val="28"/>
          <w:szCs w:val="28"/>
        </w:rPr>
        <w:t>ы</w:t>
      </w:r>
      <w:r w:rsidR="006C3926">
        <w:rPr>
          <w:sz w:val="28"/>
          <w:szCs w:val="28"/>
        </w:rPr>
        <w:t xml:space="preserve"> </w:t>
      </w:r>
      <w:r>
        <w:rPr>
          <w:sz w:val="28"/>
          <w:szCs w:val="28"/>
        </w:rPr>
        <w:t>«</w:t>
      </w:r>
      <w:r w:rsidRPr="00BE7253">
        <w:rPr>
          <w:sz w:val="28"/>
          <w:szCs w:val="28"/>
        </w:rPr>
        <w:t>Развитие внутреннего и въездного туризма в муниципальном образовании город Каменск-Уральский на 20</w:t>
      </w:r>
      <w:r>
        <w:rPr>
          <w:sz w:val="28"/>
          <w:szCs w:val="28"/>
        </w:rPr>
        <w:t>20-</w:t>
      </w:r>
      <w:r w:rsidRPr="00BE7253">
        <w:rPr>
          <w:sz w:val="28"/>
          <w:szCs w:val="28"/>
        </w:rPr>
        <w:t>202</w:t>
      </w:r>
      <w:r>
        <w:rPr>
          <w:sz w:val="28"/>
          <w:szCs w:val="28"/>
        </w:rPr>
        <w:t>6</w:t>
      </w:r>
      <w:r w:rsidRPr="00BE7253">
        <w:rPr>
          <w:sz w:val="28"/>
          <w:szCs w:val="28"/>
        </w:rPr>
        <w:t xml:space="preserve"> годы» муниципальной программы «Развитие малого и среднего предпринимательства, внутреннего и въездного туризма на территории муниципального образования город Камен</w:t>
      </w:r>
      <w:r>
        <w:rPr>
          <w:sz w:val="28"/>
          <w:szCs w:val="28"/>
        </w:rPr>
        <w:t>ск-Уральский на 2020-2026 годы»</w:t>
      </w:r>
      <w:r w:rsidRPr="00227C34">
        <w:rPr>
          <w:rFonts w:eastAsia="Calibri"/>
          <w:sz w:val="28"/>
          <w:szCs w:val="28"/>
          <w:lang w:eastAsia="en-US"/>
        </w:rPr>
        <w:t xml:space="preserve">. </w:t>
      </w:r>
      <w:r>
        <w:rPr>
          <w:rFonts w:eastAsia="Calibri"/>
          <w:sz w:val="28"/>
          <w:szCs w:val="28"/>
          <w:lang w:eastAsia="en-US"/>
        </w:rPr>
        <w:t>П</w:t>
      </w:r>
      <w:r w:rsidRPr="00227C34">
        <w:rPr>
          <w:rFonts w:eastAsia="Calibri"/>
          <w:sz w:val="28"/>
          <w:szCs w:val="28"/>
          <w:lang w:eastAsia="en-US"/>
        </w:rPr>
        <w:t>ланируется</w:t>
      </w:r>
      <w:r>
        <w:rPr>
          <w:rFonts w:eastAsia="Calibri"/>
          <w:sz w:val="28"/>
          <w:szCs w:val="28"/>
          <w:lang w:eastAsia="en-US"/>
        </w:rPr>
        <w:t xml:space="preserve"> проведение </w:t>
      </w:r>
      <w:r w:rsidRPr="00227C34">
        <w:rPr>
          <w:rFonts w:eastAsia="Calibri"/>
          <w:sz w:val="28"/>
          <w:szCs w:val="28"/>
          <w:lang w:eastAsia="en-US"/>
        </w:rPr>
        <w:t>сери</w:t>
      </w:r>
      <w:r>
        <w:rPr>
          <w:rFonts w:eastAsia="Calibri"/>
          <w:sz w:val="28"/>
          <w:szCs w:val="28"/>
          <w:lang w:eastAsia="en-US"/>
        </w:rPr>
        <w:t>и мероприятий, посвяще</w:t>
      </w:r>
      <w:r w:rsidRPr="00227C34">
        <w:rPr>
          <w:rFonts w:eastAsia="Calibri"/>
          <w:sz w:val="28"/>
          <w:szCs w:val="28"/>
          <w:lang w:eastAsia="en-US"/>
        </w:rPr>
        <w:t>нных 95</w:t>
      </w:r>
      <w:r>
        <w:rPr>
          <w:rFonts w:eastAsia="Calibri"/>
          <w:sz w:val="28"/>
          <w:szCs w:val="28"/>
          <w:lang w:eastAsia="en-US"/>
        </w:rPr>
        <w:t>-</w:t>
      </w:r>
      <w:r w:rsidRPr="00227C34">
        <w:rPr>
          <w:rFonts w:eastAsia="Calibri"/>
          <w:sz w:val="28"/>
          <w:szCs w:val="28"/>
          <w:lang w:eastAsia="en-US"/>
        </w:rPr>
        <w:t>лет</w:t>
      </w:r>
      <w:r>
        <w:rPr>
          <w:rFonts w:eastAsia="Calibri"/>
          <w:sz w:val="28"/>
          <w:szCs w:val="28"/>
          <w:lang w:eastAsia="en-US"/>
        </w:rPr>
        <w:t>ию</w:t>
      </w:r>
      <w:r w:rsidRPr="00227C34">
        <w:rPr>
          <w:rFonts w:eastAsia="Calibri"/>
          <w:sz w:val="28"/>
          <w:szCs w:val="28"/>
          <w:lang w:eastAsia="en-US"/>
        </w:rPr>
        <w:t xml:space="preserve"> со дня рождения </w:t>
      </w:r>
      <w:r>
        <w:rPr>
          <w:rFonts w:eastAsia="Calibri"/>
          <w:sz w:val="28"/>
          <w:szCs w:val="28"/>
          <w:lang w:eastAsia="en-US"/>
        </w:rPr>
        <w:t xml:space="preserve">космонавта </w:t>
      </w:r>
      <w:r w:rsidRPr="00227C34">
        <w:rPr>
          <w:rFonts w:eastAsia="Calibri"/>
          <w:sz w:val="28"/>
          <w:szCs w:val="28"/>
          <w:lang w:eastAsia="en-US"/>
        </w:rPr>
        <w:t>П</w:t>
      </w:r>
      <w:r>
        <w:rPr>
          <w:rFonts w:eastAsia="Calibri"/>
          <w:sz w:val="28"/>
          <w:szCs w:val="28"/>
          <w:lang w:eastAsia="en-US"/>
        </w:rPr>
        <w:t>а</w:t>
      </w:r>
      <w:r w:rsidRPr="00227C34">
        <w:rPr>
          <w:rFonts w:eastAsia="Calibri"/>
          <w:sz w:val="28"/>
          <w:szCs w:val="28"/>
          <w:lang w:eastAsia="en-US"/>
        </w:rPr>
        <w:t xml:space="preserve">вла Беляева. Особое внимание будет уделено </w:t>
      </w:r>
      <w:r>
        <w:rPr>
          <w:rFonts w:eastAsia="Calibri"/>
          <w:sz w:val="28"/>
          <w:szCs w:val="28"/>
          <w:lang w:eastAsia="en-US"/>
        </w:rPr>
        <w:t xml:space="preserve">поддержке </w:t>
      </w:r>
      <w:r w:rsidRPr="009E775E">
        <w:rPr>
          <w:rFonts w:eastAsia="Calibri"/>
          <w:sz w:val="28"/>
          <w:szCs w:val="28"/>
          <w:lang w:eastAsia="en-US"/>
        </w:rPr>
        <w:t>народных художественных промыслов</w:t>
      </w:r>
      <w:r>
        <w:rPr>
          <w:rFonts w:eastAsia="Calibri"/>
          <w:sz w:val="28"/>
          <w:szCs w:val="28"/>
          <w:lang w:eastAsia="en-US"/>
        </w:rPr>
        <w:t xml:space="preserve"> и ремесленной деятельности, </w:t>
      </w:r>
      <w:r w:rsidRPr="00227C34">
        <w:rPr>
          <w:rFonts w:eastAsia="Calibri"/>
          <w:sz w:val="28"/>
          <w:szCs w:val="28"/>
          <w:lang w:eastAsia="en-US"/>
        </w:rPr>
        <w:t xml:space="preserve">развитию инклюзивного туризма. </w:t>
      </w:r>
    </w:p>
    <w:p w:rsidR="000559E7" w:rsidRPr="00B61F6F" w:rsidRDefault="000559E7" w:rsidP="00F15167">
      <w:pPr>
        <w:pStyle w:val="a3"/>
        <w:jc w:val="center"/>
        <w:outlineLvl w:val="0"/>
        <w:rPr>
          <w:rFonts w:ascii="Times New Roman" w:hAnsi="Times New Roman" w:cs="Times New Roman"/>
          <w:b/>
          <w:bCs/>
          <w:sz w:val="28"/>
          <w:szCs w:val="28"/>
          <w:highlight w:val="lightGray"/>
        </w:rPr>
      </w:pPr>
    </w:p>
    <w:p w:rsidR="00A3256D" w:rsidRPr="00E92AAF" w:rsidRDefault="00A3256D" w:rsidP="00A3256D">
      <w:pPr>
        <w:pStyle w:val="a3"/>
        <w:jc w:val="center"/>
        <w:outlineLvl w:val="0"/>
        <w:rPr>
          <w:rFonts w:ascii="Times New Roman" w:hAnsi="Times New Roman" w:cs="Times New Roman"/>
          <w:b/>
          <w:bCs/>
          <w:sz w:val="28"/>
          <w:szCs w:val="28"/>
        </w:rPr>
      </w:pPr>
      <w:r w:rsidRPr="00E92AAF">
        <w:rPr>
          <w:rFonts w:ascii="Times New Roman" w:hAnsi="Times New Roman" w:cs="Times New Roman"/>
          <w:b/>
          <w:bCs/>
          <w:sz w:val="28"/>
          <w:szCs w:val="28"/>
        </w:rPr>
        <w:t>Инвестиционный климат, строительство</w:t>
      </w:r>
    </w:p>
    <w:p w:rsidR="00A3256D" w:rsidRPr="00B61F6F" w:rsidRDefault="00A3256D" w:rsidP="00A3256D">
      <w:pPr>
        <w:pStyle w:val="a3"/>
        <w:jc w:val="center"/>
        <w:outlineLvl w:val="0"/>
        <w:rPr>
          <w:rFonts w:ascii="Times New Roman" w:hAnsi="Times New Roman" w:cs="Times New Roman"/>
          <w:b/>
          <w:bCs/>
          <w:sz w:val="28"/>
          <w:szCs w:val="28"/>
          <w:highlight w:val="lightGray"/>
        </w:rPr>
      </w:pPr>
    </w:p>
    <w:p w:rsidR="00A3256D" w:rsidRPr="00DC4BD6" w:rsidRDefault="00A3256D" w:rsidP="00A3256D">
      <w:pPr>
        <w:widowControl/>
        <w:snapToGrid/>
        <w:ind w:firstLine="709"/>
        <w:jc w:val="both"/>
        <w:rPr>
          <w:sz w:val="28"/>
          <w:szCs w:val="28"/>
        </w:rPr>
      </w:pPr>
      <w:r w:rsidRPr="00DC4BD6">
        <w:rPr>
          <w:sz w:val="28"/>
          <w:szCs w:val="28"/>
        </w:rPr>
        <w:t xml:space="preserve">Одним из приоритетных направлений деятельности органов местного самоуправления является привлечение инвестиций в экономику города с целью обеспечения занятости населения и пополнения местного бюджета. </w:t>
      </w:r>
    </w:p>
    <w:p w:rsidR="00A3256D" w:rsidRPr="002A4459" w:rsidRDefault="00A3256D" w:rsidP="00A3256D">
      <w:pPr>
        <w:ind w:right="-9" w:firstLine="709"/>
        <w:jc w:val="both"/>
        <w:rPr>
          <w:sz w:val="28"/>
          <w:szCs w:val="28"/>
        </w:rPr>
      </w:pPr>
      <w:r w:rsidRPr="00DC4BD6">
        <w:rPr>
          <w:sz w:val="28"/>
          <w:szCs w:val="28"/>
        </w:rPr>
        <w:t>В период с 2010 по 2016 годы в муниципальном образовании отмечен стабильный ежегодный рост инвестиционной активности. Максимальный уровень инвестиционных вложений отмечен в 2016 году – 25,6 млрд. руб., по ито</w:t>
      </w:r>
      <w:r>
        <w:rPr>
          <w:sz w:val="28"/>
          <w:szCs w:val="28"/>
        </w:rPr>
        <w:t xml:space="preserve">гам 2017 года объем инвестиций </w:t>
      </w:r>
      <w:r w:rsidRPr="00DC4BD6">
        <w:rPr>
          <w:sz w:val="28"/>
          <w:szCs w:val="28"/>
        </w:rPr>
        <w:t>снизился по сравнению с предыдущим годом в 2,2 раза до 11,4 млрд. руб., по итогам 2018 года – до 7,4 млрд. руб. Это обусловлено завершением реализации ряда крупных инвестиционных проектов на про</w:t>
      </w:r>
      <w:r>
        <w:rPr>
          <w:sz w:val="28"/>
          <w:szCs w:val="28"/>
        </w:rPr>
        <w:t xml:space="preserve">мышленных предприятиях города. </w:t>
      </w:r>
      <w:r w:rsidR="00B47DA7" w:rsidRPr="002A4459">
        <w:rPr>
          <w:sz w:val="28"/>
          <w:szCs w:val="28"/>
        </w:rPr>
        <w:t>По итогам 9 месяцев 2019 года объем инвестиции в экономику города составил 5,0 млрд. руб. Руководствуясь прогнозными данными, предоставленными организациями города, по итогам 2019 года ожидается увеличение объема инвестиций до 8,55 млрд. руб.</w:t>
      </w:r>
    </w:p>
    <w:p w:rsidR="00A3256D" w:rsidRDefault="00A3256D" w:rsidP="00A3256D">
      <w:pPr>
        <w:ind w:firstLine="709"/>
        <w:jc w:val="both"/>
        <w:rPr>
          <w:sz w:val="28"/>
          <w:szCs w:val="28"/>
        </w:rPr>
      </w:pPr>
      <w:r>
        <w:rPr>
          <w:sz w:val="28"/>
          <w:szCs w:val="28"/>
        </w:rPr>
        <w:t xml:space="preserve">Для обеспечения комплексной системной работы </w:t>
      </w:r>
      <w:r w:rsidRPr="00991D38">
        <w:rPr>
          <w:i/>
          <w:sz w:val="28"/>
          <w:szCs w:val="28"/>
        </w:rPr>
        <w:t xml:space="preserve">по улучшению инвестиционного и делового климата </w:t>
      </w:r>
      <w:r>
        <w:rPr>
          <w:sz w:val="28"/>
          <w:szCs w:val="28"/>
        </w:rPr>
        <w:t>на территории муниципального образования внедрен муниципальный инвестиционный стандарт, координирующий деятельность органов местного самоуправления и уполномоченных организаций при сопровождении инвестиционных проектов.</w:t>
      </w:r>
    </w:p>
    <w:p w:rsidR="00A3256D" w:rsidRDefault="00A3256D" w:rsidP="00A3256D">
      <w:pPr>
        <w:ind w:firstLine="709"/>
        <w:jc w:val="both"/>
        <w:rPr>
          <w:sz w:val="28"/>
          <w:szCs w:val="28"/>
        </w:rPr>
      </w:pPr>
      <w:r>
        <w:rPr>
          <w:sz w:val="28"/>
          <w:szCs w:val="28"/>
        </w:rPr>
        <w:t>Для улучшения инвестиционного климата в 2019 году приняты следующие меры:</w:t>
      </w:r>
    </w:p>
    <w:p w:rsidR="00A3256D" w:rsidRDefault="00A3256D" w:rsidP="00A3256D">
      <w:pPr>
        <w:ind w:firstLine="709"/>
        <w:jc w:val="both"/>
        <w:rPr>
          <w:sz w:val="28"/>
          <w:szCs w:val="28"/>
        </w:rPr>
      </w:pPr>
      <w:r>
        <w:rPr>
          <w:sz w:val="28"/>
          <w:szCs w:val="28"/>
        </w:rPr>
        <w:t>- утвержден План мероприятий («дорожная карта») по повышению инвестиционной привлекательности муниципального образования город Каменск-Уральский на 2019-2020 г.г.;</w:t>
      </w:r>
    </w:p>
    <w:p w:rsidR="00A3256D" w:rsidRDefault="00A3256D" w:rsidP="00A3256D">
      <w:pPr>
        <w:ind w:firstLine="709"/>
        <w:jc w:val="both"/>
        <w:rPr>
          <w:sz w:val="28"/>
          <w:szCs w:val="28"/>
        </w:rPr>
      </w:pPr>
      <w:r>
        <w:rPr>
          <w:sz w:val="28"/>
          <w:szCs w:val="28"/>
        </w:rPr>
        <w:t>- актуализированы схема водоснабжения и водоотведения, схема теплоснабжения муниципального образования город Каменск-Уральский;</w:t>
      </w:r>
    </w:p>
    <w:p w:rsidR="00A3256D" w:rsidRDefault="00A3256D" w:rsidP="00A3256D">
      <w:pPr>
        <w:ind w:firstLine="709"/>
        <w:jc w:val="both"/>
        <w:rPr>
          <w:bCs/>
          <w:iCs/>
          <w:sz w:val="28"/>
          <w:szCs w:val="28"/>
        </w:rPr>
      </w:pPr>
      <w:r>
        <w:rPr>
          <w:sz w:val="28"/>
          <w:szCs w:val="28"/>
        </w:rPr>
        <w:t xml:space="preserve">- утвержден План мероприятий («дорожная карта») по внедрению целевой модели по подключению (технологическому присоединению) к системам теплоснабжения, водоснабжения и водоотведения. Заключено  </w:t>
      </w:r>
      <w:r w:rsidR="006C3926">
        <w:rPr>
          <w:sz w:val="28"/>
          <w:szCs w:val="28"/>
        </w:rPr>
        <w:t xml:space="preserve">                    </w:t>
      </w:r>
      <w:r>
        <w:rPr>
          <w:sz w:val="28"/>
          <w:szCs w:val="28"/>
        </w:rPr>
        <w:lastRenderedPageBreak/>
        <w:t xml:space="preserve">7 соглашений  о взаимодействии с организациями коммунального комплекса (со всеми </w:t>
      </w:r>
      <w:proofErr w:type="spellStart"/>
      <w:r>
        <w:rPr>
          <w:sz w:val="28"/>
          <w:szCs w:val="28"/>
        </w:rPr>
        <w:t>ресурсоснабжающими</w:t>
      </w:r>
      <w:proofErr w:type="spellEnd"/>
      <w:r>
        <w:rPr>
          <w:sz w:val="28"/>
          <w:szCs w:val="28"/>
        </w:rPr>
        <w:t xml:space="preserve"> организациями города).</w:t>
      </w:r>
      <w:r w:rsidR="006C3926">
        <w:rPr>
          <w:sz w:val="28"/>
          <w:szCs w:val="28"/>
        </w:rPr>
        <w:t xml:space="preserve"> </w:t>
      </w:r>
      <w:r>
        <w:rPr>
          <w:bCs/>
          <w:iCs/>
          <w:sz w:val="28"/>
          <w:szCs w:val="28"/>
        </w:rPr>
        <w:t>Сроки предоставления муниципальных услуг по разрешительной документации составляют:</w:t>
      </w:r>
    </w:p>
    <w:p w:rsidR="00A3256D" w:rsidRDefault="00A3256D" w:rsidP="00A3256D">
      <w:pPr>
        <w:ind w:firstLine="709"/>
        <w:jc w:val="both"/>
        <w:rPr>
          <w:bCs/>
          <w:iCs/>
          <w:sz w:val="28"/>
          <w:szCs w:val="28"/>
        </w:rPr>
      </w:pPr>
      <w:r>
        <w:rPr>
          <w:bCs/>
          <w:iCs/>
          <w:sz w:val="28"/>
          <w:szCs w:val="28"/>
        </w:rPr>
        <w:t>по выдаче разрешения на осуществление земляных работ (ордера на земляные работы) - 3 рабочих дня;</w:t>
      </w:r>
    </w:p>
    <w:p w:rsidR="00A3256D" w:rsidRDefault="00A3256D" w:rsidP="00A3256D">
      <w:pPr>
        <w:ind w:firstLine="709"/>
        <w:jc w:val="both"/>
        <w:rPr>
          <w:bCs/>
          <w:iCs/>
          <w:sz w:val="28"/>
          <w:szCs w:val="28"/>
        </w:rPr>
      </w:pPr>
      <w:r>
        <w:rPr>
          <w:bCs/>
          <w:iCs/>
          <w:sz w:val="28"/>
          <w:szCs w:val="28"/>
        </w:rPr>
        <w:t>по выдаче разрешения на использование земель или земельного участка, находящихся в муници</w:t>
      </w:r>
      <w:r w:rsidR="006C3926">
        <w:rPr>
          <w:bCs/>
          <w:iCs/>
          <w:sz w:val="28"/>
          <w:szCs w:val="28"/>
        </w:rPr>
        <w:t>пальной собственности - 25 дней.</w:t>
      </w:r>
    </w:p>
    <w:p w:rsidR="00A3256D" w:rsidRDefault="00A3256D" w:rsidP="00A3256D">
      <w:pPr>
        <w:tabs>
          <w:tab w:val="left" w:pos="851"/>
        </w:tabs>
        <w:ind w:firstLine="709"/>
        <w:jc w:val="both"/>
        <w:rPr>
          <w:sz w:val="28"/>
          <w:szCs w:val="28"/>
        </w:rPr>
      </w:pPr>
      <w:r>
        <w:rPr>
          <w:sz w:val="28"/>
          <w:szCs w:val="28"/>
        </w:rPr>
        <w:t xml:space="preserve">Снижен срок предоставления муниципальных услуг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w:t>
      </w:r>
      <w:proofErr w:type="spellStart"/>
      <w:r>
        <w:rPr>
          <w:sz w:val="28"/>
          <w:szCs w:val="28"/>
        </w:rPr>
        <w:t>электросетевого</w:t>
      </w:r>
      <w:proofErr w:type="spellEnd"/>
      <w:r>
        <w:rPr>
          <w:sz w:val="28"/>
          <w:szCs w:val="28"/>
        </w:rPr>
        <w:t xml:space="preserve"> хозяйства с 30 до 10 дней.</w:t>
      </w:r>
    </w:p>
    <w:p w:rsidR="00A3256D" w:rsidRDefault="00A3256D" w:rsidP="00A3256D">
      <w:pPr>
        <w:tabs>
          <w:tab w:val="left" w:pos="851"/>
        </w:tabs>
        <w:ind w:firstLine="709"/>
        <w:jc w:val="both"/>
        <w:rPr>
          <w:bCs/>
          <w:iCs/>
          <w:sz w:val="28"/>
          <w:szCs w:val="28"/>
        </w:rPr>
      </w:pPr>
      <w:r>
        <w:rPr>
          <w:sz w:val="28"/>
          <w:szCs w:val="28"/>
        </w:rPr>
        <w:t>Все регламенты подключения (технологического присоединения) размещены на официальном сайте муниципального образования в разделе «Технологическое присоединение».</w:t>
      </w:r>
    </w:p>
    <w:p w:rsidR="00A3256D" w:rsidRDefault="00A3256D" w:rsidP="00A3256D">
      <w:pPr>
        <w:tabs>
          <w:tab w:val="left" w:pos="709"/>
          <w:tab w:val="left" w:pos="851"/>
        </w:tabs>
        <w:ind w:firstLine="709"/>
        <w:jc w:val="both"/>
        <w:rPr>
          <w:sz w:val="28"/>
          <w:szCs w:val="28"/>
        </w:rPr>
      </w:pPr>
      <w:r>
        <w:rPr>
          <w:bCs/>
          <w:iCs/>
          <w:sz w:val="28"/>
          <w:szCs w:val="28"/>
        </w:rPr>
        <w:t>- Фондом развития моногородов был организован визит в город представителя компании-инвестора ООО «</w:t>
      </w:r>
      <w:proofErr w:type="spellStart"/>
      <w:r>
        <w:rPr>
          <w:bCs/>
          <w:iCs/>
          <w:sz w:val="28"/>
          <w:szCs w:val="28"/>
        </w:rPr>
        <w:t>Айрес</w:t>
      </w:r>
      <w:proofErr w:type="spellEnd"/>
      <w:r>
        <w:rPr>
          <w:bCs/>
          <w:iCs/>
          <w:sz w:val="28"/>
          <w:szCs w:val="28"/>
        </w:rPr>
        <w:t xml:space="preserve"> Групп» (</w:t>
      </w:r>
      <w:proofErr w:type="gramStart"/>
      <w:r>
        <w:rPr>
          <w:bCs/>
          <w:iCs/>
          <w:sz w:val="28"/>
          <w:szCs w:val="28"/>
        </w:rPr>
        <w:t>г</w:t>
      </w:r>
      <w:proofErr w:type="gramEnd"/>
      <w:r>
        <w:rPr>
          <w:bCs/>
          <w:iCs/>
          <w:sz w:val="28"/>
          <w:szCs w:val="28"/>
        </w:rPr>
        <w:t>. Москва), проявляющего интерес к инвестиционным площадкам, расположенным на территории муниципального образования. Состоялось посещение инвестиционных площадок ОАО «КУМЗ», ПАО «</w:t>
      </w:r>
      <w:proofErr w:type="spellStart"/>
      <w:r>
        <w:rPr>
          <w:bCs/>
          <w:iCs/>
          <w:sz w:val="28"/>
          <w:szCs w:val="28"/>
        </w:rPr>
        <w:t>СинТЗ</w:t>
      </w:r>
      <w:proofErr w:type="spellEnd"/>
      <w:r>
        <w:rPr>
          <w:bCs/>
          <w:iCs/>
          <w:sz w:val="28"/>
          <w:szCs w:val="28"/>
        </w:rPr>
        <w:t>», «РУСАЛ Каменск-Уральский», ОАО «КУЗОЦМ» с целью включения их в общероссийскую карту инвестиционных площадок для вовлечения в хозяйственную деятельность;</w:t>
      </w:r>
    </w:p>
    <w:p w:rsidR="00A3256D" w:rsidRDefault="00A3256D" w:rsidP="00A3256D">
      <w:pPr>
        <w:tabs>
          <w:tab w:val="left" w:pos="709"/>
          <w:tab w:val="left" w:pos="851"/>
        </w:tabs>
        <w:ind w:firstLine="709"/>
        <w:jc w:val="both"/>
        <w:rPr>
          <w:bCs/>
          <w:iCs/>
          <w:sz w:val="28"/>
          <w:szCs w:val="28"/>
        </w:rPr>
      </w:pPr>
      <w:r>
        <w:rPr>
          <w:bCs/>
          <w:iCs/>
          <w:sz w:val="28"/>
          <w:szCs w:val="28"/>
        </w:rPr>
        <w:t>- актуализирован инвестиционный паспорт города в части предоставления новых инвестиционных площадок на территории ПАО «</w:t>
      </w:r>
      <w:proofErr w:type="spellStart"/>
      <w:r>
        <w:rPr>
          <w:bCs/>
          <w:iCs/>
          <w:sz w:val="28"/>
          <w:szCs w:val="28"/>
        </w:rPr>
        <w:t>СинТЗ</w:t>
      </w:r>
      <w:proofErr w:type="spellEnd"/>
      <w:r>
        <w:rPr>
          <w:bCs/>
          <w:iCs/>
          <w:sz w:val="28"/>
          <w:szCs w:val="28"/>
        </w:rPr>
        <w:t>»;</w:t>
      </w:r>
    </w:p>
    <w:p w:rsidR="00A3256D" w:rsidRDefault="00A3256D" w:rsidP="00A3256D">
      <w:pPr>
        <w:ind w:firstLine="709"/>
        <w:jc w:val="both"/>
        <w:rPr>
          <w:sz w:val="28"/>
          <w:szCs w:val="28"/>
        </w:rPr>
      </w:pPr>
      <w:r>
        <w:rPr>
          <w:sz w:val="28"/>
          <w:szCs w:val="28"/>
        </w:rPr>
        <w:t xml:space="preserve">- совместно с Министерством энергетики и жилищно-коммунального хозяйства Свердловской области проводится работа по внедрению целевой модели «Подключение (технологическое присоединение) к инженерным сетям», что также позволяет заявителям подавать в </w:t>
      </w:r>
      <w:proofErr w:type="spellStart"/>
      <w:r>
        <w:rPr>
          <w:sz w:val="28"/>
          <w:szCs w:val="28"/>
        </w:rPr>
        <w:t>ресурсоснабжающие</w:t>
      </w:r>
      <w:proofErr w:type="spellEnd"/>
      <w:r>
        <w:rPr>
          <w:sz w:val="28"/>
          <w:szCs w:val="28"/>
        </w:rPr>
        <w:t xml:space="preserve"> организации заявки на технологическое присоединение к инженерным сетям через электронные ресурсы;</w:t>
      </w:r>
    </w:p>
    <w:p w:rsidR="00A3256D" w:rsidRDefault="00A3256D" w:rsidP="00A3256D">
      <w:pPr>
        <w:ind w:firstLine="709"/>
        <w:jc w:val="both"/>
        <w:rPr>
          <w:sz w:val="28"/>
          <w:szCs w:val="28"/>
        </w:rPr>
      </w:pPr>
      <w:r>
        <w:rPr>
          <w:sz w:val="28"/>
          <w:szCs w:val="28"/>
        </w:rPr>
        <w:t xml:space="preserve">- в сентябре 2019 года Министерством инвестиций и развития Свердловской области представлен новый муниципальный инвестиционный стандарт Свердловской области Версии 2.0. Внедрение Стандарта Версии 2.0. планируется в срок до 1 июля 2020 года. </w:t>
      </w:r>
    </w:p>
    <w:p w:rsidR="00A3256D" w:rsidRDefault="00A3256D" w:rsidP="00A3256D">
      <w:pPr>
        <w:ind w:firstLine="680"/>
        <w:jc w:val="both"/>
        <w:rPr>
          <w:sz w:val="28"/>
          <w:szCs w:val="28"/>
        </w:rPr>
      </w:pPr>
      <w:r w:rsidRPr="00353DCE">
        <w:rPr>
          <w:sz w:val="28"/>
          <w:szCs w:val="28"/>
        </w:rPr>
        <w:t xml:space="preserve">По </w:t>
      </w:r>
      <w:r>
        <w:rPr>
          <w:sz w:val="28"/>
          <w:szCs w:val="28"/>
        </w:rPr>
        <w:t xml:space="preserve">результатам ежегодного </w:t>
      </w:r>
      <w:r w:rsidRPr="00353DCE">
        <w:rPr>
          <w:sz w:val="28"/>
          <w:szCs w:val="28"/>
        </w:rPr>
        <w:t>рейтинга по развитию конкуренции и обеспечени</w:t>
      </w:r>
      <w:r>
        <w:rPr>
          <w:sz w:val="28"/>
          <w:szCs w:val="28"/>
        </w:rPr>
        <w:t>ю</w:t>
      </w:r>
      <w:r w:rsidRPr="00353DCE">
        <w:rPr>
          <w:sz w:val="28"/>
          <w:szCs w:val="28"/>
        </w:rPr>
        <w:t xml:space="preserve"> условий для благоприятного инвестиционного климата муниципальных образований, расположенных на территории Свердловской области</w:t>
      </w:r>
      <w:r>
        <w:rPr>
          <w:sz w:val="28"/>
          <w:szCs w:val="28"/>
        </w:rPr>
        <w:t>, проводимого Министерством инвестиций и развития Свердловской области,</w:t>
      </w:r>
      <w:r w:rsidRPr="00353DCE">
        <w:rPr>
          <w:sz w:val="28"/>
          <w:szCs w:val="28"/>
        </w:rPr>
        <w:t xml:space="preserve"> в 201</w:t>
      </w:r>
      <w:r>
        <w:rPr>
          <w:sz w:val="28"/>
          <w:szCs w:val="28"/>
        </w:rPr>
        <w:t>9</w:t>
      </w:r>
      <w:r w:rsidRPr="00353DCE">
        <w:rPr>
          <w:sz w:val="28"/>
          <w:szCs w:val="28"/>
        </w:rPr>
        <w:t xml:space="preserve"> году </w:t>
      </w:r>
      <w:r>
        <w:rPr>
          <w:sz w:val="28"/>
          <w:szCs w:val="28"/>
        </w:rPr>
        <w:t xml:space="preserve">муниципальное образование город </w:t>
      </w:r>
      <w:r w:rsidRPr="00353DCE">
        <w:rPr>
          <w:sz w:val="28"/>
          <w:szCs w:val="28"/>
        </w:rPr>
        <w:t>Каменск-Уральский занял</w:t>
      </w:r>
      <w:r>
        <w:rPr>
          <w:sz w:val="28"/>
          <w:szCs w:val="28"/>
        </w:rPr>
        <w:t xml:space="preserve">о 4 место по итогам 2018 года (по итогам 2017 года - </w:t>
      </w:r>
      <w:r w:rsidRPr="00353DCE">
        <w:rPr>
          <w:sz w:val="28"/>
          <w:szCs w:val="28"/>
        </w:rPr>
        <w:t>9 место).</w:t>
      </w:r>
    </w:p>
    <w:p w:rsidR="00A3256D" w:rsidRPr="006467C7" w:rsidRDefault="00A3256D" w:rsidP="00A3256D">
      <w:pPr>
        <w:ind w:right="-11" w:firstLine="680"/>
        <w:jc w:val="both"/>
        <w:rPr>
          <w:sz w:val="28"/>
          <w:szCs w:val="28"/>
        </w:rPr>
      </w:pPr>
      <w:r w:rsidRPr="006467C7">
        <w:rPr>
          <w:sz w:val="28"/>
          <w:szCs w:val="28"/>
        </w:rPr>
        <w:t>Одной из стратегических задач на протяжении последних лет был</w:t>
      </w:r>
      <w:r>
        <w:rPr>
          <w:sz w:val="28"/>
          <w:szCs w:val="28"/>
        </w:rPr>
        <w:t>о</w:t>
      </w:r>
      <w:r w:rsidRPr="006467C7">
        <w:rPr>
          <w:sz w:val="28"/>
          <w:szCs w:val="28"/>
        </w:rPr>
        <w:t xml:space="preserve"> и остается строительств</w:t>
      </w:r>
      <w:r>
        <w:rPr>
          <w:sz w:val="28"/>
          <w:szCs w:val="28"/>
        </w:rPr>
        <w:t>о и реконструкция</w:t>
      </w:r>
      <w:r w:rsidRPr="006467C7">
        <w:rPr>
          <w:sz w:val="28"/>
          <w:szCs w:val="28"/>
        </w:rPr>
        <w:t xml:space="preserve"> социально з</w:t>
      </w:r>
      <w:r>
        <w:rPr>
          <w:sz w:val="28"/>
          <w:szCs w:val="28"/>
        </w:rPr>
        <w:t>начимых объектов инфраструктуры</w:t>
      </w:r>
      <w:r w:rsidRPr="006467C7">
        <w:rPr>
          <w:sz w:val="28"/>
          <w:szCs w:val="28"/>
        </w:rPr>
        <w:t xml:space="preserve">. На реализацию проектов привлекаются бюджетные средства и частные инвестиции. </w:t>
      </w:r>
    </w:p>
    <w:p w:rsidR="00A3256D" w:rsidRPr="007107D9" w:rsidRDefault="00A3256D" w:rsidP="00A3256D">
      <w:pPr>
        <w:tabs>
          <w:tab w:val="left" w:pos="567"/>
        </w:tabs>
        <w:ind w:firstLine="709"/>
        <w:jc w:val="both"/>
        <w:rPr>
          <w:i/>
          <w:iCs/>
          <w:sz w:val="28"/>
          <w:szCs w:val="28"/>
        </w:rPr>
      </w:pPr>
      <w:r w:rsidRPr="007107D9">
        <w:rPr>
          <w:i/>
          <w:iCs/>
          <w:sz w:val="28"/>
          <w:szCs w:val="28"/>
        </w:rPr>
        <w:t>Жилищное строительство.</w:t>
      </w:r>
    </w:p>
    <w:p w:rsidR="00A3256D" w:rsidRPr="00CA5B48" w:rsidRDefault="00A3256D" w:rsidP="00A3256D">
      <w:pPr>
        <w:ind w:right="-11" w:firstLine="709"/>
        <w:jc w:val="both"/>
        <w:rPr>
          <w:sz w:val="28"/>
          <w:szCs w:val="28"/>
        </w:rPr>
      </w:pPr>
      <w:r w:rsidRPr="00004617">
        <w:rPr>
          <w:sz w:val="28"/>
          <w:szCs w:val="28"/>
        </w:rPr>
        <w:t xml:space="preserve">Пусковой программой </w:t>
      </w:r>
      <w:r w:rsidRPr="00004617">
        <w:rPr>
          <w:i/>
          <w:sz w:val="28"/>
          <w:szCs w:val="28"/>
        </w:rPr>
        <w:t>строительства и ввода жилья</w:t>
      </w:r>
      <w:r w:rsidRPr="00004617">
        <w:rPr>
          <w:sz w:val="28"/>
          <w:szCs w:val="28"/>
        </w:rPr>
        <w:t xml:space="preserve"> в 2019 году </w:t>
      </w:r>
      <w:r w:rsidRPr="00004617">
        <w:rPr>
          <w:sz w:val="28"/>
          <w:szCs w:val="28"/>
        </w:rPr>
        <w:lastRenderedPageBreak/>
        <w:t>запланирован ввод 30,0 тыс. м² жилья. Введено 29</w:t>
      </w:r>
      <w:r>
        <w:rPr>
          <w:sz w:val="28"/>
          <w:szCs w:val="28"/>
        </w:rPr>
        <w:t>,</w:t>
      </w:r>
      <w:r w:rsidRPr="00004617">
        <w:rPr>
          <w:sz w:val="28"/>
          <w:szCs w:val="28"/>
        </w:rPr>
        <w:t>6 тыс. м² жилья, в том числе ИЖС – 10,</w:t>
      </w:r>
      <w:r w:rsidR="00E43CED">
        <w:rPr>
          <w:sz w:val="28"/>
          <w:szCs w:val="28"/>
        </w:rPr>
        <w:t>0</w:t>
      </w:r>
      <w:r w:rsidRPr="00004617">
        <w:rPr>
          <w:sz w:val="28"/>
          <w:szCs w:val="28"/>
        </w:rPr>
        <w:t xml:space="preserve"> тыс. м².  Введены</w:t>
      </w:r>
      <w:r w:rsidRPr="00B60F66">
        <w:rPr>
          <w:sz w:val="28"/>
          <w:szCs w:val="28"/>
        </w:rPr>
        <w:t xml:space="preserve"> в эксплуатацию три многоквартирных дома</w:t>
      </w:r>
      <w:r>
        <w:rPr>
          <w:sz w:val="28"/>
          <w:szCs w:val="28"/>
        </w:rPr>
        <w:t xml:space="preserve"> общей </w:t>
      </w:r>
      <w:r w:rsidRPr="00B24673">
        <w:rPr>
          <w:sz w:val="28"/>
          <w:szCs w:val="28"/>
        </w:rPr>
        <w:t>площадью 19,</w:t>
      </w:r>
      <w:r w:rsidR="00A0355A" w:rsidRPr="00B24673">
        <w:rPr>
          <w:sz w:val="28"/>
          <w:szCs w:val="28"/>
        </w:rPr>
        <w:t>6</w:t>
      </w:r>
      <w:r w:rsidR="00E43CED" w:rsidRPr="00B24673">
        <w:rPr>
          <w:sz w:val="28"/>
          <w:szCs w:val="28"/>
        </w:rPr>
        <w:t xml:space="preserve"> </w:t>
      </w:r>
      <w:r w:rsidRPr="00B24673">
        <w:rPr>
          <w:sz w:val="28"/>
          <w:szCs w:val="28"/>
        </w:rPr>
        <w:t>тыс</w:t>
      </w:r>
      <w:r>
        <w:rPr>
          <w:sz w:val="28"/>
          <w:szCs w:val="28"/>
        </w:rPr>
        <w:t>. м²</w:t>
      </w:r>
      <w:r w:rsidR="00E43CED">
        <w:rPr>
          <w:sz w:val="28"/>
          <w:szCs w:val="28"/>
        </w:rPr>
        <w:t xml:space="preserve"> </w:t>
      </w:r>
      <w:r w:rsidRPr="00B60F66">
        <w:rPr>
          <w:sz w:val="28"/>
          <w:szCs w:val="28"/>
        </w:rPr>
        <w:t>(десятиэтажный дом по бул</w:t>
      </w:r>
      <w:proofErr w:type="gramStart"/>
      <w:r w:rsidRPr="00B60F66">
        <w:rPr>
          <w:sz w:val="28"/>
          <w:szCs w:val="28"/>
        </w:rPr>
        <w:t>.К</w:t>
      </w:r>
      <w:proofErr w:type="gramEnd"/>
      <w:r w:rsidRPr="00B60F66">
        <w:rPr>
          <w:sz w:val="28"/>
          <w:szCs w:val="28"/>
        </w:rPr>
        <w:t>омсомольский, 33 в жилом комплексе «Апельсин», пятиэтажный дом по ул.Октябрьская, 43А в жилом комплексе «Изумрудный»</w:t>
      </w:r>
      <w:r>
        <w:rPr>
          <w:sz w:val="28"/>
          <w:szCs w:val="28"/>
        </w:rPr>
        <w:t xml:space="preserve">, </w:t>
      </w:r>
      <w:r w:rsidRPr="00B60F66">
        <w:rPr>
          <w:sz w:val="28"/>
          <w:szCs w:val="28"/>
        </w:rPr>
        <w:t>десятиэтажн</w:t>
      </w:r>
      <w:r>
        <w:rPr>
          <w:sz w:val="28"/>
          <w:szCs w:val="28"/>
        </w:rPr>
        <w:t xml:space="preserve">ый </w:t>
      </w:r>
      <w:r w:rsidRPr="00B60F66">
        <w:rPr>
          <w:rStyle w:val="aff5"/>
          <w:b w:val="0"/>
          <w:sz w:val="28"/>
          <w:szCs w:val="28"/>
        </w:rPr>
        <w:t>дом</w:t>
      </w:r>
      <w:r>
        <w:rPr>
          <w:rStyle w:val="aff5"/>
          <w:b w:val="0"/>
          <w:sz w:val="28"/>
          <w:szCs w:val="28"/>
        </w:rPr>
        <w:t xml:space="preserve"> по ул.Героев Отечества,</w:t>
      </w:r>
      <w:r w:rsidR="006C3926">
        <w:rPr>
          <w:rStyle w:val="aff5"/>
          <w:b w:val="0"/>
          <w:sz w:val="28"/>
          <w:szCs w:val="28"/>
        </w:rPr>
        <w:t xml:space="preserve"> </w:t>
      </w:r>
      <w:r>
        <w:rPr>
          <w:rStyle w:val="aff5"/>
          <w:b w:val="0"/>
          <w:sz w:val="28"/>
          <w:szCs w:val="28"/>
        </w:rPr>
        <w:t>11А)</w:t>
      </w:r>
      <w:r w:rsidRPr="00004617">
        <w:rPr>
          <w:sz w:val="28"/>
          <w:szCs w:val="28"/>
        </w:rPr>
        <w:t>.</w:t>
      </w:r>
    </w:p>
    <w:p w:rsidR="00301FDD" w:rsidRPr="00301FDD" w:rsidRDefault="00301FDD" w:rsidP="00301FDD">
      <w:pPr>
        <w:ind w:firstLine="709"/>
        <w:jc w:val="both"/>
        <w:rPr>
          <w:sz w:val="28"/>
          <w:szCs w:val="28"/>
        </w:rPr>
      </w:pPr>
      <w:r w:rsidRPr="00301FDD">
        <w:rPr>
          <w:rStyle w:val="aff5"/>
          <w:b w:val="0"/>
          <w:i/>
          <w:sz w:val="28"/>
          <w:szCs w:val="28"/>
        </w:rPr>
        <w:t xml:space="preserve">В 2020 году </w:t>
      </w:r>
      <w:r w:rsidRPr="00301FDD">
        <w:rPr>
          <w:rStyle w:val="aff5"/>
          <w:b w:val="0"/>
          <w:sz w:val="28"/>
          <w:szCs w:val="28"/>
        </w:rPr>
        <w:t xml:space="preserve">планируется ввод 25,0 </w:t>
      </w:r>
      <w:r w:rsidRPr="00301FDD">
        <w:rPr>
          <w:sz w:val="28"/>
          <w:szCs w:val="28"/>
        </w:rPr>
        <w:t xml:space="preserve">тыс. м² </w:t>
      </w:r>
      <w:r w:rsidRPr="00301FDD">
        <w:rPr>
          <w:rStyle w:val="aff5"/>
          <w:b w:val="0"/>
          <w:sz w:val="28"/>
          <w:szCs w:val="28"/>
        </w:rPr>
        <w:t>жилья: двух многоквартирных домов площадью 18,2</w:t>
      </w:r>
      <w:r>
        <w:rPr>
          <w:rStyle w:val="aff5"/>
          <w:b w:val="0"/>
          <w:sz w:val="28"/>
          <w:szCs w:val="28"/>
        </w:rPr>
        <w:t xml:space="preserve"> </w:t>
      </w:r>
      <w:r w:rsidRPr="00301FDD">
        <w:rPr>
          <w:sz w:val="28"/>
          <w:szCs w:val="28"/>
        </w:rPr>
        <w:t>тыс. м² (</w:t>
      </w:r>
      <w:r w:rsidRPr="00301FDD">
        <w:rPr>
          <w:bCs/>
          <w:sz w:val="28"/>
          <w:szCs w:val="28"/>
        </w:rPr>
        <w:t xml:space="preserve">двенадцатиэтажного дома </w:t>
      </w:r>
      <w:r w:rsidRPr="00301FDD">
        <w:rPr>
          <w:rStyle w:val="aff5"/>
          <w:b w:val="0"/>
          <w:sz w:val="28"/>
          <w:szCs w:val="28"/>
        </w:rPr>
        <w:t>по пр</w:t>
      </w:r>
      <w:proofErr w:type="gramStart"/>
      <w:r w:rsidRPr="00301FDD">
        <w:rPr>
          <w:rStyle w:val="aff5"/>
          <w:b w:val="0"/>
          <w:sz w:val="28"/>
          <w:szCs w:val="28"/>
        </w:rPr>
        <w:t>.П</w:t>
      </w:r>
      <w:proofErr w:type="gramEnd"/>
      <w:r w:rsidRPr="00301FDD">
        <w:rPr>
          <w:rStyle w:val="aff5"/>
          <w:b w:val="0"/>
          <w:sz w:val="28"/>
          <w:szCs w:val="28"/>
        </w:rPr>
        <w:t xml:space="preserve">обеды </w:t>
      </w:r>
      <w:r w:rsidRPr="00301FDD">
        <w:rPr>
          <w:bCs/>
          <w:sz w:val="28"/>
          <w:szCs w:val="28"/>
        </w:rPr>
        <w:t>у профилактория «Чистый ключ»,</w:t>
      </w:r>
      <w:r>
        <w:rPr>
          <w:bCs/>
          <w:sz w:val="28"/>
          <w:szCs w:val="28"/>
        </w:rPr>
        <w:t xml:space="preserve"> </w:t>
      </w:r>
      <w:r w:rsidRPr="00301FDD">
        <w:rPr>
          <w:bCs/>
          <w:sz w:val="28"/>
          <w:szCs w:val="28"/>
        </w:rPr>
        <w:t xml:space="preserve">десятиэтажного дома № 27 в </w:t>
      </w:r>
      <w:proofErr w:type="spellStart"/>
      <w:r w:rsidRPr="00301FDD">
        <w:rPr>
          <w:bCs/>
          <w:sz w:val="28"/>
          <w:szCs w:val="28"/>
        </w:rPr>
        <w:t>мкр</w:t>
      </w:r>
      <w:proofErr w:type="spellEnd"/>
      <w:r>
        <w:rPr>
          <w:bCs/>
          <w:sz w:val="28"/>
          <w:szCs w:val="28"/>
        </w:rPr>
        <w:t>.</w:t>
      </w:r>
      <w:r w:rsidRPr="00301FDD">
        <w:rPr>
          <w:bCs/>
          <w:sz w:val="28"/>
          <w:szCs w:val="28"/>
        </w:rPr>
        <w:t xml:space="preserve"> </w:t>
      </w:r>
      <w:r w:rsidRPr="00301FDD">
        <w:rPr>
          <w:bCs/>
          <w:sz w:val="28"/>
          <w:szCs w:val="28"/>
          <w:lang w:val="en-US"/>
        </w:rPr>
        <w:t>III</w:t>
      </w:r>
      <w:r w:rsidRPr="00301FDD">
        <w:rPr>
          <w:bCs/>
          <w:sz w:val="28"/>
          <w:szCs w:val="28"/>
        </w:rPr>
        <w:t xml:space="preserve"> жилого района «Южный»</w:t>
      </w:r>
      <w:r w:rsidRPr="00301FDD">
        <w:rPr>
          <w:rStyle w:val="aff5"/>
          <w:b w:val="0"/>
          <w:sz w:val="28"/>
          <w:szCs w:val="28"/>
        </w:rPr>
        <w:t>) и ИЖС площадью 6</w:t>
      </w:r>
      <w:proofErr w:type="gramStart"/>
      <w:r w:rsidRPr="00301FDD">
        <w:rPr>
          <w:rStyle w:val="aff5"/>
          <w:b w:val="0"/>
          <w:sz w:val="28"/>
          <w:szCs w:val="28"/>
        </w:rPr>
        <w:t>,8</w:t>
      </w:r>
      <w:proofErr w:type="gramEnd"/>
      <w:r>
        <w:rPr>
          <w:rStyle w:val="aff5"/>
          <w:b w:val="0"/>
          <w:sz w:val="28"/>
          <w:szCs w:val="28"/>
        </w:rPr>
        <w:t xml:space="preserve"> </w:t>
      </w:r>
      <w:r w:rsidRPr="00301FDD">
        <w:rPr>
          <w:sz w:val="28"/>
          <w:szCs w:val="28"/>
        </w:rPr>
        <w:t>тыс. м².</w:t>
      </w:r>
    </w:p>
    <w:p w:rsidR="00301FDD" w:rsidRPr="00E630BB" w:rsidRDefault="00301FDD" w:rsidP="00301FDD">
      <w:pPr>
        <w:ind w:firstLine="709"/>
        <w:jc w:val="both"/>
        <w:rPr>
          <w:rStyle w:val="aff5"/>
          <w:b w:val="0"/>
          <w:sz w:val="28"/>
          <w:szCs w:val="28"/>
        </w:rPr>
      </w:pPr>
      <w:r w:rsidRPr="00301FDD">
        <w:rPr>
          <w:sz w:val="28"/>
          <w:szCs w:val="28"/>
        </w:rPr>
        <w:t>Сформировано 2 земельных участка по ул</w:t>
      </w:r>
      <w:proofErr w:type="gramStart"/>
      <w:r w:rsidRPr="00301FDD">
        <w:rPr>
          <w:sz w:val="28"/>
          <w:szCs w:val="28"/>
        </w:rPr>
        <w:t>.С</w:t>
      </w:r>
      <w:proofErr w:type="gramEnd"/>
      <w:r w:rsidRPr="00301FDD">
        <w:rPr>
          <w:sz w:val="28"/>
          <w:szCs w:val="28"/>
        </w:rPr>
        <w:t>ибирская и ул.Титова, на которых планируется строительство 2 многоквартирных домов. По результатам торгов определены застройщики этих участков. Начало строительство планируется в 2020 году.</w:t>
      </w:r>
    </w:p>
    <w:p w:rsidR="00A3256D" w:rsidRPr="00B5638A" w:rsidRDefault="00A3256D" w:rsidP="00A3256D">
      <w:pPr>
        <w:ind w:firstLine="709"/>
        <w:jc w:val="both"/>
        <w:rPr>
          <w:rStyle w:val="aff5"/>
          <w:b w:val="0"/>
          <w:bCs w:val="0"/>
          <w:color w:val="000000" w:themeColor="text1"/>
          <w:sz w:val="28"/>
          <w:szCs w:val="28"/>
        </w:rPr>
      </w:pPr>
      <w:r w:rsidRPr="00B5638A">
        <w:rPr>
          <w:rStyle w:val="aff5"/>
          <w:b w:val="0"/>
          <w:bCs w:val="0"/>
          <w:color w:val="000000" w:themeColor="text1"/>
          <w:sz w:val="28"/>
          <w:szCs w:val="28"/>
        </w:rPr>
        <w:t xml:space="preserve">В рамках муниципальной программы «Обеспечение жильем отдельных категорий граждан в муниципальном образовании город Каменск-Уральский на 2017-2021 годы» реализовывались четыре подпрограммы: </w:t>
      </w:r>
    </w:p>
    <w:p w:rsidR="00A3256D" w:rsidRPr="00B5638A" w:rsidRDefault="00A3256D" w:rsidP="00A3256D">
      <w:pPr>
        <w:autoSpaceDE w:val="0"/>
        <w:autoSpaceDN w:val="0"/>
        <w:adjustRightInd w:val="0"/>
        <w:ind w:firstLine="709"/>
        <w:jc w:val="both"/>
        <w:rPr>
          <w:i/>
          <w:iCs/>
          <w:color w:val="000000" w:themeColor="text1"/>
          <w:sz w:val="28"/>
          <w:szCs w:val="28"/>
        </w:rPr>
      </w:pPr>
      <w:r w:rsidRPr="00B5638A">
        <w:rPr>
          <w:color w:val="000000" w:themeColor="text1"/>
          <w:sz w:val="28"/>
          <w:szCs w:val="28"/>
        </w:rPr>
        <w:t xml:space="preserve">- </w:t>
      </w:r>
      <w:r w:rsidRPr="00B5638A">
        <w:rPr>
          <w:i/>
          <w:iCs/>
          <w:color w:val="000000" w:themeColor="text1"/>
          <w:sz w:val="28"/>
          <w:szCs w:val="28"/>
        </w:rPr>
        <w:t>«Обеспечение жильем молодых семей в муниципальном образовании город Каменск-Уральский на 2017-2021 годы»:</w:t>
      </w:r>
    </w:p>
    <w:p w:rsidR="00A3256D" w:rsidRPr="00B5638A" w:rsidRDefault="00A3256D" w:rsidP="00A3256D">
      <w:pPr>
        <w:ind w:firstLine="709"/>
        <w:jc w:val="both"/>
        <w:rPr>
          <w:rStyle w:val="aff5"/>
          <w:b w:val="0"/>
          <w:bCs w:val="0"/>
          <w:color w:val="000000" w:themeColor="text1"/>
        </w:rPr>
      </w:pPr>
      <w:r w:rsidRPr="00B5638A">
        <w:rPr>
          <w:rStyle w:val="aff5"/>
          <w:b w:val="0"/>
          <w:color w:val="000000" w:themeColor="text1"/>
          <w:sz w:val="28"/>
          <w:szCs w:val="28"/>
        </w:rPr>
        <w:t xml:space="preserve">В 2019 году молодым семьям предоставлено 6 социальных выплат на приобретение жилого помещения или создание объекта индивидуального жилищного строительства на общую сумму 8,47 млн. руб., в том числе за счет средств федерального бюджета – 1,57 млн. руб., областного бюджета – 3,38 млн. руб., местного бюджета – 3,52 млн. руб. </w:t>
      </w:r>
    </w:p>
    <w:p w:rsidR="00A3256D" w:rsidRPr="00B5638A" w:rsidRDefault="00A3256D" w:rsidP="00A3256D">
      <w:pPr>
        <w:ind w:firstLine="708"/>
        <w:jc w:val="both"/>
        <w:rPr>
          <w:rStyle w:val="aff5"/>
          <w:b w:val="0"/>
          <w:color w:val="000000" w:themeColor="text1"/>
          <w:sz w:val="28"/>
          <w:szCs w:val="28"/>
        </w:rPr>
      </w:pPr>
      <w:r w:rsidRPr="00B5638A">
        <w:rPr>
          <w:rStyle w:val="aff5"/>
          <w:b w:val="0"/>
          <w:color w:val="000000" w:themeColor="text1"/>
          <w:sz w:val="28"/>
          <w:szCs w:val="28"/>
        </w:rPr>
        <w:t>Всего с 2007 года за счет предоставления социальных выплат на приобретение жилья 338 молодых семей улучшили свои жилищные условия, из них более 100 семей приобрели жилые помещения на первичном рынке жилья.</w:t>
      </w:r>
    </w:p>
    <w:p w:rsidR="00A3256D" w:rsidRPr="009D4D84" w:rsidRDefault="00A3256D" w:rsidP="00A3256D">
      <w:pPr>
        <w:ind w:firstLine="708"/>
        <w:jc w:val="both"/>
      </w:pPr>
      <w:r w:rsidRPr="00CF5890">
        <w:rPr>
          <w:sz w:val="28"/>
          <w:szCs w:val="28"/>
        </w:rPr>
        <w:t>По состоянию на 01.01.2020</w:t>
      </w:r>
      <w:r>
        <w:rPr>
          <w:sz w:val="28"/>
          <w:szCs w:val="28"/>
        </w:rPr>
        <w:t>г.</w:t>
      </w:r>
      <w:r w:rsidRPr="00CF5890">
        <w:rPr>
          <w:sz w:val="28"/>
          <w:szCs w:val="28"/>
        </w:rPr>
        <w:t xml:space="preserve"> участниками мероприятия по обеспечению жильем молодых семей признаны </w:t>
      </w:r>
      <w:r w:rsidRPr="00CF5890">
        <w:rPr>
          <w:iCs/>
          <w:sz w:val="28"/>
          <w:szCs w:val="28"/>
        </w:rPr>
        <w:t>176 семей.</w:t>
      </w:r>
    </w:p>
    <w:p w:rsidR="00A3256D" w:rsidRPr="00B5638A" w:rsidRDefault="00A3256D" w:rsidP="00A3256D">
      <w:pPr>
        <w:ind w:firstLine="709"/>
        <w:jc w:val="both"/>
        <w:rPr>
          <w:rStyle w:val="aff5"/>
          <w:b w:val="0"/>
          <w:bCs w:val="0"/>
          <w:color w:val="000000" w:themeColor="text1"/>
          <w:sz w:val="28"/>
          <w:szCs w:val="28"/>
        </w:rPr>
      </w:pPr>
      <w:r w:rsidRPr="00B5638A">
        <w:rPr>
          <w:color w:val="000000" w:themeColor="text1"/>
          <w:sz w:val="28"/>
          <w:szCs w:val="28"/>
        </w:rPr>
        <w:t xml:space="preserve">- </w:t>
      </w:r>
      <w:r w:rsidRPr="00B5638A">
        <w:rPr>
          <w:i/>
          <w:iCs/>
          <w:color w:val="000000" w:themeColor="text1"/>
          <w:sz w:val="28"/>
          <w:szCs w:val="28"/>
        </w:rPr>
        <w:t>«Обеспечение жилыми помещениями малоимущих граждан в муниципальном образовании город Каменск-Уральский на 2017-2021 годы»</w:t>
      </w:r>
      <w:r w:rsidRPr="00B5638A">
        <w:rPr>
          <w:rStyle w:val="aff5"/>
          <w:b w:val="0"/>
          <w:bCs w:val="0"/>
          <w:color w:val="000000" w:themeColor="text1"/>
          <w:sz w:val="28"/>
          <w:szCs w:val="28"/>
        </w:rPr>
        <w:t>:</w:t>
      </w:r>
    </w:p>
    <w:p w:rsidR="00A3256D" w:rsidRPr="00B5638A" w:rsidRDefault="00A3256D" w:rsidP="00A3256D">
      <w:pPr>
        <w:autoSpaceDE w:val="0"/>
        <w:autoSpaceDN w:val="0"/>
        <w:adjustRightInd w:val="0"/>
        <w:ind w:firstLine="709"/>
        <w:jc w:val="both"/>
        <w:rPr>
          <w:color w:val="000000" w:themeColor="text1"/>
          <w:sz w:val="28"/>
          <w:szCs w:val="28"/>
        </w:rPr>
      </w:pPr>
      <w:r w:rsidRPr="00B5638A">
        <w:rPr>
          <w:color w:val="000000" w:themeColor="text1"/>
          <w:sz w:val="28"/>
          <w:szCs w:val="28"/>
        </w:rPr>
        <w:t xml:space="preserve">Малоимущим семьям, нуждающимся в улучшении жилищных условий, по договорам социального найма предоставлено 5 жилых помещений общей площадью 190,6 </w:t>
      </w:r>
      <w:r w:rsidRPr="00D87BF6">
        <w:rPr>
          <w:rFonts w:eastAsia="Calibri"/>
          <w:bCs/>
          <w:color w:val="000000" w:themeColor="text1"/>
          <w:sz w:val="28"/>
          <w:szCs w:val="28"/>
        </w:rPr>
        <w:t>м</w:t>
      </w:r>
      <w:proofErr w:type="gramStart"/>
      <w:r w:rsidRPr="00D87BF6">
        <w:rPr>
          <w:rFonts w:eastAsia="Calibri"/>
          <w:bCs/>
          <w:color w:val="000000" w:themeColor="text1"/>
          <w:sz w:val="28"/>
          <w:szCs w:val="28"/>
          <w:vertAlign w:val="superscript"/>
        </w:rPr>
        <w:t>2</w:t>
      </w:r>
      <w:proofErr w:type="gramEnd"/>
      <w:r w:rsidRPr="00D87BF6">
        <w:rPr>
          <w:color w:val="000000" w:themeColor="text1"/>
          <w:sz w:val="28"/>
          <w:szCs w:val="28"/>
        </w:rPr>
        <w:t>.</w:t>
      </w:r>
    </w:p>
    <w:p w:rsidR="00A3256D" w:rsidRPr="000F41BB" w:rsidRDefault="00A3256D" w:rsidP="00A3256D">
      <w:pPr>
        <w:ind w:firstLine="709"/>
        <w:jc w:val="both"/>
        <w:rPr>
          <w:i/>
          <w:iCs/>
          <w:color w:val="000000" w:themeColor="text1"/>
          <w:sz w:val="28"/>
          <w:szCs w:val="28"/>
        </w:rPr>
      </w:pPr>
      <w:r w:rsidRPr="000F41BB">
        <w:rPr>
          <w:i/>
          <w:iCs/>
          <w:color w:val="000000" w:themeColor="text1"/>
          <w:sz w:val="28"/>
          <w:szCs w:val="28"/>
        </w:rPr>
        <w:t>- «Обеспечение жильем молодых специалистов - работников государственных учреждений здравоохранения, муниципальных учреждений образования, культуры и спорта, расположенных на территории муниципального образования город Каменск-Уральский на 2017-2021 годы»:</w:t>
      </w:r>
    </w:p>
    <w:p w:rsidR="00A3256D" w:rsidRPr="000F41BB" w:rsidRDefault="00A3256D" w:rsidP="00A3256D">
      <w:pPr>
        <w:ind w:firstLine="709"/>
        <w:jc w:val="both"/>
        <w:rPr>
          <w:rStyle w:val="aff5"/>
          <w:b w:val="0"/>
          <w:bCs w:val="0"/>
          <w:color w:val="000000" w:themeColor="text1"/>
          <w:sz w:val="28"/>
          <w:szCs w:val="28"/>
        </w:rPr>
      </w:pPr>
      <w:r w:rsidRPr="000F41BB">
        <w:rPr>
          <w:color w:val="000000" w:themeColor="text1"/>
          <w:sz w:val="28"/>
          <w:szCs w:val="28"/>
        </w:rPr>
        <w:t xml:space="preserve">В 2019 году за счет средств местного бюджета предоставлено 4 выплаты молодым специалистам для приобретения жилья на первичном рынке </w:t>
      </w:r>
      <w:r w:rsidRPr="000F41BB">
        <w:rPr>
          <w:rStyle w:val="aff5"/>
          <w:b w:val="0"/>
          <w:color w:val="000000" w:themeColor="text1"/>
          <w:sz w:val="28"/>
          <w:szCs w:val="28"/>
        </w:rPr>
        <w:t xml:space="preserve">на общую сумму </w:t>
      </w:r>
      <w:r w:rsidRPr="000F41BB">
        <w:rPr>
          <w:color w:val="000000" w:themeColor="text1"/>
          <w:sz w:val="28"/>
          <w:szCs w:val="28"/>
        </w:rPr>
        <w:t xml:space="preserve">1,49 </w:t>
      </w:r>
      <w:r w:rsidRPr="000F41BB">
        <w:rPr>
          <w:rStyle w:val="aff5"/>
          <w:b w:val="0"/>
          <w:color w:val="000000" w:themeColor="text1"/>
          <w:sz w:val="28"/>
          <w:szCs w:val="28"/>
        </w:rPr>
        <w:t xml:space="preserve">млн. руб. </w:t>
      </w:r>
    </w:p>
    <w:p w:rsidR="00A3256D" w:rsidRPr="001819D7" w:rsidRDefault="00A3256D" w:rsidP="00A3256D">
      <w:pPr>
        <w:ind w:firstLine="709"/>
        <w:jc w:val="both"/>
        <w:rPr>
          <w:i/>
          <w:iCs/>
          <w:color w:val="000000" w:themeColor="text1"/>
          <w:sz w:val="28"/>
          <w:szCs w:val="28"/>
        </w:rPr>
      </w:pPr>
      <w:r w:rsidRPr="001819D7">
        <w:rPr>
          <w:color w:val="000000" w:themeColor="text1"/>
          <w:sz w:val="28"/>
          <w:szCs w:val="28"/>
        </w:rPr>
        <w:t xml:space="preserve">- </w:t>
      </w:r>
      <w:r w:rsidRPr="001819D7">
        <w:rPr>
          <w:i/>
          <w:iCs/>
          <w:color w:val="000000" w:themeColor="text1"/>
          <w:sz w:val="28"/>
          <w:szCs w:val="28"/>
        </w:rPr>
        <w:t>«Обеспечение жильем работников муниципальных учреждений образования, культуры и спорта в муниципальном образовании город Каменск-Уральский на 2017-2021 годы»:</w:t>
      </w:r>
    </w:p>
    <w:p w:rsidR="00A3256D" w:rsidRPr="001819D7" w:rsidRDefault="00A3256D" w:rsidP="00A3256D">
      <w:pPr>
        <w:ind w:firstLine="708"/>
        <w:jc w:val="both"/>
        <w:rPr>
          <w:color w:val="000000" w:themeColor="text1"/>
          <w:sz w:val="28"/>
          <w:szCs w:val="28"/>
        </w:rPr>
      </w:pPr>
      <w:r w:rsidRPr="001819D7">
        <w:rPr>
          <w:color w:val="000000" w:themeColor="text1"/>
          <w:sz w:val="28"/>
          <w:szCs w:val="28"/>
        </w:rPr>
        <w:t>В 2019 году выплаты по подпрограмме на приобретение жилых помещений не предоставлялись в связи с отсутствием заявлений на участие в данной подпрограмме.</w:t>
      </w:r>
    </w:p>
    <w:p w:rsidR="00A3256D" w:rsidRPr="000F41BB" w:rsidRDefault="00A3256D" w:rsidP="00A3256D">
      <w:pPr>
        <w:pStyle w:val="a3"/>
        <w:widowControl w:val="0"/>
        <w:ind w:firstLine="709"/>
        <w:jc w:val="both"/>
        <w:rPr>
          <w:rFonts w:ascii="Times New Roman" w:hAnsi="Times New Roman" w:cs="Times New Roman"/>
          <w:color w:val="000000" w:themeColor="text1"/>
          <w:sz w:val="28"/>
          <w:szCs w:val="28"/>
        </w:rPr>
      </w:pPr>
      <w:proofErr w:type="gramStart"/>
      <w:r w:rsidRPr="000F41BB">
        <w:rPr>
          <w:rFonts w:ascii="Times New Roman" w:hAnsi="Times New Roman" w:cs="Times New Roman"/>
          <w:color w:val="000000" w:themeColor="text1"/>
          <w:sz w:val="28"/>
          <w:szCs w:val="28"/>
        </w:rPr>
        <w:lastRenderedPageBreak/>
        <w:t>В соответствии с Федеральным законом от 12 января 1995 года № 5-ФЗ «О ветеранах» и Порядком обеспечения жильем нуждающихся в улучшении жилищных условий ветеранов Великой Отечественной войны и вставших на учет до 01 января 2005 года ветеранов, инвалидов и семей, имеющих детей-инвалидов, за счет средств федерального бюджета в 2019 году обеспечено жильем 4 ветерана Великой Отечественной войны (всего за период с</w:t>
      </w:r>
      <w:proofErr w:type="gramEnd"/>
      <w:r w:rsidRPr="000F41BB">
        <w:rPr>
          <w:rFonts w:ascii="Times New Roman" w:hAnsi="Times New Roman" w:cs="Times New Roman"/>
          <w:color w:val="000000" w:themeColor="text1"/>
          <w:sz w:val="28"/>
          <w:szCs w:val="28"/>
        </w:rPr>
        <w:t xml:space="preserve"> </w:t>
      </w:r>
      <w:proofErr w:type="gramStart"/>
      <w:r w:rsidRPr="000F41BB">
        <w:rPr>
          <w:rFonts w:ascii="Times New Roman" w:hAnsi="Times New Roman" w:cs="Times New Roman"/>
          <w:color w:val="000000" w:themeColor="text1"/>
          <w:sz w:val="28"/>
          <w:szCs w:val="28"/>
        </w:rPr>
        <w:t xml:space="preserve">2008 по 2019 годы обеспечены жильем 158 ветеранов). </w:t>
      </w:r>
      <w:proofErr w:type="gramEnd"/>
    </w:p>
    <w:p w:rsidR="00A3256D" w:rsidRPr="000F41BB" w:rsidRDefault="00A3256D" w:rsidP="00A3256D">
      <w:pPr>
        <w:pStyle w:val="ac"/>
        <w:ind w:firstLine="709"/>
        <w:rPr>
          <w:color w:val="000000" w:themeColor="text1"/>
          <w:spacing w:val="-6"/>
        </w:rPr>
      </w:pPr>
      <w:proofErr w:type="gramStart"/>
      <w:r w:rsidRPr="000F41BB">
        <w:rPr>
          <w:color w:val="000000" w:themeColor="text1"/>
        </w:rPr>
        <w:t xml:space="preserve">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 w:history="1">
        <w:r w:rsidRPr="00E90BA9">
          <w:rPr>
            <w:rStyle w:val="aff9"/>
            <w:color w:val="000000" w:themeColor="text1"/>
            <w:u w:val="none"/>
          </w:rPr>
          <w:t>программы</w:t>
        </w:r>
      </w:hyperlink>
      <w:r w:rsidRPr="000F41BB">
        <w:rPr>
          <w:color w:val="000000" w:themeColor="text1"/>
        </w:rPr>
        <w:t xml:space="preserve"> Российской Федерации «Обеспечение доступным и комфортным жильем и коммунальными услугами граждан Российской Федерации» в 2019 году получили государственные жилищные сертификаты 2 участника (граждане, выехавшие из районов Крайнего Севера и приравненных к ним  местностей не ранее </w:t>
      </w:r>
      <w:r w:rsidR="006C3926">
        <w:rPr>
          <w:color w:val="000000" w:themeColor="text1"/>
        </w:rPr>
        <w:t xml:space="preserve">                      </w:t>
      </w:r>
      <w:r w:rsidRPr="000F41BB">
        <w:rPr>
          <w:color w:val="000000" w:themeColor="text1"/>
        </w:rPr>
        <w:t>01 января 1992 года - 1 чел</w:t>
      </w:r>
      <w:proofErr w:type="gramEnd"/>
      <w:r w:rsidRPr="000F41BB">
        <w:rPr>
          <w:color w:val="000000" w:themeColor="text1"/>
        </w:rPr>
        <w:t>.</w:t>
      </w:r>
      <w:r>
        <w:rPr>
          <w:color w:val="000000" w:themeColor="text1"/>
        </w:rPr>
        <w:t xml:space="preserve">; </w:t>
      </w:r>
      <w:r w:rsidRPr="000F41BB">
        <w:rPr>
          <w:color w:val="000000" w:themeColor="text1"/>
          <w:spacing w:val="-6"/>
        </w:rPr>
        <w:t xml:space="preserve">граждане, подвергшиеся радиационному воздействию вследствие аварии на производственном объединении «Маяк» - </w:t>
      </w:r>
      <w:r w:rsidR="006C3926">
        <w:rPr>
          <w:color w:val="000000" w:themeColor="text1"/>
          <w:spacing w:val="-6"/>
        </w:rPr>
        <w:t xml:space="preserve">                 </w:t>
      </w:r>
      <w:r w:rsidRPr="000F41BB">
        <w:rPr>
          <w:color w:val="000000" w:themeColor="text1"/>
          <w:spacing w:val="-6"/>
        </w:rPr>
        <w:t>1 чел.)</w:t>
      </w:r>
      <w:r w:rsidRPr="000F41BB">
        <w:rPr>
          <w:color w:val="000000" w:themeColor="text1"/>
        </w:rPr>
        <w:t>.</w:t>
      </w:r>
    </w:p>
    <w:p w:rsidR="00A3256D" w:rsidRDefault="00A3256D" w:rsidP="00A3256D">
      <w:pPr>
        <w:ind w:firstLine="709"/>
        <w:jc w:val="both"/>
        <w:rPr>
          <w:color w:val="000000" w:themeColor="text1"/>
          <w:sz w:val="28"/>
          <w:szCs w:val="28"/>
        </w:rPr>
      </w:pPr>
      <w:r w:rsidRPr="000F41BB">
        <w:rPr>
          <w:color w:val="000000" w:themeColor="text1"/>
          <w:sz w:val="28"/>
          <w:szCs w:val="28"/>
        </w:rPr>
        <w:t>В рамках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право на улучшение жилищных условий с использованием социальной выплаты на строительство (приобретение на первичном рынке) реализовали 16 многодетных семей.</w:t>
      </w:r>
    </w:p>
    <w:p w:rsidR="00A3256D" w:rsidRPr="000F41BB" w:rsidRDefault="00A3256D" w:rsidP="00A3256D">
      <w:pPr>
        <w:ind w:firstLine="709"/>
        <w:jc w:val="both"/>
        <w:rPr>
          <w:color w:val="000000" w:themeColor="text1"/>
          <w:sz w:val="28"/>
          <w:szCs w:val="28"/>
        </w:rPr>
      </w:pPr>
      <w:r>
        <w:rPr>
          <w:color w:val="000000" w:themeColor="text1"/>
          <w:sz w:val="28"/>
          <w:szCs w:val="28"/>
        </w:rPr>
        <w:t>В соответствии с Федеральным законом от 12 января 1995 года № 5-ФЗ «О ветеранах» в 2019 году за счет средств федерального бюджета право на получение мер социальной поддержки по обеспечению жильем в форме предоставления единовременной денежной выплаты на строительство или приобретение жилого помещения реализовали 2 ветерана боевых действий.</w:t>
      </w:r>
    </w:p>
    <w:p w:rsidR="00A3256D" w:rsidRDefault="00A3256D" w:rsidP="00A3256D">
      <w:pPr>
        <w:tabs>
          <w:tab w:val="num" w:pos="709"/>
        </w:tabs>
        <w:ind w:firstLine="709"/>
        <w:jc w:val="both"/>
        <w:rPr>
          <w:color w:val="000000" w:themeColor="text1"/>
          <w:sz w:val="28"/>
          <w:szCs w:val="28"/>
        </w:rPr>
      </w:pPr>
      <w:r w:rsidRPr="004F63E1">
        <w:rPr>
          <w:sz w:val="28"/>
          <w:szCs w:val="28"/>
        </w:rPr>
        <w:t xml:space="preserve">В 2019 году была продолжена работа по </w:t>
      </w:r>
      <w:r w:rsidRPr="004F63E1">
        <w:rPr>
          <w:i/>
          <w:sz w:val="28"/>
          <w:szCs w:val="28"/>
        </w:rPr>
        <w:t>переселению граждан из аварийного жилья</w:t>
      </w:r>
      <w:r>
        <w:rPr>
          <w:i/>
          <w:sz w:val="28"/>
          <w:szCs w:val="28"/>
        </w:rPr>
        <w:t xml:space="preserve"> </w:t>
      </w:r>
      <w:r w:rsidRPr="00B5638A">
        <w:rPr>
          <w:color w:val="000000" w:themeColor="text1"/>
          <w:sz w:val="28"/>
          <w:szCs w:val="28"/>
        </w:rPr>
        <w:t>путем предоставления по договорам социального найма благоустроенных квартир</w:t>
      </w:r>
      <w:r>
        <w:rPr>
          <w:color w:val="000000" w:themeColor="text1"/>
          <w:sz w:val="28"/>
          <w:szCs w:val="28"/>
        </w:rPr>
        <w:t xml:space="preserve"> и </w:t>
      </w:r>
      <w:r w:rsidRPr="00B5638A">
        <w:rPr>
          <w:color w:val="000000" w:themeColor="text1"/>
          <w:sz w:val="28"/>
          <w:szCs w:val="28"/>
        </w:rPr>
        <w:t>выплат собственникам выкупной цены за изымаемые жилые помещения в аварийных домах.</w:t>
      </w:r>
    </w:p>
    <w:p w:rsidR="00A3256D" w:rsidRPr="004F63E1" w:rsidRDefault="00A3256D" w:rsidP="00A3256D">
      <w:pPr>
        <w:tabs>
          <w:tab w:val="num" w:pos="709"/>
        </w:tabs>
        <w:ind w:firstLine="709"/>
        <w:jc w:val="both"/>
        <w:rPr>
          <w:sz w:val="28"/>
          <w:szCs w:val="28"/>
        </w:rPr>
      </w:pPr>
      <w:r w:rsidRPr="004F63E1">
        <w:rPr>
          <w:sz w:val="28"/>
          <w:szCs w:val="28"/>
        </w:rPr>
        <w:t>В соответствии с региональной адресной программой «Переселение граждан на территории Свердловской области из аварийного жилищного фонда в 2019-2025 годах» были заключены соглашения с 16 семьями (32 чел.), проживающими в аварийном жилье по адресам ул</w:t>
      </w:r>
      <w:proofErr w:type="gramStart"/>
      <w:r w:rsidRPr="004F63E1">
        <w:rPr>
          <w:sz w:val="28"/>
          <w:szCs w:val="28"/>
        </w:rPr>
        <w:t>.С</w:t>
      </w:r>
      <w:proofErr w:type="gramEnd"/>
      <w:r w:rsidRPr="004F63E1">
        <w:rPr>
          <w:sz w:val="28"/>
          <w:szCs w:val="28"/>
        </w:rPr>
        <w:t xml:space="preserve">иликатная, 8; ул.Привокзальная, 9, 33; ул.Трубная, 18; ул.16 годовщины Октября, 11; ул.Коттедж, 1; </w:t>
      </w:r>
      <w:proofErr w:type="spellStart"/>
      <w:r w:rsidRPr="004F63E1">
        <w:rPr>
          <w:sz w:val="28"/>
          <w:szCs w:val="28"/>
        </w:rPr>
        <w:t>ст</w:t>
      </w:r>
      <w:proofErr w:type="gramStart"/>
      <w:r w:rsidRPr="004F63E1">
        <w:rPr>
          <w:sz w:val="28"/>
          <w:szCs w:val="28"/>
        </w:rPr>
        <w:t>.К</w:t>
      </w:r>
      <w:proofErr w:type="gramEnd"/>
      <w:r w:rsidRPr="004F63E1">
        <w:rPr>
          <w:sz w:val="28"/>
          <w:szCs w:val="28"/>
        </w:rPr>
        <w:t>унавино</w:t>
      </w:r>
      <w:proofErr w:type="spellEnd"/>
      <w:r w:rsidRPr="004F63E1">
        <w:rPr>
          <w:sz w:val="28"/>
          <w:szCs w:val="28"/>
        </w:rPr>
        <w:t xml:space="preserve">, 9, ул.100 км, 2  на получение возмещения за изъятые жилые помещения на общую сумму 12,67 млн.  руб., в том числе за счет средств </w:t>
      </w:r>
      <w:r>
        <w:rPr>
          <w:sz w:val="28"/>
          <w:szCs w:val="28"/>
        </w:rPr>
        <w:t xml:space="preserve">Фонда содействия реформированию ЖКХ - 11,78 млн. руб., </w:t>
      </w:r>
      <w:r w:rsidRPr="004F63E1">
        <w:rPr>
          <w:sz w:val="28"/>
          <w:szCs w:val="28"/>
        </w:rPr>
        <w:t xml:space="preserve">областного бюджета – </w:t>
      </w:r>
      <w:r>
        <w:rPr>
          <w:sz w:val="28"/>
          <w:szCs w:val="28"/>
        </w:rPr>
        <w:t>0</w:t>
      </w:r>
      <w:r w:rsidRPr="004F63E1">
        <w:rPr>
          <w:sz w:val="28"/>
          <w:szCs w:val="28"/>
        </w:rPr>
        <w:t>,</w:t>
      </w:r>
      <w:r>
        <w:rPr>
          <w:sz w:val="28"/>
          <w:szCs w:val="28"/>
        </w:rPr>
        <w:t>76</w:t>
      </w:r>
      <w:r w:rsidRPr="004F63E1">
        <w:rPr>
          <w:sz w:val="28"/>
          <w:szCs w:val="28"/>
        </w:rPr>
        <w:t xml:space="preserve"> млн. руб., местного бюджета -</w:t>
      </w:r>
      <w:r w:rsidR="006C3926">
        <w:rPr>
          <w:sz w:val="28"/>
          <w:szCs w:val="28"/>
        </w:rPr>
        <w:t xml:space="preserve"> </w:t>
      </w:r>
      <w:r w:rsidRPr="004F63E1">
        <w:rPr>
          <w:sz w:val="28"/>
          <w:szCs w:val="28"/>
        </w:rPr>
        <w:t>0,13 млн. руб.</w:t>
      </w:r>
    </w:p>
    <w:p w:rsidR="00A3256D" w:rsidRPr="004F63E1" w:rsidRDefault="00A3256D" w:rsidP="00A3256D">
      <w:pPr>
        <w:tabs>
          <w:tab w:val="num" w:pos="709"/>
        </w:tabs>
        <w:ind w:firstLine="709"/>
        <w:jc w:val="both"/>
        <w:rPr>
          <w:sz w:val="28"/>
          <w:szCs w:val="28"/>
        </w:rPr>
      </w:pPr>
      <w:r w:rsidRPr="004F63E1">
        <w:rPr>
          <w:sz w:val="28"/>
          <w:szCs w:val="28"/>
        </w:rPr>
        <w:t>Кроме того, за счет средств местного бюджета в рамках муниципальной программы «Управление муниципальной собственностью муниципального образования город Каменск</w:t>
      </w:r>
      <w:r>
        <w:rPr>
          <w:sz w:val="28"/>
          <w:szCs w:val="28"/>
        </w:rPr>
        <w:t>-</w:t>
      </w:r>
      <w:r w:rsidRPr="004F63E1">
        <w:rPr>
          <w:sz w:val="28"/>
          <w:szCs w:val="28"/>
        </w:rPr>
        <w:t>Уральский на 2017-2021 годы» заключены соглашения с 24 семьями (35 чел.), проживающими в аварийном жилье по адресам ул</w:t>
      </w:r>
      <w:proofErr w:type="gramStart"/>
      <w:r w:rsidRPr="004F63E1">
        <w:rPr>
          <w:sz w:val="28"/>
          <w:szCs w:val="28"/>
        </w:rPr>
        <w:t>.П</w:t>
      </w:r>
      <w:proofErr w:type="gramEnd"/>
      <w:r w:rsidRPr="004F63E1">
        <w:rPr>
          <w:sz w:val="28"/>
          <w:szCs w:val="28"/>
        </w:rPr>
        <w:t>ривокзальная, 79; ул.16 годовщины Октября, 11; ул.Коттедж, 4; ул.Революционная, 48; ул.Пионерская, 5; ул</w:t>
      </w:r>
      <w:proofErr w:type="gramStart"/>
      <w:r w:rsidRPr="004F63E1">
        <w:rPr>
          <w:sz w:val="28"/>
          <w:szCs w:val="28"/>
        </w:rPr>
        <w:t>.П</w:t>
      </w:r>
      <w:proofErr w:type="gramEnd"/>
      <w:r w:rsidRPr="004F63E1">
        <w:rPr>
          <w:sz w:val="28"/>
          <w:szCs w:val="28"/>
        </w:rPr>
        <w:t xml:space="preserve">арковая, 3; ул.Чапаева, 1, на </w:t>
      </w:r>
      <w:r w:rsidRPr="004F63E1">
        <w:rPr>
          <w:sz w:val="28"/>
          <w:szCs w:val="28"/>
        </w:rPr>
        <w:lastRenderedPageBreak/>
        <w:t>получение возмещения за изъятые жилые помещения на сумму 16,71 млн. руб.</w:t>
      </w:r>
    </w:p>
    <w:p w:rsidR="00A3256D" w:rsidRPr="004F63E1" w:rsidRDefault="00A3256D" w:rsidP="00A3256D">
      <w:pPr>
        <w:ind w:firstLine="709"/>
        <w:jc w:val="both"/>
        <w:rPr>
          <w:rFonts w:eastAsia="Calibri"/>
          <w:bCs/>
          <w:color w:val="000000" w:themeColor="text1"/>
          <w:sz w:val="28"/>
          <w:szCs w:val="28"/>
        </w:rPr>
      </w:pPr>
      <w:r>
        <w:rPr>
          <w:color w:val="000000" w:themeColor="text1"/>
          <w:sz w:val="28"/>
          <w:szCs w:val="28"/>
          <w:lang w:eastAsia="en-US"/>
        </w:rPr>
        <w:t>Всего</w:t>
      </w:r>
      <w:r w:rsidRPr="004F63E1">
        <w:rPr>
          <w:color w:val="000000" w:themeColor="text1"/>
          <w:sz w:val="28"/>
          <w:szCs w:val="28"/>
          <w:lang w:eastAsia="en-US"/>
        </w:rPr>
        <w:t xml:space="preserve"> в 2019 году ОМС «Комитет по управлению имуществом города Каменска-Уральского» заключены соглашения о выкупе аварийного жилья на сумму 29,38  млн. руб</w:t>
      </w:r>
      <w:r>
        <w:rPr>
          <w:color w:val="000000" w:themeColor="text1"/>
          <w:sz w:val="28"/>
          <w:szCs w:val="28"/>
          <w:lang w:eastAsia="en-US"/>
        </w:rPr>
        <w:t xml:space="preserve">. </w:t>
      </w:r>
      <w:r w:rsidRPr="004F63E1">
        <w:rPr>
          <w:rFonts w:eastAsia="Calibri"/>
          <w:bCs/>
          <w:color w:val="000000" w:themeColor="text1"/>
          <w:sz w:val="28"/>
          <w:szCs w:val="28"/>
        </w:rPr>
        <w:t>Общая расселенная площадь составила 1 202,98 м</w:t>
      </w:r>
      <w:proofErr w:type="gramStart"/>
      <w:r w:rsidRPr="004F63E1">
        <w:rPr>
          <w:rFonts w:eastAsia="Calibri"/>
          <w:bCs/>
          <w:color w:val="000000" w:themeColor="text1"/>
          <w:sz w:val="28"/>
          <w:szCs w:val="28"/>
          <w:vertAlign w:val="superscript"/>
        </w:rPr>
        <w:t>2</w:t>
      </w:r>
      <w:proofErr w:type="gramEnd"/>
      <w:r w:rsidRPr="004F63E1">
        <w:rPr>
          <w:rFonts w:eastAsia="Calibri"/>
          <w:bCs/>
          <w:color w:val="000000" w:themeColor="text1"/>
          <w:sz w:val="28"/>
          <w:szCs w:val="28"/>
        </w:rPr>
        <w:t>.</w:t>
      </w:r>
      <w:r w:rsidR="006C3926">
        <w:rPr>
          <w:rFonts w:eastAsia="Calibri"/>
          <w:bCs/>
          <w:color w:val="000000" w:themeColor="text1"/>
          <w:sz w:val="28"/>
          <w:szCs w:val="28"/>
        </w:rPr>
        <w:t xml:space="preserve"> </w:t>
      </w:r>
      <w:r>
        <w:rPr>
          <w:color w:val="000000" w:themeColor="text1"/>
          <w:sz w:val="28"/>
          <w:szCs w:val="28"/>
        </w:rPr>
        <w:t>И</w:t>
      </w:r>
      <w:r w:rsidRPr="004F63E1">
        <w:rPr>
          <w:rFonts w:eastAsia="Calibri"/>
          <w:bCs/>
          <w:color w:val="000000" w:themeColor="text1"/>
          <w:sz w:val="28"/>
          <w:szCs w:val="28"/>
        </w:rPr>
        <w:t xml:space="preserve">з аварийного жилищного фонда переселено 46 семей (88 чел.), в том числе </w:t>
      </w:r>
      <w:r>
        <w:rPr>
          <w:rFonts w:eastAsia="Calibri"/>
          <w:bCs/>
          <w:color w:val="000000" w:themeColor="text1"/>
          <w:sz w:val="28"/>
          <w:szCs w:val="28"/>
        </w:rPr>
        <w:t xml:space="preserve">                     </w:t>
      </w:r>
      <w:r w:rsidRPr="004F63E1">
        <w:rPr>
          <w:rFonts w:eastAsia="Calibri"/>
          <w:bCs/>
          <w:color w:val="000000" w:themeColor="text1"/>
          <w:sz w:val="28"/>
          <w:szCs w:val="28"/>
        </w:rPr>
        <w:t xml:space="preserve">5 семей </w:t>
      </w:r>
      <w:r w:rsidRPr="004F63E1">
        <w:rPr>
          <w:rFonts w:eastAsia="Calibri"/>
          <w:bCs/>
          <w:color w:val="000000" w:themeColor="text1"/>
          <w:spacing w:val="-8"/>
          <w:sz w:val="28"/>
          <w:szCs w:val="28"/>
        </w:rPr>
        <w:t xml:space="preserve">(21 чел.) </w:t>
      </w:r>
      <w:r w:rsidRPr="004F63E1">
        <w:rPr>
          <w:rFonts w:eastAsia="Calibri"/>
          <w:bCs/>
          <w:color w:val="000000" w:themeColor="text1"/>
          <w:sz w:val="28"/>
          <w:szCs w:val="28"/>
        </w:rPr>
        <w:t xml:space="preserve">из муниципальных жилых помещений общей площадью </w:t>
      </w:r>
      <w:r w:rsidR="006C3926">
        <w:rPr>
          <w:rFonts w:eastAsia="Calibri"/>
          <w:bCs/>
          <w:color w:val="000000" w:themeColor="text1"/>
          <w:sz w:val="28"/>
          <w:szCs w:val="28"/>
        </w:rPr>
        <w:t xml:space="preserve">            </w:t>
      </w:r>
      <w:r w:rsidRPr="004F63E1">
        <w:rPr>
          <w:color w:val="000000" w:themeColor="text1"/>
          <w:sz w:val="28"/>
          <w:szCs w:val="28"/>
        </w:rPr>
        <w:t xml:space="preserve">181,1 </w:t>
      </w:r>
      <w:r w:rsidRPr="004F63E1">
        <w:rPr>
          <w:rFonts w:eastAsia="Calibri"/>
          <w:bCs/>
          <w:color w:val="000000" w:themeColor="text1"/>
          <w:sz w:val="28"/>
          <w:szCs w:val="28"/>
        </w:rPr>
        <w:t>м</w:t>
      </w:r>
      <w:proofErr w:type="gramStart"/>
      <w:r w:rsidRPr="004F63E1">
        <w:rPr>
          <w:rFonts w:eastAsia="Calibri"/>
          <w:bCs/>
          <w:color w:val="000000" w:themeColor="text1"/>
          <w:sz w:val="28"/>
          <w:szCs w:val="28"/>
          <w:vertAlign w:val="superscript"/>
        </w:rPr>
        <w:t>2</w:t>
      </w:r>
      <w:proofErr w:type="gramEnd"/>
      <w:r w:rsidRPr="004F63E1">
        <w:rPr>
          <w:color w:val="000000" w:themeColor="text1"/>
          <w:sz w:val="28"/>
          <w:szCs w:val="28"/>
        </w:rPr>
        <w:t xml:space="preserve">, 41 семья (67 чел.) из жилых помещений, находящихся в собственности граждан, </w:t>
      </w:r>
      <w:r w:rsidRPr="004F63E1">
        <w:rPr>
          <w:rFonts w:eastAsia="Calibri"/>
          <w:bCs/>
          <w:color w:val="000000" w:themeColor="text1"/>
          <w:sz w:val="28"/>
          <w:szCs w:val="28"/>
        </w:rPr>
        <w:t xml:space="preserve">общей площадью </w:t>
      </w:r>
      <w:r w:rsidRPr="004F63E1">
        <w:rPr>
          <w:color w:val="000000" w:themeColor="text1"/>
          <w:sz w:val="28"/>
          <w:szCs w:val="28"/>
        </w:rPr>
        <w:t xml:space="preserve">1 021,88 </w:t>
      </w:r>
      <w:r w:rsidRPr="004F63E1">
        <w:rPr>
          <w:rFonts w:eastAsia="Calibri"/>
          <w:bCs/>
          <w:color w:val="000000" w:themeColor="text1"/>
          <w:sz w:val="28"/>
          <w:szCs w:val="28"/>
        </w:rPr>
        <w:t>м</w:t>
      </w:r>
      <w:r w:rsidRPr="004F63E1">
        <w:rPr>
          <w:rFonts w:eastAsia="Calibri"/>
          <w:bCs/>
          <w:color w:val="000000" w:themeColor="text1"/>
          <w:sz w:val="28"/>
          <w:szCs w:val="28"/>
          <w:vertAlign w:val="superscript"/>
        </w:rPr>
        <w:t>2</w:t>
      </w:r>
      <w:r w:rsidRPr="004F63E1">
        <w:rPr>
          <w:rFonts w:eastAsia="Calibri"/>
          <w:bCs/>
          <w:color w:val="000000" w:themeColor="text1"/>
          <w:sz w:val="28"/>
          <w:szCs w:val="28"/>
        </w:rPr>
        <w:t>.</w:t>
      </w:r>
    </w:p>
    <w:p w:rsidR="00A3256D" w:rsidRDefault="00A3256D" w:rsidP="00A3256D">
      <w:pPr>
        <w:ind w:firstLine="709"/>
        <w:jc w:val="both"/>
        <w:rPr>
          <w:color w:val="000000" w:themeColor="text1"/>
          <w:sz w:val="28"/>
          <w:szCs w:val="28"/>
        </w:rPr>
      </w:pPr>
      <w:r>
        <w:rPr>
          <w:i/>
          <w:iCs/>
          <w:color w:val="000000" w:themeColor="text1"/>
          <w:sz w:val="28"/>
          <w:szCs w:val="28"/>
        </w:rPr>
        <w:t xml:space="preserve">В </w:t>
      </w:r>
      <w:r w:rsidRPr="001819D7">
        <w:rPr>
          <w:i/>
          <w:iCs/>
          <w:color w:val="000000" w:themeColor="text1"/>
          <w:sz w:val="28"/>
          <w:szCs w:val="28"/>
        </w:rPr>
        <w:t>2020 год</w:t>
      </w:r>
      <w:r>
        <w:rPr>
          <w:i/>
          <w:iCs/>
          <w:color w:val="000000" w:themeColor="text1"/>
          <w:sz w:val="28"/>
          <w:szCs w:val="28"/>
        </w:rPr>
        <w:t xml:space="preserve">у </w:t>
      </w:r>
      <w:r w:rsidRPr="00D70DED">
        <w:rPr>
          <w:iCs/>
          <w:color w:val="000000" w:themeColor="text1"/>
          <w:sz w:val="28"/>
          <w:szCs w:val="28"/>
        </w:rPr>
        <w:t>работа по</w:t>
      </w:r>
      <w:r>
        <w:rPr>
          <w:iCs/>
          <w:color w:val="000000" w:themeColor="text1"/>
          <w:sz w:val="28"/>
          <w:szCs w:val="28"/>
        </w:rPr>
        <w:t xml:space="preserve"> </w:t>
      </w:r>
      <w:r>
        <w:rPr>
          <w:color w:val="000000" w:themeColor="text1"/>
          <w:sz w:val="28"/>
          <w:szCs w:val="28"/>
        </w:rPr>
        <w:t>отселению</w:t>
      </w:r>
      <w:r w:rsidRPr="001819D7">
        <w:rPr>
          <w:color w:val="000000" w:themeColor="text1"/>
          <w:sz w:val="28"/>
          <w:szCs w:val="28"/>
        </w:rPr>
        <w:t xml:space="preserve"> нанимателей и собственников жилых помещений </w:t>
      </w:r>
      <w:r>
        <w:rPr>
          <w:color w:val="000000" w:themeColor="text1"/>
          <w:sz w:val="28"/>
          <w:szCs w:val="28"/>
        </w:rPr>
        <w:t>из</w:t>
      </w:r>
      <w:r w:rsidRPr="001819D7">
        <w:rPr>
          <w:color w:val="000000" w:themeColor="text1"/>
          <w:sz w:val="28"/>
          <w:szCs w:val="28"/>
        </w:rPr>
        <w:t xml:space="preserve"> дом</w:t>
      </w:r>
      <w:r>
        <w:rPr>
          <w:color w:val="000000" w:themeColor="text1"/>
          <w:sz w:val="28"/>
          <w:szCs w:val="28"/>
        </w:rPr>
        <w:t>ов</w:t>
      </w:r>
      <w:r w:rsidRPr="001819D7">
        <w:rPr>
          <w:color w:val="000000" w:themeColor="text1"/>
          <w:sz w:val="28"/>
          <w:szCs w:val="28"/>
        </w:rPr>
        <w:t>, признанных в установленном законом порядке аварийными и подлежащими сносу</w:t>
      </w:r>
      <w:r>
        <w:rPr>
          <w:color w:val="000000" w:themeColor="text1"/>
          <w:sz w:val="28"/>
          <w:szCs w:val="28"/>
        </w:rPr>
        <w:t xml:space="preserve"> будет продолжена.</w:t>
      </w:r>
    </w:p>
    <w:p w:rsidR="00A3256D" w:rsidRPr="00FA4E46" w:rsidRDefault="00A3256D" w:rsidP="00A3256D">
      <w:pPr>
        <w:ind w:firstLine="680"/>
        <w:jc w:val="both"/>
        <w:rPr>
          <w:i/>
          <w:sz w:val="28"/>
          <w:szCs w:val="28"/>
        </w:rPr>
      </w:pPr>
      <w:r w:rsidRPr="00FA4E46">
        <w:rPr>
          <w:sz w:val="28"/>
          <w:szCs w:val="28"/>
        </w:rPr>
        <w:t xml:space="preserve">Важную роль в развитии </w:t>
      </w:r>
      <w:r>
        <w:rPr>
          <w:sz w:val="28"/>
          <w:szCs w:val="28"/>
        </w:rPr>
        <w:t xml:space="preserve">муниципального образования </w:t>
      </w:r>
      <w:r w:rsidRPr="00FA4E46">
        <w:rPr>
          <w:sz w:val="28"/>
          <w:szCs w:val="28"/>
        </w:rPr>
        <w:t xml:space="preserve">играет строительство и реконструкция </w:t>
      </w:r>
      <w:r w:rsidRPr="00FA4E46">
        <w:rPr>
          <w:i/>
          <w:sz w:val="28"/>
          <w:szCs w:val="28"/>
        </w:rPr>
        <w:t>объектов социального назначения:</w:t>
      </w:r>
    </w:p>
    <w:p w:rsidR="00A3256D" w:rsidRPr="00FA4E46" w:rsidRDefault="00A3256D" w:rsidP="00A3256D">
      <w:pPr>
        <w:ind w:firstLine="680"/>
        <w:jc w:val="both"/>
        <w:rPr>
          <w:sz w:val="28"/>
          <w:szCs w:val="28"/>
        </w:rPr>
      </w:pPr>
      <w:r w:rsidRPr="00FA4E46">
        <w:rPr>
          <w:i/>
          <w:sz w:val="28"/>
          <w:szCs w:val="28"/>
        </w:rPr>
        <w:t>в сфере образования:</w:t>
      </w:r>
    </w:p>
    <w:p w:rsidR="00A3256D" w:rsidRPr="00805E84" w:rsidRDefault="00A3256D" w:rsidP="00A3256D">
      <w:pPr>
        <w:autoSpaceDE w:val="0"/>
        <w:autoSpaceDN w:val="0"/>
        <w:adjustRightInd w:val="0"/>
        <w:ind w:firstLine="708"/>
        <w:jc w:val="both"/>
        <w:rPr>
          <w:sz w:val="28"/>
          <w:szCs w:val="28"/>
        </w:rPr>
      </w:pPr>
      <w:r w:rsidRPr="00805E84">
        <w:rPr>
          <w:sz w:val="28"/>
          <w:szCs w:val="28"/>
        </w:rPr>
        <w:t>В рамках национального проекта «</w:t>
      </w:r>
      <w:r>
        <w:rPr>
          <w:sz w:val="28"/>
          <w:szCs w:val="28"/>
        </w:rPr>
        <w:t>Образование</w:t>
      </w:r>
      <w:r w:rsidRPr="00805E84">
        <w:rPr>
          <w:sz w:val="28"/>
          <w:szCs w:val="28"/>
        </w:rPr>
        <w:t xml:space="preserve">» </w:t>
      </w:r>
      <w:r>
        <w:rPr>
          <w:sz w:val="28"/>
          <w:szCs w:val="28"/>
        </w:rPr>
        <w:t>введена в эксплуатацию с</w:t>
      </w:r>
      <w:r w:rsidRPr="00CC17D4">
        <w:rPr>
          <w:sz w:val="28"/>
          <w:szCs w:val="28"/>
        </w:rPr>
        <w:t>редн</w:t>
      </w:r>
      <w:r>
        <w:rPr>
          <w:sz w:val="28"/>
          <w:szCs w:val="28"/>
        </w:rPr>
        <w:t>яя</w:t>
      </w:r>
      <w:r w:rsidRPr="00CC17D4">
        <w:rPr>
          <w:sz w:val="28"/>
          <w:szCs w:val="28"/>
        </w:rPr>
        <w:t xml:space="preserve"> общеобразовательн</w:t>
      </w:r>
      <w:r>
        <w:rPr>
          <w:sz w:val="28"/>
          <w:szCs w:val="28"/>
        </w:rPr>
        <w:t xml:space="preserve">ая </w:t>
      </w:r>
      <w:r w:rsidRPr="0027760E">
        <w:rPr>
          <w:sz w:val="28"/>
          <w:szCs w:val="28"/>
        </w:rPr>
        <w:t>школ</w:t>
      </w:r>
      <w:r>
        <w:rPr>
          <w:sz w:val="28"/>
          <w:szCs w:val="28"/>
        </w:rPr>
        <w:t>а</w:t>
      </w:r>
      <w:r w:rsidRPr="0027760E">
        <w:rPr>
          <w:sz w:val="28"/>
          <w:szCs w:val="28"/>
        </w:rPr>
        <w:t xml:space="preserve"> на 1275 мест </w:t>
      </w:r>
      <w:r>
        <w:rPr>
          <w:sz w:val="28"/>
          <w:szCs w:val="28"/>
        </w:rPr>
        <w:t xml:space="preserve">в </w:t>
      </w:r>
      <w:r w:rsidRPr="0027760E">
        <w:rPr>
          <w:sz w:val="28"/>
          <w:szCs w:val="28"/>
        </w:rPr>
        <w:t>жило</w:t>
      </w:r>
      <w:r>
        <w:rPr>
          <w:sz w:val="28"/>
          <w:szCs w:val="28"/>
        </w:rPr>
        <w:t>м</w:t>
      </w:r>
      <w:r w:rsidRPr="0027760E">
        <w:rPr>
          <w:sz w:val="28"/>
          <w:szCs w:val="28"/>
        </w:rPr>
        <w:t xml:space="preserve"> район</w:t>
      </w:r>
      <w:r>
        <w:rPr>
          <w:sz w:val="28"/>
          <w:szCs w:val="28"/>
        </w:rPr>
        <w:t>е</w:t>
      </w:r>
      <w:r w:rsidRPr="0027760E">
        <w:rPr>
          <w:sz w:val="28"/>
          <w:szCs w:val="28"/>
        </w:rPr>
        <w:t xml:space="preserve"> «Южный»</w:t>
      </w:r>
      <w:proofErr w:type="gramStart"/>
      <w:r w:rsidRPr="0027760E">
        <w:rPr>
          <w:sz w:val="28"/>
          <w:szCs w:val="28"/>
        </w:rPr>
        <w:t>.</w:t>
      </w:r>
      <w:r>
        <w:rPr>
          <w:sz w:val="28"/>
          <w:szCs w:val="28"/>
        </w:rPr>
        <w:t>С</w:t>
      </w:r>
      <w:proofErr w:type="gramEnd"/>
      <w:r>
        <w:rPr>
          <w:sz w:val="28"/>
          <w:szCs w:val="28"/>
        </w:rPr>
        <w:t>тоимость работ по контракту составила 891,6 млн. руб., с</w:t>
      </w:r>
      <w:r w:rsidRPr="00805E84">
        <w:rPr>
          <w:sz w:val="28"/>
          <w:szCs w:val="28"/>
        </w:rPr>
        <w:t>тоимость</w:t>
      </w:r>
      <w:r>
        <w:rPr>
          <w:sz w:val="28"/>
          <w:szCs w:val="28"/>
        </w:rPr>
        <w:t xml:space="preserve"> закупленного и установленного </w:t>
      </w:r>
      <w:r w:rsidRPr="00805E84">
        <w:rPr>
          <w:sz w:val="28"/>
          <w:szCs w:val="28"/>
        </w:rPr>
        <w:t>оборудования – 5</w:t>
      </w:r>
      <w:r>
        <w:rPr>
          <w:sz w:val="28"/>
          <w:szCs w:val="28"/>
        </w:rPr>
        <w:t>4,0 млн</w:t>
      </w:r>
      <w:r w:rsidRPr="00805E84">
        <w:rPr>
          <w:sz w:val="28"/>
          <w:szCs w:val="28"/>
        </w:rPr>
        <w:t>.</w:t>
      </w:r>
      <w:r w:rsidR="002A4459">
        <w:rPr>
          <w:sz w:val="28"/>
          <w:szCs w:val="28"/>
        </w:rPr>
        <w:t xml:space="preserve"> </w:t>
      </w:r>
      <w:r w:rsidRPr="00805E84">
        <w:rPr>
          <w:sz w:val="28"/>
          <w:szCs w:val="28"/>
        </w:rPr>
        <w:t xml:space="preserve">руб. </w:t>
      </w:r>
    </w:p>
    <w:p w:rsidR="00A3256D" w:rsidRPr="003C357C" w:rsidRDefault="00A3256D" w:rsidP="00A3256D">
      <w:pPr>
        <w:pStyle w:val="ConsPlusCell"/>
        <w:ind w:firstLine="674"/>
        <w:jc w:val="both"/>
        <w:rPr>
          <w:rFonts w:ascii="Times New Roman" w:hAnsi="Times New Roman" w:cs="Times New Roman"/>
          <w:sz w:val="28"/>
          <w:szCs w:val="28"/>
        </w:rPr>
      </w:pPr>
      <w:r w:rsidRPr="00544D16">
        <w:rPr>
          <w:rFonts w:ascii="Times New Roman" w:hAnsi="Times New Roman" w:cs="Times New Roman"/>
          <w:sz w:val="28"/>
          <w:szCs w:val="28"/>
        </w:rPr>
        <w:t>В рамках национального проекта «</w:t>
      </w:r>
      <w:r>
        <w:rPr>
          <w:rFonts w:ascii="Times New Roman" w:hAnsi="Times New Roman" w:cs="Times New Roman"/>
          <w:sz w:val="28"/>
          <w:szCs w:val="28"/>
        </w:rPr>
        <w:t>Демография</w:t>
      </w:r>
      <w:r w:rsidRPr="00544D16">
        <w:rPr>
          <w:rFonts w:ascii="Times New Roman" w:hAnsi="Times New Roman" w:cs="Times New Roman"/>
          <w:sz w:val="28"/>
          <w:szCs w:val="28"/>
        </w:rPr>
        <w:t>»</w:t>
      </w:r>
      <w:r>
        <w:rPr>
          <w:rFonts w:ascii="Times New Roman" w:hAnsi="Times New Roman" w:cs="Times New Roman"/>
          <w:sz w:val="28"/>
          <w:szCs w:val="28"/>
        </w:rPr>
        <w:t xml:space="preserve"> начато </w:t>
      </w:r>
      <w:r w:rsidRPr="003C357C">
        <w:rPr>
          <w:rFonts w:ascii="Times New Roman" w:hAnsi="Times New Roman" w:cs="Times New Roman"/>
          <w:sz w:val="28"/>
          <w:szCs w:val="28"/>
        </w:rPr>
        <w:t>строительств</w:t>
      </w:r>
      <w:r>
        <w:rPr>
          <w:rFonts w:ascii="Times New Roman" w:hAnsi="Times New Roman" w:cs="Times New Roman"/>
          <w:sz w:val="28"/>
          <w:szCs w:val="28"/>
        </w:rPr>
        <w:t>о</w:t>
      </w:r>
      <w:r w:rsidRPr="003C357C">
        <w:rPr>
          <w:rFonts w:ascii="Times New Roman" w:hAnsi="Times New Roman" w:cs="Times New Roman"/>
          <w:sz w:val="28"/>
          <w:szCs w:val="28"/>
        </w:rPr>
        <w:t xml:space="preserve"> детского сада на 300 мест в жило</w:t>
      </w:r>
      <w:r>
        <w:rPr>
          <w:rFonts w:ascii="Times New Roman" w:hAnsi="Times New Roman" w:cs="Times New Roman"/>
          <w:sz w:val="28"/>
          <w:szCs w:val="28"/>
        </w:rPr>
        <w:t>м</w:t>
      </w:r>
      <w:r w:rsidRPr="003C357C">
        <w:rPr>
          <w:rFonts w:ascii="Times New Roman" w:hAnsi="Times New Roman" w:cs="Times New Roman"/>
          <w:sz w:val="28"/>
          <w:szCs w:val="28"/>
        </w:rPr>
        <w:t xml:space="preserve"> район</w:t>
      </w:r>
      <w:r>
        <w:rPr>
          <w:rFonts w:ascii="Times New Roman" w:hAnsi="Times New Roman" w:cs="Times New Roman"/>
          <w:sz w:val="28"/>
          <w:szCs w:val="28"/>
        </w:rPr>
        <w:t>е</w:t>
      </w:r>
      <w:r w:rsidRPr="003C357C">
        <w:rPr>
          <w:rFonts w:ascii="Times New Roman" w:hAnsi="Times New Roman" w:cs="Times New Roman"/>
          <w:sz w:val="28"/>
          <w:szCs w:val="28"/>
        </w:rPr>
        <w:t xml:space="preserve"> «Южный». </w:t>
      </w:r>
      <w:r>
        <w:rPr>
          <w:rFonts w:ascii="Times New Roman" w:hAnsi="Times New Roman" w:cs="Times New Roman"/>
          <w:sz w:val="28"/>
          <w:szCs w:val="28"/>
        </w:rPr>
        <w:t>Стоимость работ по контракту</w:t>
      </w:r>
      <w:r w:rsidRPr="003C357C">
        <w:rPr>
          <w:rFonts w:ascii="Times New Roman" w:hAnsi="Times New Roman" w:cs="Times New Roman"/>
          <w:sz w:val="28"/>
          <w:szCs w:val="28"/>
        </w:rPr>
        <w:t xml:space="preserve"> 2</w:t>
      </w:r>
      <w:r>
        <w:rPr>
          <w:rFonts w:ascii="Times New Roman" w:hAnsi="Times New Roman" w:cs="Times New Roman"/>
          <w:sz w:val="28"/>
          <w:szCs w:val="28"/>
        </w:rPr>
        <w:t>51</w:t>
      </w:r>
      <w:r w:rsidRPr="003C357C">
        <w:rPr>
          <w:rFonts w:ascii="Times New Roman" w:hAnsi="Times New Roman" w:cs="Times New Roman"/>
          <w:sz w:val="28"/>
          <w:szCs w:val="28"/>
        </w:rPr>
        <w:t>,</w:t>
      </w:r>
      <w:r>
        <w:rPr>
          <w:rFonts w:ascii="Times New Roman" w:hAnsi="Times New Roman" w:cs="Times New Roman"/>
          <w:sz w:val="28"/>
          <w:szCs w:val="28"/>
        </w:rPr>
        <w:t xml:space="preserve">7 млн. руб. Ввод объекта – ноябрь 2020 года. </w:t>
      </w:r>
    </w:p>
    <w:p w:rsidR="00A3256D" w:rsidRDefault="00A3256D" w:rsidP="00A3256D">
      <w:pPr>
        <w:ind w:firstLine="709"/>
        <w:jc w:val="both"/>
        <w:rPr>
          <w:sz w:val="28"/>
          <w:szCs w:val="28"/>
        </w:rPr>
      </w:pPr>
      <w:r>
        <w:rPr>
          <w:sz w:val="28"/>
          <w:szCs w:val="28"/>
        </w:rPr>
        <w:t xml:space="preserve">В </w:t>
      </w:r>
      <w:r w:rsidRPr="00805E84">
        <w:rPr>
          <w:sz w:val="28"/>
          <w:szCs w:val="28"/>
        </w:rPr>
        <w:t>2020 г</w:t>
      </w:r>
      <w:r>
        <w:rPr>
          <w:sz w:val="28"/>
          <w:szCs w:val="28"/>
        </w:rPr>
        <w:t>оду</w:t>
      </w:r>
      <w:r w:rsidRPr="00805E84">
        <w:rPr>
          <w:sz w:val="28"/>
          <w:szCs w:val="28"/>
        </w:rPr>
        <w:t xml:space="preserve"> планируется строительств</w:t>
      </w:r>
      <w:r>
        <w:rPr>
          <w:sz w:val="28"/>
          <w:szCs w:val="28"/>
        </w:rPr>
        <w:t>о</w:t>
      </w:r>
      <w:r w:rsidRPr="00805E84">
        <w:rPr>
          <w:sz w:val="28"/>
          <w:szCs w:val="28"/>
        </w:rPr>
        <w:t xml:space="preserve"> детского сада на 250 мест</w:t>
      </w:r>
      <w:r>
        <w:rPr>
          <w:sz w:val="28"/>
          <w:szCs w:val="28"/>
        </w:rPr>
        <w:t xml:space="preserve"> по ул</w:t>
      </w:r>
      <w:proofErr w:type="gramStart"/>
      <w:r>
        <w:rPr>
          <w:sz w:val="28"/>
          <w:szCs w:val="28"/>
        </w:rPr>
        <w:t>.</w:t>
      </w:r>
      <w:r w:rsidRPr="00805E84">
        <w:rPr>
          <w:sz w:val="28"/>
          <w:szCs w:val="28"/>
        </w:rPr>
        <w:t>О</w:t>
      </w:r>
      <w:proofErr w:type="gramEnd"/>
      <w:r w:rsidRPr="00805E84">
        <w:rPr>
          <w:sz w:val="28"/>
          <w:szCs w:val="28"/>
        </w:rPr>
        <w:t>ктябрьск</w:t>
      </w:r>
      <w:r>
        <w:rPr>
          <w:sz w:val="28"/>
          <w:szCs w:val="28"/>
        </w:rPr>
        <w:t xml:space="preserve">ая </w:t>
      </w:r>
      <w:r w:rsidRPr="00B60F66">
        <w:rPr>
          <w:sz w:val="28"/>
          <w:szCs w:val="28"/>
        </w:rPr>
        <w:t>в жилом комплексе «Изумрудный»</w:t>
      </w:r>
      <w:r>
        <w:rPr>
          <w:sz w:val="28"/>
          <w:szCs w:val="28"/>
        </w:rPr>
        <w:t>.</w:t>
      </w:r>
      <w:r w:rsidR="006C3926">
        <w:rPr>
          <w:sz w:val="28"/>
          <w:szCs w:val="28"/>
        </w:rPr>
        <w:t xml:space="preserve"> </w:t>
      </w:r>
      <w:r>
        <w:rPr>
          <w:sz w:val="28"/>
          <w:szCs w:val="28"/>
        </w:rPr>
        <w:t xml:space="preserve">Получено положительное заключение государственной экспертизы проекта. Сметная стоимость </w:t>
      </w:r>
      <w:r w:rsidR="006C3926">
        <w:rPr>
          <w:sz w:val="28"/>
          <w:szCs w:val="28"/>
        </w:rPr>
        <w:t xml:space="preserve">                 </w:t>
      </w:r>
      <w:r>
        <w:rPr>
          <w:sz w:val="28"/>
          <w:szCs w:val="28"/>
        </w:rPr>
        <w:t>224,0 млн. руб.</w:t>
      </w:r>
    </w:p>
    <w:p w:rsidR="00A3256D" w:rsidRPr="003C357C" w:rsidRDefault="00A3256D" w:rsidP="00A3256D">
      <w:pPr>
        <w:autoSpaceDE w:val="0"/>
        <w:autoSpaceDN w:val="0"/>
        <w:adjustRightInd w:val="0"/>
        <w:ind w:firstLine="674"/>
        <w:jc w:val="both"/>
        <w:rPr>
          <w:sz w:val="28"/>
          <w:szCs w:val="28"/>
        </w:rPr>
      </w:pPr>
      <w:r w:rsidRPr="003C357C">
        <w:rPr>
          <w:i/>
          <w:sz w:val="28"/>
          <w:szCs w:val="28"/>
        </w:rPr>
        <w:t>в сфере физической культуры и спорта:</w:t>
      </w:r>
    </w:p>
    <w:p w:rsidR="00A3256D" w:rsidRPr="003C357C" w:rsidRDefault="002A4459" w:rsidP="00A3256D">
      <w:pPr>
        <w:pStyle w:val="ConsPlusCell"/>
        <w:ind w:firstLine="674"/>
        <w:jc w:val="both"/>
        <w:rPr>
          <w:rFonts w:ascii="Times New Roman" w:hAnsi="Times New Roman" w:cs="Times New Roman"/>
          <w:sz w:val="28"/>
          <w:szCs w:val="28"/>
        </w:rPr>
      </w:pPr>
      <w:r>
        <w:rPr>
          <w:rFonts w:ascii="Times New Roman" w:hAnsi="Times New Roman" w:cs="Times New Roman"/>
          <w:sz w:val="28"/>
          <w:szCs w:val="28"/>
        </w:rPr>
        <w:t xml:space="preserve">Планируется </w:t>
      </w:r>
      <w:r w:rsidR="00A3256D" w:rsidRPr="003C357C">
        <w:rPr>
          <w:rFonts w:ascii="Times New Roman" w:hAnsi="Times New Roman" w:cs="Times New Roman"/>
          <w:sz w:val="28"/>
          <w:szCs w:val="28"/>
        </w:rPr>
        <w:t xml:space="preserve">строительство Центра развития бокса в жилом районе «Южный». </w:t>
      </w:r>
      <w:r w:rsidR="00A3256D">
        <w:rPr>
          <w:rFonts w:ascii="Times New Roman" w:hAnsi="Times New Roman" w:cs="Times New Roman"/>
          <w:sz w:val="28"/>
          <w:szCs w:val="28"/>
        </w:rPr>
        <w:t>С</w:t>
      </w:r>
      <w:r w:rsidR="00A3256D" w:rsidRPr="003C357C">
        <w:rPr>
          <w:rFonts w:ascii="Times New Roman" w:hAnsi="Times New Roman" w:cs="Times New Roman"/>
          <w:sz w:val="28"/>
          <w:szCs w:val="28"/>
        </w:rPr>
        <w:t xml:space="preserve">тоимость строительства 316,5 млн. руб. </w:t>
      </w:r>
    </w:p>
    <w:p w:rsidR="00A3256D" w:rsidRDefault="00A3256D" w:rsidP="00A3256D">
      <w:pPr>
        <w:ind w:firstLine="709"/>
        <w:jc w:val="both"/>
        <w:rPr>
          <w:sz w:val="28"/>
          <w:szCs w:val="28"/>
        </w:rPr>
      </w:pPr>
      <w:r w:rsidRPr="00805E84">
        <w:rPr>
          <w:sz w:val="28"/>
          <w:szCs w:val="28"/>
        </w:rPr>
        <w:t>В целях развития спортивно</w:t>
      </w:r>
      <w:r>
        <w:rPr>
          <w:sz w:val="28"/>
          <w:szCs w:val="28"/>
        </w:rPr>
        <w:t>-</w:t>
      </w:r>
      <w:r w:rsidRPr="00805E84">
        <w:rPr>
          <w:sz w:val="28"/>
          <w:szCs w:val="28"/>
        </w:rPr>
        <w:t xml:space="preserve">туристического кластера, повышения привлекательности </w:t>
      </w:r>
      <w:r>
        <w:rPr>
          <w:sz w:val="28"/>
          <w:szCs w:val="28"/>
        </w:rPr>
        <w:t xml:space="preserve">и туристического имиджа города </w:t>
      </w:r>
      <w:r w:rsidRPr="00805E84">
        <w:rPr>
          <w:sz w:val="28"/>
          <w:szCs w:val="28"/>
        </w:rPr>
        <w:t>создается спортивная площадка «</w:t>
      </w:r>
      <w:proofErr w:type="spellStart"/>
      <w:r w:rsidRPr="00805E84">
        <w:rPr>
          <w:sz w:val="28"/>
          <w:szCs w:val="28"/>
        </w:rPr>
        <w:t>Богатырек</w:t>
      </w:r>
      <w:proofErr w:type="spellEnd"/>
      <w:r w:rsidRPr="00805E84">
        <w:rPr>
          <w:sz w:val="28"/>
          <w:szCs w:val="28"/>
        </w:rPr>
        <w:t>»</w:t>
      </w:r>
      <w:r>
        <w:rPr>
          <w:sz w:val="28"/>
          <w:szCs w:val="28"/>
        </w:rPr>
        <w:t xml:space="preserve"> рядом с</w:t>
      </w:r>
      <w:r w:rsidRPr="00805E84">
        <w:rPr>
          <w:sz w:val="28"/>
          <w:szCs w:val="28"/>
        </w:rPr>
        <w:t xml:space="preserve"> </w:t>
      </w:r>
      <w:proofErr w:type="spellStart"/>
      <w:r w:rsidRPr="00805E84">
        <w:rPr>
          <w:sz w:val="28"/>
          <w:szCs w:val="28"/>
        </w:rPr>
        <w:t>мото-трасс</w:t>
      </w:r>
      <w:r>
        <w:rPr>
          <w:sz w:val="28"/>
          <w:szCs w:val="28"/>
        </w:rPr>
        <w:t>ой</w:t>
      </w:r>
      <w:proofErr w:type="spellEnd"/>
      <w:r w:rsidRPr="00805E84">
        <w:rPr>
          <w:sz w:val="28"/>
          <w:szCs w:val="28"/>
        </w:rPr>
        <w:t xml:space="preserve"> «Юность». Сроки реализации проекта 2019-202</w:t>
      </w:r>
      <w:r>
        <w:rPr>
          <w:sz w:val="28"/>
          <w:szCs w:val="28"/>
        </w:rPr>
        <w:t xml:space="preserve">1 </w:t>
      </w:r>
      <w:r w:rsidRPr="00805E84">
        <w:rPr>
          <w:sz w:val="28"/>
          <w:szCs w:val="28"/>
        </w:rPr>
        <w:t>г</w:t>
      </w:r>
      <w:r>
        <w:rPr>
          <w:sz w:val="28"/>
          <w:szCs w:val="28"/>
        </w:rPr>
        <w:t>оды</w:t>
      </w:r>
      <w:r w:rsidRPr="00805E84">
        <w:rPr>
          <w:sz w:val="28"/>
          <w:szCs w:val="28"/>
        </w:rPr>
        <w:t xml:space="preserve">. </w:t>
      </w:r>
      <w:r>
        <w:rPr>
          <w:sz w:val="28"/>
          <w:szCs w:val="28"/>
        </w:rPr>
        <w:t>С</w:t>
      </w:r>
      <w:r w:rsidRPr="00805E84">
        <w:rPr>
          <w:sz w:val="28"/>
          <w:szCs w:val="28"/>
        </w:rPr>
        <w:t>портивн</w:t>
      </w:r>
      <w:r>
        <w:rPr>
          <w:sz w:val="28"/>
          <w:szCs w:val="28"/>
        </w:rPr>
        <w:t>ая</w:t>
      </w:r>
      <w:r w:rsidRPr="00805E84">
        <w:rPr>
          <w:sz w:val="28"/>
          <w:szCs w:val="28"/>
        </w:rPr>
        <w:t xml:space="preserve"> площадк</w:t>
      </w:r>
      <w:r>
        <w:rPr>
          <w:sz w:val="28"/>
          <w:szCs w:val="28"/>
        </w:rPr>
        <w:t>а</w:t>
      </w:r>
      <w:r w:rsidRPr="00805E84">
        <w:rPr>
          <w:sz w:val="28"/>
          <w:szCs w:val="28"/>
        </w:rPr>
        <w:t xml:space="preserve"> предусматривает здание </w:t>
      </w:r>
      <w:r>
        <w:rPr>
          <w:sz w:val="28"/>
          <w:szCs w:val="28"/>
        </w:rPr>
        <w:t>административно-бытового корпуса,</w:t>
      </w:r>
      <w:r w:rsidR="00D70A94">
        <w:rPr>
          <w:sz w:val="28"/>
          <w:szCs w:val="28"/>
        </w:rPr>
        <w:t xml:space="preserve"> </w:t>
      </w:r>
      <w:r>
        <w:rPr>
          <w:sz w:val="28"/>
          <w:szCs w:val="28"/>
        </w:rPr>
        <w:t>3</w:t>
      </w:r>
      <w:r w:rsidRPr="00805E84">
        <w:rPr>
          <w:sz w:val="28"/>
          <w:szCs w:val="28"/>
        </w:rPr>
        <w:t xml:space="preserve"> горнолыжные трассы с освещением, бугельный подъемник, систему иску</w:t>
      </w:r>
      <w:r>
        <w:rPr>
          <w:sz w:val="28"/>
          <w:szCs w:val="28"/>
        </w:rPr>
        <w:t>с</w:t>
      </w:r>
      <w:r w:rsidRPr="00805E84">
        <w:rPr>
          <w:sz w:val="28"/>
          <w:szCs w:val="28"/>
        </w:rPr>
        <w:t xml:space="preserve">ственного </w:t>
      </w:r>
      <w:proofErr w:type="spellStart"/>
      <w:r w:rsidRPr="00805E84">
        <w:rPr>
          <w:sz w:val="28"/>
          <w:szCs w:val="28"/>
        </w:rPr>
        <w:t>снегообразован</w:t>
      </w:r>
      <w:r>
        <w:rPr>
          <w:sz w:val="28"/>
          <w:szCs w:val="28"/>
        </w:rPr>
        <w:t>ия</w:t>
      </w:r>
      <w:proofErr w:type="spellEnd"/>
      <w:r>
        <w:rPr>
          <w:sz w:val="28"/>
          <w:szCs w:val="28"/>
        </w:rPr>
        <w:t xml:space="preserve">, приобретение </w:t>
      </w:r>
      <w:proofErr w:type="spellStart"/>
      <w:r>
        <w:rPr>
          <w:sz w:val="28"/>
          <w:szCs w:val="28"/>
        </w:rPr>
        <w:t>снеугоуплотнительной</w:t>
      </w:r>
      <w:proofErr w:type="spellEnd"/>
      <w:r>
        <w:rPr>
          <w:sz w:val="28"/>
          <w:szCs w:val="28"/>
        </w:rPr>
        <w:t xml:space="preserve"> машины</w:t>
      </w:r>
      <w:r w:rsidRPr="00805E84">
        <w:rPr>
          <w:sz w:val="28"/>
          <w:szCs w:val="28"/>
        </w:rPr>
        <w:t xml:space="preserve">. </w:t>
      </w:r>
    </w:p>
    <w:p w:rsidR="00A3256D" w:rsidRPr="00805E84" w:rsidRDefault="00A3256D" w:rsidP="00A3256D">
      <w:pPr>
        <w:ind w:firstLine="709"/>
        <w:jc w:val="both"/>
        <w:rPr>
          <w:sz w:val="28"/>
          <w:szCs w:val="28"/>
        </w:rPr>
      </w:pPr>
      <w:r w:rsidRPr="00805E84">
        <w:rPr>
          <w:sz w:val="28"/>
          <w:szCs w:val="28"/>
        </w:rPr>
        <w:t>Продолжаются работы по реконструкции лыжно-лодочной станции «Металлист». В рамках программы «Формирование современной городской среды на территории муниципального образования город Каменск-Уральский на 201</w:t>
      </w:r>
      <w:r>
        <w:rPr>
          <w:sz w:val="28"/>
          <w:szCs w:val="28"/>
        </w:rPr>
        <w:t>7</w:t>
      </w:r>
      <w:r w:rsidRPr="00805E84">
        <w:rPr>
          <w:sz w:val="28"/>
          <w:szCs w:val="28"/>
        </w:rPr>
        <w:t>-202</w:t>
      </w:r>
      <w:r>
        <w:rPr>
          <w:sz w:val="28"/>
          <w:szCs w:val="28"/>
        </w:rPr>
        <w:t xml:space="preserve">4 </w:t>
      </w:r>
      <w:r w:rsidRPr="00805E84">
        <w:rPr>
          <w:sz w:val="28"/>
          <w:szCs w:val="28"/>
        </w:rPr>
        <w:t>г</w:t>
      </w:r>
      <w:r>
        <w:rPr>
          <w:sz w:val="28"/>
          <w:szCs w:val="28"/>
        </w:rPr>
        <w:t>оды</w:t>
      </w:r>
      <w:r w:rsidRPr="00805E84">
        <w:rPr>
          <w:sz w:val="28"/>
          <w:szCs w:val="28"/>
        </w:rPr>
        <w:t xml:space="preserve">» </w:t>
      </w:r>
      <w:r>
        <w:rPr>
          <w:sz w:val="28"/>
          <w:szCs w:val="28"/>
        </w:rPr>
        <w:t>проведены</w:t>
      </w:r>
      <w:r w:rsidRPr="00805E84">
        <w:rPr>
          <w:sz w:val="28"/>
          <w:szCs w:val="28"/>
        </w:rPr>
        <w:t xml:space="preserve"> работы по ремонту административного здания базы и благоустройству территории. Заключен муниципальный контракт на сумму 66</w:t>
      </w:r>
      <w:r>
        <w:rPr>
          <w:sz w:val="28"/>
          <w:szCs w:val="28"/>
        </w:rPr>
        <w:t>,5</w:t>
      </w:r>
      <w:r w:rsidR="006C3926">
        <w:rPr>
          <w:sz w:val="28"/>
          <w:szCs w:val="28"/>
        </w:rPr>
        <w:t xml:space="preserve"> </w:t>
      </w:r>
      <w:r>
        <w:rPr>
          <w:sz w:val="28"/>
          <w:szCs w:val="28"/>
        </w:rPr>
        <w:t>млн</w:t>
      </w:r>
      <w:proofErr w:type="gramStart"/>
      <w:r w:rsidRPr="00805E84">
        <w:rPr>
          <w:sz w:val="28"/>
          <w:szCs w:val="28"/>
        </w:rPr>
        <w:t>.р</w:t>
      </w:r>
      <w:proofErr w:type="gramEnd"/>
      <w:r w:rsidRPr="00805E84">
        <w:rPr>
          <w:sz w:val="28"/>
          <w:szCs w:val="28"/>
        </w:rPr>
        <w:t>уб</w:t>
      </w:r>
      <w:r>
        <w:rPr>
          <w:sz w:val="28"/>
          <w:szCs w:val="28"/>
        </w:rPr>
        <w:t>.</w:t>
      </w:r>
      <w:r w:rsidRPr="00805E84">
        <w:rPr>
          <w:sz w:val="28"/>
          <w:szCs w:val="28"/>
        </w:rPr>
        <w:t xml:space="preserve"> Срок окончания работ 31.10.2020г. </w:t>
      </w:r>
      <w:r>
        <w:rPr>
          <w:sz w:val="28"/>
          <w:szCs w:val="28"/>
        </w:rPr>
        <w:t>П</w:t>
      </w:r>
      <w:r w:rsidRPr="00805E84">
        <w:rPr>
          <w:sz w:val="28"/>
          <w:szCs w:val="28"/>
        </w:rPr>
        <w:t>роект финансируется з</w:t>
      </w:r>
      <w:r>
        <w:rPr>
          <w:sz w:val="28"/>
          <w:szCs w:val="28"/>
        </w:rPr>
        <w:t>а счет</w:t>
      </w:r>
      <w:r w:rsidRPr="00805E84">
        <w:rPr>
          <w:sz w:val="28"/>
          <w:szCs w:val="28"/>
        </w:rPr>
        <w:t xml:space="preserve"> средств местного и областного бюджет</w:t>
      </w:r>
      <w:r>
        <w:rPr>
          <w:sz w:val="28"/>
          <w:szCs w:val="28"/>
        </w:rPr>
        <w:t xml:space="preserve">а и </w:t>
      </w:r>
      <w:r w:rsidRPr="00805E84">
        <w:rPr>
          <w:sz w:val="28"/>
          <w:szCs w:val="28"/>
        </w:rPr>
        <w:t>внебюджетных источников (гран</w:t>
      </w:r>
      <w:r>
        <w:rPr>
          <w:sz w:val="28"/>
          <w:szCs w:val="28"/>
        </w:rPr>
        <w:t>та</w:t>
      </w:r>
      <w:r w:rsidRPr="00805E84">
        <w:rPr>
          <w:sz w:val="28"/>
          <w:szCs w:val="28"/>
        </w:rPr>
        <w:t xml:space="preserve"> «Территория </w:t>
      </w:r>
      <w:proofErr w:type="spellStart"/>
      <w:r w:rsidRPr="00805E84">
        <w:rPr>
          <w:sz w:val="28"/>
          <w:szCs w:val="28"/>
        </w:rPr>
        <w:t>РУСАЛа</w:t>
      </w:r>
      <w:proofErr w:type="spellEnd"/>
      <w:r w:rsidRPr="00805E84">
        <w:rPr>
          <w:sz w:val="28"/>
          <w:szCs w:val="28"/>
        </w:rPr>
        <w:t xml:space="preserve">», </w:t>
      </w:r>
      <w:r>
        <w:rPr>
          <w:sz w:val="28"/>
          <w:szCs w:val="28"/>
        </w:rPr>
        <w:t xml:space="preserve">средств </w:t>
      </w:r>
      <w:r w:rsidRPr="00805E84">
        <w:rPr>
          <w:sz w:val="28"/>
          <w:szCs w:val="28"/>
        </w:rPr>
        <w:t xml:space="preserve">компании РУСАЛ и </w:t>
      </w:r>
      <w:proofErr w:type="spellStart"/>
      <w:r w:rsidRPr="00805E84">
        <w:rPr>
          <w:sz w:val="28"/>
          <w:szCs w:val="28"/>
        </w:rPr>
        <w:t>ресурсоснабжающи</w:t>
      </w:r>
      <w:r>
        <w:rPr>
          <w:sz w:val="28"/>
          <w:szCs w:val="28"/>
        </w:rPr>
        <w:t>х</w:t>
      </w:r>
      <w:proofErr w:type="spellEnd"/>
      <w:r w:rsidRPr="00805E84">
        <w:rPr>
          <w:sz w:val="28"/>
          <w:szCs w:val="28"/>
        </w:rPr>
        <w:t xml:space="preserve"> компани</w:t>
      </w:r>
      <w:r>
        <w:rPr>
          <w:sz w:val="28"/>
          <w:szCs w:val="28"/>
        </w:rPr>
        <w:t>й</w:t>
      </w:r>
      <w:r w:rsidRPr="00805E84">
        <w:rPr>
          <w:sz w:val="28"/>
          <w:szCs w:val="28"/>
        </w:rPr>
        <w:t xml:space="preserve"> города). </w:t>
      </w:r>
    </w:p>
    <w:p w:rsidR="00A3256D" w:rsidRPr="003C357C" w:rsidRDefault="00A3256D" w:rsidP="00A3256D">
      <w:pPr>
        <w:pStyle w:val="ConsPlusCell"/>
        <w:ind w:firstLine="674"/>
        <w:jc w:val="both"/>
        <w:rPr>
          <w:rFonts w:ascii="Times New Roman" w:hAnsi="Times New Roman" w:cs="Times New Roman"/>
          <w:i/>
          <w:sz w:val="28"/>
          <w:szCs w:val="28"/>
        </w:rPr>
      </w:pPr>
      <w:proofErr w:type="gramStart"/>
      <w:r w:rsidRPr="003C357C">
        <w:rPr>
          <w:rFonts w:ascii="Times New Roman" w:hAnsi="Times New Roman" w:cs="Times New Roman"/>
          <w:i/>
          <w:sz w:val="28"/>
          <w:szCs w:val="28"/>
        </w:rPr>
        <w:t>в</w:t>
      </w:r>
      <w:proofErr w:type="gramEnd"/>
      <w:r w:rsidRPr="003C357C">
        <w:rPr>
          <w:rFonts w:ascii="Times New Roman" w:hAnsi="Times New Roman" w:cs="Times New Roman"/>
          <w:i/>
          <w:sz w:val="28"/>
          <w:szCs w:val="28"/>
        </w:rPr>
        <w:t xml:space="preserve"> сфере культуры:</w:t>
      </w:r>
    </w:p>
    <w:p w:rsidR="00A3256D" w:rsidRPr="003C357C" w:rsidRDefault="00A3256D" w:rsidP="00A3256D">
      <w:pPr>
        <w:pStyle w:val="ConsPlusCell"/>
        <w:ind w:firstLine="674"/>
        <w:jc w:val="both"/>
        <w:rPr>
          <w:rFonts w:ascii="Times New Roman" w:hAnsi="Times New Roman" w:cs="Times New Roman"/>
          <w:color w:val="FF0000"/>
          <w:sz w:val="28"/>
          <w:szCs w:val="28"/>
        </w:rPr>
      </w:pPr>
      <w:r w:rsidRPr="003C357C">
        <w:rPr>
          <w:rFonts w:ascii="Times New Roman" w:hAnsi="Times New Roman" w:cs="Times New Roman"/>
          <w:sz w:val="28"/>
          <w:szCs w:val="28"/>
        </w:rPr>
        <w:t xml:space="preserve">Разработана проектно-сметная документация, получено положительное заключение государственной экспертизы на выполнение работ по </w:t>
      </w:r>
      <w:r w:rsidRPr="003C357C">
        <w:rPr>
          <w:rFonts w:ascii="Times New Roman" w:hAnsi="Times New Roman" w:cs="Times New Roman"/>
          <w:sz w:val="28"/>
          <w:szCs w:val="28"/>
        </w:rPr>
        <w:lastRenderedPageBreak/>
        <w:t xml:space="preserve">реконструкции западного корпуса Краеведческого музея. Заключен муниципальный контракт на сумму 46,9 млн. руб. Финансирование осуществляется за счет средств местного бюджета. Сроки реализации 2019-2020 годы. </w:t>
      </w:r>
    </w:p>
    <w:p w:rsidR="00A3256D" w:rsidRPr="003C357C" w:rsidRDefault="00A3256D" w:rsidP="00A3256D">
      <w:pPr>
        <w:ind w:firstLine="680"/>
        <w:jc w:val="both"/>
        <w:rPr>
          <w:i/>
          <w:sz w:val="28"/>
          <w:szCs w:val="28"/>
        </w:rPr>
      </w:pPr>
      <w:r w:rsidRPr="003C357C">
        <w:rPr>
          <w:i/>
          <w:sz w:val="28"/>
          <w:szCs w:val="28"/>
        </w:rPr>
        <w:t>в сфере транспортной инфраструктуры:</w:t>
      </w:r>
    </w:p>
    <w:p w:rsidR="00A3256D" w:rsidRDefault="00A3256D" w:rsidP="00A3256D">
      <w:pPr>
        <w:ind w:firstLine="708"/>
        <w:jc w:val="both"/>
      </w:pPr>
      <w:r>
        <w:rPr>
          <w:sz w:val="28"/>
          <w:szCs w:val="28"/>
        </w:rPr>
        <w:t xml:space="preserve">Начато </w:t>
      </w:r>
      <w:r w:rsidRPr="00E434AE">
        <w:rPr>
          <w:sz w:val="28"/>
          <w:szCs w:val="28"/>
        </w:rPr>
        <w:t>строительство участк</w:t>
      </w:r>
      <w:r>
        <w:rPr>
          <w:sz w:val="28"/>
          <w:szCs w:val="28"/>
        </w:rPr>
        <w:t xml:space="preserve">а </w:t>
      </w:r>
      <w:r w:rsidRPr="00E434AE">
        <w:rPr>
          <w:sz w:val="28"/>
          <w:szCs w:val="28"/>
        </w:rPr>
        <w:t>улицы Кутузова от ул</w:t>
      </w:r>
      <w:proofErr w:type="gramStart"/>
      <w:r>
        <w:rPr>
          <w:sz w:val="28"/>
          <w:szCs w:val="28"/>
        </w:rPr>
        <w:t>.</w:t>
      </w:r>
      <w:r w:rsidRPr="00E434AE">
        <w:rPr>
          <w:sz w:val="28"/>
          <w:szCs w:val="28"/>
        </w:rPr>
        <w:t>К</w:t>
      </w:r>
      <w:proofErr w:type="gramEnd"/>
      <w:r w:rsidRPr="00E434AE">
        <w:rPr>
          <w:sz w:val="28"/>
          <w:szCs w:val="28"/>
        </w:rPr>
        <w:t>аменск</w:t>
      </w:r>
      <w:r>
        <w:rPr>
          <w:sz w:val="28"/>
          <w:szCs w:val="28"/>
        </w:rPr>
        <w:t>ая</w:t>
      </w:r>
      <w:r w:rsidRPr="00E434AE">
        <w:rPr>
          <w:sz w:val="28"/>
          <w:szCs w:val="28"/>
        </w:rPr>
        <w:t xml:space="preserve"> до ул</w:t>
      </w:r>
      <w:r>
        <w:rPr>
          <w:sz w:val="28"/>
          <w:szCs w:val="28"/>
        </w:rPr>
        <w:t>.</w:t>
      </w:r>
      <w:r w:rsidRPr="00E434AE">
        <w:rPr>
          <w:sz w:val="28"/>
          <w:szCs w:val="28"/>
        </w:rPr>
        <w:t xml:space="preserve"> 4-й Пятилетки</w:t>
      </w:r>
      <w:r>
        <w:rPr>
          <w:sz w:val="28"/>
          <w:szCs w:val="28"/>
        </w:rPr>
        <w:t>, протяженностью 664,3 м</w:t>
      </w:r>
      <w:r w:rsidRPr="00E434AE">
        <w:rPr>
          <w:sz w:val="28"/>
          <w:szCs w:val="28"/>
        </w:rPr>
        <w:t>.</w:t>
      </w:r>
      <w:r w:rsidR="002A4459">
        <w:rPr>
          <w:sz w:val="28"/>
          <w:szCs w:val="28"/>
        </w:rPr>
        <w:t xml:space="preserve"> </w:t>
      </w:r>
      <w:r>
        <w:rPr>
          <w:sz w:val="28"/>
          <w:szCs w:val="28"/>
        </w:rPr>
        <w:t>Стоимость работ по контракту</w:t>
      </w:r>
      <w:r w:rsidR="002A4459">
        <w:rPr>
          <w:sz w:val="28"/>
          <w:szCs w:val="28"/>
        </w:rPr>
        <w:t xml:space="preserve"> </w:t>
      </w:r>
      <w:r w:rsidRPr="00160DED">
        <w:rPr>
          <w:sz w:val="28"/>
          <w:szCs w:val="28"/>
        </w:rPr>
        <w:t>180,68 млн. руб.</w:t>
      </w:r>
      <w:r w:rsidR="002A4459">
        <w:rPr>
          <w:sz w:val="28"/>
          <w:szCs w:val="28"/>
        </w:rPr>
        <w:t xml:space="preserve"> </w:t>
      </w:r>
      <w:r w:rsidRPr="003C357C">
        <w:rPr>
          <w:sz w:val="28"/>
          <w:szCs w:val="28"/>
        </w:rPr>
        <w:t xml:space="preserve">Сроки реализации </w:t>
      </w:r>
      <w:r>
        <w:rPr>
          <w:sz w:val="28"/>
          <w:szCs w:val="28"/>
        </w:rPr>
        <w:t xml:space="preserve">– </w:t>
      </w:r>
      <w:r w:rsidR="00AD29B1">
        <w:rPr>
          <w:sz w:val="28"/>
          <w:szCs w:val="28"/>
        </w:rPr>
        <w:t xml:space="preserve"> </w:t>
      </w:r>
      <w:r>
        <w:rPr>
          <w:sz w:val="28"/>
          <w:szCs w:val="28"/>
        </w:rPr>
        <w:t>30.11.</w:t>
      </w:r>
      <w:r w:rsidRPr="003C357C">
        <w:rPr>
          <w:sz w:val="28"/>
          <w:szCs w:val="28"/>
        </w:rPr>
        <w:t>2020г.</w:t>
      </w:r>
    </w:p>
    <w:p w:rsidR="00A3256D" w:rsidRPr="003C357C" w:rsidRDefault="00A3256D" w:rsidP="00A3256D">
      <w:pPr>
        <w:pStyle w:val="ConsPlusCell"/>
        <w:ind w:firstLine="708"/>
        <w:jc w:val="both"/>
        <w:rPr>
          <w:rFonts w:ascii="Times New Roman" w:hAnsi="Times New Roman" w:cs="Times New Roman"/>
          <w:sz w:val="28"/>
          <w:szCs w:val="28"/>
        </w:rPr>
      </w:pPr>
      <w:r w:rsidRPr="003C357C">
        <w:rPr>
          <w:rFonts w:ascii="Times New Roman" w:hAnsi="Times New Roman" w:cs="Times New Roman"/>
          <w:sz w:val="28"/>
          <w:szCs w:val="28"/>
        </w:rPr>
        <w:t>Разработана проектно-сметная документация по объекту «Улица Героев Отечества на участке от ул</w:t>
      </w:r>
      <w:proofErr w:type="gramStart"/>
      <w:r w:rsidRPr="003C357C">
        <w:rPr>
          <w:rFonts w:ascii="Times New Roman" w:hAnsi="Times New Roman" w:cs="Times New Roman"/>
          <w:sz w:val="28"/>
          <w:szCs w:val="28"/>
        </w:rPr>
        <w:t>.К</w:t>
      </w:r>
      <w:proofErr w:type="gramEnd"/>
      <w:r w:rsidRPr="003C357C">
        <w:rPr>
          <w:rFonts w:ascii="Times New Roman" w:hAnsi="Times New Roman" w:cs="Times New Roman"/>
          <w:sz w:val="28"/>
          <w:szCs w:val="28"/>
        </w:rPr>
        <w:t xml:space="preserve">аменская до ул.Октябрьская», получено положительное заключение государственной экспертизы. Сметная стоимость объекта 128,8 млн. руб. К строительству планируется приступить в 2021 году. </w:t>
      </w:r>
    </w:p>
    <w:p w:rsidR="00A3256D" w:rsidRPr="006467C7" w:rsidRDefault="00A3256D" w:rsidP="00A3256D">
      <w:pPr>
        <w:autoSpaceDE w:val="0"/>
        <w:autoSpaceDN w:val="0"/>
        <w:adjustRightInd w:val="0"/>
        <w:ind w:firstLine="708"/>
        <w:jc w:val="both"/>
        <w:rPr>
          <w:sz w:val="28"/>
          <w:szCs w:val="28"/>
        </w:rPr>
      </w:pPr>
      <w:r w:rsidRPr="006467C7">
        <w:rPr>
          <w:i/>
          <w:sz w:val="28"/>
          <w:szCs w:val="28"/>
        </w:rPr>
        <w:t xml:space="preserve">в сфере </w:t>
      </w:r>
      <w:r>
        <w:rPr>
          <w:i/>
          <w:sz w:val="28"/>
          <w:szCs w:val="28"/>
        </w:rPr>
        <w:t>инженерной</w:t>
      </w:r>
      <w:r w:rsidRPr="006467C7">
        <w:rPr>
          <w:i/>
          <w:sz w:val="28"/>
          <w:szCs w:val="28"/>
        </w:rPr>
        <w:t xml:space="preserve"> инфраструктуры:</w:t>
      </w:r>
    </w:p>
    <w:p w:rsidR="00A3256D" w:rsidRPr="0088147F" w:rsidRDefault="00A3256D" w:rsidP="00A3256D">
      <w:pPr>
        <w:ind w:firstLine="680"/>
        <w:jc w:val="both"/>
        <w:rPr>
          <w:sz w:val="28"/>
          <w:szCs w:val="28"/>
        </w:rPr>
      </w:pPr>
      <w:r>
        <w:rPr>
          <w:iCs/>
          <w:sz w:val="28"/>
          <w:szCs w:val="28"/>
        </w:rPr>
        <w:t>В</w:t>
      </w:r>
      <w:r w:rsidRPr="0088147F">
        <w:rPr>
          <w:sz w:val="28"/>
          <w:szCs w:val="28"/>
        </w:rPr>
        <w:t xml:space="preserve"> 2019</w:t>
      </w:r>
      <w:r w:rsidR="006C3926">
        <w:rPr>
          <w:sz w:val="28"/>
          <w:szCs w:val="28"/>
        </w:rPr>
        <w:t xml:space="preserve"> </w:t>
      </w:r>
      <w:r w:rsidRPr="0088147F">
        <w:rPr>
          <w:sz w:val="28"/>
          <w:szCs w:val="28"/>
        </w:rPr>
        <w:t>г</w:t>
      </w:r>
      <w:r>
        <w:rPr>
          <w:sz w:val="28"/>
          <w:szCs w:val="28"/>
        </w:rPr>
        <w:t xml:space="preserve">оду </w:t>
      </w:r>
      <w:r w:rsidRPr="0088147F">
        <w:rPr>
          <w:sz w:val="28"/>
          <w:szCs w:val="28"/>
        </w:rPr>
        <w:t xml:space="preserve">введена в эксплуатацию </w:t>
      </w:r>
      <w:r w:rsidRPr="001A7B0B">
        <w:rPr>
          <w:sz w:val="28"/>
          <w:szCs w:val="28"/>
        </w:rPr>
        <w:t xml:space="preserve">трасса теплоснабжения и горячего водоснабжения к жилым домам в </w:t>
      </w:r>
      <w:proofErr w:type="spellStart"/>
      <w:r w:rsidRPr="001A7B0B">
        <w:rPr>
          <w:sz w:val="28"/>
          <w:szCs w:val="28"/>
        </w:rPr>
        <w:t>мкр</w:t>
      </w:r>
      <w:proofErr w:type="spellEnd"/>
      <w:r w:rsidRPr="001A7B0B">
        <w:rPr>
          <w:sz w:val="28"/>
          <w:szCs w:val="28"/>
        </w:rPr>
        <w:t xml:space="preserve">. </w:t>
      </w:r>
      <w:proofErr w:type="gramStart"/>
      <w:r w:rsidRPr="001A7B0B">
        <w:rPr>
          <w:sz w:val="28"/>
          <w:szCs w:val="28"/>
          <w:lang w:val="en-US"/>
        </w:rPr>
        <w:t>IV</w:t>
      </w:r>
      <w:r w:rsidR="00AD29B1">
        <w:rPr>
          <w:sz w:val="28"/>
          <w:szCs w:val="28"/>
        </w:rPr>
        <w:t xml:space="preserve"> </w:t>
      </w:r>
      <w:r w:rsidRPr="0088147F">
        <w:rPr>
          <w:sz w:val="28"/>
          <w:szCs w:val="28"/>
        </w:rPr>
        <w:t>жилого района «Южный».</w:t>
      </w:r>
      <w:proofErr w:type="gramEnd"/>
      <w:r w:rsidRPr="0088147F">
        <w:rPr>
          <w:sz w:val="28"/>
          <w:szCs w:val="28"/>
        </w:rPr>
        <w:t xml:space="preserve"> Трасса построена за счет средств областного бюджета (50,9 млн. руб.). Строительство трассы позволит осуществлять дальнейшую</w:t>
      </w:r>
      <w:r>
        <w:rPr>
          <w:sz w:val="28"/>
          <w:szCs w:val="28"/>
        </w:rPr>
        <w:t xml:space="preserve"> перспективную застройку района.</w:t>
      </w:r>
    </w:p>
    <w:p w:rsidR="00A3256D" w:rsidRPr="001D32F2" w:rsidRDefault="00A3256D" w:rsidP="00A3256D">
      <w:pPr>
        <w:ind w:firstLine="709"/>
        <w:jc w:val="both"/>
        <w:rPr>
          <w:sz w:val="28"/>
          <w:szCs w:val="28"/>
        </w:rPr>
      </w:pPr>
      <w:r w:rsidRPr="00D10F54">
        <w:rPr>
          <w:sz w:val="28"/>
          <w:szCs w:val="28"/>
        </w:rPr>
        <w:t xml:space="preserve">Начато </w:t>
      </w:r>
      <w:r w:rsidRPr="007D0838">
        <w:rPr>
          <w:sz w:val="28"/>
          <w:szCs w:val="28"/>
        </w:rPr>
        <w:t>строительство</w:t>
      </w:r>
      <w:r>
        <w:rPr>
          <w:sz w:val="28"/>
          <w:szCs w:val="28"/>
        </w:rPr>
        <w:t xml:space="preserve"> </w:t>
      </w:r>
      <w:r w:rsidRPr="00D10F54">
        <w:rPr>
          <w:sz w:val="28"/>
          <w:szCs w:val="28"/>
        </w:rPr>
        <w:t xml:space="preserve">второго подающего водовода от водозаборных сооружений на </w:t>
      </w:r>
      <w:proofErr w:type="spellStart"/>
      <w:r w:rsidRPr="00D10F54">
        <w:rPr>
          <w:sz w:val="28"/>
          <w:szCs w:val="28"/>
        </w:rPr>
        <w:t>Нижне-Сысертском</w:t>
      </w:r>
      <w:proofErr w:type="spellEnd"/>
      <w:r w:rsidRPr="00D10F54">
        <w:rPr>
          <w:sz w:val="28"/>
          <w:szCs w:val="28"/>
        </w:rPr>
        <w:t xml:space="preserve"> водохранилище</w:t>
      </w:r>
      <w:r>
        <w:rPr>
          <w:sz w:val="28"/>
          <w:szCs w:val="28"/>
        </w:rPr>
        <w:t xml:space="preserve">. </w:t>
      </w:r>
      <w:r w:rsidRPr="001D32F2">
        <w:rPr>
          <w:sz w:val="28"/>
          <w:szCs w:val="28"/>
        </w:rPr>
        <w:t>Строительство разбито на 3 этапа с периодом до 2025 года:</w:t>
      </w:r>
    </w:p>
    <w:p w:rsidR="00A3256D" w:rsidRPr="001D32F2" w:rsidRDefault="00A3256D" w:rsidP="00A3256D">
      <w:pPr>
        <w:ind w:firstLine="709"/>
        <w:jc w:val="both"/>
        <w:rPr>
          <w:sz w:val="28"/>
          <w:szCs w:val="28"/>
        </w:rPr>
      </w:pPr>
      <w:r w:rsidRPr="001A7B0B">
        <w:rPr>
          <w:iCs/>
          <w:sz w:val="28"/>
          <w:szCs w:val="28"/>
        </w:rPr>
        <w:t>1 этап</w:t>
      </w:r>
      <w:r w:rsidR="009B6611">
        <w:rPr>
          <w:iCs/>
          <w:sz w:val="28"/>
          <w:szCs w:val="28"/>
        </w:rPr>
        <w:t xml:space="preserve"> </w:t>
      </w:r>
      <w:r w:rsidRPr="001D32F2">
        <w:rPr>
          <w:sz w:val="28"/>
          <w:szCs w:val="28"/>
        </w:rPr>
        <w:t>– строительство второй нитки водовода на участке от границы Каменского и Белоярского городских округов до площадки фильтровальной станции в г</w:t>
      </w:r>
      <w:r>
        <w:rPr>
          <w:sz w:val="28"/>
          <w:szCs w:val="28"/>
        </w:rPr>
        <w:t>ороде</w:t>
      </w:r>
      <w:r w:rsidRPr="001D32F2">
        <w:rPr>
          <w:sz w:val="28"/>
          <w:szCs w:val="28"/>
        </w:rPr>
        <w:t xml:space="preserve"> Каменск-Уральский; </w:t>
      </w:r>
    </w:p>
    <w:p w:rsidR="00A3256D" w:rsidRPr="001D32F2" w:rsidRDefault="00A3256D" w:rsidP="00A3256D">
      <w:pPr>
        <w:ind w:firstLine="709"/>
        <w:jc w:val="both"/>
        <w:rPr>
          <w:sz w:val="28"/>
          <w:szCs w:val="28"/>
        </w:rPr>
      </w:pPr>
      <w:r w:rsidRPr="001A7B0B">
        <w:rPr>
          <w:iCs/>
          <w:sz w:val="28"/>
          <w:szCs w:val="28"/>
        </w:rPr>
        <w:t>2 этап</w:t>
      </w:r>
      <w:r w:rsidR="009B6611">
        <w:rPr>
          <w:iCs/>
          <w:sz w:val="28"/>
          <w:szCs w:val="28"/>
        </w:rPr>
        <w:t xml:space="preserve"> </w:t>
      </w:r>
      <w:r w:rsidRPr="001D32F2">
        <w:rPr>
          <w:sz w:val="28"/>
          <w:szCs w:val="28"/>
        </w:rPr>
        <w:t xml:space="preserve">– строительство второй нитки водовода на участке от </w:t>
      </w:r>
      <w:proofErr w:type="spellStart"/>
      <w:r w:rsidRPr="001D32F2">
        <w:rPr>
          <w:sz w:val="28"/>
          <w:szCs w:val="28"/>
        </w:rPr>
        <w:t>Нижне-Сысертского</w:t>
      </w:r>
      <w:proofErr w:type="spellEnd"/>
      <w:r w:rsidRPr="001D32F2">
        <w:rPr>
          <w:sz w:val="28"/>
          <w:szCs w:val="28"/>
        </w:rPr>
        <w:t xml:space="preserve"> водохранилища до границы Каменского городского округа; </w:t>
      </w:r>
    </w:p>
    <w:p w:rsidR="00A3256D" w:rsidRPr="001D32F2" w:rsidRDefault="00A3256D" w:rsidP="00A3256D">
      <w:pPr>
        <w:ind w:firstLine="709"/>
        <w:jc w:val="both"/>
        <w:rPr>
          <w:sz w:val="28"/>
          <w:szCs w:val="28"/>
        </w:rPr>
      </w:pPr>
      <w:r w:rsidRPr="001A7B0B">
        <w:rPr>
          <w:iCs/>
          <w:sz w:val="28"/>
          <w:szCs w:val="28"/>
        </w:rPr>
        <w:t>3 этап</w:t>
      </w:r>
      <w:r w:rsidR="009B6611">
        <w:rPr>
          <w:iCs/>
          <w:sz w:val="28"/>
          <w:szCs w:val="28"/>
        </w:rPr>
        <w:t xml:space="preserve"> </w:t>
      </w:r>
      <w:r w:rsidRPr="001D32F2">
        <w:rPr>
          <w:sz w:val="28"/>
          <w:szCs w:val="28"/>
        </w:rPr>
        <w:t>– капитальный ремонт</w:t>
      </w:r>
      <w:r>
        <w:rPr>
          <w:sz w:val="28"/>
          <w:szCs w:val="28"/>
        </w:rPr>
        <w:t xml:space="preserve">, </w:t>
      </w:r>
      <w:r w:rsidRPr="001D32F2">
        <w:rPr>
          <w:sz w:val="28"/>
          <w:szCs w:val="28"/>
        </w:rPr>
        <w:t>реконструкция</w:t>
      </w:r>
      <w:r>
        <w:rPr>
          <w:sz w:val="28"/>
          <w:szCs w:val="28"/>
        </w:rPr>
        <w:t>,</w:t>
      </w:r>
      <w:r w:rsidRPr="001D32F2">
        <w:rPr>
          <w:sz w:val="28"/>
          <w:szCs w:val="28"/>
        </w:rPr>
        <w:t xml:space="preserve"> реновация существующего водовода от </w:t>
      </w:r>
      <w:proofErr w:type="spellStart"/>
      <w:r w:rsidRPr="001D32F2">
        <w:rPr>
          <w:sz w:val="28"/>
          <w:szCs w:val="28"/>
        </w:rPr>
        <w:t>Нижне-Сысертского</w:t>
      </w:r>
      <w:proofErr w:type="spellEnd"/>
      <w:r w:rsidRPr="001D32F2">
        <w:rPr>
          <w:sz w:val="28"/>
          <w:szCs w:val="28"/>
        </w:rPr>
        <w:t xml:space="preserve"> водохранилища до площадки фильтровальной станции в г</w:t>
      </w:r>
      <w:r>
        <w:rPr>
          <w:sz w:val="28"/>
          <w:szCs w:val="28"/>
        </w:rPr>
        <w:t>ороде</w:t>
      </w:r>
      <w:r w:rsidRPr="001D32F2">
        <w:rPr>
          <w:sz w:val="28"/>
          <w:szCs w:val="28"/>
        </w:rPr>
        <w:t xml:space="preserve"> Каменск-Уральский.</w:t>
      </w:r>
    </w:p>
    <w:p w:rsidR="00A3256D" w:rsidRPr="0088147F" w:rsidRDefault="00A3256D" w:rsidP="00A3256D">
      <w:pPr>
        <w:ind w:firstLine="709"/>
        <w:jc w:val="both"/>
        <w:rPr>
          <w:sz w:val="28"/>
          <w:szCs w:val="28"/>
        </w:rPr>
      </w:pPr>
      <w:r>
        <w:rPr>
          <w:sz w:val="28"/>
          <w:szCs w:val="28"/>
        </w:rPr>
        <w:t>По 1 этапу з</w:t>
      </w:r>
      <w:r w:rsidRPr="00160DED">
        <w:rPr>
          <w:sz w:val="28"/>
          <w:szCs w:val="28"/>
        </w:rPr>
        <w:t xml:space="preserve">аключен муниципальный контракт на сумму 695,6 млн. руб.  </w:t>
      </w:r>
      <w:r>
        <w:rPr>
          <w:sz w:val="28"/>
          <w:szCs w:val="28"/>
        </w:rPr>
        <w:t xml:space="preserve">со сроком </w:t>
      </w:r>
      <w:r w:rsidRPr="00160DED">
        <w:rPr>
          <w:sz w:val="28"/>
          <w:szCs w:val="28"/>
        </w:rPr>
        <w:t>завершен</w:t>
      </w:r>
      <w:r>
        <w:rPr>
          <w:sz w:val="28"/>
          <w:szCs w:val="28"/>
        </w:rPr>
        <w:t>ия работ до 01.12.</w:t>
      </w:r>
      <w:r w:rsidRPr="00160DED">
        <w:rPr>
          <w:sz w:val="28"/>
          <w:szCs w:val="28"/>
        </w:rPr>
        <w:t>2020</w:t>
      </w:r>
      <w:r>
        <w:rPr>
          <w:sz w:val="28"/>
          <w:szCs w:val="28"/>
        </w:rPr>
        <w:t>г</w:t>
      </w:r>
      <w:r w:rsidRPr="00160DED">
        <w:rPr>
          <w:sz w:val="28"/>
          <w:szCs w:val="28"/>
        </w:rPr>
        <w:t>.</w:t>
      </w:r>
      <w:r w:rsidR="00AD29B1">
        <w:rPr>
          <w:sz w:val="28"/>
          <w:szCs w:val="28"/>
        </w:rPr>
        <w:t xml:space="preserve"> </w:t>
      </w:r>
      <w:r>
        <w:rPr>
          <w:sz w:val="28"/>
          <w:szCs w:val="28"/>
        </w:rPr>
        <w:t>П</w:t>
      </w:r>
      <w:r w:rsidRPr="0088147F">
        <w:rPr>
          <w:sz w:val="28"/>
          <w:szCs w:val="28"/>
        </w:rPr>
        <w:t xml:space="preserve">роложено более </w:t>
      </w:r>
      <w:r w:rsidRPr="0015228A">
        <w:rPr>
          <w:sz w:val="28"/>
          <w:szCs w:val="28"/>
        </w:rPr>
        <w:t xml:space="preserve">9 км </w:t>
      </w:r>
      <w:r w:rsidRPr="0088147F">
        <w:rPr>
          <w:sz w:val="28"/>
          <w:szCs w:val="28"/>
        </w:rPr>
        <w:t>трубопровода диаметром 630 мм. В 2019 г</w:t>
      </w:r>
      <w:r>
        <w:rPr>
          <w:sz w:val="28"/>
          <w:szCs w:val="28"/>
        </w:rPr>
        <w:t>оду</w:t>
      </w:r>
      <w:r w:rsidRPr="0088147F">
        <w:rPr>
          <w:sz w:val="28"/>
          <w:szCs w:val="28"/>
        </w:rPr>
        <w:t xml:space="preserve"> выполнены работы на сумму 185</w:t>
      </w:r>
      <w:r>
        <w:rPr>
          <w:sz w:val="28"/>
          <w:szCs w:val="28"/>
        </w:rPr>
        <w:t>,</w:t>
      </w:r>
      <w:r w:rsidRPr="0088147F">
        <w:rPr>
          <w:sz w:val="28"/>
          <w:szCs w:val="28"/>
        </w:rPr>
        <w:t>7</w:t>
      </w:r>
      <w:r>
        <w:rPr>
          <w:sz w:val="28"/>
          <w:szCs w:val="28"/>
        </w:rPr>
        <w:t>3 млн</w:t>
      </w:r>
      <w:r w:rsidRPr="0088147F">
        <w:rPr>
          <w:sz w:val="28"/>
          <w:szCs w:val="28"/>
        </w:rPr>
        <w:t>. руб.</w:t>
      </w:r>
      <w:r>
        <w:rPr>
          <w:sz w:val="28"/>
          <w:szCs w:val="28"/>
        </w:rPr>
        <w:t>, за счет</w:t>
      </w:r>
      <w:r w:rsidRPr="0088147F">
        <w:rPr>
          <w:sz w:val="28"/>
          <w:szCs w:val="28"/>
        </w:rPr>
        <w:t xml:space="preserve"> средств областного и местного бюджета </w:t>
      </w:r>
      <w:r>
        <w:rPr>
          <w:sz w:val="28"/>
          <w:szCs w:val="28"/>
        </w:rPr>
        <w:t xml:space="preserve">направлено </w:t>
      </w:r>
      <w:r w:rsidRPr="0088147F">
        <w:rPr>
          <w:sz w:val="28"/>
          <w:szCs w:val="28"/>
        </w:rPr>
        <w:t>по 92</w:t>
      </w:r>
      <w:r>
        <w:rPr>
          <w:sz w:val="28"/>
          <w:szCs w:val="28"/>
        </w:rPr>
        <w:t>,86</w:t>
      </w:r>
      <w:r w:rsidR="002A4459">
        <w:rPr>
          <w:sz w:val="28"/>
          <w:szCs w:val="28"/>
        </w:rPr>
        <w:t xml:space="preserve"> </w:t>
      </w:r>
      <w:r>
        <w:rPr>
          <w:sz w:val="28"/>
          <w:szCs w:val="28"/>
        </w:rPr>
        <w:t>млн</w:t>
      </w:r>
      <w:r w:rsidRPr="0088147F">
        <w:rPr>
          <w:sz w:val="28"/>
          <w:szCs w:val="28"/>
        </w:rPr>
        <w:t xml:space="preserve">. руб. </w:t>
      </w:r>
    </w:p>
    <w:p w:rsidR="00A3256D" w:rsidRPr="008F1D29" w:rsidRDefault="00A3256D" w:rsidP="00A3256D">
      <w:pPr>
        <w:ind w:firstLine="709"/>
        <w:jc w:val="both"/>
        <w:rPr>
          <w:sz w:val="28"/>
          <w:szCs w:val="28"/>
        </w:rPr>
      </w:pPr>
      <w:r w:rsidRPr="0088147F">
        <w:rPr>
          <w:sz w:val="28"/>
          <w:szCs w:val="28"/>
        </w:rPr>
        <w:t>В 2020 г</w:t>
      </w:r>
      <w:r>
        <w:rPr>
          <w:sz w:val="28"/>
          <w:szCs w:val="28"/>
        </w:rPr>
        <w:t>оду</w:t>
      </w:r>
      <w:r w:rsidRPr="0088147F">
        <w:rPr>
          <w:sz w:val="28"/>
          <w:szCs w:val="28"/>
        </w:rPr>
        <w:t xml:space="preserve"> на строительство водовода выделен</w:t>
      </w:r>
      <w:r>
        <w:rPr>
          <w:sz w:val="28"/>
          <w:szCs w:val="28"/>
        </w:rPr>
        <w:t xml:space="preserve">о </w:t>
      </w:r>
      <w:r w:rsidRPr="0088147F">
        <w:rPr>
          <w:sz w:val="28"/>
          <w:szCs w:val="28"/>
        </w:rPr>
        <w:t>509</w:t>
      </w:r>
      <w:r>
        <w:rPr>
          <w:sz w:val="28"/>
          <w:szCs w:val="28"/>
        </w:rPr>
        <w:t>,</w:t>
      </w:r>
      <w:r w:rsidRPr="0088147F">
        <w:rPr>
          <w:sz w:val="28"/>
          <w:szCs w:val="28"/>
        </w:rPr>
        <w:t>84</w:t>
      </w:r>
      <w:r>
        <w:rPr>
          <w:sz w:val="28"/>
          <w:szCs w:val="28"/>
        </w:rPr>
        <w:t xml:space="preserve"> млн</w:t>
      </w:r>
      <w:r w:rsidRPr="0088147F">
        <w:rPr>
          <w:sz w:val="28"/>
          <w:szCs w:val="28"/>
        </w:rPr>
        <w:t xml:space="preserve">. руб., в том числе </w:t>
      </w:r>
      <w:r>
        <w:rPr>
          <w:sz w:val="28"/>
          <w:szCs w:val="28"/>
        </w:rPr>
        <w:t>за счет средств областного бюджета (</w:t>
      </w:r>
      <w:r w:rsidRPr="0088147F">
        <w:rPr>
          <w:sz w:val="28"/>
          <w:szCs w:val="28"/>
        </w:rPr>
        <w:t>70%</w:t>
      </w:r>
      <w:r>
        <w:rPr>
          <w:sz w:val="28"/>
          <w:szCs w:val="28"/>
        </w:rPr>
        <w:t>)</w:t>
      </w:r>
      <w:r w:rsidRPr="0088147F">
        <w:rPr>
          <w:sz w:val="28"/>
          <w:szCs w:val="28"/>
        </w:rPr>
        <w:t xml:space="preserve"> – 356</w:t>
      </w:r>
      <w:r>
        <w:rPr>
          <w:sz w:val="28"/>
          <w:szCs w:val="28"/>
        </w:rPr>
        <w:t>,89 млн</w:t>
      </w:r>
      <w:r w:rsidRPr="0088147F">
        <w:rPr>
          <w:sz w:val="28"/>
          <w:szCs w:val="28"/>
        </w:rPr>
        <w:t xml:space="preserve">. руб., </w:t>
      </w:r>
      <w:r>
        <w:rPr>
          <w:sz w:val="28"/>
          <w:szCs w:val="28"/>
        </w:rPr>
        <w:t>местного бюджеты (30%)</w:t>
      </w:r>
      <w:r w:rsidRPr="0088147F">
        <w:rPr>
          <w:sz w:val="28"/>
          <w:szCs w:val="28"/>
        </w:rPr>
        <w:t xml:space="preserve"> – 152</w:t>
      </w:r>
      <w:r>
        <w:rPr>
          <w:sz w:val="28"/>
          <w:szCs w:val="28"/>
        </w:rPr>
        <w:t>,</w:t>
      </w:r>
      <w:r w:rsidRPr="0088147F">
        <w:rPr>
          <w:sz w:val="28"/>
          <w:szCs w:val="28"/>
        </w:rPr>
        <w:t>95</w:t>
      </w:r>
      <w:r>
        <w:rPr>
          <w:sz w:val="28"/>
          <w:szCs w:val="28"/>
        </w:rPr>
        <w:t xml:space="preserve"> млн</w:t>
      </w:r>
      <w:r w:rsidRPr="0088147F">
        <w:rPr>
          <w:sz w:val="28"/>
          <w:szCs w:val="28"/>
        </w:rPr>
        <w:t>. руб.</w:t>
      </w:r>
      <w:r w:rsidR="006C3926">
        <w:rPr>
          <w:sz w:val="28"/>
          <w:szCs w:val="28"/>
        </w:rPr>
        <w:t xml:space="preserve"> </w:t>
      </w:r>
      <w:r w:rsidRPr="0088147F">
        <w:rPr>
          <w:sz w:val="28"/>
          <w:szCs w:val="28"/>
        </w:rPr>
        <w:t xml:space="preserve">В 2020 году муниципалитет приступает к проектированию </w:t>
      </w:r>
      <w:r w:rsidRPr="0088147F">
        <w:rPr>
          <w:sz w:val="28"/>
          <w:szCs w:val="28"/>
          <w:lang w:val="en-US"/>
        </w:rPr>
        <w:t>II</w:t>
      </w:r>
      <w:r w:rsidRPr="0088147F">
        <w:rPr>
          <w:sz w:val="28"/>
          <w:szCs w:val="28"/>
        </w:rPr>
        <w:t xml:space="preserve"> этапа строительства.</w:t>
      </w:r>
    </w:p>
    <w:p w:rsidR="00A3256D" w:rsidRDefault="00A3256D" w:rsidP="00A3256D">
      <w:pPr>
        <w:ind w:firstLine="709"/>
        <w:jc w:val="both"/>
        <w:rPr>
          <w:i/>
          <w:sz w:val="28"/>
          <w:szCs w:val="28"/>
        </w:rPr>
      </w:pPr>
      <w:r>
        <w:rPr>
          <w:sz w:val="28"/>
          <w:szCs w:val="28"/>
        </w:rPr>
        <w:t xml:space="preserve">В </w:t>
      </w:r>
      <w:r w:rsidRPr="00160DED">
        <w:rPr>
          <w:sz w:val="28"/>
          <w:szCs w:val="28"/>
        </w:rPr>
        <w:t xml:space="preserve">2020 году за счёт средств местного бюджета планируется приступить к строительству </w:t>
      </w:r>
      <w:r>
        <w:rPr>
          <w:sz w:val="28"/>
          <w:szCs w:val="28"/>
        </w:rPr>
        <w:t xml:space="preserve">сливной </w:t>
      </w:r>
      <w:r w:rsidRPr="00160DED">
        <w:rPr>
          <w:sz w:val="28"/>
          <w:szCs w:val="28"/>
        </w:rPr>
        <w:t>станции жидких</w:t>
      </w:r>
      <w:r>
        <w:rPr>
          <w:sz w:val="28"/>
          <w:szCs w:val="28"/>
        </w:rPr>
        <w:t xml:space="preserve"> бытовых</w:t>
      </w:r>
      <w:r w:rsidRPr="00160DED">
        <w:rPr>
          <w:sz w:val="28"/>
          <w:szCs w:val="28"/>
        </w:rPr>
        <w:t xml:space="preserve"> отходов в Красногорском районе</w:t>
      </w:r>
      <w:r>
        <w:rPr>
          <w:sz w:val="28"/>
          <w:szCs w:val="28"/>
        </w:rPr>
        <w:t>.</w:t>
      </w:r>
    </w:p>
    <w:p w:rsidR="00A3256D" w:rsidRPr="008339E7" w:rsidRDefault="00A3256D" w:rsidP="00A3256D">
      <w:pPr>
        <w:tabs>
          <w:tab w:val="left" w:pos="567"/>
        </w:tabs>
        <w:ind w:firstLine="680"/>
        <w:jc w:val="both"/>
        <w:rPr>
          <w:i/>
          <w:sz w:val="28"/>
          <w:szCs w:val="28"/>
        </w:rPr>
      </w:pPr>
      <w:r w:rsidRPr="008339E7">
        <w:rPr>
          <w:i/>
          <w:sz w:val="28"/>
          <w:szCs w:val="28"/>
        </w:rPr>
        <w:t>в сфере благоустройства:</w:t>
      </w:r>
    </w:p>
    <w:p w:rsidR="00A3256D" w:rsidRDefault="00A3256D" w:rsidP="00A3256D">
      <w:pPr>
        <w:ind w:firstLine="708"/>
        <w:jc w:val="both"/>
        <w:rPr>
          <w:sz w:val="28"/>
          <w:szCs w:val="28"/>
        </w:rPr>
      </w:pPr>
      <w:r w:rsidRPr="00AD264D">
        <w:rPr>
          <w:sz w:val="28"/>
          <w:szCs w:val="28"/>
        </w:rPr>
        <w:t>В 2019 году в рамках муниципальной программы «Формирование современной городской среды на территории муниципального образования город Каменск-Уральский на 2017</w:t>
      </w:r>
      <w:r>
        <w:rPr>
          <w:sz w:val="28"/>
          <w:szCs w:val="28"/>
        </w:rPr>
        <w:t>-</w:t>
      </w:r>
      <w:r w:rsidRPr="00AD264D">
        <w:rPr>
          <w:sz w:val="28"/>
          <w:szCs w:val="28"/>
        </w:rPr>
        <w:t xml:space="preserve">2024 годы» благоустроено </w:t>
      </w:r>
      <w:r>
        <w:rPr>
          <w:sz w:val="28"/>
          <w:szCs w:val="28"/>
        </w:rPr>
        <w:t>8</w:t>
      </w:r>
      <w:r w:rsidRPr="00AD264D">
        <w:rPr>
          <w:sz w:val="28"/>
          <w:szCs w:val="28"/>
        </w:rPr>
        <w:t xml:space="preserve"> дворовых территорий, 3 общественных территори</w:t>
      </w:r>
      <w:r>
        <w:rPr>
          <w:sz w:val="28"/>
          <w:szCs w:val="28"/>
        </w:rPr>
        <w:t>и</w:t>
      </w:r>
      <w:r w:rsidRPr="00AD264D">
        <w:rPr>
          <w:sz w:val="28"/>
          <w:szCs w:val="28"/>
        </w:rPr>
        <w:t>:</w:t>
      </w:r>
    </w:p>
    <w:p w:rsidR="00A3256D" w:rsidRPr="003216EB" w:rsidRDefault="00A3256D" w:rsidP="00A3256D">
      <w:pPr>
        <w:ind w:firstLine="708"/>
        <w:jc w:val="both"/>
        <w:rPr>
          <w:b/>
          <w:sz w:val="28"/>
          <w:szCs w:val="28"/>
        </w:rPr>
      </w:pPr>
      <w:r w:rsidRPr="003216EB">
        <w:rPr>
          <w:sz w:val="28"/>
          <w:szCs w:val="28"/>
        </w:rPr>
        <w:t>городско</w:t>
      </w:r>
      <w:r>
        <w:rPr>
          <w:sz w:val="28"/>
          <w:szCs w:val="28"/>
        </w:rPr>
        <w:t>й</w:t>
      </w:r>
      <w:r w:rsidRPr="003216EB">
        <w:rPr>
          <w:sz w:val="28"/>
          <w:szCs w:val="28"/>
        </w:rPr>
        <w:t xml:space="preserve"> парк </w:t>
      </w:r>
      <w:r>
        <w:rPr>
          <w:sz w:val="28"/>
          <w:szCs w:val="28"/>
        </w:rPr>
        <w:t xml:space="preserve">«Космос» </w:t>
      </w:r>
      <w:r w:rsidRPr="003216EB">
        <w:rPr>
          <w:sz w:val="28"/>
          <w:szCs w:val="28"/>
        </w:rPr>
        <w:t>в лесопарковой зоне, ограниченной улицами Ленина, Кадочникова</w:t>
      </w:r>
      <w:r>
        <w:rPr>
          <w:sz w:val="28"/>
          <w:szCs w:val="28"/>
        </w:rPr>
        <w:t>,</w:t>
      </w:r>
      <w:r w:rsidRPr="003216EB">
        <w:rPr>
          <w:sz w:val="28"/>
          <w:szCs w:val="28"/>
        </w:rPr>
        <w:t xml:space="preserve"> Рябова (2 этап);</w:t>
      </w:r>
    </w:p>
    <w:p w:rsidR="00A3256D" w:rsidRDefault="00A3256D" w:rsidP="00A3256D">
      <w:pPr>
        <w:ind w:firstLine="709"/>
        <w:jc w:val="both"/>
        <w:rPr>
          <w:sz w:val="28"/>
          <w:szCs w:val="28"/>
        </w:rPr>
      </w:pPr>
      <w:r w:rsidRPr="003216EB">
        <w:rPr>
          <w:sz w:val="28"/>
          <w:szCs w:val="28"/>
        </w:rPr>
        <w:lastRenderedPageBreak/>
        <w:t>лыжно-лодочн</w:t>
      </w:r>
      <w:r>
        <w:rPr>
          <w:sz w:val="28"/>
          <w:szCs w:val="28"/>
        </w:rPr>
        <w:t>ая</w:t>
      </w:r>
      <w:r w:rsidRPr="003216EB">
        <w:rPr>
          <w:sz w:val="28"/>
          <w:szCs w:val="28"/>
        </w:rPr>
        <w:t xml:space="preserve"> баз</w:t>
      </w:r>
      <w:r>
        <w:rPr>
          <w:sz w:val="28"/>
          <w:szCs w:val="28"/>
        </w:rPr>
        <w:t>а</w:t>
      </w:r>
      <w:r w:rsidRPr="003216EB">
        <w:rPr>
          <w:sz w:val="28"/>
          <w:szCs w:val="28"/>
        </w:rPr>
        <w:t xml:space="preserve"> «Металлист» (1 этап),</w:t>
      </w:r>
      <w:r w:rsidR="002A4459">
        <w:rPr>
          <w:sz w:val="28"/>
          <w:szCs w:val="28"/>
        </w:rPr>
        <w:t xml:space="preserve"> </w:t>
      </w:r>
      <w:r w:rsidRPr="003216EB">
        <w:rPr>
          <w:sz w:val="28"/>
          <w:szCs w:val="28"/>
        </w:rPr>
        <w:t>расположенн</w:t>
      </w:r>
      <w:r>
        <w:rPr>
          <w:sz w:val="28"/>
          <w:szCs w:val="28"/>
        </w:rPr>
        <w:t>ая</w:t>
      </w:r>
      <w:r w:rsidRPr="003216EB">
        <w:rPr>
          <w:sz w:val="28"/>
          <w:szCs w:val="28"/>
        </w:rPr>
        <w:t xml:space="preserve"> между бул</w:t>
      </w:r>
      <w:proofErr w:type="gramStart"/>
      <w:r>
        <w:rPr>
          <w:sz w:val="28"/>
          <w:szCs w:val="28"/>
        </w:rPr>
        <w:t>.</w:t>
      </w:r>
      <w:r w:rsidRPr="003216EB">
        <w:rPr>
          <w:sz w:val="28"/>
          <w:szCs w:val="28"/>
        </w:rPr>
        <w:t>П</w:t>
      </w:r>
      <w:proofErr w:type="gramEnd"/>
      <w:r w:rsidRPr="003216EB">
        <w:rPr>
          <w:sz w:val="28"/>
          <w:szCs w:val="28"/>
        </w:rPr>
        <w:t>арижской Коммуны и ул.Калинина, вдоль ул.Гоголя;</w:t>
      </w:r>
    </w:p>
    <w:p w:rsidR="00A3256D" w:rsidRPr="003216EB" w:rsidRDefault="00A3256D" w:rsidP="00A3256D">
      <w:pPr>
        <w:ind w:firstLine="709"/>
        <w:jc w:val="both"/>
        <w:rPr>
          <w:sz w:val="28"/>
          <w:szCs w:val="28"/>
        </w:rPr>
      </w:pPr>
      <w:r w:rsidRPr="003216EB">
        <w:rPr>
          <w:sz w:val="28"/>
          <w:szCs w:val="28"/>
        </w:rPr>
        <w:t>площад</w:t>
      </w:r>
      <w:r w:rsidR="006C3926">
        <w:rPr>
          <w:sz w:val="28"/>
          <w:szCs w:val="28"/>
        </w:rPr>
        <w:t>ь</w:t>
      </w:r>
      <w:r w:rsidRPr="003216EB">
        <w:rPr>
          <w:sz w:val="28"/>
          <w:szCs w:val="28"/>
        </w:rPr>
        <w:t xml:space="preserve"> А.М. Горького с капитальным ремонтом фонтана (1 этап). </w:t>
      </w:r>
    </w:p>
    <w:p w:rsidR="00A3256D" w:rsidRPr="003E6DC0" w:rsidRDefault="00A3256D" w:rsidP="00A3256D">
      <w:pPr>
        <w:ind w:firstLine="709"/>
        <w:jc w:val="both"/>
        <w:rPr>
          <w:sz w:val="28"/>
          <w:szCs w:val="28"/>
        </w:rPr>
      </w:pPr>
      <w:r w:rsidRPr="003C357C">
        <w:rPr>
          <w:sz w:val="28"/>
          <w:szCs w:val="28"/>
        </w:rPr>
        <w:t>В 2020 году</w:t>
      </w:r>
      <w:r>
        <w:rPr>
          <w:sz w:val="28"/>
          <w:szCs w:val="28"/>
        </w:rPr>
        <w:t xml:space="preserve"> в </w:t>
      </w:r>
      <w:r w:rsidRPr="003E6DC0">
        <w:rPr>
          <w:sz w:val="28"/>
          <w:szCs w:val="28"/>
        </w:rPr>
        <w:t xml:space="preserve">соответствии с результатами проведенного рейтингового голосования планируется благоустройство </w:t>
      </w:r>
      <w:r>
        <w:rPr>
          <w:sz w:val="28"/>
          <w:szCs w:val="28"/>
        </w:rPr>
        <w:t xml:space="preserve">8 дворовых и 4 </w:t>
      </w:r>
      <w:r w:rsidRPr="003E6DC0">
        <w:rPr>
          <w:sz w:val="28"/>
          <w:szCs w:val="28"/>
        </w:rPr>
        <w:t>общественных территорий:</w:t>
      </w:r>
    </w:p>
    <w:p w:rsidR="00A3256D" w:rsidRPr="003E6DC0" w:rsidRDefault="00A3256D" w:rsidP="00A3256D">
      <w:pPr>
        <w:ind w:firstLine="709"/>
        <w:jc w:val="both"/>
        <w:rPr>
          <w:sz w:val="28"/>
          <w:szCs w:val="28"/>
        </w:rPr>
      </w:pPr>
      <w:r w:rsidRPr="003E6DC0">
        <w:rPr>
          <w:sz w:val="28"/>
          <w:szCs w:val="28"/>
        </w:rPr>
        <w:t>у ДК «Современник»</w:t>
      </w:r>
      <w:r>
        <w:rPr>
          <w:sz w:val="28"/>
          <w:szCs w:val="28"/>
        </w:rPr>
        <w:t xml:space="preserve"> (1 этап)</w:t>
      </w:r>
      <w:r w:rsidRPr="003E6DC0">
        <w:rPr>
          <w:sz w:val="28"/>
          <w:szCs w:val="28"/>
        </w:rPr>
        <w:t>;</w:t>
      </w:r>
    </w:p>
    <w:p w:rsidR="00A3256D" w:rsidRPr="003E6DC0" w:rsidRDefault="00A3256D" w:rsidP="00A3256D">
      <w:pPr>
        <w:ind w:firstLine="709"/>
        <w:jc w:val="both"/>
        <w:rPr>
          <w:sz w:val="28"/>
          <w:szCs w:val="28"/>
        </w:rPr>
      </w:pPr>
      <w:r>
        <w:rPr>
          <w:sz w:val="28"/>
          <w:szCs w:val="28"/>
        </w:rPr>
        <w:t>б</w:t>
      </w:r>
      <w:r w:rsidRPr="003E6DC0">
        <w:rPr>
          <w:sz w:val="28"/>
          <w:szCs w:val="28"/>
        </w:rPr>
        <w:t>ульвара Парижской Коммуны от ул.4-й Пятилетки до входа в Геологический музей;</w:t>
      </w:r>
    </w:p>
    <w:p w:rsidR="00A3256D" w:rsidRPr="003E6DC0" w:rsidRDefault="00A3256D" w:rsidP="00A3256D">
      <w:pPr>
        <w:ind w:firstLine="709"/>
        <w:jc w:val="both"/>
        <w:rPr>
          <w:sz w:val="28"/>
          <w:szCs w:val="28"/>
        </w:rPr>
      </w:pPr>
      <w:r w:rsidRPr="003E6DC0">
        <w:rPr>
          <w:sz w:val="28"/>
          <w:szCs w:val="28"/>
        </w:rPr>
        <w:t>лыжно-лодочной базы «Металлист» (</w:t>
      </w:r>
      <w:r>
        <w:rPr>
          <w:sz w:val="28"/>
          <w:szCs w:val="28"/>
        </w:rPr>
        <w:t>завершение</w:t>
      </w:r>
      <w:r w:rsidRPr="003E6DC0">
        <w:rPr>
          <w:sz w:val="28"/>
          <w:szCs w:val="28"/>
        </w:rPr>
        <w:t>);</w:t>
      </w:r>
    </w:p>
    <w:p w:rsidR="00A3256D" w:rsidRPr="003E6DC0" w:rsidRDefault="00A3256D" w:rsidP="00A3256D">
      <w:pPr>
        <w:ind w:firstLine="709"/>
        <w:jc w:val="both"/>
        <w:rPr>
          <w:sz w:val="28"/>
          <w:szCs w:val="28"/>
        </w:rPr>
      </w:pPr>
      <w:r w:rsidRPr="003E6DC0">
        <w:rPr>
          <w:sz w:val="28"/>
          <w:szCs w:val="28"/>
        </w:rPr>
        <w:t>сквера «Молодежный»</w:t>
      </w:r>
      <w:r w:rsidR="002A4459">
        <w:rPr>
          <w:sz w:val="28"/>
          <w:szCs w:val="28"/>
        </w:rPr>
        <w:t xml:space="preserve"> </w:t>
      </w:r>
      <w:r w:rsidRPr="003E6DC0">
        <w:rPr>
          <w:sz w:val="28"/>
          <w:szCs w:val="28"/>
        </w:rPr>
        <w:t>на пересечении ул</w:t>
      </w:r>
      <w:proofErr w:type="gramStart"/>
      <w:r w:rsidRPr="003E6DC0">
        <w:rPr>
          <w:sz w:val="28"/>
          <w:szCs w:val="28"/>
        </w:rPr>
        <w:t>.К</w:t>
      </w:r>
      <w:proofErr w:type="gramEnd"/>
      <w:r w:rsidRPr="003E6DC0">
        <w:rPr>
          <w:sz w:val="28"/>
          <w:szCs w:val="28"/>
        </w:rPr>
        <w:t>утузова и пер.Ученическ</w:t>
      </w:r>
      <w:r>
        <w:rPr>
          <w:sz w:val="28"/>
          <w:szCs w:val="28"/>
        </w:rPr>
        <w:t>ий в жилом районе «Южный»</w:t>
      </w:r>
      <w:r w:rsidRPr="003E6DC0">
        <w:rPr>
          <w:sz w:val="28"/>
          <w:szCs w:val="28"/>
        </w:rPr>
        <w:t>.</w:t>
      </w:r>
    </w:p>
    <w:p w:rsidR="00A3256D" w:rsidRDefault="00A3256D" w:rsidP="00A3256D">
      <w:pPr>
        <w:ind w:firstLine="680"/>
        <w:jc w:val="both"/>
        <w:rPr>
          <w:i/>
          <w:sz w:val="28"/>
          <w:szCs w:val="28"/>
        </w:rPr>
      </w:pPr>
      <w:r w:rsidRPr="00B60F66">
        <w:rPr>
          <w:sz w:val="28"/>
          <w:szCs w:val="28"/>
        </w:rPr>
        <w:t xml:space="preserve">В 2019 году строительными организациями города </w:t>
      </w:r>
      <w:r w:rsidRPr="00B60F66">
        <w:rPr>
          <w:i/>
          <w:sz w:val="28"/>
          <w:szCs w:val="28"/>
        </w:rPr>
        <w:t>за счет</w:t>
      </w:r>
      <w:r>
        <w:rPr>
          <w:i/>
          <w:sz w:val="28"/>
          <w:szCs w:val="28"/>
        </w:rPr>
        <w:t xml:space="preserve"> средств</w:t>
      </w:r>
      <w:r w:rsidRPr="00B60F66">
        <w:rPr>
          <w:i/>
          <w:sz w:val="28"/>
          <w:szCs w:val="28"/>
        </w:rPr>
        <w:t xml:space="preserve"> частных инвесторов</w:t>
      </w:r>
      <w:r w:rsidRPr="00B60F66">
        <w:rPr>
          <w:sz w:val="28"/>
          <w:szCs w:val="28"/>
        </w:rPr>
        <w:t xml:space="preserve"> введены в эксплуатацию</w:t>
      </w:r>
      <w:r w:rsidRPr="006467C7">
        <w:rPr>
          <w:i/>
          <w:sz w:val="28"/>
          <w:szCs w:val="28"/>
        </w:rPr>
        <w:t>:</w:t>
      </w:r>
    </w:p>
    <w:p w:rsidR="00A3256D" w:rsidRPr="00E273E0" w:rsidRDefault="00A3256D" w:rsidP="00A3256D">
      <w:pPr>
        <w:widowControl/>
        <w:numPr>
          <w:ilvl w:val="0"/>
          <w:numId w:val="6"/>
        </w:numPr>
        <w:snapToGrid/>
        <w:ind w:left="993" w:hanging="284"/>
        <w:jc w:val="both"/>
        <w:rPr>
          <w:i/>
          <w:sz w:val="28"/>
          <w:szCs w:val="28"/>
        </w:rPr>
      </w:pPr>
      <w:r>
        <w:rPr>
          <w:i/>
          <w:sz w:val="28"/>
          <w:szCs w:val="28"/>
        </w:rPr>
        <w:t>о</w:t>
      </w:r>
      <w:r w:rsidRPr="00E273E0">
        <w:rPr>
          <w:i/>
          <w:sz w:val="28"/>
          <w:szCs w:val="28"/>
        </w:rPr>
        <w:t>бъекты торговли:</w:t>
      </w:r>
    </w:p>
    <w:p w:rsidR="00A3256D" w:rsidRDefault="00A3256D" w:rsidP="00A3256D">
      <w:pPr>
        <w:ind w:firstLine="680"/>
        <w:jc w:val="both"/>
        <w:rPr>
          <w:sz w:val="28"/>
          <w:szCs w:val="28"/>
        </w:rPr>
      </w:pPr>
      <w:r>
        <w:rPr>
          <w:sz w:val="28"/>
          <w:szCs w:val="28"/>
        </w:rPr>
        <w:t>- т</w:t>
      </w:r>
      <w:r w:rsidRPr="00C57889">
        <w:rPr>
          <w:sz w:val="28"/>
          <w:szCs w:val="28"/>
        </w:rPr>
        <w:t xml:space="preserve">орговый центр </w:t>
      </w:r>
      <w:r w:rsidRPr="009B4A29">
        <w:rPr>
          <w:bCs/>
          <w:iCs/>
          <w:sz w:val="28"/>
          <w:szCs w:val="28"/>
        </w:rPr>
        <w:t>«</w:t>
      </w:r>
      <w:r>
        <w:rPr>
          <w:bCs/>
          <w:iCs/>
          <w:sz w:val="28"/>
          <w:szCs w:val="28"/>
        </w:rPr>
        <w:t xml:space="preserve">Каменск </w:t>
      </w:r>
      <w:r w:rsidRPr="009B4A29">
        <w:rPr>
          <w:bCs/>
          <w:iCs/>
          <w:sz w:val="28"/>
          <w:szCs w:val="28"/>
        </w:rPr>
        <w:t xml:space="preserve">Сити </w:t>
      </w:r>
      <w:proofErr w:type="spellStart"/>
      <w:r>
        <w:rPr>
          <w:bCs/>
          <w:iCs/>
          <w:sz w:val="28"/>
          <w:szCs w:val="28"/>
        </w:rPr>
        <w:t>М</w:t>
      </w:r>
      <w:r w:rsidRPr="009B4A29">
        <w:rPr>
          <w:bCs/>
          <w:iCs/>
          <w:sz w:val="28"/>
          <w:szCs w:val="28"/>
        </w:rPr>
        <w:t>олл</w:t>
      </w:r>
      <w:proofErr w:type="spellEnd"/>
      <w:r w:rsidRPr="009B4A29">
        <w:rPr>
          <w:bCs/>
          <w:iCs/>
          <w:sz w:val="28"/>
          <w:szCs w:val="28"/>
        </w:rPr>
        <w:t>»</w:t>
      </w:r>
      <w:r>
        <w:rPr>
          <w:bCs/>
          <w:iCs/>
          <w:sz w:val="28"/>
          <w:szCs w:val="28"/>
        </w:rPr>
        <w:t xml:space="preserve"> </w:t>
      </w:r>
      <w:r w:rsidRPr="00C57889">
        <w:rPr>
          <w:sz w:val="28"/>
          <w:szCs w:val="28"/>
        </w:rPr>
        <w:t>по пр</w:t>
      </w:r>
      <w:proofErr w:type="gramStart"/>
      <w:r>
        <w:rPr>
          <w:sz w:val="28"/>
          <w:szCs w:val="28"/>
        </w:rPr>
        <w:t>.</w:t>
      </w:r>
      <w:r w:rsidRPr="00C57889">
        <w:rPr>
          <w:sz w:val="28"/>
          <w:szCs w:val="28"/>
        </w:rPr>
        <w:t>П</w:t>
      </w:r>
      <w:proofErr w:type="gramEnd"/>
      <w:r w:rsidRPr="00C57889">
        <w:rPr>
          <w:sz w:val="28"/>
          <w:szCs w:val="28"/>
        </w:rPr>
        <w:t>обеды, 65</w:t>
      </w:r>
      <w:r>
        <w:rPr>
          <w:sz w:val="28"/>
          <w:szCs w:val="28"/>
        </w:rPr>
        <w:t>;</w:t>
      </w:r>
    </w:p>
    <w:p w:rsidR="00A3256D" w:rsidRDefault="00A3256D" w:rsidP="00A3256D">
      <w:pPr>
        <w:ind w:firstLine="680"/>
        <w:jc w:val="both"/>
        <w:rPr>
          <w:sz w:val="28"/>
          <w:szCs w:val="28"/>
        </w:rPr>
      </w:pPr>
      <w:r>
        <w:rPr>
          <w:sz w:val="28"/>
          <w:szCs w:val="28"/>
        </w:rPr>
        <w:t xml:space="preserve">- </w:t>
      </w:r>
      <w:r w:rsidRPr="00C57889">
        <w:rPr>
          <w:sz w:val="28"/>
          <w:szCs w:val="28"/>
        </w:rPr>
        <w:t>магазин</w:t>
      </w:r>
      <w:r>
        <w:rPr>
          <w:sz w:val="28"/>
          <w:szCs w:val="28"/>
        </w:rPr>
        <w:t xml:space="preserve"> </w:t>
      </w:r>
      <w:r w:rsidRPr="00C57889">
        <w:rPr>
          <w:sz w:val="28"/>
          <w:szCs w:val="28"/>
        </w:rPr>
        <w:t>по ул</w:t>
      </w:r>
      <w:proofErr w:type="gramStart"/>
      <w:r>
        <w:rPr>
          <w:sz w:val="28"/>
          <w:szCs w:val="28"/>
        </w:rPr>
        <w:t>.</w:t>
      </w:r>
      <w:r w:rsidRPr="00C57889">
        <w:rPr>
          <w:sz w:val="28"/>
          <w:szCs w:val="28"/>
        </w:rPr>
        <w:t>Л</w:t>
      </w:r>
      <w:proofErr w:type="gramEnd"/>
      <w:r w:rsidRPr="00C57889">
        <w:rPr>
          <w:sz w:val="28"/>
          <w:szCs w:val="28"/>
        </w:rPr>
        <w:t>енина</w:t>
      </w:r>
      <w:r>
        <w:rPr>
          <w:sz w:val="28"/>
          <w:szCs w:val="28"/>
        </w:rPr>
        <w:t>,</w:t>
      </w:r>
      <w:r w:rsidRPr="00C57889">
        <w:rPr>
          <w:sz w:val="28"/>
          <w:szCs w:val="28"/>
        </w:rPr>
        <w:t xml:space="preserve"> 2</w:t>
      </w:r>
      <w:r>
        <w:rPr>
          <w:sz w:val="28"/>
          <w:szCs w:val="28"/>
        </w:rPr>
        <w:t>52А;</w:t>
      </w:r>
    </w:p>
    <w:p w:rsidR="00A3256D" w:rsidRDefault="00A3256D" w:rsidP="00A3256D">
      <w:pPr>
        <w:ind w:firstLine="680"/>
        <w:jc w:val="both"/>
        <w:rPr>
          <w:sz w:val="28"/>
          <w:szCs w:val="28"/>
        </w:rPr>
      </w:pPr>
      <w:r>
        <w:rPr>
          <w:sz w:val="28"/>
          <w:szCs w:val="28"/>
        </w:rPr>
        <w:t>- магазин по ул</w:t>
      </w:r>
      <w:proofErr w:type="gramStart"/>
      <w:r>
        <w:rPr>
          <w:sz w:val="28"/>
          <w:szCs w:val="28"/>
        </w:rPr>
        <w:t>.К</w:t>
      </w:r>
      <w:proofErr w:type="gramEnd"/>
      <w:r>
        <w:rPr>
          <w:sz w:val="28"/>
          <w:szCs w:val="28"/>
        </w:rPr>
        <w:t>аменская,</w:t>
      </w:r>
      <w:r w:rsidR="002A4459">
        <w:rPr>
          <w:sz w:val="28"/>
          <w:szCs w:val="28"/>
        </w:rPr>
        <w:t xml:space="preserve"> </w:t>
      </w:r>
      <w:r>
        <w:rPr>
          <w:sz w:val="28"/>
          <w:szCs w:val="28"/>
        </w:rPr>
        <w:t>76Б;</w:t>
      </w:r>
    </w:p>
    <w:p w:rsidR="00A3256D" w:rsidRPr="00E273E0" w:rsidRDefault="00A3256D" w:rsidP="00A3256D">
      <w:pPr>
        <w:widowControl/>
        <w:numPr>
          <w:ilvl w:val="0"/>
          <w:numId w:val="6"/>
        </w:numPr>
        <w:snapToGrid/>
        <w:ind w:left="993" w:hanging="284"/>
        <w:jc w:val="both"/>
        <w:rPr>
          <w:i/>
          <w:sz w:val="28"/>
          <w:szCs w:val="28"/>
        </w:rPr>
      </w:pPr>
      <w:r w:rsidRPr="00E273E0">
        <w:rPr>
          <w:i/>
          <w:sz w:val="28"/>
          <w:szCs w:val="28"/>
        </w:rPr>
        <w:t xml:space="preserve">объекты дорожного сервиса: </w:t>
      </w:r>
    </w:p>
    <w:p w:rsidR="00A3256D" w:rsidRDefault="00A3256D" w:rsidP="00A3256D">
      <w:pPr>
        <w:ind w:firstLine="680"/>
        <w:jc w:val="both"/>
        <w:rPr>
          <w:sz w:val="28"/>
          <w:szCs w:val="28"/>
        </w:rPr>
      </w:pPr>
      <w:r>
        <w:rPr>
          <w:sz w:val="28"/>
          <w:szCs w:val="28"/>
        </w:rPr>
        <w:t xml:space="preserve">- </w:t>
      </w:r>
      <w:proofErr w:type="spellStart"/>
      <w:r w:rsidRPr="005E1052">
        <w:rPr>
          <w:sz w:val="28"/>
          <w:szCs w:val="28"/>
        </w:rPr>
        <w:t>автосервисный</w:t>
      </w:r>
      <w:proofErr w:type="spellEnd"/>
      <w:r w:rsidRPr="005E1052">
        <w:rPr>
          <w:sz w:val="28"/>
          <w:szCs w:val="28"/>
        </w:rPr>
        <w:t xml:space="preserve"> центр по ул</w:t>
      </w:r>
      <w:proofErr w:type="gramStart"/>
      <w:r>
        <w:rPr>
          <w:sz w:val="28"/>
          <w:szCs w:val="28"/>
        </w:rPr>
        <w:t>.</w:t>
      </w:r>
      <w:r w:rsidRPr="005E1052">
        <w:rPr>
          <w:sz w:val="28"/>
          <w:szCs w:val="28"/>
        </w:rPr>
        <w:t>О</w:t>
      </w:r>
      <w:proofErr w:type="gramEnd"/>
      <w:r w:rsidRPr="005E1052">
        <w:rPr>
          <w:sz w:val="28"/>
          <w:szCs w:val="28"/>
        </w:rPr>
        <w:t>ктябрьск</w:t>
      </w:r>
      <w:r>
        <w:rPr>
          <w:sz w:val="28"/>
          <w:szCs w:val="28"/>
        </w:rPr>
        <w:t>ая</w:t>
      </w:r>
      <w:r w:rsidRPr="005E1052">
        <w:rPr>
          <w:sz w:val="28"/>
          <w:szCs w:val="28"/>
        </w:rPr>
        <w:t>, 109</w:t>
      </w:r>
      <w:r>
        <w:rPr>
          <w:sz w:val="28"/>
          <w:szCs w:val="28"/>
        </w:rPr>
        <w:t>;</w:t>
      </w:r>
    </w:p>
    <w:p w:rsidR="00A3256D" w:rsidRDefault="00A3256D" w:rsidP="00A3256D">
      <w:pPr>
        <w:ind w:firstLine="680"/>
        <w:jc w:val="both"/>
        <w:rPr>
          <w:sz w:val="28"/>
          <w:szCs w:val="28"/>
        </w:rPr>
      </w:pPr>
      <w:r>
        <w:rPr>
          <w:sz w:val="28"/>
          <w:szCs w:val="28"/>
        </w:rPr>
        <w:t xml:space="preserve">- </w:t>
      </w:r>
      <w:proofErr w:type="spellStart"/>
      <w:r>
        <w:rPr>
          <w:sz w:val="28"/>
          <w:szCs w:val="28"/>
        </w:rPr>
        <w:t>а</w:t>
      </w:r>
      <w:r w:rsidRPr="00C57889">
        <w:rPr>
          <w:sz w:val="28"/>
          <w:szCs w:val="28"/>
        </w:rPr>
        <w:t>втосервисный</w:t>
      </w:r>
      <w:proofErr w:type="spellEnd"/>
      <w:r w:rsidRPr="00C57889">
        <w:rPr>
          <w:sz w:val="28"/>
          <w:szCs w:val="28"/>
        </w:rPr>
        <w:t xml:space="preserve"> комплекс по ул</w:t>
      </w:r>
      <w:proofErr w:type="gramStart"/>
      <w:r>
        <w:rPr>
          <w:sz w:val="28"/>
          <w:szCs w:val="28"/>
        </w:rPr>
        <w:t>.</w:t>
      </w:r>
      <w:r w:rsidRPr="00C57889">
        <w:rPr>
          <w:sz w:val="28"/>
          <w:szCs w:val="28"/>
        </w:rPr>
        <w:t>Б</w:t>
      </w:r>
      <w:proofErr w:type="gramEnd"/>
      <w:r w:rsidRPr="00C57889">
        <w:rPr>
          <w:sz w:val="28"/>
          <w:szCs w:val="28"/>
        </w:rPr>
        <w:t>елинского</w:t>
      </w:r>
      <w:r>
        <w:rPr>
          <w:sz w:val="28"/>
          <w:szCs w:val="28"/>
        </w:rPr>
        <w:t>,</w:t>
      </w:r>
      <w:r w:rsidR="002A4459">
        <w:rPr>
          <w:sz w:val="28"/>
          <w:szCs w:val="28"/>
        </w:rPr>
        <w:t xml:space="preserve"> </w:t>
      </w:r>
      <w:r>
        <w:rPr>
          <w:sz w:val="28"/>
          <w:szCs w:val="28"/>
        </w:rPr>
        <w:t>73А</w:t>
      </w:r>
      <w:r w:rsidR="002A4459">
        <w:rPr>
          <w:sz w:val="28"/>
          <w:szCs w:val="28"/>
        </w:rPr>
        <w:t xml:space="preserve"> </w:t>
      </w:r>
      <w:r w:rsidRPr="004E481D">
        <w:rPr>
          <w:sz w:val="28"/>
          <w:szCs w:val="28"/>
        </w:rPr>
        <w:t>(здание административно-бытового комплекса);</w:t>
      </w:r>
    </w:p>
    <w:p w:rsidR="00A3256D" w:rsidRDefault="00A3256D" w:rsidP="00A3256D">
      <w:pPr>
        <w:ind w:firstLine="680"/>
        <w:jc w:val="both"/>
        <w:rPr>
          <w:sz w:val="28"/>
          <w:szCs w:val="28"/>
        </w:rPr>
      </w:pPr>
      <w:r>
        <w:rPr>
          <w:sz w:val="28"/>
          <w:szCs w:val="28"/>
        </w:rPr>
        <w:t>- а</w:t>
      </w:r>
      <w:r w:rsidRPr="00C57889">
        <w:rPr>
          <w:sz w:val="28"/>
          <w:szCs w:val="28"/>
        </w:rPr>
        <w:t>втоматическая АЗС по ул</w:t>
      </w:r>
      <w:proofErr w:type="gramStart"/>
      <w:r w:rsidRPr="00A77939">
        <w:rPr>
          <w:sz w:val="28"/>
          <w:szCs w:val="28"/>
        </w:rPr>
        <w:t>.Л</w:t>
      </w:r>
      <w:proofErr w:type="gramEnd"/>
      <w:r w:rsidRPr="00A77939">
        <w:rPr>
          <w:sz w:val="28"/>
          <w:szCs w:val="28"/>
        </w:rPr>
        <w:t>ермонтова с западной стороны ТЦ «Дома»;</w:t>
      </w:r>
    </w:p>
    <w:p w:rsidR="00A3256D" w:rsidRDefault="00A3256D" w:rsidP="00A3256D">
      <w:pPr>
        <w:ind w:firstLine="680"/>
        <w:jc w:val="both"/>
        <w:rPr>
          <w:sz w:val="28"/>
          <w:szCs w:val="28"/>
        </w:rPr>
      </w:pPr>
      <w:r>
        <w:rPr>
          <w:sz w:val="28"/>
          <w:szCs w:val="28"/>
        </w:rPr>
        <w:t xml:space="preserve">- </w:t>
      </w:r>
      <w:proofErr w:type="spellStart"/>
      <w:r>
        <w:rPr>
          <w:sz w:val="28"/>
          <w:szCs w:val="28"/>
        </w:rPr>
        <w:t>автомойка</w:t>
      </w:r>
      <w:proofErr w:type="spellEnd"/>
      <w:r>
        <w:rPr>
          <w:sz w:val="28"/>
          <w:szCs w:val="28"/>
        </w:rPr>
        <w:t xml:space="preserve"> на пересечении </w:t>
      </w:r>
      <w:proofErr w:type="spellStart"/>
      <w:r>
        <w:rPr>
          <w:sz w:val="28"/>
          <w:szCs w:val="28"/>
        </w:rPr>
        <w:t>ул</w:t>
      </w:r>
      <w:proofErr w:type="gramStart"/>
      <w:r>
        <w:rPr>
          <w:sz w:val="28"/>
          <w:szCs w:val="28"/>
        </w:rPr>
        <w:t>.К</w:t>
      </w:r>
      <w:proofErr w:type="gramEnd"/>
      <w:r>
        <w:rPr>
          <w:sz w:val="28"/>
          <w:szCs w:val="28"/>
        </w:rPr>
        <w:t>расногорская-ул.Исетская</w:t>
      </w:r>
      <w:proofErr w:type="spellEnd"/>
      <w:r>
        <w:rPr>
          <w:sz w:val="28"/>
          <w:szCs w:val="28"/>
        </w:rPr>
        <w:t>;</w:t>
      </w:r>
    </w:p>
    <w:p w:rsidR="00A3256D" w:rsidRDefault="00A3256D" w:rsidP="00A3256D">
      <w:pPr>
        <w:ind w:firstLine="680"/>
        <w:jc w:val="both"/>
        <w:rPr>
          <w:sz w:val="28"/>
          <w:szCs w:val="28"/>
        </w:rPr>
      </w:pPr>
      <w:r>
        <w:rPr>
          <w:sz w:val="28"/>
          <w:szCs w:val="28"/>
        </w:rPr>
        <w:t>- объект по обслуживанию автомобилей в гаражном массиве по ул</w:t>
      </w:r>
      <w:proofErr w:type="gramStart"/>
      <w:r>
        <w:rPr>
          <w:sz w:val="28"/>
          <w:szCs w:val="28"/>
        </w:rPr>
        <w:t>.В</w:t>
      </w:r>
      <w:proofErr w:type="gramEnd"/>
      <w:r>
        <w:rPr>
          <w:sz w:val="28"/>
          <w:szCs w:val="28"/>
        </w:rPr>
        <w:t>ойкова;</w:t>
      </w:r>
    </w:p>
    <w:p w:rsidR="00A3256D" w:rsidRDefault="00A3256D" w:rsidP="00A3256D">
      <w:pPr>
        <w:widowControl/>
        <w:numPr>
          <w:ilvl w:val="0"/>
          <w:numId w:val="6"/>
        </w:numPr>
        <w:snapToGrid/>
        <w:ind w:left="993" w:hanging="284"/>
        <w:jc w:val="both"/>
        <w:rPr>
          <w:sz w:val="28"/>
          <w:szCs w:val="28"/>
        </w:rPr>
      </w:pPr>
      <w:r>
        <w:rPr>
          <w:i/>
          <w:sz w:val="28"/>
          <w:szCs w:val="28"/>
        </w:rPr>
        <w:t>объекты к</w:t>
      </w:r>
      <w:r w:rsidRPr="00E273E0">
        <w:rPr>
          <w:i/>
          <w:sz w:val="28"/>
          <w:szCs w:val="28"/>
        </w:rPr>
        <w:t>оммунально</w:t>
      </w:r>
      <w:r>
        <w:rPr>
          <w:i/>
          <w:sz w:val="28"/>
          <w:szCs w:val="28"/>
        </w:rPr>
        <w:t>й инфраструктуры</w:t>
      </w:r>
      <w:r w:rsidRPr="00E273E0">
        <w:rPr>
          <w:i/>
          <w:sz w:val="28"/>
          <w:szCs w:val="28"/>
        </w:rPr>
        <w:t>:</w:t>
      </w:r>
    </w:p>
    <w:p w:rsidR="00A3256D" w:rsidRPr="007B36CE" w:rsidRDefault="00A3256D" w:rsidP="00A3256D">
      <w:pPr>
        <w:ind w:firstLine="680"/>
        <w:jc w:val="both"/>
        <w:rPr>
          <w:sz w:val="28"/>
          <w:szCs w:val="28"/>
        </w:rPr>
      </w:pPr>
      <w:r w:rsidRPr="007B36CE">
        <w:rPr>
          <w:sz w:val="28"/>
          <w:szCs w:val="28"/>
        </w:rPr>
        <w:t>- котельная для обеспечения потребителей пос</w:t>
      </w:r>
      <w:proofErr w:type="gramStart"/>
      <w:r w:rsidRPr="007B36CE">
        <w:rPr>
          <w:sz w:val="28"/>
          <w:szCs w:val="28"/>
        </w:rPr>
        <w:t>.П</w:t>
      </w:r>
      <w:proofErr w:type="gramEnd"/>
      <w:r w:rsidRPr="007B36CE">
        <w:rPr>
          <w:sz w:val="28"/>
          <w:szCs w:val="28"/>
        </w:rPr>
        <w:t>ервомайский (нужды отопления и ГВС);</w:t>
      </w:r>
    </w:p>
    <w:p w:rsidR="00A3256D" w:rsidRDefault="00A3256D" w:rsidP="00A3256D">
      <w:pPr>
        <w:ind w:firstLine="680"/>
        <w:jc w:val="both"/>
        <w:rPr>
          <w:sz w:val="28"/>
          <w:szCs w:val="28"/>
        </w:rPr>
      </w:pPr>
      <w:r>
        <w:rPr>
          <w:sz w:val="28"/>
          <w:szCs w:val="28"/>
        </w:rPr>
        <w:t>- б</w:t>
      </w:r>
      <w:r w:rsidRPr="00C57889">
        <w:rPr>
          <w:sz w:val="28"/>
          <w:szCs w:val="28"/>
        </w:rPr>
        <w:t>лочно-модульная котельная с подводящим газопроводом для теплоснабжения</w:t>
      </w:r>
      <w:r>
        <w:rPr>
          <w:sz w:val="28"/>
          <w:szCs w:val="28"/>
        </w:rPr>
        <w:t xml:space="preserve"> </w:t>
      </w:r>
      <w:r w:rsidRPr="00C57889">
        <w:rPr>
          <w:sz w:val="28"/>
          <w:szCs w:val="28"/>
        </w:rPr>
        <w:t>спортивного комплекса «Олимп»</w:t>
      </w:r>
      <w:r>
        <w:rPr>
          <w:sz w:val="28"/>
          <w:szCs w:val="28"/>
        </w:rPr>
        <w:t xml:space="preserve"> по </w:t>
      </w:r>
      <w:r w:rsidRPr="00C57889">
        <w:rPr>
          <w:sz w:val="28"/>
          <w:szCs w:val="28"/>
        </w:rPr>
        <w:t>ул</w:t>
      </w:r>
      <w:proofErr w:type="gramStart"/>
      <w:r>
        <w:rPr>
          <w:sz w:val="28"/>
          <w:szCs w:val="28"/>
        </w:rPr>
        <w:t>.</w:t>
      </w:r>
      <w:r w:rsidRPr="00C57889">
        <w:rPr>
          <w:sz w:val="28"/>
          <w:szCs w:val="28"/>
        </w:rPr>
        <w:t>Л</w:t>
      </w:r>
      <w:proofErr w:type="gramEnd"/>
      <w:r w:rsidRPr="00C57889">
        <w:rPr>
          <w:sz w:val="28"/>
          <w:szCs w:val="28"/>
        </w:rPr>
        <w:t>енина, 9</w:t>
      </w:r>
      <w:r>
        <w:rPr>
          <w:sz w:val="28"/>
          <w:szCs w:val="28"/>
        </w:rPr>
        <w:t xml:space="preserve"> (</w:t>
      </w:r>
      <w:r w:rsidRPr="00C57889">
        <w:rPr>
          <w:sz w:val="28"/>
          <w:szCs w:val="28"/>
        </w:rPr>
        <w:t>мощностью 3,0 МВт</w:t>
      </w:r>
      <w:r>
        <w:rPr>
          <w:sz w:val="28"/>
          <w:szCs w:val="28"/>
        </w:rPr>
        <w:t>);</w:t>
      </w:r>
    </w:p>
    <w:p w:rsidR="00A3256D" w:rsidRDefault="00A3256D" w:rsidP="00A3256D">
      <w:pPr>
        <w:ind w:firstLine="680"/>
        <w:jc w:val="both"/>
        <w:rPr>
          <w:sz w:val="28"/>
          <w:szCs w:val="28"/>
        </w:rPr>
      </w:pPr>
      <w:r>
        <w:rPr>
          <w:sz w:val="28"/>
          <w:szCs w:val="28"/>
        </w:rPr>
        <w:t xml:space="preserve">- </w:t>
      </w:r>
      <w:r w:rsidRPr="008E5765">
        <w:rPr>
          <w:sz w:val="28"/>
          <w:szCs w:val="28"/>
        </w:rPr>
        <w:t xml:space="preserve">блочно-модульная котельная </w:t>
      </w:r>
      <w:r>
        <w:rPr>
          <w:sz w:val="28"/>
          <w:szCs w:val="28"/>
        </w:rPr>
        <w:t xml:space="preserve">для </w:t>
      </w:r>
      <w:r w:rsidRPr="008E5765">
        <w:rPr>
          <w:sz w:val="28"/>
          <w:szCs w:val="28"/>
        </w:rPr>
        <w:t xml:space="preserve">здания </w:t>
      </w:r>
      <w:r>
        <w:rPr>
          <w:sz w:val="28"/>
          <w:szCs w:val="28"/>
        </w:rPr>
        <w:t xml:space="preserve">медико-фармацевтического </w:t>
      </w:r>
      <w:r w:rsidRPr="008E5765">
        <w:rPr>
          <w:sz w:val="28"/>
          <w:szCs w:val="28"/>
        </w:rPr>
        <w:t>центра</w:t>
      </w:r>
      <w:r>
        <w:rPr>
          <w:sz w:val="28"/>
          <w:szCs w:val="28"/>
        </w:rPr>
        <w:t xml:space="preserve"> «Рубин»</w:t>
      </w:r>
      <w:r w:rsidRPr="008E5765">
        <w:rPr>
          <w:sz w:val="28"/>
          <w:szCs w:val="28"/>
        </w:rPr>
        <w:t xml:space="preserve"> по ул</w:t>
      </w:r>
      <w:proofErr w:type="gramStart"/>
      <w:r>
        <w:rPr>
          <w:sz w:val="28"/>
          <w:szCs w:val="28"/>
        </w:rPr>
        <w:t>.</w:t>
      </w:r>
      <w:r w:rsidRPr="008E5765">
        <w:rPr>
          <w:sz w:val="28"/>
          <w:szCs w:val="28"/>
        </w:rPr>
        <w:t>К</w:t>
      </w:r>
      <w:proofErr w:type="gramEnd"/>
      <w:r w:rsidRPr="008E5765">
        <w:rPr>
          <w:sz w:val="28"/>
          <w:szCs w:val="28"/>
        </w:rPr>
        <w:t>аменск</w:t>
      </w:r>
      <w:r>
        <w:rPr>
          <w:sz w:val="28"/>
          <w:szCs w:val="28"/>
        </w:rPr>
        <w:t>ая</w:t>
      </w:r>
      <w:r w:rsidRPr="008E5765">
        <w:rPr>
          <w:sz w:val="28"/>
          <w:szCs w:val="28"/>
        </w:rPr>
        <w:t>,</w:t>
      </w:r>
      <w:r w:rsidR="002A4459">
        <w:rPr>
          <w:sz w:val="28"/>
          <w:szCs w:val="28"/>
        </w:rPr>
        <w:t xml:space="preserve"> </w:t>
      </w:r>
      <w:r w:rsidRPr="008E5765">
        <w:rPr>
          <w:sz w:val="28"/>
          <w:szCs w:val="28"/>
        </w:rPr>
        <w:t>25</w:t>
      </w:r>
      <w:r>
        <w:rPr>
          <w:sz w:val="28"/>
          <w:szCs w:val="28"/>
        </w:rPr>
        <w:t xml:space="preserve"> (</w:t>
      </w:r>
      <w:r w:rsidRPr="008E5765">
        <w:rPr>
          <w:sz w:val="28"/>
          <w:szCs w:val="28"/>
        </w:rPr>
        <w:t>мощностью 1,6 МВт</w:t>
      </w:r>
      <w:r>
        <w:rPr>
          <w:sz w:val="28"/>
          <w:szCs w:val="28"/>
        </w:rPr>
        <w:t>);</w:t>
      </w:r>
    </w:p>
    <w:p w:rsidR="00A3256D" w:rsidRPr="00854215" w:rsidRDefault="00A3256D" w:rsidP="00A3256D">
      <w:pPr>
        <w:widowControl/>
        <w:numPr>
          <w:ilvl w:val="0"/>
          <w:numId w:val="6"/>
        </w:numPr>
        <w:snapToGrid/>
        <w:ind w:left="993" w:hanging="284"/>
        <w:jc w:val="both"/>
        <w:rPr>
          <w:i/>
          <w:sz w:val="28"/>
          <w:szCs w:val="28"/>
        </w:rPr>
      </w:pPr>
      <w:r w:rsidRPr="00854215">
        <w:rPr>
          <w:i/>
          <w:sz w:val="28"/>
          <w:szCs w:val="28"/>
        </w:rPr>
        <w:t>складские помещения:</w:t>
      </w:r>
    </w:p>
    <w:p w:rsidR="00A3256D" w:rsidRDefault="00A3256D" w:rsidP="00A3256D">
      <w:pPr>
        <w:ind w:firstLine="680"/>
        <w:jc w:val="both"/>
        <w:rPr>
          <w:sz w:val="28"/>
          <w:szCs w:val="28"/>
        </w:rPr>
      </w:pPr>
      <w:r>
        <w:rPr>
          <w:sz w:val="28"/>
          <w:szCs w:val="28"/>
        </w:rPr>
        <w:t>- х</w:t>
      </w:r>
      <w:r w:rsidRPr="00C57889">
        <w:rPr>
          <w:sz w:val="28"/>
          <w:szCs w:val="28"/>
        </w:rPr>
        <w:t>олодный склад на территории земельного участка</w:t>
      </w:r>
      <w:r>
        <w:rPr>
          <w:sz w:val="28"/>
          <w:szCs w:val="28"/>
        </w:rPr>
        <w:t xml:space="preserve"> по </w:t>
      </w:r>
      <w:proofErr w:type="spellStart"/>
      <w:r w:rsidRPr="00C57889">
        <w:rPr>
          <w:sz w:val="28"/>
          <w:szCs w:val="28"/>
        </w:rPr>
        <w:t>ул</w:t>
      </w:r>
      <w:proofErr w:type="gramStart"/>
      <w:r w:rsidR="002A4459">
        <w:rPr>
          <w:sz w:val="28"/>
          <w:szCs w:val="28"/>
        </w:rPr>
        <w:t>.</w:t>
      </w:r>
      <w:r w:rsidRPr="00C57889">
        <w:rPr>
          <w:sz w:val="28"/>
          <w:szCs w:val="28"/>
        </w:rPr>
        <w:t>Ж</w:t>
      </w:r>
      <w:proofErr w:type="gramEnd"/>
      <w:r w:rsidRPr="00C57889">
        <w:rPr>
          <w:sz w:val="28"/>
          <w:szCs w:val="28"/>
        </w:rPr>
        <w:t>илстрой</w:t>
      </w:r>
      <w:proofErr w:type="spellEnd"/>
      <w:r>
        <w:rPr>
          <w:sz w:val="28"/>
          <w:szCs w:val="28"/>
        </w:rPr>
        <w:t>;</w:t>
      </w:r>
    </w:p>
    <w:p w:rsidR="00A3256D" w:rsidRDefault="00A3256D" w:rsidP="00A3256D">
      <w:pPr>
        <w:ind w:firstLine="680"/>
        <w:jc w:val="both"/>
        <w:rPr>
          <w:sz w:val="28"/>
          <w:szCs w:val="28"/>
        </w:rPr>
      </w:pPr>
      <w:r>
        <w:rPr>
          <w:sz w:val="28"/>
          <w:szCs w:val="28"/>
        </w:rPr>
        <w:t>- з</w:t>
      </w:r>
      <w:r w:rsidRPr="00956360">
        <w:rPr>
          <w:sz w:val="28"/>
          <w:szCs w:val="28"/>
        </w:rPr>
        <w:t>дание складского предприятия</w:t>
      </w:r>
      <w:r w:rsidR="002A4459">
        <w:rPr>
          <w:sz w:val="28"/>
          <w:szCs w:val="28"/>
        </w:rPr>
        <w:t xml:space="preserve"> </w:t>
      </w:r>
      <w:r w:rsidRPr="00956360">
        <w:rPr>
          <w:sz w:val="28"/>
          <w:szCs w:val="28"/>
        </w:rPr>
        <w:t>на пересечении ул</w:t>
      </w:r>
      <w:proofErr w:type="gramStart"/>
      <w:r>
        <w:rPr>
          <w:sz w:val="28"/>
          <w:szCs w:val="28"/>
        </w:rPr>
        <w:t>.</w:t>
      </w:r>
      <w:r w:rsidRPr="00956360">
        <w:rPr>
          <w:sz w:val="28"/>
          <w:szCs w:val="28"/>
        </w:rPr>
        <w:t>К</w:t>
      </w:r>
      <w:proofErr w:type="gramEnd"/>
      <w:r w:rsidRPr="00956360">
        <w:rPr>
          <w:sz w:val="28"/>
          <w:szCs w:val="28"/>
        </w:rPr>
        <w:t xml:space="preserve">аменская и </w:t>
      </w:r>
      <w:r>
        <w:rPr>
          <w:sz w:val="28"/>
          <w:szCs w:val="28"/>
        </w:rPr>
        <w:t>ул.</w:t>
      </w:r>
      <w:r w:rsidRPr="00956360">
        <w:rPr>
          <w:sz w:val="28"/>
          <w:szCs w:val="28"/>
        </w:rPr>
        <w:t>Строителей</w:t>
      </w:r>
      <w:r>
        <w:rPr>
          <w:sz w:val="28"/>
          <w:szCs w:val="28"/>
        </w:rPr>
        <w:t>;</w:t>
      </w:r>
    </w:p>
    <w:p w:rsidR="00A3256D" w:rsidRDefault="00A3256D" w:rsidP="00A3256D">
      <w:pPr>
        <w:ind w:firstLine="680"/>
        <w:jc w:val="both"/>
        <w:rPr>
          <w:sz w:val="28"/>
          <w:szCs w:val="28"/>
        </w:rPr>
      </w:pPr>
      <w:r>
        <w:rPr>
          <w:sz w:val="28"/>
          <w:szCs w:val="28"/>
        </w:rPr>
        <w:t xml:space="preserve">- 2 </w:t>
      </w:r>
      <w:proofErr w:type="gramStart"/>
      <w:r>
        <w:rPr>
          <w:sz w:val="28"/>
          <w:szCs w:val="28"/>
        </w:rPr>
        <w:t>к</w:t>
      </w:r>
      <w:r w:rsidRPr="00956360">
        <w:rPr>
          <w:sz w:val="28"/>
          <w:szCs w:val="28"/>
        </w:rPr>
        <w:t>оммунально-складск</w:t>
      </w:r>
      <w:r>
        <w:rPr>
          <w:sz w:val="28"/>
          <w:szCs w:val="28"/>
        </w:rPr>
        <w:t>их</w:t>
      </w:r>
      <w:proofErr w:type="gramEnd"/>
      <w:r w:rsidRPr="00956360">
        <w:rPr>
          <w:sz w:val="28"/>
          <w:szCs w:val="28"/>
        </w:rPr>
        <w:t xml:space="preserve"> предприяти</w:t>
      </w:r>
      <w:r>
        <w:rPr>
          <w:sz w:val="28"/>
          <w:szCs w:val="28"/>
        </w:rPr>
        <w:t>я</w:t>
      </w:r>
      <w:r w:rsidRPr="00956360">
        <w:rPr>
          <w:sz w:val="28"/>
          <w:szCs w:val="28"/>
        </w:rPr>
        <w:t xml:space="preserve"> с южной стороны жилого дома № 65</w:t>
      </w:r>
      <w:r w:rsidR="002A4459">
        <w:rPr>
          <w:sz w:val="28"/>
          <w:szCs w:val="28"/>
        </w:rPr>
        <w:t xml:space="preserve"> </w:t>
      </w:r>
      <w:r w:rsidRPr="00956360">
        <w:rPr>
          <w:sz w:val="28"/>
          <w:szCs w:val="28"/>
        </w:rPr>
        <w:t>по ул</w:t>
      </w:r>
      <w:r>
        <w:rPr>
          <w:sz w:val="28"/>
          <w:szCs w:val="28"/>
        </w:rPr>
        <w:t xml:space="preserve">. </w:t>
      </w:r>
      <w:r w:rsidRPr="00956360">
        <w:rPr>
          <w:sz w:val="28"/>
          <w:szCs w:val="28"/>
        </w:rPr>
        <w:t>Менделеева</w:t>
      </w:r>
      <w:r>
        <w:rPr>
          <w:sz w:val="28"/>
          <w:szCs w:val="28"/>
        </w:rPr>
        <w:t>;</w:t>
      </w:r>
    </w:p>
    <w:p w:rsidR="00A3256D" w:rsidRPr="00956360" w:rsidRDefault="00A3256D" w:rsidP="00A3256D">
      <w:pPr>
        <w:ind w:firstLine="680"/>
        <w:jc w:val="both"/>
        <w:rPr>
          <w:sz w:val="28"/>
          <w:szCs w:val="28"/>
        </w:rPr>
      </w:pPr>
      <w:r w:rsidRPr="007E6934">
        <w:rPr>
          <w:sz w:val="28"/>
          <w:szCs w:val="28"/>
        </w:rPr>
        <w:t>-</w:t>
      </w:r>
      <w:r w:rsidR="002A4459">
        <w:rPr>
          <w:sz w:val="28"/>
          <w:szCs w:val="28"/>
        </w:rPr>
        <w:t xml:space="preserve"> </w:t>
      </w:r>
      <w:r w:rsidRPr="007E6934">
        <w:rPr>
          <w:sz w:val="28"/>
          <w:szCs w:val="28"/>
        </w:rPr>
        <w:t>склад металла на территории по ул</w:t>
      </w:r>
      <w:proofErr w:type="gramStart"/>
      <w:r>
        <w:rPr>
          <w:sz w:val="28"/>
          <w:szCs w:val="28"/>
        </w:rPr>
        <w:t>.</w:t>
      </w:r>
      <w:r w:rsidRPr="007E6934">
        <w:rPr>
          <w:sz w:val="28"/>
          <w:szCs w:val="28"/>
        </w:rPr>
        <w:t>З</w:t>
      </w:r>
      <w:proofErr w:type="gramEnd"/>
      <w:r w:rsidRPr="007E6934">
        <w:rPr>
          <w:sz w:val="28"/>
          <w:szCs w:val="28"/>
        </w:rPr>
        <w:t>аводск</w:t>
      </w:r>
      <w:r>
        <w:rPr>
          <w:sz w:val="28"/>
          <w:szCs w:val="28"/>
        </w:rPr>
        <w:t>ая</w:t>
      </w:r>
      <w:r w:rsidRPr="007E6934">
        <w:rPr>
          <w:sz w:val="28"/>
          <w:szCs w:val="28"/>
        </w:rPr>
        <w:t>, 11.</w:t>
      </w:r>
    </w:p>
    <w:p w:rsidR="00A3256D" w:rsidRDefault="00A3256D" w:rsidP="00A3256D">
      <w:pPr>
        <w:widowControl/>
        <w:numPr>
          <w:ilvl w:val="0"/>
          <w:numId w:val="6"/>
        </w:numPr>
        <w:snapToGrid/>
        <w:ind w:left="993" w:hanging="284"/>
        <w:jc w:val="both"/>
        <w:rPr>
          <w:sz w:val="28"/>
          <w:szCs w:val="28"/>
        </w:rPr>
      </w:pPr>
      <w:r>
        <w:rPr>
          <w:i/>
          <w:sz w:val="28"/>
          <w:szCs w:val="28"/>
        </w:rPr>
        <w:t>п</w:t>
      </w:r>
      <w:r w:rsidRPr="00854215">
        <w:rPr>
          <w:rFonts w:eastAsia="Calibri"/>
          <w:i/>
          <w:sz w:val="28"/>
          <w:szCs w:val="28"/>
        </w:rPr>
        <w:t>роизводственн</w:t>
      </w:r>
      <w:r>
        <w:rPr>
          <w:rFonts w:eastAsia="Calibri"/>
          <w:i/>
          <w:sz w:val="28"/>
          <w:szCs w:val="28"/>
        </w:rPr>
        <w:t>ые объекты</w:t>
      </w:r>
      <w:r>
        <w:rPr>
          <w:rFonts w:eastAsia="Calibri"/>
          <w:sz w:val="28"/>
          <w:szCs w:val="28"/>
        </w:rPr>
        <w:t>:</w:t>
      </w:r>
    </w:p>
    <w:p w:rsidR="00A3256D" w:rsidRDefault="00A3256D" w:rsidP="00A3256D">
      <w:pPr>
        <w:ind w:firstLine="680"/>
        <w:jc w:val="both"/>
        <w:rPr>
          <w:sz w:val="28"/>
          <w:szCs w:val="28"/>
        </w:rPr>
      </w:pPr>
      <w:r>
        <w:rPr>
          <w:sz w:val="28"/>
          <w:szCs w:val="28"/>
        </w:rPr>
        <w:t>- з</w:t>
      </w:r>
      <w:r w:rsidRPr="008E5765">
        <w:rPr>
          <w:sz w:val="28"/>
          <w:szCs w:val="28"/>
        </w:rPr>
        <w:t xml:space="preserve">дание </w:t>
      </w:r>
      <w:proofErr w:type="spellStart"/>
      <w:r w:rsidRPr="008E5765">
        <w:rPr>
          <w:sz w:val="28"/>
          <w:szCs w:val="28"/>
        </w:rPr>
        <w:t>газоподготовки</w:t>
      </w:r>
      <w:proofErr w:type="spellEnd"/>
      <w:r>
        <w:rPr>
          <w:sz w:val="28"/>
          <w:szCs w:val="28"/>
        </w:rPr>
        <w:t>, к</w:t>
      </w:r>
      <w:r w:rsidRPr="008E5765">
        <w:rPr>
          <w:sz w:val="28"/>
          <w:szCs w:val="28"/>
        </w:rPr>
        <w:t xml:space="preserve">отельная ОАО </w:t>
      </w:r>
      <w:r>
        <w:rPr>
          <w:sz w:val="28"/>
          <w:szCs w:val="28"/>
        </w:rPr>
        <w:t>«</w:t>
      </w:r>
      <w:r w:rsidRPr="008E5765">
        <w:rPr>
          <w:sz w:val="28"/>
          <w:szCs w:val="28"/>
        </w:rPr>
        <w:t>КУЗОЦМ</w:t>
      </w:r>
      <w:r>
        <w:rPr>
          <w:sz w:val="28"/>
          <w:szCs w:val="28"/>
        </w:rPr>
        <w:t>»;</w:t>
      </w:r>
    </w:p>
    <w:p w:rsidR="00A3256D" w:rsidRDefault="00A3256D" w:rsidP="00A3256D">
      <w:pPr>
        <w:ind w:firstLine="680"/>
        <w:jc w:val="both"/>
        <w:rPr>
          <w:sz w:val="28"/>
          <w:szCs w:val="28"/>
        </w:rPr>
      </w:pPr>
      <w:r>
        <w:rPr>
          <w:sz w:val="28"/>
          <w:szCs w:val="28"/>
        </w:rPr>
        <w:t xml:space="preserve">- </w:t>
      </w:r>
      <w:r w:rsidRPr="008E5765">
        <w:rPr>
          <w:sz w:val="28"/>
          <w:szCs w:val="28"/>
        </w:rPr>
        <w:t>корпус №</w:t>
      </w:r>
      <w:r w:rsidR="002A4459">
        <w:rPr>
          <w:sz w:val="28"/>
          <w:szCs w:val="28"/>
        </w:rPr>
        <w:t xml:space="preserve"> </w:t>
      </w:r>
      <w:r w:rsidRPr="008E5765">
        <w:rPr>
          <w:sz w:val="28"/>
          <w:szCs w:val="28"/>
        </w:rPr>
        <w:t>4</w:t>
      </w:r>
      <w:r w:rsidR="002A4459">
        <w:rPr>
          <w:sz w:val="28"/>
          <w:szCs w:val="28"/>
        </w:rPr>
        <w:t xml:space="preserve"> </w:t>
      </w:r>
      <w:r w:rsidRPr="008E5765">
        <w:rPr>
          <w:sz w:val="28"/>
          <w:szCs w:val="28"/>
        </w:rPr>
        <w:t xml:space="preserve">АО </w:t>
      </w:r>
      <w:r>
        <w:rPr>
          <w:sz w:val="28"/>
          <w:szCs w:val="28"/>
        </w:rPr>
        <w:t>«</w:t>
      </w:r>
      <w:r w:rsidRPr="008E5765">
        <w:rPr>
          <w:sz w:val="28"/>
          <w:szCs w:val="28"/>
        </w:rPr>
        <w:t xml:space="preserve">УПКБ </w:t>
      </w:r>
      <w:r>
        <w:rPr>
          <w:sz w:val="28"/>
          <w:szCs w:val="28"/>
        </w:rPr>
        <w:t>«</w:t>
      </w:r>
      <w:r w:rsidRPr="008E5765">
        <w:rPr>
          <w:sz w:val="28"/>
          <w:szCs w:val="28"/>
        </w:rPr>
        <w:t>Деталь</w:t>
      </w:r>
      <w:r>
        <w:rPr>
          <w:sz w:val="28"/>
          <w:szCs w:val="28"/>
        </w:rPr>
        <w:t>»;</w:t>
      </w:r>
    </w:p>
    <w:p w:rsidR="00A3256D" w:rsidRDefault="00A3256D" w:rsidP="00A3256D">
      <w:pPr>
        <w:ind w:firstLine="680"/>
        <w:jc w:val="both"/>
        <w:rPr>
          <w:sz w:val="28"/>
          <w:szCs w:val="28"/>
        </w:rPr>
      </w:pPr>
      <w:r>
        <w:rPr>
          <w:sz w:val="28"/>
          <w:szCs w:val="28"/>
        </w:rPr>
        <w:t>- р</w:t>
      </w:r>
      <w:r w:rsidRPr="008E5765">
        <w:rPr>
          <w:sz w:val="28"/>
          <w:szCs w:val="28"/>
        </w:rPr>
        <w:t>еконструкция газовой (водогрейной) котельной АО «УПКБ «Деталь»</w:t>
      </w:r>
      <w:r>
        <w:rPr>
          <w:sz w:val="28"/>
          <w:szCs w:val="28"/>
        </w:rPr>
        <w:t>;</w:t>
      </w:r>
    </w:p>
    <w:p w:rsidR="00A3256D" w:rsidRDefault="00A3256D" w:rsidP="00A3256D">
      <w:pPr>
        <w:ind w:firstLine="680"/>
        <w:jc w:val="both"/>
        <w:rPr>
          <w:sz w:val="28"/>
          <w:szCs w:val="28"/>
        </w:rPr>
      </w:pPr>
      <w:r>
        <w:rPr>
          <w:sz w:val="28"/>
          <w:szCs w:val="28"/>
        </w:rPr>
        <w:t xml:space="preserve">- </w:t>
      </w:r>
      <w:r w:rsidRPr="008E5765">
        <w:rPr>
          <w:sz w:val="28"/>
          <w:szCs w:val="28"/>
        </w:rPr>
        <w:t xml:space="preserve">реконструкция производственной базы </w:t>
      </w:r>
      <w:r>
        <w:rPr>
          <w:sz w:val="28"/>
          <w:szCs w:val="28"/>
        </w:rPr>
        <w:t>А</w:t>
      </w:r>
      <w:r w:rsidRPr="00934D67">
        <w:rPr>
          <w:sz w:val="28"/>
          <w:szCs w:val="28"/>
        </w:rPr>
        <w:t xml:space="preserve">О </w:t>
      </w:r>
      <w:r>
        <w:rPr>
          <w:sz w:val="28"/>
          <w:szCs w:val="28"/>
        </w:rPr>
        <w:t>«</w:t>
      </w:r>
      <w:r w:rsidRPr="00934D67">
        <w:rPr>
          <w:sz w:val="28"/>
          <w:szCs w:val="28"/>
        </w:rPr>
        <w:t>К</w:t>
      </w:r>
      <w:r>
        <w:rPr>
          <w:sz w:val="28"/>
          <w:szCs w:val="28"/>
        </w:rPr>
        <w:t>УЛЗ»;</w:t>
      </w:r>
    </w:p>
    <w:p w:rsidR="00A3256D" w:rsidRDefault="00A3256D" w:rsidP="00A3256D">
      <w:pPr>
        <w:ind w:firstLine="680"/>
        <w:jc w:val="both"/>
        <w:rPr>
          <w:sz w:val="28"/>
          <w:szCs w:val="28"/>
        </w:rPr>
      </w:pPr>
      <w:r>
        <w:rPr>
          <w:sz w:val="28"/>
          <w:szCs w:val="28"/>
        </w:rPr>
        <w:t xml:space="preserve">- </w:t>
      </w:r>
      <w:r w:rsidRPr="00D82A7F">
        <w:rPr>
          <w:sz w:val="28"/>
          <w:szCs w:val="28"/>
        </w:rPr>
        <w:t>реконструкция производственного здания по ул</w:t>
      </w:r>
      <w:proofErr w:type="gramStart"/>
      <w:r>
        <w:rPr>
          <w:sz w:val="28"/>
          <w:szCs w:val="28"/>
        </w:rPr>
        <w:t>.</w:t>
      </w:r>
      <w:r w:rsidRPr="00D82A7F">
        <w:rPr>
          <w:sz w:val="28"/>
          <w:szCs w:val="28"/>
        </w:rPr>
        <w:t>Б</w:t>
      </w:r>
      <w:proofErr w:type="gramEnd"/>
      <w:r w:rsidRPr="00D82A7F">
        <w:rPr>
          <w:sz w:val="28"/>
          <w:szCs w:val="28"/>
        </w:rPr>
        <w:t>елинского, 100.</w:t>
      </w:r>
    </w:p>
    <w:p w:rsidR="00EE341F" w:rsidRPr="008959D7" w:rsidRDefault="00EE341F" w:rsidP="00EE341F">
      <w:pPr>
        <w:jc w:val="center"/>
        <w:rPr>
          <w:b/>
          <w:bCs/>
          <w:sz w:val="28"/>
          <w:szCs w:val="28"/>
        </w:rPr>
      </w:pPr>
      <w:r w:rsidRPr="008959D7">
        <w:rPr>
          <w:b/>
          <w:bCs/>
          <w:sz w:val="28"/>
          <w:szCs w:val="28"/>
        </w:rPr>
        <w:lastRenderedPageBreak/>
        <w:t>Городской пассажирский транспорт</w:t>
      </w:r>
    </w:p>
    <w:p w:rsidR="00EE341F" w:rsidRPr="008959D7" w:rsidRDefault="00EE341F" w:rsidP="00EE341F">
      <w:pPr>
        <w:jc w:val="center"/>
        <w:rPr>
          <w:b/>
          <w:bCs/>
          <w:sz w:val="28"/>
          <w:szCs w:val="28"/>
        </w:rPr>
      </w:pPr>
    </w:p>
    <w:p w:rsidR="006C3926" w:rsidRDefault="00EE341F" w:rsidP="006C3926">
      <w:pPr>
        <w:ind w:firstLine="680"/>
        <w:jc w:val="both"/>
        <w:rPr>
          <w:sz w:val="28"/>
          <w:szCs w:val="28"/>
        </w:rPr>
      </w:pPr>
      <w:r>
        <w:rPr>
          <w:sz w:val="28"/>
          <w:szCs w:val="28"/>
        </w:rPr>
        <w:t xml:space="preserve">Основными задачами развития регулярных перевозок автомобильным транспортом по муниципальным маршрутам являются: оптимизация маршрутной сети в соответствии со сложившимися фактическими потребностями в пассажирских перевозках с учетом социальных, экономических и экологических стандартов;  совершенствование транспортной инфраструктуры, в том числе повышение эффективности системы </w:t>
      </w:r>
      <w:proofErr w:type="gramStart"/>
      <w:r>
        <w:rPr>
          <w:sz w:val="28"/>
          <w:szCs w:val="28"/>
        </w:rPr>
        <w:t>контроля за</w:t>
      </w:r>
      <w:proofErr w:type="gramEnd"/>
      <w:r>
        <w:rPr>
          <w:sz w:val="28"/>
          <w:szCs w:val="28"/>
        </w:rPr>
        <w:t xml:space="preserve"> осуществлением регулярных перевозок автомобильным транспортом по муниципальным маршрутам.</w:t>
      </w:r>
    </w:p>
    <w:p w:rsidR="006C3926" w:rsidRDefault="00EE341F" w:rsidP="006C3926">
      <w:pPr>
        <w:ind w:firstLine="680"/>
        <w:jc w:val="both"/>
        <w:rPr>
          <w:sz w:val="28"/>
          <w:szCs w:val="28"/>
        </w:rPr>
      </w:pPr>
      <w:r w:rsidRPr="008959D7">
        <w:rPr>
          <w:sz w:val="28"/>
          <w:szCs w:val="28"/>
        </w:rPr>
        <w:t>В 2019 году транспортное обслуживание на муниципальных маршрутах городского сообщения осуществлялось перевозчиками частной формы собственности на основании договоров, заключенных в 2014 - 2015 годах по итогам проведенного Администрацией города Каменска-Уральского конкурса, а также по иным основаниям, предусмотренным действовавшим в указанный период</w:t>
      </w:r>
      <w:r>
        <w:rPr>
          <w:sz w:val="28"/>
          <w:szCs w:val="28"/>
        </w:rPr>
        <w:t xml:space="preserve"> Положением</w:t>
      </w:r>
      <w:r w:rsidRPr="008959D7">
        <w:rPr>
          <w:sz w:val="28"/>
          <w:szCs w:val="28"/>
        </w:rPr>
        <w:t xml:space="preserve"> об организации транспортного обслуживания населения на территории города Каменска-Уральского.</w:t>
      </w:r>
    </w:p>
    <w:p w:rsidR="00EE341F" w:rsidRDefault="00EE341F" w:rsidP="006C3926">
      <w:pPr>
        <w:ind w:firstLine="680"/>
        <w:jc w:val="both"/>
        <w:rPr>
          <w:sz w:val="28"/>
          <w:szCs w:val="28"/>
        </w:rPr>
      </w:pPr>
      <w:proofErr w:type="gramStart"/>
      <w:r w:rsidRPr="008959D7">
        <w:rPr>
          <w:sz w:val="28"/>
          <w:szCs w:val="28"/>
        </w:rPr>
        <w:t>Контроль за</w:t>
      </w:r>
      <w:proofErr w:type="gramEnd"/>
      <w:r w:rsidRPr="008959D7">
        <w:rPr>
          <w:sz w:val="28"/>
          <w:szCs w:val="28"/>
        </w:rPr>
        <w:t xml:space="preserve"> перевозкой пассажиров осуществляется МКУ «Единая диспетчерская служба пассажирского транспорта города Каменска-Уральского» с использованием навигационной системы ГЛОНАСС/</w:t>
      </w:r>
      <w:r w:rsidRPr="008959D7">
        <w:rPr>
          <w:sz w:val="28"/>
          <w:szCs w:val="28"/>
          <w:lang w:val="en-US"/>
        </w:rPr>
        <w:t>GPS</w:t>
      </w:r>
      <w:r w:rsidRPr="008959D7">
        <w:rPr>
          <w:sz w:val="28"/>
          <w:szCs w:val="28"/>
        </w:rPr>
        <w:t xml:space="preserve">. </w:t>
      </w:r>
    </w:p>
    <w:p w:rsidR="00EE341F" w:rsidRPr="008959D7" w:rsidRDefault="00EE341F" w:rsidP="00EE341F">
      <w:pPr>
        <w:ind w:firstLine="709"/>
        <w:jc w:val="both"/>
        <w:rPr>
          <w:sz w:val="28"/>
          <w:szCs w:val="28"/>
        </w:rPr>
      </w:pPr>
      <w:r w:rsidRPr="008959D7">
        <w:rPr>
          <w:sz w:val="28"/>
          <w:szCs w:val="28"/>
        </w:rPr>
        <w:t>На муниципальных маршрутах за 2019 год выполнено 155 786 рейсов, регулярность пассажирских перевозок (отношение фактически выполненных рейсов к плановым</w:t>
      </w:r>
      <w:r>
        <w:rPr>
          <w:sz w:val="28"/>
          <w:szCs w:val="28"/>
        </w:rPr>
        <w:t xml:space="preserve"> значениям</w:t>
      </w:r>
      <w:r w:rsidRPr="008959D7">
        <w:rPr>
          <w:sz w:val="28"/>
          <w:szCs w:val="28"/>
        </w:rPr>
        <w:t>) составила 83,0%.</w:t>
      </w:r>
    </w:p>
    <w:p w:rsidR="00EE341F" w:rsidRPr="001225FD" w:rsidRDefault="00EE341F" w:rsidP="00EE341F">
      <w:pPr>
        <w:ind w:firstLine="709"/>
        <w:jc w:val="both"/>
        <w:rPr>
          <w:sz w:val="28"/>
          <w:szCs w:val="28"/>
        </w:rPr>
      </w:pPr>
      <w:r w:rsidRPr="008959D7">
        <w:rPr>
          <w:sz w:val="28"/>
          <w:szCs w:val="28"/>
        </w:rPr>
        <w:t xml:space="preserve">Транспортом общего пользования в 2019 году перевезено 6,8 млн. пассажиров, что на 1,3 млн. пассажиров меньше чем в 2018 году (8,1 млн. пассажиров). </w:t>
      </w:r>
      <w:r w:rsidRPr="001225FD">
        <w:rPr>
          <w:rStyle w:val="extended-textshort"/>
          <w:sz w:val="28"/>
          <w:szCs w:val="28"/>
        </w:rPr>
        <w:t xml:space="preserve">В </w:t>
      </w:r>
      <w:r w:rsidRPr="001225FD">
        <w:rPr>
          <w:rStyle w:val="extended-textshort"/>
          <w:bCs/>
          <w:sz w:val="28"/>
          <w:szCs w:val="28"/>
        </w:rPr>
        <w:t>последние</w:t>
      </w:r>
      <w:r w:rsidRPr="001225FD">
        <w:rPr>
          <w:rStyle w:val="extended-textshort"/>
          <w:sz w:val="28"/>
          <w:szCs w:val="28"/>
        </w:rPr>
        <w:t xml:space="preserve"> </w:t>
      </w:r>
      <w:r w:rsidRPr="001225FD">
        <w:rPr>
          <w:rStyle w:val="extended-textshort"/>
          <w:bCs/>
          <w:sz w:val="28"/>
          <w:szCs w:val="28"/>
        </w:rPr>
        <w:t>годы</w:t>
      </w:r>
      <w:r w:rsidRPr="001225FD">
        <w:rPr>
          <w:rStyle w:val="extended-textshort"/>
          <w:sz w:val="28"/>
          <w:szCs w:val="28"/>
        </w:rPr>
        <w:t xml:space="preserve"> отмечается </w:t>
      </w:r>
      <w:r w:rsidRPr="001225FD">
        <w:rPr>
          <w:rStyle w:val="extended-textshort"/>
          <w:bCs/>
          <w:sz w:val="28"/>
          <w:szCs w:val="28"/>
        </w:rPr>
        <w:t>снижение</w:t>
      </w:r>
      <w:r w:rsidRPr="001225FD">
        <w:rPr>
          <w:rStyle w:val="extended-textshort"/>
          <w:sz w:val="28"/>
          <w:szCs w:val="28"/>
        </w:rPr>
        <w:t xml:space="preserve"> </w:t>
      </w:r>
      <w:r w:rsidRPr="001225FD">
        <w:rPr>
          <w:rStyle w:val="extended-textshort"/>
          <w:bCs/>
          <w:sz w:val="28"/>
          <w:szCs w:val="28"/>
        </w:rPr>
        <w:t>пассажиропоток</w:t>
      </w:r>
      <w:r>
        <w:rPr>
          <w:rStyle w:val="extended-textshort"/>
          <w:bCs/>
          <w:sz w:val="28"/>
          <w:szCs w:val="28"/>
        </w:rPr>
        <w:t>а</w:t>
      </w:r>
      <w:r w:rsidRPr="001225FD">
        <w:rPr>
          <w:rStyle w:val="extended-textshort"/>
          <w:sz w:val="28"/>
          <w:szCs w:val="28"/>
        </w:rPr>
        <w:t xml:space="preserve"> </w:t>
      </w:r>
      <w:r>
        <w:rPr>
          <w:rStyle w:val="extended-textshort"/>
          <w:sz w:val="28"/>
          <w:szCs w:val="28"/>
        </w:rPr>
        <w:t xml:space="preserve">в связи с увеличением уровня </w:t>
      </w:r>
      <w:r w:rsidRPr="001225FD">
        <w:rPr>
          <w:rStyle w:val="extended-textshort"/>
          <w:bCs/>
          <w:sz w:val="28"/>
          <w:szCs w:val="28"/>
        </w:rPr>
        <w:t>автомобилизаци</w:t>
      </w:r>
      <w:r>
        <w:rPr>
          <w:rStyle w:val="extended-textshort"/>
          <w:bCs/>
          <w:sz w:val="28"/>
          <w:szCs w:val="28"/>
        </w:rPr>
        <w:t>и</w:t>
      </w:r>
      <w:r w:rsidRPr="001225FD">
        <w:rPr>
          <w:rStyle w:val="extended-textshort"/>
          <w:sz w:val="28"/>
          <w:szCs w:val="28"/>
        </w:rPr>
        <w:t xml:space="preserve"> </w:t>
      </w:r>
      <w:r w:rsidRPr="001225FD">
        <w:rPr>
          <w:rStyle w:val="extended-textshort"/>
          <w:bCs/>
          <w:sz w:val="28"/>
          <w:szCs w:val="28"/>
        </w:rPr>
        <w:t>населения.</w:t>
      </w:r>
    </w:p>
    <w:p w:rsidR="00EE341F" w:rsidRDefault="00EE341F" w:rsidP="00EE341F">
      <w:pPr>
        <w:autoSpaceDE w:val="0"/>
        <w:autoSpaceDN w:val="0"/>
        <w:adjustRightInd w:val="0"/>
        <w:ind w:firstLine="680"/>
        <w:jc w:val="both"/>
        <w:rPr>
          <w:sz w:val="28"/>
          <w:szCs w:val="28"/>
        </w:rPr>
      </w:pPr>
      <w:r w:rsidRPr="00ED068F">
        <w:rPr>
          <w:sz w:val="28"/>
          <w:szCs w:val="28"/>
        </w:rPr>
        <w:t xml:space="preserve">В 2019 году за счет средств местного бюджета направлено на субсидии перевозчикам за перевозку пассажиров </w:t>
      </w:r>
      <w:r w:rsidR="00730F93" w:rsidRPr="00ED068F">
        <w:rPr>
          <w:sz w:val="28"/>
          <w:szCs w:val="28"/>
        </w:rPr>
        <w:t xml:space="preserve">по 3 </w:t>
      </w:r>
      <w:r w:rsidRPr="00ED068F">
        <w:rPr>
          <w:sz w:val="28"/>
          <w:szCs w:val="28"/>
        </w:rPr>
        <w:t>социально</w:t>
      </w:r>
      <w:r w:rsidR="00730F93" w:rsidRPr="00ED068F">
        <w:rPr>
          <w:sz w:val="28"/>
          <w:szCs w:val="28"/>
        </w:rPr>
        <w:t xml:space="preserve"> </w:t>
      </w:r>
      <w:r w:rsidRPr="00ED068F">
        <w:rPr>
          <w:sz w:val="28"/>
          <w:szCs w:val="28"/>
        </w:rPr>
        <w:t>значимы</w:t>
      </w:r>
      <w:r w:rsidR="00730F93" w:rsidRPr="00ED068F">
        <w:rPr>
          <w:sz w:val="28"/>
          <w:szCs w:val="28"/>
        </w:rPr>
        <w:t>м</w:t>
      </w:r>
      <w:r w:rsidRPr="00ED068F">
        <w:rPr>
          <w:sz w:val="28"/>
          <w:szCs w:val="28"/>
        </w:rPr>
        <w:t xml:space="preserve"> маршрут</w:t>
      </w:r>
      <w:r w:rsidR="00730F93" w:rsidRPr="00ED068F">
        <w:rPr>
          <w:sz w:val="28"/>
          <w:szCs w:val="28"/>
        </w:rPr>
        <w:t>ам</w:t>
      </w:r>
      <w:r w:rsidRPr="00ED068F">
        <w:rPr>
          <w:sz w:val="28"/>
          <w:szCs w:val="28"/>
        </w:rPr>
        <w:t xml:space="preserve"> 4,2 млн. руб., </w:t>
      </w:r>
      <w:r w:rsidR="00730F93" w:rsidRPr="00ED068F">
        <w:rPr>
          <w:sz w:val="28"/>
          <w:szCs w:val="28"/>
        </w:rPr>
        <w:t>н</w:t>
      </w:r>
      <w:r w:rsidRPr="00ED068F">
        <w:rPr>
          <w:sz w:val="28"/>
          <w:szCs w:val="28"/>
        </w:rPr>
        <w:t xml:space="preserve">а </w:t>
      </w:r>
      <w:r w:rsidR="002A4459">
        <w:rPr>
          <w:sz w:val="28"/>
          <w:szCs w:val="28"/>
        </w:rPr>
        <w:t xml:space="preserve">исполнение </w:t>
      </w:r>
      <w:r w:rsidRPr="00ED068F">
        <w:rPr>
          <w:sz w:val="28"/>
          <w:szCs w:val="28"/>
        </w:rPr>
        <w:t>муниципальных контрактов</w:t>
      </w:r>
      <w:r w:rsidR="00730F93" w:rsidRPr="00ED068F">
        <w:rPr>
          <w:sz w:val="28"/>
          <w:szCs w:val="28"/>
        </w:rPr>
        <w:t xml:space="preserve"> </w:t>
      </w:r>
      <w:r w:rsidR="00ED068F">
        <w:rPr>
          <w:sz w:val="28"/>
          <w:szCs w:val="28"/>
        </w:rPr>
        <w:t xml:space="preserve">за выполнение регулярных пассажирских перевозок по регулируемым тарифам </w:t>
      </w:r>
      <w:r w:rsidR="00730F93" w:rsidRPr="00ED068F">
        <w:rPr>
          <w:sz w:val="28"/>
          <w:szCs w:val="28"/>
        </w:rPr>
        <w:t>- 1</w:t>
      </w:r>
      <w:r w:rsidRPr="00ED068F">
        <w:rPr>
          <w:sz w:val="28"/>
          <w:szCs w:val="28"/>
        </w:rPr>
        <w:t>,</w:t>
      </w:r>
      <w:r w:rsidR="00730F93" w:rsidRPr="00ED068F">
        <w:rPr>
          <w:sz w:val="28"/>
          <w:szCs w:val="28"/>
        </w:rPr>
        <w:t>1 млн. руб</w:t>
      </w:r>
      <w:r w:rsidRPr="00ED068F">
        <w:rPr>
          <w:sz w:val="28"/>
          <w:szCs w:val="28"/>
        </w:rPr>
        <w:t>.</w:t>
      </w:r>
      <w:r w:rsidRPr="008959D7">
        <w:rPr>
          <w:sz w:val="28"/>
          <w:szCs w:val="28"/>
        </w:rPr>
        <w:t xml:space="preserve"> </w:t>
      </w:r>
    </w:p>
    <w:p w:rsidR="00EE341F" w:rsidRPr="008959D7" w:rsidRDefault="00EE341F" w:rsidP="00EE341F">
      <w:pPr>
        <w:autoSpaceDE w:val="0"/>
        <w:autoSpaceDN w:val="0"/>
        <w:adjustRightInd w:val="0"/>
        <w:ind w:firstLine="709"/>
        <w:jc w:val="both"/>
        <w:rPr>
          <w:sz w:val="28"/>
          <w:szCs w:val="28"/>
        </w:rPr>
      </w:pPr>
      <w:r w:rsidRPr="008959D7">
        <w:rPr>
          <w:sz w:val="28"/>
          <w:szCs w:val="28"/>
        </w:rPr>
        <w:t>С целью выработки решений об оптимизации схем, расписаний движения, организации новых маршрутов специализированной организацией в 2019 го</w:t>
      </w:r>
      <w:r w:rsidR="00730F93">
        <w:rPr>
          <w:sz w:val="28"/>
          <w:szCs w:val="28"/>
        </w:rPr>
        <w:t>д</w:t>
      </w:r>
      <w:r w:rsidRPr="008959D7">
        <w:rPr>
          <w:sz w:val="28"/>
          <w:szCs w:val="28"/>
        </w:rPr>
        <w:t xml:space="preserve">у проведено обследование пассажиропотоков на муниципальных маршрутах. На основе результатов транспортного обследования в 2019 году установлен новый маршрут № 7 «Краеведческий музей - улица Московская – </w:t>
      </w:r>
      <w:proofErr w:type="spellStart"/>
      <w:r w:rsidRPr="008959D7">
        <w:rPr>
          <w:sz w:val="28"/>
          <w:szCs w:val="28"/>
        </w:rPr>
        <w:t>Хозспособ</w:t>
      </w:r>
      <w:proofErr w:type="spellEnd"/>
      <w:r w:rsidRPr="008959D7">
        <w:rPr>
          <w:sz w:val="28"/>
          <w:szCs w:val="28"/>
        </w:rPr>
        <w:t>».</w:t>
      </w:r>
      <w:r>
        <w:rPr>
          <w:sz w:val="28"/>
          <w:szCs w:val="28"/>
        </w:rPr>
        <w:t xml:space="preserve"> </w:t>
      </w:r>
    </w:p>
    <w:p w:rsidR="007C6AA9" w:rsidRDefault="00EE341F" w:rsidP="00730F93">
      <w:pPr>
        <w:autoSpaceDE w:val="0"/>
        <w:autoSpaceDN w:val="0"/>
        <w:adjustRightInd w:val="0"/>
        <w:ind w:firstLine="851"/>
        <w:jc w:val="both"/>
        <w:rPr>
          <w:sz w:val="28"/>
          <w:szCs w:val="28"/>
        </w:rPr>
      </w:pPr>
      <w:r w:rsidRPr="008959D7">
        <w:rPr>
          <w:sz w:val="28"/>
          <w:szCs w:val="28"/>
        </w:rPr>
        <w:t xml:space="preserve">В связи  с окончанием сроков действия договоров и согласно Документу планирования регулярных перевозок пассажиров и багажа автомобильным транспортом по муниципальным маршрутам в муниципальном образовании город Каменск-Уральский в 2019 проведены конкурсные процедуры на право осуществления  регулярных пассажирских перевозок по муниципальным маршрутам. </w:t>
      </w:r>
    </w:p>
    <w:p w:rsidR="008D1254" w:rsidRDefault="008D1254" w:rsidP="007C6AA9">
      <w:pPr>
        <w:jc w:val="center"/>
        <w:rPr>
          <w:b/>
          <w:bCs/>
          <w:sz w:val="28"/>
          <w:szCs w:val="28"/>
        </w:rPr>
      </w:pPr>
    </w:p>
    <w:p w:rsidR="008D1254" w:rsidRDefault="008D1254" w:rsidP="007C6AA9">
      <w:pPr>
        <w:jc w:val="center"/>
        <w:rPr>
          <w:b/>
          <w:bCs/>
          <w:sz w:val="28"/>
          <w:szCs w:val="28"/>
        </w:rPr>
      </w:pPr>
    </w:p>
    <w:p w:rsidR="008D1254" w:rsidRDefault="008D1254" w:rsidP="007C6AA9">
      <w:pPr>
        <w:jc w:val="center"/>
        <w:rPr>
          <w:b/>
          <w:bCs/>
          <w:sz w:val="28"/>
          <w:szCs w:val="28"/>
        </w:rPr>
      </w:pPr>
    </w:p>
    <w:p w:rsidR="008D1254" w:rsidRDefault="008D1254" w:rsidP="007C6AA9">
      <w:pPr>
        <w:jc w:val="center"/>
        <w:rPr>
          <w:b/>
          <w:bCs/>
          <w:sz w:val="28"/>
          <w:szCs w:val="28"/>
        </w:rPr>
      </w:pPr>
    </w:p>
    <w:p w:rsidR="007C6AA9" w:rsidRPr="00802F7E" w:rsidRDefault="000559E7" w:rsidP="007C6AA9">
      <w:pPr>
        <w:jc w:val="center"/>
        <w:rPr>
          <w:b/>
          <w:bCs/>
          <w:sz w:val="28"/>
          <w:szCs w:val="28"/>
        </w:rPr>
      </w:pPr>
      <w:r w:rsidRPr="00802F7E">
        <w:rPr>
          <w:b/>
          <w:bCs/>
          <w:sz w:val="28"/>
          <w:szCs w:val="28"/>
        </w:rPr>
        <w:lastRenderedPageBreak/>
        <w:t>Связь</w:t>
      </w:r>
    </w:p>
    <w:p w:rsidR="008D1254" w:rsidRDefault="008D1254" w:rsidP="0076312D">
      <w:pPr>
        <w:pStyle w:val="aff3"/>
        <w:spacing w:before="0" w:after="0"/>
        <w:ind w:firstLine="720"/>
        <w:jc w:val="both"/>
        <w:rPr>
          <w:rFonts w:ascii="Times New Roman" w:hAnsi="Times New Roman" w:cs="Times New Roman"/>
          <w:sz w:val="28"/>
          <w:szCs w:val="28"/>
        </w:rPr>
      </w:pPr>
    </w:p>
    <w:p w:rsidR="000559E7" w:rsidRPr="00802F7E" w:rsidRDefault="000559E7" w:rsidP="0076312D">
      <w:pPr>
        <w:pStyle w:val="aff3"/>
        <w:spacing w:before="0" w:after="0"/>
        <w:ind w:firstLine="720"/>
        <w:jc w:val="both"/>
        <w:rPr>
          <w:rFonts w:ascii="Times New Roman" w:hAnsi="Times New Roman" w:cs="Times New Roman"/>
          <w:sz w:val="28"/>
          <w:szCs w:val="28"/>
        </w:rPr>
      </w:pPr>
      <w:r w:rsidRPr="00802F7E">
        <w:rPr>
          <w:rFonts w:ascii="Times New Roman" w:hAnsi="Times New Roman" w:cs="Times New Roman"/>
          <w:sz w:val="28"/>
          <w:szCs w:val="28"/>
        </w:rPr>
        <w:t>Проводная телефонная связь в городе представлена компаниями ПАО «</w:t>
      </w:r>
      <w:proofErr w:type="spellStart"/>
      <w:r w:rsidRPr="00802F7E">
        <w:rPr>
          <w:rFonts w:ascii="Times New Roman" w:hAnsi="Times New Roman" w:cs="Times New Roman"/>
          <w:sz w:val="28"/>
          <w:szCs w:val="28"/>
        </w:rPr>
        <w:t>Ростелеком</w:t>
      </w:r>
      <w:proofErr w:type="spellEnd"/>
      <w:r w:rsidRPr="00802F7E">
        <w:rPr>
          <w:rFonts w:ascii="Times New Roman" w:hAnsi="Times New Roman" w:cs="Times New Roman"/>
          <w:sz w:val="28"/>
          <w:szCs w:val="28"/>
        </w:rPr>
        <w:t>», ООО «</w:t>
      </w:r>
      <w:proofErr w:type="spellStart"/>
      <w:r w:rsidRPr="00802F7E">
        <w:rPr>
          <w:rFonts w:ascii="Times New Roman" w:hAnsi="Times New Roman" w:cs="Times New Roman"/>
          <w:sz w:val="28"/>
          <w:szCs w:val="28"/>
        </w:rPr>
        <w:t>КаменскТелеком</w:t>
      </w:r>
      <w:proofErr w:type="spellEnd"/>
      <w:r w:rsidRPr="00802F7E">
        <w:rPr>
          <w:rFonts w:ascii="Times New Roman" w:hAnsi="Times New Roman" w:cs="Times New Roman"/>
          <w:sz w:val="28"/>
          <w:szCs w:val="28"/>
        </w:rPr>
        <w:t xml:space="preserve">», а также ведомственными операторами, обслуживающими промышленные предприятия. </w:t>
      </w:r>
    </w:p>
    <w:p w:rsidR="000559E7" w:rsidRPr="00802F7E" w:rsidRDefault="000559E7" w:rsidP="0076312D">
      <w:pPr>
        <w:pStyle w:val="aff3"/>
        <w:spacing w:before="0" w:after="0"/>
        <w:ind w:firstLine="720"/>
        <w:jc w:val="both"/>
        <w:rPr>
          <w:rFonts w:ascii="Times New Roman" w:hAnsi="Times New Roman" w:cs="Times New Roman"/>
          <w:sz w:val="28"/>
          <w:szCs w:val="28"/>
        </w:rPr>
      </w:pPr>
      <w:r w:rsidRPr="00802F7E">
        <w:rPr>
          <w:rFonts w:ascii="Times New Roman" w:hAnsi="Times New Roman" w:cs="Times New Roman"/>
          <w:sz w:val="28"/>
          <w:szCs w:val="28"/>
        </w:rPr>
        <w:t xml:space="preserve">Услуги мобильной связи предоставляются федеральными и региональными операторами: Мегафон, </w:t>
      </w:r>
      <w:proofErr w:type="spellStart"/>
      <w:r w:rsidRPr="00802F7E">
        <w:rPr>
          <w:rFonts w:ascii="Times New Roman" w:hAnsi="Times New Roman" w:cs="Times New Roman"/>
          <w:sz w:val="28"/>
          <w:szCs w:val="28"/>
        </w:rPr>
        <w:t>Билайн</w:t>
      </w:r>
      <w:proofErr w:type="spellEnd"/>
      <w:r w:rsidRPr="00802F7E">
        <w:rPr>
          <w:rFonts w:ascii="Times New Roman" w:hAnsi="Times New Roman" w:cs="Times New Roman"/>
          <w:sz w:val="28"/>
          <w:szCs w:val="28"/>
        </w:rPr>
        <w:t xml:space="preserve">, МТС, Мотив, </w:t>
      </w:r>
      <w:r w:rsidRPr="00802F7E">
        <w:rPr>
          <w:rFonts w:ascii="Times New Roman" w:hAnsi="Times New Roman" w:cs="Times New Roman"/>
          <w:sz w:val="28"/>
          <w:szCs w:val="28"/>
          <w:lang w:val="en-US"/>
        </w:rPr>
        <w:t>TELE</w:t>
      </w:r>
      <w:r w:rsidRPr="00802F7E">
        <w:rPr>
          <w:rFonts w:ascii="Times New Roman" w:hAnsi="Times New Roman" w:cs="Times New Roman"/>
          <w:sz w:val="28"/>
          <w:szCs w:val="28"/>
        </w:rPr>
        <w:t xml:space="preserve">2, </w:t>
      </w:r>
      <w:proofErr w:type="spellStart"/>
      <w:r w:rsidRPr="00802F7E">
        <w:rPr>
          <w:rFonts w:ascii="Times New Roman" w:hAnsi="Times New Roman" w:cs="Times New Roman"/>
          <w:sz w:val="28"/>
          <w:szCs w:val="28"/>
          <w:lang w:val="en-US"/>
        </w:rPr>
        <w:t>Yota</w:t>
      </w:r>
      <w:proofErr w:type="spellEnd"/>
      <w:r w:rsidRPr="00802F7E">
        <w:rPr>
          <w:rFonts w:ascii="Times New Roman" w:hAnsi="Times New Roman" w:cs="Times New Roman"/>
          <w:sz w:val="28"/>
          <w:szCs w:val="28"/>
        </w:rPr>
        <w:t xml:space="preserve">, </w:t>
      </w:r>
      <w:proofErr w:type="spellStart"/>
      <w:r w:rsidRPr="00802F7E">
        <w:rPr>
          <w:rFonts w:ascii="Times New Roman" w:hAnsi="Times New Roman" w:cs="Times New Roman"/>
          <w:sz w:val="28"/>
          <w:szCs w:val="28"/>
          <w:lang w:val="en-US"/>
        </w:rPr>
        <w:t>SkyLink</w:t>
      </w:r>
      <w:proofErr w:type="spellEnd"/>
      <w:r w:rsidRPr="00802F7E">
        <w:rPr>
          <w:rFonts w:ascii="Times New Roman" w:hAnsi="Times New Roman" w:cs="Times New Roman"/>
          <w:sz w:val="28"/>
          <w:szCs w:val="28"/>
        </w:rPr>
        <w:t xml:space="preserve">, </w:t>
      </w:r>
      <w:proofErr w:type="spellStart"/>
      <w:r w:rsidRPr="00802F7E">
        <w:rPr>
          <w:rFonts w:ascii="Times New Roman" w:hAnsi="Times New Roman" w:cs="Times New Roman"/>
          <w:sz w:val="28"/>
          <w:szCs w:val="28"/>
        </w:rPr>
        <w:t>Ростелеком</w:t>
      </w:r>
      <w:proofErr w:type="spellEnd"/>
      <w:r w:rsidRPr="00802F7E">
        <w:rPr>
          <w:rFonts w:ascii="Times New Roman" w:hAnsi="Times New Roman" w:cs="Times New Roman"/>
          <w:sz w:val="28"/>
          <w:szCs w:val="28"/>
        </w:rPr>
        <w:t>.</w:t>
      </w:r>
    </w:p>
    <w:p w:rsidR="000559E7" w:rsidRPr="00802F7E" w:rsidRDefault="000559E7" w:rsidP="0076312D">
      <w:pPr>
        <w:ind w:firstLine="720"/>
        <w:jc w:val="both"/>
        <w:rPr>
          <w:sz w:val="28"/>
          <w:szCs w:val="28"/>
        </w:rPr>
      </w:pPr>
      <w:r w:rsidRPr="00802F7E">
        <w:rPr>
          <w:sz w:val="28"/>
          <w:szCs w:val="28"/>
        </w:rPr>
        <w:t xml:space="preserve">В городе работают </w:t>
      </w:r>
      <w:proofErr w:type="spellStart"/>
      <w:r w:rsidRPr="00802F7E">
        <w:rPr>
          <w:sz w:val="28"/>
          <w:szCs w:val="28"/>
        </w:rPr>
        <w:t>интернет-провайдеры</w:t>
      </w:r>
      <w:proofErr w:type="spellEnd"/>
      <w:r w:rsidRPr="00802F7E">
        <w:rPr>
          <w:sz w:val="28"/>
          <w:szCs w:val="28"/>
        </w:rPr>
        <w:t xml:space="preserve">: </w:t>
      </w:r>
      <w:proofErr w:type="spellStart"/>
      <w:r w:rsidRPr="00802F7E">
        <w:rPr>
          <w:sz w:val="28"/>
          <w:szCs w:val="28"/>
        </w:rPr>
        <w:t>Ростелеком</w:t>
      </w:r>
      <w:proofErr w:type="spellEnd"/>
      <w:r w:rsidRPr="00802F7E">
        <w:rPr>
          <w:sz w:val="28"/>
          <w:szCs w:val="28"/>
        </w:rPr>
        <w:t xml:space="preserve">, </w:t>
      </w:r>
      <w:proofErr w:type="spellStart"/>
      <w:r w:rsidRPr="00802F7E">
        <w:rPr>
          <w:sz w:val="28"/>
          <w:szCs w:val="28"/>
        </w:rPr>
        <w:t>КаменскТелеком</w:t>
      </w:r>
      <w:proofErr w:type="spellEnd"/>
      <w:r w:rsidRPr="00802F7E">
        <w:rPr>
          <w:sz w:val="28"/>
          <w:szCs w:val="28"/>
        </w:rPr>
        <w:t xml:space="preserve">, </w:t>
      </w:r>
      <w:proofErr w:type="spellStart"/>
      <w:r w:rsidRPr="00802F7E">
        <w:rPr>
          <w:sz w:val="28"/>
          <w:szCs w:val="28"/>
        </w:rPr>
        <w:t>Инсис</w:t>
      </w:r>
      <w:proofErr w:type="spellEnd"/>
      <w:r w:rsidRPr="00802F7E">
        <w:rPr>
          <w:sz w:val="28"/>
          <w:szCs w:val="28"/>
        </w:rPr>
        <w:t xml:space="preserve">, </w:t>
      </w:r>
      <w:hyperlink r:id="rId11" w:tooltip="Convex" w:history="1">
        <w:proofErr w:type="spellStart"/>
        <w:r w:rsidRPr="00802F7E">
          <w:rPr>
            <w:color w:val="000000"/>
            <w:sz w:val="28"/>
            <w:szCs w:val="28"/>
          </w:rPr>
          <w:t>Convex</w:t>
        </w:r>
        <w:proofErr w:type="spellEnd"/>
      </w:hyperlink>
      <w:r w:rsidRPr="00802F7E">
        <w:rPr>
          <w:sz w:val="28"/>
          <w:szCs w:val="28"/>
        </w:rPr>
        <w:t xml:space="preserve">, </w:t>
      </w:r>
      <w:hyperlink r:id="rId12" w:tooltip="Планета" w:history="1">
        <w:r w:rsidRPr="00802F7E">
          <w:rPr>
            <w:sz w:val="28"/>
            <w:szCs w:val="28"/>
          </w:rPr>
          <w:t>Планета</w:t>
        </w:r>
      </w:hyperlink>
      <w:r w:rsidRPr="00802F7E">
        <w:rPr>
          <w:sz w:val="28"/>
          <w:szCs w:val="28"/>
        </w:rPr>
        <w:t>, МТС.</w:t>
      </w:r>
    </w:p>
    <w:p w:rsidR="000559E7" w:rsidRPr="00802F7E" w:rsidRDefault="000559E7" w:rsidP="0076312D">
      <w:pPr>
        <w:ind w:right="-11" w:firstLine="720"/>
        <w:jc w:val="both"/>
        <w:rPr>
          <w:sz w:val="28"/>
          <w:szCs w:val="28"/>
        </w:rPr>
      </w:pPr>
      <w:r w:rsidRPr="00802F7E">
        <w:rPr>
          <w:sz w:val="28"/>
          <w:szCs w:val="28"/>
        </w:rPr>
        <w:t xml:space="preserve">Почтовая связь в городе представлена различными операторами, в том числе международными компаниями </w:t>
      </w:r>
      <w:proofErr w:type="spellStart"/>
      <w:proofErr w:type="gramStart"/>
      <w:r w:rsidRPr="00802F7E">
        <w:rPr>
          <w:sz w:val="28"/>
          <w:szCs w:val="28"/>
        </w:rPr>
        <w:t>экспресс-доставки</w:t>
      </w:r>
      <w:proofErr w:type="spellEnd"/>
      <w:proofErr w:type="gramEnd"/>
      <w:r w:rsidRPr="00802F7E">
        <w:rPr>
          <w:sz w:val="28"/>
          <w:szCs w:val="28"/>
        </w:rPr>
        <w:t>.</w:t>
      </w:r>
    </w:p>
    <w:p w:rsidR="000559E7" w:rsidRPr="00B61F6F" w:rsidRDefault="000559E7" w:rsidP="00540A3C">
      <w:pPr>
        <w:jc w:val="center"/>
        <w:rPr>
          <w:b/>
          <w:bCs/>
          <w:sz w:val="28"/>
          <w:szCs w:val="28"/>
          <w:highlight w:val="lightGray"/>
        </w:rPr>
      </w:pPr>
    </w:p>
    <w:p w:rsidR="000559E7" w:rsidRPr="00AC68E1" w:rsidRDefault="000559E7" w:rsidP="00540A3C">
      <w:pPr>
        <w:jc w:val="center"/>
        <w:rPr>
          <w:b/>
          <w:bCs/>
          <w:sz w:val="28"/>
          <w:szCs w:val="28"/>
        </w:rPr>
      </w:pPr>
      <w:r w:rsidRPr="00AC68E1">
        <w:rPr>
          <w:b/>
          <w:bCs/>
          <w:sz w:val="28"/>
          <w:szCs w:val="28"/>
        </w:rPr>
        <w:t>Улично-дорожная сеть</w:t>
      </w:r>
    </w:p>
    <w:p w:rsidR="000559E7" w:rsidRPr="00AC68E1" w:rsidRDefault="000559E7" w:rsidP="0076312D">
      <w:pPr>
        <w:ind w:firstLine="680"/>
        <w:jc w:val="both"/>
        <w:rPr>
          <w:sz w:val="28"/>
          <w:szCs w:val="28"/>
        </w:rPr>
      </w:pPr>
    </w:p>
    <w:p w:rsidR="00AC68E1" w:rsidRDefault="00AC68E1" w:rsidP="00AC68E1">
      <w:pPr>
        <w:ind w:firstLine="680"/>
        <w:jc w:val="both"/>
        <w:rPr>
          <w:sz w:val="28"/>
          <w:szCs w:val="28"/>
        </w:rPr>
      </w:pPr>
      <w:r>
        <w:rPr>
          <w:sz w:val="28"/>
          <w:szCs w:val="28"/>
        </w:rPr>
        <w:t xml:space="preserve">В сфере дорожной деятельности основной задачей органов местного самоуправления остается обеспечение сохранности и </w:t>
      </w:r>
      <w:proofErr w:type="gramStart"/>
      <w:r>
        <w:rPr>
          <w:sz w:val="28"/>
          <w:szCs w:val="28"/>
        </w:rPr>
        <w:t>безопасности</w:t>
      </w:r>
      <w:proofErr w:type="gramEnd"/>
      <w:r>
        <w:rPr>
          <w:sz w:val="28"/>
          <w:szCs w:val="28"/>
        </w:rPr>
        <w:t xml:space="preserve"> автомобильных дорог общего пользования местного значения за счет выполнения основных видов работ по их содержанию и ремонту.</w:t>
      </w:r>
    </w:p>
    <w:p w:rsidR="00AC68E1" w:rsidRPr="005161A1" w:rsidRDefault="00AC68E1" w:rsidP="00AC68E1">
      <w:pPr>
        <w:ind w:firstLine="680"/>
        <w:jc w:val="both"/>
        <w:rPr>
          <w:sz w:val="28"/>
          <w:szCs w:val="28"/>
        </w:rPr>
      </w:pPr>
      <w:proofErr w:type="gramStart"/>
      <w:r w:rsidRPr="005161A1">
        <w:rPr>
          <w:sz w:val="28"/>
          <w:szCs w:val="28"/>
        </w:rPr>
        <w:t xml:space="preserve">На функционирование дорожного хозяйства (муниципальный дорожный фонд) в 2019 году предусмотрено </w:t>
      </w:r>
      <w:r>
        <w:rPr>
          <w:sz w:val="28"/>
          <w:szCs w:val="28"/>
        </w:rPr>
        <w:t xml:space="preserve">570,0 </w:t>
      </w:r>
      <w:r w:rsidRPr="005161A1">
        <w:rPr>
          <w:sz w:val="28"/>
          <w:szCs w:val="28"/>
        </w:rPr>
        <w:t>млн. руб., в том числе на строительство объектов транспортного комплекса – 54,</w:t>
      </w:r>
      <w:r>
        <w:rPr>
          <w:sz w:val="28"/>
          <w:szCs w:val="28"/>
        </w:rPr>
        <w:t>2</w:t>
      </w:r>
      <w:r w:rsidRPr="005161A1">
        <w:rPr>
          <w:sz w:val="28"/>
          <w:szCs w:val="28"/>
        </w:rPr>
        <w:t xml:space="preserve"> млн.</w:t>
      </w:r>
      <w:r>
        <w:rPr>
          <w:sz w:val="28"/>
          <w:szCs w:val="28"/>
        </w:rPr>
        <w:t xml:space="preserve"> </w:t>
      </w:r>
      <w:r w:rsidRPr="005161A1">
        <w:rPr>
          <w:sz w:val="28"/>
          <w:szCs w:val="28"/>
        </w:rPr>
        <w:t xml:space="preserve">руб., ремонт автомобильных дорог – </w:t>
      </w:r>
      <w:r>
        <w:rPr>
          <w:sz w:val="28"/>
          <w:szCs w:val="28"/>
        </w:rPr>
        <w:t>349,9</w:t>
      </w:r>
      <w:r w:rsidRPr="005161A1">
        <w:rPr>
          <w:sz w:val="28"/>
          <w:szCs w:val="28"/>
        </w:rPr>
        <w:t xml:space="preserve"> млн. руб.,</w:t>
      </w:r>
      <w:r>
        <w:rPr>
          <w:sz w:val="28"/>
          <w:szCs w:val="28"/>
        </w:rPr>
        <w:t xml:space="preserve"> содержание дорог </w:t>
      </w:r>
      <w:r w:rsidRPr="005161A1">
        <w:rPr>
          <w:sz w:val="28"/>
          <w:szCs w:val="28"/>
        </w:rPr>
        <w:t>–</w:t>
      </w:r>
      <w:r>
        <w:rPr>
          <w:sz w:val="28"/>
          <w:szCs w:val="28"/>
        </w:rPr>
        <w:t xml:space="preserve"> 143,2 млн. руб., с</w:t>
      </w:r>
      <w:r w:rsidRPr="008D5ADE">
        <w:rPr>
          <w:sz w:val="28"/>
          <w:szCs w:val="28"/>
        </w:rPr>
        <w:t>одержание объектов и средств организации дорожного движения</w:t>
      </w:r>
      <w:r>
        <w:rPr>
          <w:sz w:val="28"/>
          <w:szCs w:val="28"/>
        </w:rPr>
        <w:t xml:space="preserve"> – 14,5 млн. руб.,</w:t>
      </w:r>
      <w:r w:rsidRPr="008D5ADE">
        <w:rPr>
          <w:sz w:val="28"/>
          <w:szCs w:val="28"/>
        </w:rPr>
        <w:t xml:space="preserve"> </w:t>
      </w:r>
      <w:r w:rsidRPr="005161A1">
        <w:rPr>
          <w:sz w:val="28"/>
          <w:szCs w:val="28"/>
        </w:rPr>
        <w:t>мероприятия по обеспечению безопасности дорожного движения – 8,2 млн. руб.</w:t>
      </w:r>
      <w:proofErr w:type="gramEnd"/>
    </w:p>
    <w:p w:rsidR="00AC68E1" w:rsidRPr="008F31AB" w:rsidRDefault="00AC68E1" w:rsidP="00AC68E1">
      <w:pPr>
        <w:ind w:firstLine="680"/>
        <w:jc w:val="both"/>
        <w:rPr>
          <w:sz w:val="28"/>
          <w:szCs w:val="28"/>
        </w:rPr>
      </w:pPr>
      <w:r w:rsidRPr="008F31AB">
        <w:rPr>
          <w:sz w:val="28"/>
          <w:szCs w:val="28"/>
        </w:rPr>
        <w:t>Данные средства направлены на содержание и ремонт 2</w:t>
      </w:r>
      <w:r>
        <w:rPr>
          <w:sz w:val="28"/>
          <w:szCs w:val="28"/>
        </w:rPr>
        <w:t>62,7</w:t>
      </w:r>
      <w:r w:rsidRPr="008F31AB">
        <w:rPr>
          <w:sz w:val="28"/>
          <w:szCs w:val="28"/>
        </w:rPr>
        <w:t xml:space="preserve"> км дорог, </w:t>
      </w:r>
      <w:r>
        <w:rPr>
          <w:sz w:val="28"/>
          <w:szCs w:val="28"/>
        </w:rPr>
        <w:t>553,9</w:t>
      </w:r>
      <w:r w:rsidRPr="008F31AB">
        <w:rPr>
          <w:sz w:val="28"/>
          <w:szCs w:val="28"/>
        </w:rPr>
        <w:t> тыс.</w:t>
      </w:r>
      <w:r>
        <w:rPr>
          <w:sz w:val="28"/>
          <w:szCs w:val="28"/>
        </w:rPr>
        <w:t xml:space="preserve"> </w:t>
      </w:r>
      <w:r w:rsidRPr="008F31AB">
        <w:rPr>
          <w:sz w:val="28"/>
          <w:szCs w:val="28"/>
        </w:rPr>
        <w:t>м</w:t>
      </w:r>
      <w:proofErr w:type="gramStart"/>
      <w:r w:rsidRPr="008F31AB">
        <w:rPr>
          <w:sz w:val="28"/>
          <w:szCs w:val="28"/>
          <w:vertAlign w:val="superscript"/>
        </w:rPr>
        <w:t>2</w:t>
      </w:r>
      <w:proofErr w:type="gramEnd"/>
      <w:r w:rsidRPr="008F31AB">
        <w:rPr>
          <w:sz w:val="28"/>
          <w:szCs w:val="28"/>
          <w:vertAlign w:val="superscript"/>
        </w:rPr>
        <w:t xml:space="preserve"> </w:t>
      </w:r>
      <w:r w:rsidRPr="008F31AB">
        <w:rPr>
          <w:sz w:val="28"/>
          <w:szCs w:val="28"/>
        </w:rPr>
        <w:t xml:space="preserve">тротуаров, 220 остановок транспорта общего пользования, </w:t>
      </w:r>
      <w:r>
        <w:rPr>
          <w:sz w:val="28"/>
          <w:szCs w:val="28"/>
        </w:rPr>
        <w:t>29</w:t>
      </w:r>
      <w:r w:rsidRPr="008F31AB">
        <w:rPr>
          <w:sz w:val="28"/>
          <w:szCs w:val="28"/>
        </w:rPr>
        <w:t xml:space="preserve"> км ливневой канализации, 6 мостов и автодорожных путепроводов, 5 мостов пешеходных, </w:t>
      </w:r>
      <w:r>
        <w:rPr>
          <w:sz w:val="28"/>
          <w:szCs w:val="28"/>
        </w:rPr>
        <w:t>94</w:t>
      </w:r>
      <w:r w:rsidRPr="008F31AB">
        <w:rPr>
          <w:sz w:val="28"/>
          <w:szCs w:val="28"/>
        </w:rPr>
        <w:t xml:space="preserve"> светофорных объектов, 6 </w:t>
      </w:r>
      <w:r>
        <w:rPr>
          <w:sz w:val="28"/>
          <w:szCs w:val="28"/>
        </w:rPr>
        <w:t>474</w:t>
      </w:r>
      <w:r w:rsidRPr="008F31AB">
        <w:rPr>
          <w:sz w:val="28"/>
          <w:szCs w:val="28"/>
        </w:rPr>
        <w:t xml:space="preserve"> дорожных знаков, </w:t>
      </w:r>
      <w:r>
        <w:rPr>
          <w:sz w:val="28"/>
          <w:szCs w:val="28"/>
        </w:rPr>
        <w:t>31 340,5</w:t>
      </w:r>
      <w:r w:rsidRPr="008F31AB">
        <w:rPr>
          <w:sz w:val="28"/>
          <w:szCs w:val="28"/>
        </w:rPr>
        <w:t xml:space="preserve"> п.</w:t>
      </w:r>
      <w:r>
        <w:rPr>
          <w:sz w:val="28"/>
          <w:szCs w:val="28"/>
        </w:rPr>
        <w:t xml:space="preserve"> </w:t>
      </w:r>
      <w:r w:rsidRPr="008F31AB">
        <w:rPr>
          <w:sz w:val="28"/>
          <w:szCs w:val="28"/>
        </w:rPr>
        <w:t>м пешеходных ограждений.</w:t>
      </w:r>
    </w:p>
    <w:p w:rsidR="00AC68E1" w:rsidRDefault="00AC68E1" w:rsidP="00AC68E1">
      <w:pPr>
        <w:ind w:firstLine="709"/>
        <w:jc w:val="both"/>
        <w:rPr>
          <w:sz w:val="28"/>
          <w:szCs w:val="28"/>
        </w:rPr>
      </w:pPr>
      <w:r>
        <w:rPr>
          <w:sz w:val="28"/>
          <w:szCs w:val="28"/>
        </w:rPr>
        <w:t>Выполнен р</w:t>
      </w:r>
      <w:r w:rsidRPr="00977136">
        <w:rPr>
          <w:sz w:val="28"/>
          <w:szCs w:val="28"/>
        </w:rPr>
        <w:t>емонт тротуаров по ул</w:t>
      </w:r>
      <w:proofErr w:type="gramStart"/>
      <w:r w:rsidRPr="00977136">
        <w:rPr>
          <w:sz w:val="28"/>
          <w:szCs w:val="28"/>
        </w:rPr>
        <w:t>.А</w:t>
      </w:r>
      <w:proofErr w:type="gramEnd"/>
      <w:r w:rsidRPr="00977136">
        <w:rPr>
          <w:sz w:val="28"/>
          <w:szCs w:val="28"/>
        </w:rPr>
        <w:t>люминиевая</w:t>
      </w:r>
      <w:r>
        <w:rPr>
          <w:sz w:val="28"/>
          <w:szCs w:val="28"/>
        </w:rPr>
        <w:t>, ул.Жуковского.</w:t>
      </w:r>
    </w:p>
    <w:p w:rsidR="00AC68E1" w:rsidRDefault="00283B38" w:rsidP="00AC68E1">
      <w:pPr>
        <w:ind w:firstLine="709"/>
        <w:jc w:val="both"/>
        <w:rPr>
          <w:sz w:val="28"/>
          <w:szCs w:val="28"/>
        </w:rPr>
      </w:pPr>
      <w:r>
        <w:rPr>
          <w:sz w:val="28"/>
          <w:szCs w:val="28"/>
        </w:rPr>
        <w:t>Об</w:t>
      </w:r>
      <w:r w:rsidR="00AC68E1">
        <w:rPr>
          <w:sz w:val="28"/>
          <w:szCs w:val="28"/>
        </w:rPr>
        <w:t>у</w:t>
      </w:r>
      <w:r w:rsidR="00AC68E1" w:rsidRPr="00DC3C55">
        <w:rPr>
          <w:sz w:val="28"/>
          <w:szCs w:val="28"/>
        </w:rPr>
        <w:t>стро</w:t>
      </w:r>
      <w:r>
        <w:rPr>
          <w:sz w:val="28"/>
          <w:szCs w:val="28"/>
        </w:rPr>
        <w:t>ено</w:t>
      </w:r>
      <w:r w:rsidR="00AC68E1" w:rsidRPr="00DC3C55">
        <w:rPr>
          <w:sz w:val="28"/>
          <w:szCs w:val="28"/>
        </w:rPr>
        <w:t xml:space="preserve"> барьерно</w:t>
      </w:r>
      <w:r>
        <w:rPr>
          <w:sz w:val="28"/>
          <w:szCs w:val="28"/>
        </w:rPr>
        <w:t>е</w:t>
      </w:r>
      <w:r w:rsidR="00AC68E1" w:rsidRPr="00DC3C55">
        <w:rPr>
          <w:sz w:val="28"/>
          <w:szCs w:val="28"/>
        </w:rPr>
        <w:t xml:space="preserve"> ограждени</w:t>
      </w:r>
      <w:r>
        <w:rPr>
          <w:sz w:val="28"/>
          <w:szCs w:val="28"/>
        </w:rPr>
        <w:t>е</w:t>
      </w:r>
      <w:r w:rsidR="00AC68E1" w:rsidRPr="00DC3C55">
        <w:rPr>
          <w:sz w:val="28"/>
          <w:szCs w:val="28"/>
        </w:rPr>
        <w:t xml:space="preserve"> ул</w:t>
      </w:r>
      <w:proofErr w:type="gramStart"/>
      <w:r w:rsidR="00AC68E1" w:rsidRPr="00DC3C55">
        <w:rPr>
          <w:sz w:val="28"/>
          <w:szCs w:val="28"/>
        </w:rPr>
        <w:t>.К</w:t>
      </w:r>
      <w:proofErr w:type="gramEnd"/>
      <w:r w:rsidR="00AC68E1" w:rsidRPr="00DC3C55">
        <w:rPr>
          <w:sz w:val="28"/>
          <w:szCs w:val="28"/>
        </w:rPr>
        <w:t>адочникова</w:t>
      </w:r>
      <w:r w:rsidR="00AC68E1">
        <w:rPr>
          <w:sz w:val="28"/>
          <w:szCs w:val="28"/>
        </w:rPr>
        <w:t xml:space="preserve">. </w:t>
      </w:r>
    </w:p>
    <w:p w:rsidR="00AC68E1" w:rsidRDefault="00AC68E1" w:rsidP="00AC68E1">
      <w:pPr>
        <w:ind w:firstLine="709"/>
        <w:jc w:val="both"/>
        <w:rPr>
          <w:sz w:val="28"/>
          <w:szCs w:val="28"/>
        </w:rPr>
      </w:pPr>
      <w:r>
        <w:rPr>
          <w:sz w:val="28"/>
          <w:szCs w:val="28"/>
        </w:rPr>
        <w:t>Проведено о</w:t>
      </w:r>
      <w:r w:rsidRPr="00977136">
        <w:rPr>
          <w:sz w:val="28"/>
          <w:szCs w:val="28"/>
        </w:rPr>
        <w:t xml:space="preserve">бследование и испытание мостового сооружения </w:t>
      </w:r>
      <w:r>
        <w:rPr>
          <w:sz w:val="28"/>
          <w:szCs w:val="28"/>
        </w:rPr>
        <w:t>по п</w:t>
      </w:r>
      <w:r w:rsidRPr="00977136">
        <w:rPr>
          <w:sz w:val="28"/>
          <w:szCs w:val="28"/>
        </w:rPr>
        <w:t>ешеходн</w:t>
      </w:r>
      <w:r>
        <w:rPr>
          <w:sz w:val="28"/>
          <w:szCs w:val="28"/>
        </w:rPr>
        <w:t xml:space="preserve">ому </w:t>
      </w:r>
      <w:r w:rsidRPr="00977136">
        <w:rPr>
          <w:sz w:val="28"/>
          <w:szCs w:val="28"/>
        </w:rPr>
        <w:t xml:space="preserve"> мост</w:t>
      </w:r>
      <w:r>
        <w:rPr>
          <w:sz w:val="28"/>
          <w:szCs w:val="28"/>
        </w:rPr>
        <w:t>у</w:t>
      </w:r>
      <w:r w:rsidRPr="00977136">
        <w:rPr>
          <w:sz w:val="28"/>
          <w:szCs w:val="28"/>
        </w:rPr>
        <w:t xml:space="preserve"> через р</w:t>
      </w:r>
      <w:r>
        <w:rPr>
          <w:sz w:val="28"/>
          <w:szCs w:val="28"/>
        </w:rPr>
        <w:t>еку</w:t>
      </w:r>
      <w:r w:rsidRPr="00977136">
        <w:rPr>
          <w:sz w:val="28"/>
          <w:szCs w:val="28"/>
        </w:rPr>
        <w:t xml:space="preserve"> Исеть в  створе </w:t>
      </w:r>
      <w:proofErr w:type="spellStart"/>
      <w:r w:rsidRPr="00977136">
        <w:rPr>
          <w:sz w:val="28"/>
          <w:szCs w:val="28"/>
        </w:rPr>
        <w:t>ул</w:t>
      </w:r>
      <w:proofErr w:type="gramStart"/>
      <w:r w:rsidRPr="00977136">
        <w:rPr>
          <w:sz w:val="28"/>
          <w:szCs w:val="28"/>
        </w:rPr>
        <w:t>.</w:t>
      </w:r>
      <w:r>
        <w:rPr>
          <w:sz w:val="28"/>
          <w:szCs w:val="28"/>
        </w:rPr>
        <w:t>Б</w:t>
      </w:r>
      <w:proofErr w:type="gramEnd"/>
      <w:r w:rsidRPr="00977136">
        <w:rPr>
          <w:sz w:val="28"/>
          <w:szCs w:val="28"/>
        </w:rPr>
        <w:t>угарева</w:t>
      </w:r>
      <w:proofErr w:type="spellEnd"/>
      <w:r>
        <w:rPr>
          <w:sz w:val="28"/>
          <w:szCs w:val="28"/>
        </w:rPr>
        <w:t>.</w:t>
      </w:r>
    </w:p>
    <w:p w:rsidR="009D4BF3" w:rsidRDefault="00AC68E1" w:rsidP="009D4BF3">
      <w:pPr>
        <w:ind w:firstLine="709"/>
        <w:jc w:val="both"/>
        <w:rPr>
          <w:sz w:val="28"/>
          <w:szCs w:val="28"/>
        </w:rPr>
      </w:pPr>
      <w:r w:rsidRPr="008F31AB">
        <w:rPr>
          <w:sz w:val="28"/>
          <w:szCs w:val="28"/>
        </w:rPr>
        <w:t>На маршрутах городского транспорта обустро</w:t>
      </w:r>
      <w:r>
        <w:rPr>
          <w:sz w:val="28"/>
          <w:szCs w:val="28"/>
        </w:rPr>
        <w:t>ены</w:t>
      </w:r>
      <w:r w:rsidRPr="008F31AB">
        <w:rPr>
          <w:sz w:val="28"/>
          <w:szCs w:val="28"/>
        </w:rPr>
        <w:t xml:space="preserve"> посадочны</w:t>
      </w:r>
      <w:r>
        <w:rPr>
          <w:sz w:val="28"/>
          <w:szCs w:val="28"/>
        </w:rPr>
        <w:t>е</w:t>
      </w:r>
      <w:r w:rsidRPr="008F31AB">
        <w:rPr>
          <w:sz w:val="28"/>
          <w:szCs w:val="28"/>
        </w:rPr>
        <w:t xml:space="preserve"> площад</w:t>
      </w:r>
      <w:r>
        <w:rPr>
          <w:sz w:val="28"/>
          <w:szCs w:val="28"/>
        </w:rPr>
        <w:t>ки</w:t>
      </w:r>
      <w:r w:rsidRPr="008F31AB">
        <w:rPr>
          <w:sz w:val="28"/>
          <w:szCs w:val="28"/>
        </w:rPr>
        <w:t xml:space="preserve"> и установ</w:t>
      </w:r>
      <w:r>
        <w:rPr>
          <w:sz w:val="28"/>
          <w:szCs w:val="28"/>
        </w:rPr>
        <w:t>лены</w:t>
      </w:r>
      <w:r w:rsidRPr="008F31AB">
        <w:rPr>
          <w:sz w:val="28"/>
          <w:szCs w:val="28"/>
        </w:rPr>
        <w:t xml:space="preserve"> павильон</w:t>
      </w:r>
      <w:r>
        <w:rPr>
          <w:sz w:val="28"/>
          <w:szCs w:val="28"/>
        </w:rPr>
        <w:t>ы</w:t>
      </w:r>
      <w:r w:rsidR="009D4BF3">
        <w:rPr>
          <w:sz w:val="28"/>
          <w:szCs w:val="28"/>
        </w:rPr>
        <w:t xml:space="preserve"> на остановках общественного транспорта: «Выставочный зал» </w:t>
      </w:r>
      <w:r>
        <w:rPr>
          <w:sz w:val="28"/>
          <w:szCs w:val="28"/>
        </w:rPr>
        <w:t>на пр</w:t>
      </w:r>
      <w:proofErr w:type="gramStart"/>
      <w:r>
        <w:rPr>
          <w:sz w:val="28"/>
          <w:szCs w:val="28"/>
        </w:rPr>
        <w:t>.П</w:t>
      </w:r>
      <w:proofErr w:type="gramEnd"/>
      <w:r>
        <w:rPr>
          <w:sz w:val="28"/>
          <w:szCs w:val="28"/>
        </w:rPr>
        <w:t>обеды</w:t>
      </w:r>
      <w:r w:rsidR="009D4BF3">
        <w:rPr>
          <w:sz w:val="28"/>
          <w:szCs w:val="28"/>
        </w:rPr>
        <w:t xml:space="preserve">, </w:t>
      </w:r>
      <w:r w:rsidR="00283B38">
        <w:rPr>
          <w:sz w:val="28"/>
          <w:szCs w:val="28"/>
        </w:rPr>
        <w:t>«</w:t>
      </w:r>
      <w:r>
        <w:rPr>
          <w:sz w:val="28"/>
          <w:szCs w:val="28"/>
        </w:rPr>
        <w:t>ул.Комиссаров</w:t>
      </w:r>
      <w:r w:rsidR="00283B38">
        <w:rPr>
          <w:sz w:val="28"/>
          <w:szCs w:val="28"/>
        </w:rPr>
        <w:t>»</w:t>
      </w:r>
      <w:r>
        <w:rPr>
          <w:sz w:val="28"/>
          <w:szCs w:val="28"/>
        </w:rPr>
        <w:t xml:space="preserve"> (</w:t>
      </w:r>
      <w:proofErr w:type="spellStart"/>
      <w:r>
        <w:rPr>
          <w:sz w:val="28"/>
          <w:szCs w:val="28"/>
        </w:rPr>
        <w:t>д.Монастырка</w:t>
      </w:r>
      <w:proofErr w:type="spellEnd"/>
      <w:r>
        <w:rPr>
          <w:sz w:val="28"/>
          <w:szCs w:val="28"/>
        </w:rPr>
        <w:t xml:space="preserve">), </w:t>
      </w:r>
      <w:r w:rsidR="009D4BF3">
        <w:rPr>
          <w:sz w:val="28"/>
          <w:szCs w:val="28"/>
        </w:rPr>
        <w:t>«Клубная» (</w:t>
      </w:r>
      <w:r>
        <w:rPr>
          <w:sz w:val="28"/>
          <w:szCs w:val="28"/>
        </w:rPr>
        <w:t>п.Первомайский</w:t>
      </w:r>
      <w:r w:rsidR="009D4BF3">
        <w:rPr>
          <w:sz w:val="28"/>
          <w:szCs w:val="28"/>
        </w:rPr>
        <w:t>),</w:t>
      </w:r>
      <w:r>
        <w:rPr>
          <w:sz w:val="28"/>
          <w:szCs w:val="28"/>
        </w:rPr>
        <w:t xml:space="preserve"> </w:t>
      </w:r>
      <w:r w:rsidR="009D4BF3">
        <w:rPr>
          <w:sz w:val="28"/>
          <w:szCs w:val="28"/>
        </w:rPr>
        <w:t>«</w:t>
      </w:r>
      <w:r>
        <w:rPr>
          <w:sz w:val="28"/>
          <w:szCs w:val="28"/>
        </w:rPr>
        <w:t>ж/</w:t>
      </w:r>
      <w:proofErr w:type="spellStart"/>
      <w:r>
        <w:rPr>
          <w:sz w:val="28"/>
          <w:szCs w:val="28"/>
        </w:rPr>
        <w:t>д</w:t>
      </w:r>
      <w:proofErr w:type="spellEnd"/>
      <w:r>
        <w:rPr>
          <w:sz w:val="28"/>
          <w:szCs w:val="28"/>
        </w:rPr>
        <w:t xml:space="preserve"> переезд </w:t>
      </w:r>
      <w:proofErr w:type="spellStart"/>
      <w:r>
        <w:rPr>
          <w:sz w:val="28"/>
          <w:szCs w:val="28"/>
        </w:rPr>
        <w:t>Травянский</w:t>
      </w:r>
      <w:proofErr w:type="spellEnd"/>
      <w:r>
        <w:rPr>
          <w:sz w:val="28"/>
          <w:szCs w:val="28"/>
        </w:rPr>
        <w:t>»</w:t>
      </w:r>
      <w:r w:rsidR="009D4BF3">
        <w:rPr>
          <w:sz w:val="28"/>
          <w:szCs w:val="28"/>
        </w:rPr>
        <w:t xml:space="preserve"> по</w:t>
      </w:r>
      <w:r>
        <w:rPr>
          <w:sz w:val="28"/>
          <w:szCs w:val="28"/>
        </w:rPr>
        <w:t xml:space="preserve"> </w:t>
      </w:r>
      <w:r w:rsidR="009D4BF3">
        <w:rPr>
          <w:sz w:val="28"/>
          <w:szCs w:val="28"/>
        </w:rPr>
        <w:t xml:space="preserve">ул.Привокзальная, «Заводская» по </w:t>
      </w:r>
      <w:r>
        <w:rPr>
          <w:sz w:val="28"/>
          <w:szCs w:val="28"/>
        </w:rPr>
        <w:t>ул.Алюминиевая.</w:t>
      </w:r>
    </w:p>
    <w:p w:rsidR="00AC68E1" w:rsidRDefault="00AC68E1" w:rsidP="009D4BF3">
      <w:pPr>
        <w:ind w:firstLine="709"/>
        <w:jc w:val="both"/>
        <w:rPr>
          <w:sz w:val="28"/>
          <w:szCs w:val="28"/>
        </w:rPr>
      </w:pPr>
      <w:r>
        <w:rPr>
          <w:sz w:val="28"/>
          <w:szCs w:val="28"/>
        </w:rPr>
        <w:t>Выполнен р</w:t>
      </w:r>
      <w:r w:rsidRPr="00180AC8">
        <w:rPr>
          <w:sz w:val="28"/>
          <w:szCs w:val="28"/>
        </w:rPr>
        <w:t>емонт подходов автомобильной дороги   к железнодорожному переезду, расположенному на 100 км главного хода Свердловской железной дороги филиала ОАО  </w:t>
      </w:r>
      <w:r>
        <w:rPr>
          <w:sz w:val="28"/>
          <w:szCs w:val="28"/>
        </w:rPr>
        <w:t>«</w:t>
      </w:r>
      <w:r w:rsidRPr="00180AC8">
        <w:rPr>
          <w:sz w:val="28"/>
          <w:szCs w:val="28"/>
        </w:rPr>
        <w:t>РЖД</w:t>
      </w:r>
      <w:r>
        <w:rPr>
          <w:sz w:val="28"/>
          <w:szCs w:val="28"/>
        </w:rPr>
        <w:t>»</w:t>
      </w:r>
      <w:r w:rsidRPr="00180AC8">
        <w:rPr>
          <w:sz w:val="28"/>
          <w:szCs w:val="28"/>
        </w:rPr>
        <w:t xml:space="preserve">  (пересечение с автомобильной дорогой на </w:t>
      </w:r>
      <w:proofErr w:type="spellStart"/>
      <w:r w:rsidRPr="00180AC8">
        <w:rPr>
          <w:sz w:val="28"/>
          <w:szCs w:val="28"/>
        </w:rPr>
        <w:t>с</w:t>
      </w:r>
      <w:proofErr w:type="gramStart"/>
      <w:r w:rsidRPr="00180AC8">
        <w:rPr>
          <w:sz w:val="28"/>
          <w:szCs w:val="28"/>
        </w:rPr>
        <w:t>.Т</w:t>
      </w:r>
      <w:proofErr w:type="gramEnd"/>
      <w:r w:rsidRPr="00180AC8">
        <w:rPr>
          <w:sz w:val="28"/>
          <w:szCs w:val="28"/>
        </w:rPr>
        <w:t>равянское</w:t>
      </w:r>
      <w:proofErr w:type="spellEnd"/>
      <w:r w:rsidRPr="00180AC8">
        <w:rPr>
          <w:sz w:val="28"/>
          <w:szCs w:val="28"/>
        </w:rPr>
        <w:t>)</w:t>
      </w:r>
      <w:r>
        <w:rPr>
          <w:sz w:val="28"/>
          <w:szCs w:val="28"/>
        </w:rPr>
        <w:t xml:space="preserve"> </w:t>
      </w:r>
      <w:r w:rsidR="009D4BF3">
        <w:rPr>
          <w:sz w:val="28"/>
          <w:szCs w:val="28"/>
        </w:rPr>
        <w:t xml:space="preserve">протяженностью </w:t>
      </w:r>
      <w:r>
        <w:rPr>
          <w:sz w:val="28"/>
          <w:szCs w:val="28"/>
        </w:rPr>
        <w:t>470 м на сумму 27,3 млн. руб.</w:t>
      </w:r>
    </w:p>
    <w:p w:rsidR="00AC68E1" w:rsidRPr="009E19F9" w:rsidRDefault="00AC68E1" w:rsidP="00AC68E1">
      <w:pPr>
        <w:ind w:firstLine="680"/>
        <w:jc w:val="both"/>
        <w:rPr>
          <w:sz w:val="28"/>
          <w:szCs w:val="28"/>
        </w:rPr>
      </w:pPr>
      <w:r w:rsidRPr="004F055A">
        <w:rPr>
          <w:sz w:val="28"/>
          <w:szCs w:val="28"/>
        </w:rPr>
        <w:t xml:space="preserve">В 2019 году </w:t>
      </w:r>
      <w:r>
        <w:rPr>
          <w:sz w:val="28"/>
          <w:szCs w:val="28"/>
        </w:rPr>
        <w:t>выполнены</w:t>
      </w:r>
      <w:r w:rsidRPr="004F055A">
        <w:rPr>
          <w:sz w:val="28"/>
          <w:szCs w:val="28"/>
        </w:rPr>
        <w:t xml:space="preserve"> работы по </w:t>
      </w:r>
      <w:r>
        <w:rPr>
          <w:sz w:val="28"/>
          <w:szCs w:val="28"/>
        </w:rPr>
        <w:t>устройству</w:t>
      </w:r>
      <w:r w:rsidRPr="004F055A">
        <w:rPr>
          <w:sz w:val="28"/>
          <w:szCs w:val="28"/>
        </w:rPr>
        <w:t xml:space="preserve"> дренажной канализации </w:t>
      </w:r>
      <w:r>
        <w:rPr>
          <w:sz w:val="28"/>
          <w:szCs w:val="28"/>
        </w:rPr>
        <w:t xml:space="preserve">и </w:t>
      </w:r>
      <w:r w:rsidRPr="00AB7B7D">
        <w:rPr>
          <w:sz w:val="28"/>
          <w:szCs w:val="28"/>
        </w:rPr>
        <w:t>водопропускного лотка</w:t>
      </w:r>
      <w:r>
        <w:rPr>
          <w:sz w:val="28"/>
          <w:szCs w:val="28"/>
        </w:rPr>
        <w:t xml:space="preserve"> </w:t>
      </w:r>
      <w:r w:rsidRPr="004F055A">
        <w:rPr>
          <w:sz w:val="28"/>
          <w:szCs w:val="28"/>
        </w:rPr>
        <w:t xml:space="preserve">на улично-дорожной сети. </w:t>
      </w:r>
    </w:p>
    <w:p w:rsidR="00AC68E1" w:rsidRPr="005F6B5B" w:rsidRDefault="00AC68E1" w:rsidP="00AC68E1">
      <w:pPr>
        <w:autoSpaceDE w:val="0"/>
        <w:autoSpaceDN w:val="0"/>
        <w:adjustRightInd w:val="0"/>
        <w:ind w:firstLine="680"/>
        <w:jc w:val="both"/>
        <w:rPr>
          <w:sz w:val="28"/>
          <w:szCs w:val="28"/>
        </w:rPr>
      </w:pPr>
      <w:r>
        <w:rPr>
          <w:sz w:val="28"/>
          <w:szCs w:val="28"/>
        </w:rPr>
        <w:t xml:space="preserve">В части реализации </w:t>
      </w:r>
      <w:r w:rsidRPr="007B2F43">
        <w:rPr>
          <w:bCs/>
          <w:sz w:val="28"/>
          <w:szCs w:val="28"/>
        </w:rPr>
        <w:t xml:space="preserve">мероприятия по обеспечению безопасности </w:t>
      </w:r>
      <w:r w:rsidRPr="007B2F43">
        <w:rPr>
          <w:bCs/>
          <w:sz w:val="28"/>
          <w:szCs w:val="28"/>
        </w:rPr>
        <w:lastRenderedPageBreak/>
        <w:t xml:space="preserve">дорожного движения </w:t>
      </w:r>
      <w:r>
        <w:rPr>
          <w:bCs/>
          <w:sz w:val="28"/>
          <w:szCs w:val="28"/>
        </w:rPr>
        <w:t xml:space="preserve">выполнена </w:t>
      </w:r>
      <w:r w:rsidRPr="007B2F43">
        <w:rPr>
          <w:sz w:val="28"/>
          <w:szCs w:val="28"/>
        </w:rPr>
        <w:t>разметк</w:t>
      </w:r>
      <w:r>
        <w:rPr>
          <w:sz w:val="28"/>
          <w:szCs w:val="28"/>
        </w:rPr>
        <w:t>а</w:t>
      </w:r>
      <w:r w:rsidRPr="007B2F43">
        <w:rPr>
          <w:sz w:val="28"/>
          <w:szCs w:val="28"/>
        </w:rPr>
        <w:t xml:space="preserve"> авто</w:t>
      </w:r>
      <w:r>
        <w:rPr>
          <w:sz w:val="28"/>
          <w:szCs w:val="28"/>
        </w:rPr>
        <w:t xml:space="preserve">мобильных дорог, </w:t>
      </w:r>
      <w:r w:rsidRPr="007B2F43">
        <w:rPr>
          <w:bCs/>
          <w:sz w:val="28"/>
          <w:szCs w:val="28"/>
        </w:rPr>
        <w:t>у</w:t>
      </w:r>
      <w:r w:rsidRPr="007B2F43">
        <w:rPr>
          <w:sz w:val="28"/>
          <w:szCs w:val="28"/>
        </w:rPr>
        <w:t>становк</w:t>
      </w:r>
      <w:r>
        <w:rPr>
          <w:sz w:val="28"/>
          <w:szCs w:val="28"/>
        </w:rPr>
        <w:t>а</w:t>
      </w:r>
      <w:r w:rsidRPr="007B2F43">
        <w:rPr>
          <w:sz w:val="28"/>
          <w:szCs w:val="28"/>
        </w:rPr>
        <w:t xml:space="preserve"> дорожных знаков, ограждений, пешеходных переходов вблизи образовательных учреждений, детских дошкольных учреждений.</w:t>
      </w:r>
      <w:r>
        <w:rPr>
          <w:sz w:val="28"/>
          <w:szCs w:val="28"/>
        </w:rPr>
        <w:t xml:space="preserve"> Выполнено у</w:t>
      </w:r>
      <w:r w:rsidRPr="005F6B5B">
        <w:rPr>
          <w:sz w:val="28"/>
          <w:szCs w:val="28"/>
        </w:rPr>
        <w:t xml:space="preserve">стройство нерегулируемого пешеходного перехода </w:t>
      </w:r>
      <w:r w:rsidRPr="00182600">
        <w:rPr>
          <w:sz w:val="28"/>
          <w:szCs w:val="28"/>
        </w:rPr>
        <w:t xml:space="preserve">с установкой  светофора </w:t>
      </w:r>
      <w:r w:rsidRPr="005F6B5B">
        <w:rPr>
          <w:sz w:val="28"/>
          <w:szCs w:val="28"/>
        </w:rPr>
        <w:t>Т</w:t>
      </w:r>
      <w:r>
        <w:rPr>
          <w:sz w:val="28"/>
          <w:szCs w:val="28"/>
        </w:rPr>
        <w:t>.</w:t>
      </w:r>
      <w:r w:rsidRPr="005F6B5B">
        <w:rPr>
          <w:sz w:val="28"/>
          <w:szCs w:val="28"/>
        </w:rPr>
        <w:t>7</w:t>
      </w:r>
      <w:r>
        <w:rPr>
          <w:sz w:val="28"/>
          <w:szCs w:val="28"/>
        </w:rPr>
        <w:t xml:space="preserve"> </w:t>
      </w:r>
      <w:r w:rsidRPr="005F6B5B">
        <w:rPr>
          <w:sz w:val="28"/>
          <w:szCs w:val="28"/>
        </w:rPr>
        <w:t>по ул</w:t>
      </w:r>
      <w:proofErr w:type="gramStart"/>
      <w:r w:rsidRPr="005F6B5B">
        <w:rPr>
          <w:sz w:val="28"/>
          <w:szCs w:val="28"/>
        </w:rPr>
        <w:t>.К</w:t>
      </w:r>
      <w:proofErr w:type="gramEnd"/>
      <w:r w:rsidRPr="005F6B5B">
        <w:rPr>
          <w:sz w:val="28"/>
          <w:szCs w:val="28"/>
        </w:rPr>
        <w:t>расных Орлов в районе дома № 26</w:t>
      </w:r>
      <w:r>
        <w:rPr>
          <w:sz w:val="28"/>
          <w:szCs w:val="28"/>
        </w:rPr>
        <w:t xml:space="preserve"> и</w:t>
      </w:r>
      <w:r w:rsidRPr="00D15CBD">
        <w:rPr>
          <w:sz w:val="28"/>
          <w:szCs w:val="28"/>
        </w:rPr>
        <w:t xml:space="preserve"> на перекрестке ул.Мусоргского - ул.Титова</w:t>
      </w:r>
      <w:r>
        <w:rPr>
          <w:sz w:val="28"/>
          <w:szCs w:val="28"/>
        </w:rPr>
        <w:t>.</w:t>
      </w:r>
    </w:p>
    <w:p w:rsidR="00AC68E1" w:rsidRDefault="00AC68E1" w:rsidP="00AC68E1">
      <w:pPr>
        <w:ind w:firstLine="709"/>
        <w:jc w:val="both"/>
        <w:rPr>
          <w:sz w:val="28"/>
          <w:szCs w:val="28"/>
        </w:rPr>
      </w:pPr>
      <w:r w:rsidRPr="00A7483D">
        <w:rPr>
          <w:sz w:val="28"/>
          <w:szCs w:val="28"/>
        </w:rPr>
        <w:t xml:space="preserve">В части реализации Плана приведения улично-дорожной сети вблизи образовательных учреждений в соответствие с национальными стандартами в 2019 году </w:t>
      </w:r>
      <w:r>
        <w:rPr>
          <w:sz w:val="28"/>
          <w:szCs w:val="28"/>
        </w:rPr>
        <w:t xml:space="preserve">установлены  5 </w:t>
      </w:r>
      <w:r w:rsidRPr="00F724EF">
        <w:rPr>
          <w:sz w:val="28"/>
          <w:szCs w:val="28"/>
        </w:rPr>
        <w:t xml:space="preserve"> светофоров типа Т</w:t>
      </w:r>
      <w:r>
        <w:rPr>
          <w:sz w:val="28"/>
          <w:szCs w:val="28"/>
        </w:rPr>
        <w:t>.</w:t>
      </w:r>
      <w:r w:rsidRPr="00F724EF">
        <w:rPr>
          <w:sz w:val="28"/>
          <w:szCs w:val="28"/>
        </w:rPr>
        <w:t>7</w:t>
      </w:r>
      <w:r>
        <w:rPr>
          <w:sz w:val="28"/>
          <w:szCs w:val="28"/>
        </w:rPr>
        <w:t xml:space="preserve"> и  выполнено у</w:t>
      </w:r>
      <w:r w:rsidRPr="00F724EF">
        <w:rPr>
          <w:sz w:val="28"/>
          <w:szCs w:val="28"/>
        </w:rPr>
        <w:t>стройств</w:t>
      </w:r>
      <w:r>
        <w:rPr>
          <w:sz w:val="28"/>
          <w:szCs w:val="28"/>
        </w:rPr>
        <w:t>о</w:t>
      </w:r>
      <w:r w:rsidRPr="00F724EF">
        <w:rPr>
          <w:sz w:val="28"/>
          <w:szCs w:val="28"/>
        </w:rPr>
        <w:t xml:space="preserve"> </w:t>
      </w:r>
      <w:r w:rsidR="009D4BF3">
        <w:rPr>
          <w:sz w:val="28"/>
          <w:szCs w:val="28"/>
        </w:rPr>
        <w:t xml:space="preserve">                    </w:t>
      </w:r>
      <w:r>
        <w:rPr>
          <w:sz w:val="28"/>
          <w:szCs w:val="28"/>
        </w:rPr>
        <w:t xml:space="preserve">16  </w:t>
      </w:r>
      <w:r w:rsidRPr="00C14DED">
        <w:rPr>
          <w:sz w:val="28"/>
          <w:szCs w:val="28"/>
        </w:rPr>
        <w:t>искусственных дорожных неровностей</w:t>
      </w:r>
      <w:r w:rsidRPr="00F724EF">
        <w:rPr>
          <w:sz w:val="28"/>
          <w:szCs w:val="28"/>
        </w:rPr>
        <w:t xml:space="preserve"> </w:t>
      </w:r>
      <w:r>
        <w:rPr>
          <w:sz w:val="28"/>
          <w:szCs w:val="28"/>
        </w:rPr>
        <w:t>вблизи образовательных учреждений</w:t>
      </w:r>
      <w:r w:rsidRPr="00705A08">
        <w:rPr>
          <w:sz w:val="28"/>
          <w:szCs w:val="28"/>
        </w:rPr>
        <w:t>.</w:t>
      </w:r>
    </w:p>
    <w:p w:rsidR="00AC68E1" w:rsidRDefault="00AC68E1" w:rsidP="00AC68E1">
      <w:pPr>
        <w:ind w:firstLine="709"/>
        <w:jc w:val="both"/>
        <w:rPr>
          <w:sz w:val="28"/>
          <w:szCs w:val="28"/>
        </w:rPr>
      </w:pPr>
      <w:r w:rsidRPr="008F31AB">
        <w:rPr>
          <w:sz w:val="28"/>
          <w:szCs w:val="28"/>
        </w:rPr>
        <w:t xml:space="preserve">Ежегодно формируется объем ремонта </w:t>
      </w:r>
      <w:r>
        <w:rPr>
          <w:sz w:val="28"/>
          <w:szCs w:val="28"/>
        </w:rPr>
        <w:t>автомобильных</w:t>
      </w:r>
      <w:r w:rsidRPr="008F31AB">
        <w:rPr>
          <w:sz w:val="28"/>
          <w:szCs w:val="28"/>
        </w:rPr>
        <w:t xml:space="preserve"> дорог, проводимого с привлечением трансфертов областного бюджета, предусмотренных государственной программой «Развитие транспорта, дорожного хозяйства, связи и информационных технологий Свердловской области до 2022 года».</w:t>
      </w:r>
      <w:r>
        <w:rPr>
          <w:sz w:val="28"/>
          <w:szCs w:val="28"/>
        </w:rPr>
        <w:t xml:space="preserve"> </w:t>
      </w:r>
    </w:p>
    <w:p w:rsidR="00AC68E1" w:rsidRPr="007B2F43" w:rsidRDefault="00AC68E1" w:rsidP="009D4BF3">
      <w:pPr>
        <w:ind w:firstLine="709"/>
        <w:jc w:val="both"/>
        <w:rPr>
          <w:szCs w:val="24"/>
        </w:rPr>
      </w:pPr>
      <w:r>
        <w:rPr>
          <w:sz w:val="28"/>
          <w:szCs w:val="28"/>
        </w:rPr>
        <w:t>В 2019 году на ремонт дорог направлено из областного бюджета</w:t>
      </w:r>
      <w:r w:rsidR="009D4BF3">
        <w:rPr>
          <w:sz w:val="28"/>
          <w:szCs w:val="28"/>
        </w:rPr>
        <w:t xml:space="preserve">                    </w:t>
      </w:r>
      <w:r>
        <w:rPr>
          <w:sz w:val="28"/>
          <w:szCs w:val="28"/>
        </w:rPr>
        <w:t xml:space="preserve"> 300,0 млн.</w:t>
      </w:r>
      <w:r w:rsidR="009D4BF3">
        <w:rPr>
          <w:sz w:val="28"/>
          <w:szCs w:val="28"/>
        </w:rPr>
        <w:t xml:space="preserve"> </w:t>
      </w:r>
      <w:r>
        <w:rPr>
          <w:sz w:val="28"/>
          <w:szCs w:val="28"/>
        </w:rPr>
        <w:t xml:space="preserve">руб., </w:t>
      </w:r>
      <w:r w:rsidR="009D4BF3">
        <w:rPr>
          <w:sz w:val="28"/>
          <w:szCs w:val="28"/>
        </w:rPr>
        <w:t xml:space="preserve">местного </w:t>
      </w:r>
      <w:r>
        <w:rPr>
          <w:sz w:val="28"/>
          <w:szCs w:val="28"/>
        </w:rPr>
        <w:t>бюджета 22,6 млн.</w:t>
      </w:r>
      <w:r w:rsidR="009D4BF3">
        <w:rPr>
          <w:sz w:val="28"/>
          <w:szCs w:val="28"/>
        </w:rPr>
        <w:t xml:space="preserve"> </w:t>
      </w:r>
      <w:r>
        <w:rPr>
          <w:sz w:val="28"/>
          <w:szCs w:val="28"/>
        </w:rPr>
        <w:t>руб.</w:t>
      </w:r>
      <w:r w:rsidR="009D4BF3">
        <w:rPr>
          <w:sz w:val="28"/>
          <w:szCs w:val="28"/>
        </w:rPr>
        <w:t xml:space="preserve"> </w:t>
      </w:r>
      <w:r>
        <w:rPr>
          <w:sz w:val="28"/>
          <w:szCs w:val="28"/>
        </w:rPr>
        <w:t>В</w:t>
      </w:r>
      <w:r w:rsidRPr="007B2F43">
        <w:rPr>
          <w:bCs/>
          <w:sz w:val="28"/>
          <w:szCs w:val="28"/>
        </w:rPr>
        <w:t>осстановлено асфальтобетонное покрытие 16 участков городских автодорог общей площадью ремонта</w:t>
      </w:r>
      <w:r w:rsidRPr="007B2F43">
        <w:rPr>
          <w:sz w:val="28"/>
          <w:szCs w:val="28"/>
        </w:rPr>
        <w:t xml:space="preserve"> 155 тыс.</w:t>
      </w:r>
      <w:r w:rsidR="009D4BF3">
        <w:rPr>
          <w:sz w:val="28"/>
          <w:szCs w:val="28"/>
        </w:rPr>
        <w:t xml:space="preserve"> </w:t>
      </w:r>
      <w:r w:rsidRPr="007B2F43">
        <w:rPr>
          <w:sz w:val="28"/>
          <w:szCs w:val="28"/>
        </w:rPr>
        <w:t>м</w:t>
      </w:r>
      <w:proofErr w:type="gramStart"/>
      <w:r w:rsidRPr="007B2F43">
        <w:rPr>
          <w:sz w:val="28"/>
          <w:szCs w:val="28"/>
          <w:vertAlign w:val="superscript"/>
        </w:rPr>
        <w:t>2</w:t>
      </w:r>
      <w:proofErr w:type="gramEnd"/>
      <w:r w:rsidRPr="007B2F43">
        <w:rPr>
          <w:sz w:val="28"/>
          <w:szCs w:val="28"/>
          <w:vertAlign w:val="superscript"/>
        </w:rPr>
        <w:t xml:space="preserve"> </w:t>
      </w:r>
      <w:r w:rsidRPr="007B2F43">
        <w:rPr>
          <w:sz w:val="28"/>
          <w:szCs w:val="28"/>
        </w:rPr>
        <w:t>и тротуаров вдоль этих участков дорог</w:t>
      </w:r>
      <w:r w:rsidRPr="007B2F43">
        <w:rPr>
          <w:bCs/>
          <w:sz w:val="28"/>
          <w:szCs w:val="28"/>
        </w:rPr>
        <w:t xml:space="preserve"> общей площадью ремонта 44,2 </w:t>
      </w:r>
      <w:r w:rsidRPr="007B2F43">
        <w:rPr>
          <w:sz w:val="28"/>
          <w:szCs w:val="28"/>
        </w:rPr>
        <w:t>тыс.</w:t>
      </w:r>
      <w:r w:rsidR="009D4BF3">
        <w:rPr>
          <w:sz w:val="28"/>
          <w:szCs w:val="28"/>
        </w:rPr>
        <w:t xml:space="preserve"> </w:t>
      </w:r>
      <w:r w:rsidRPr="007B2F43">
        <w:rPr>
          <w:sz w:val="28"/>
          <w:szCs w:val="28"/>
        </w:rPr>
        <w:t>м</w:t>
      </w:r>
      <w:r w:rsidRPr="007B2F43">
        <w:rPr>
          <w:sz w:val="28"/>
          <w:szCs w:val="28"/>
          <w:vertAlign w:val="superscript"/>
        </w:rPr>
        <w:t>2</w:t>
      </w:r>
      <w:r w:rsidRPr="007B2F43">
        <w:rPr>
          <w:sz w:val="28"/>
          <w:szCs w:val="28"/>
        </w:rPr>
        <w:t>:</w:t>
      </w:r>
    </w:p>
    <w:p w:rsidR="00AC68E1" w:rsidRPr="008F31AB" w:rsidRDefault="00AC68E1" w:rsidP="00AC68E1">
      <w:pPr>
        <w:pStyle w:val="aff1"/>
        <w:numPr>
          <w:ilvl w:val="0"/>
          <w:numId w:val="1"/>
        </w:numPr>
        <w:tabs>
          <w:tab w:val="left" w:pos="851"/>
        </w:tabs>
        <w:ind w:left="0" w:firstLine="709"/>
        <w:contextualSpacing/>
        <w:jc w:val="both"/>
        <w:rPr>
          <w:sz w:val="28"/>
          <w:szCs w:val="28"/>
        </w:rPr>
      </w:pPr>
      <w:r w:rsidRPr="005600C3">
        <w:rPr>
          <w:sz w:val="28"/>
          <w:szCs w:val="28"/>
        </w:rPr>
        <w:t>ул</w:t>
      </w:r>
      <w:proofErr w:type="gramStart"/>
      <w:r w:rsidRPr="005600C3">
        <w:rPr>
          <w:sz w:val="28"/>
          <w:szCs w:val="28"/>
        </w:rPr>
        <w:t>.А</w:t>
      </w:r>
      <w:proofErr w:type="gramEnd"/>
      <w:r w:rsidRPr="005600C3">
        <w:rPr>
          <w:sz w:val="28"/>
          <w:szCs w:val="28"/>
        </w:rPr>
        <w:t>люминиевая от ул.Заводская до пл.Горького</w:t>
      </w:r>
      <w:r w:rsidRPr="008F31AB">
        <w:rPr>
          <w:sz w:val="28"/>
          <w:szCs w:val="28"/>
        </w:rPr>
        <w:t>;</w:t>
      </w:r>
    </w:p>
    <w:p w:rsidR="00AC68E1" w:rsidRDefault="00AC68E1" w:rsidP="00AC68E1">
      <w:pPr>
        <w:pStyle w:val="aff1"/>
        <w:numPr>
          <w:ilvl w:val="0"/>
          <w:numId w:val="1"/>
        </w:numPr>
        <w:tabs>
          <w:tab w:val="left" w:pos="851"/>
        </w:tabs>
        <w:ind w:left="0" w:firstLine="709"/>
        <w:contextualSpacing/>
        <w:jc w:val="both"/>
        <w:rPr>
          <w:sz w:val="28"/>
          <w:szCs w:val="28"/>
        </w:rPr>
      </w:pPr>
      <w:r w:rsidRPr="005600C3">
        <w:rPr>
          <w:sz w:val="28"/>
          <w:szCs w:val="28"/>
        </w:rPr>
        <w:t>ул.4-ой Пятилетки от ул</w:t>
      </w:r>
      <w:proofErr w:type="gramStart"/>
      <w:r w:rsidRPr="005600C3">
        <w:rPr>
          <w:sz w:val="28"/>
          <w:szCs w:val="28"/>
        </w:rPr>
        <w:t>.С</w:t>
      </w:r>
      <w:proofErr w:type="gramEnd"/>
      <w:r w:rsidRPr="005600C3">
        <w:rPr>
          <w:sz w:val="28"/>
          <w:szCs w:val="28"/>
        </w:rPr>
        <w:t>уворова до ул.Железнодорожная</w:t>
      </w:r>
      <w:r w:rsidRPr="008F31AB">
        <w:rPr>
          <w:sz w:val="28"/>
          <w:szCs w:val="28"/>
        </w:rPr>
        <w:t>;</w:t>
      </w:r>
    </w:p>
    <w:p w:rsidR="00AC68E1" w:rsidRDefault="00AC68E1" w:rsidP="00AC68E1">
      <w:pPr>
        <w:pStyle w:val="aff1"/>
        <w:numPr>
          <w:ilvl w:val="0"/>
          <w:numId w:val="1"/>
        </w:numPr>
        <w:tabs>
          <w:tab w:val="left" w:pos="851"/>
        </w:tabs>
        <w:ind w:left="0" w:firstLine="709"/>
        <w:contextualSpacing/>
        <w:jc w:val="both"/>
        <w:rPr>
          <w:sz w:val="28"/>
          <w:szCs w:val="28"/>
        </w:rPr>
      </w:pPr>
      <w:r w:rsidRPr="005600C3">
        <w:rPr>
          <w:sz w:val="28"/>
          <w:szCs w:val="28"/>
        </w:rPr>
        <w:t>ул</w:t>
      </w:r>
      <w:proofErr w:type="gramStart"/>
      <w:r w:rsidRPr="005600C3">
        <w:rPr>
          <w:sz w:val="28"/>
          <w:szCs w:val="28"/>
        </w:rPr>
        <w:t>.Ш</w:t>
      </w:r>
      <w:proofErr w:type="gramEnd"/>
      <w:r w:rsidRPr="005600C3">
        <w:rPr>
          <w:sz w:val="28"/>
          <w:szCs w:val="28"/>
        </w:rPr>
        <w:t>естакова от ул.Суворова до ул.Белинского, от ул.Белинского до ул.Железнодорожная</w:t>
      </w:r>
      <w:r>
        <w:rPr>
          <w:sz w:val="28"/>
          <w:szCs w:val="28"/>
        </w:rPr>
        <w:t>;</w:t>
      </w:r>
    </w:p>
    <w:p w:rsidR="00AC68E1" w:rsidRDefault="00AC68E1" w:rsidP="00AC68E1">
      <w:pPr>
        <w:pStyle w:val="aff1"/>
        <w:numPr>
          <w:ilvl w:val="0"/>
          <w:numId w:val="1"/>
        </w:numPr>
        <w:tabs>
          <w:tab w:val="left" w:pos="851"/>
        </w:tabs>
        <w:ind w:left="0" w:firstLine="709"/>
        <w:contextualSpacing/>
        <w:jc w:val="both"/>
        <w:rPr>
          <w:sz w:val="28"/>
          <w:szCs w:val="28"/>
        </w:rPr>
      </w:pPr>
      <w:r w:rsidRPr="00674529">
        <w:rPr>
          <w:sz w:val="28"/>
          <w:szCs w:val="28"/>
        </w:rPr>
        <w:t>ул</w:t>
      </w:r>
      <w:proofErr w:type="gramStart"/>
      <w:r w:rsidRPr="00674529">
        <w:rPr>
          <w:sz w:val="28"/>
          <w:szCs w:val="28"/>
        </w:rPr>
        <w:t>.Ж</w:t>
      </w:r>
      <w:proofErr w:type="gramEnd"/>
      <w:r w:rsidRPr="00674529">
        <w:rPr>
          <w:sz w:val="28"/>
          <w:szCs w:val="28"/>
        </w:rPr>
        <w:t>елезнодорожная от ул.Алюминиевая до ул.Октябрьск</w:t>
      </w:r>
      <w:r w:rsidR="009D4BF3">
        <w:rPr>
          <w:sz w:val="28"/>
          <w:szCs w:val="28"/>
        </w:rPr>
        <w:t>ая</w:t>
      </w:r>
      <w:r>
        <w:rPr>
          <w:sz w:val="28"/>
          <w:szCs w:val="28"/>
        </w:rPr>
        <w:t>;</w:t>
      </w:r>
    </w:p>
    <w:p w:rsidR="00AC68E1" w:rsidRDefault="00AC68E1" w:rsidP="00AC68E1">
      <w:pPr>
        <w:pStyle w:val="aff1"/>
        <w:numPr>
          <w:ilvl w:val="0"/>
          <w:numId w:val="1"/>
        </w:numPr>
        <w:tabs>
          <w:tab w:val="left" w:pos="851"/>
        </w:tabs>
        <w:ind w:left="0" w:firstLine="709"/>
        <w:contextualSpacing/>
        <w:jc w:val="both"/>
        <w:rPr>
          <w:sz w:val="28"/>
          <w:szCs w:val="28"/>
        </w:rPr>
      </w:pPr>
      <w:r w:rsidRPr="00674529">
        <w:rPr>
          <w:sz w:val="28"/>
          <w:szCs w:val="28"/>
        </w:rPr>
        <w:t>ул</w:t>
      </w:r>
      <w:proofErr w:type="gramStart"/>
      <w:r w:rsidRPr="00674529">
        <w:rPr>
          <w:sz w:val="28"/>
          <w:szCs w:val="28"/>
        </w:rPr>
        <w:t>.К</w:t>
      </w:r>
      <w:proofErr w:type="gramEnd"/>
      <w:r w:rsidRPr="00674529">
        <w:rPr>
          <w:sz w:val="28"/>
          <w:szCs w:val="28"/>
        </w:rPr>
        <w:t>оммунальная от ул.Слесарей до ул.2-я Рабочая, ул.2-я Рабочая от ул.Коммунальная до</w:t>
      </w:r>
      <w:r>
        <w:rPr>
          <w:sz w:val="28"/>
          <w:szCs w:val="28"/>
        </w:rPr>
        <w:t xml:space="preserve"> ул.Силикатная, ул.Силикатная;</w:t>
      </w:r>
    </w:p>
    <w:p w:rsidR="00AC68E1" w:rsidRDefault="00AC68E1" w:rsidP="00AC68E1">
      <w:pPr>
        <w:pStyle w:val="aff1"/>
        <w:numPr>
          <w:ilvl w:val="0"/>
          <w:numId w:val="1"/>
        </w:numPr>
        <w:tabs>
          <w:tab w:val="left" w:pos="851"/>
        </w:tabs>
        <w:ind w:left="0" w:firstLine="709"/>
        <w:contextualSpacing/>
        <w:jc w:val="both"/>
        <w:rPr>
          <w:sz w:val="28"/>
          <w:szCs w:val="28"/>
        </w:rPr>
      </w:pPr>
      <w:r w:rsidRPr="00674529">
        <w:rPr>
          <w:sz w:val="28"/>
          <w:szCs w:val="28"/>
        </w:rPr>
        <w:t>ул</w:t>
      </w:r>
      <w:proofErr w:type="gramStart"/>
      <w:r w:rsidRPr="00674529">
        <w:rPr>
          <w:sz w:val="28"/>
          <w:szCs w:val="28"/>
        </w:rPr>
        <w:t>.К</w:t>
      </w:r>
      <w:proofErr w:type="gramEnd"/>
      <w:r w:rsidRPr="00674529">
        <w:rPr>
          <w:sz w:val="28"/>
          <w:szCs w:val="28"/>
        </w:rPr>
        <w:t>алинина от ул.Гоголя до ул.Алюминиевая</w:t>
      </w:r>
      <w:r>
        <w:rPr>
          <w:sz w:val="28"/>
          <w:szCs w:val="28"/>
        </w:rPr>
        <w:t>;</w:t>
      </w:r>
    </w:p>
    <w:p w:rsidR="00AC68E1" w:rsidRDefault="00AC68E1" w:rsidP="00AC68E1">
      <w:pPr>
        <w:pStyle w:val="aff1"/>
        <w:numPr>
          <w:ilvl w:val="0"/>
          <w:numId w:val="1"/>
        </w:numPr>
        <w:tabs>
          <w:tab w:val="left" w:pos="851"/>
        </w:tabs>
        <w:ind w:left="0" w:firstLine="709"/>
        <w:contextualSpacing/>
        <w:jc w:val="both"/>
        <w:rPr>
          <w:sz w:val="28"/>
          <w:szCs w:val="28"/>
        </w:rPr>
      </w:pPr>
      <w:r w:rsidRPr="00674529">
        <w:rPr>
          <w:sz w:val="28"/>
          <w:szCs w:val="28"/>
        </w:rPr>
        <w:t>ул.З.Космодемьянской от ул.К.Маркса до ул</w:t>
      </w:r>
      <w:proofErr w:type="gramStart"/>
      <w:r w:rsidRPr="00674529">
        <w:rPr>
          <w:sz w:val="28"/>
          <w:szCs w:val="28"/>
        </w:rPr>
        <w:t>.Л</w:t>
      </w:r>
      <w:proofErr w:type="gramEnd"/>
      <w:r w:rsidRPr="00674529">
        <w:rPr>
          <w:sz w:val="28"/>
          <w:szCs w:val="28"/>
        </w:rPr>
        <w:t>есн</w:t>
      </w:r>
      <w:r w:rsidR="009D4BF3">
        <w:rPr>
          <w:sz w:val="28"/>
          <w:szCs w:val="28"/>
        </w:rPr>
        <w:t>ая</w:t>
      </w:r>
      <w:r w:rsidRPr="00674529">
        <w:rPr>
          <w:sz w:val="28"/>
          <w:szCs w:val="28"/>
        </w:rPr>
        <w:t>, ул.Бажова от ул.З.Космодемьянской до ул.О.Кошевого, ул.Беляева от ул.К.Маркса до ул.Бажова,  ул.О</w:t>
      </w:r>
      <w:r w:rsidR="009D4BF3">
        <w:rPr>
          <w:sz w:val="28"/>
          <w:szCs w:val="28"/>
        </w:rPr>
        <w:t>.</w:t>
      </w:r>
      <w:r w:rsidRPr="00674529">
        <w:rPr>
          <w:sz w:val="28"/>
          <w:szCs w:val="28"/>
        </w:rPr>
        <w:t>Кошевого от ул.Бажова до ул.К.Маркса</w:t>
      </w:r>
      <w:r>
        <w:rPr>
          <w:sz w:val="28"/>
          <w:szCs w:val="28"/>
        </w:rPr>
        <w:t>;</w:t>
      </w:r>
    </w:p>
    <w:p w:rsidR="00AC68E1" w:rsidRPr="00C62624" w:rsidRDefault="00AC68E1" w:rsidP="00AC68E1">
      <w:pPr>
        <w:pStyle w:val="aff1"/>
        <w:numPr>
          <w:ilvl w:val="0"/>
          <w:numId w:val="1"/>
        </w:numPr>
        <w:tabs>
          <w:tab w:val="left" w:pos="851"/>
        </w:tabs>
        <w:ind w:left="0" w:firstLine="709"/>
        <w:contextualSpacing/>
        <w:jc w:val="both"/>
        <w:rPr>
          <w:sz w:val="28"/>
          <w:szCs w:val="28"/>
        </w:rPr>
      </w:pPr>
      <w:r w:rsidRPr="00C62624">
        <w:rPr>
          <w:sz w:val="28"/>
          <w:szCs w:val="28"/>
        </w:rPr>
        <w:t>ул</w:t>
      </w:r>
      <w:proofErr w:type="gramStart"/>
      <w:r w:rsidRPr="00C62624">
        <w:rPr>
          <w:sz w:val="28"/>
          <w:szCs w:val="28"/>
        </w:rPr>
        <w:t>.</w:t>
      </w:r>
      <w:r w:rsidRPr="00C62624">
        <w:rPr>
          <w:bCs/>
          <w:sz w:val="28"/>
          <w:szCs w:val="28"/>
        </w:rPr>
        <w:t>Д</w:t>
      </w:r>
      <w:proofErr w:type="gramEnd"/>
      <w:r w:rsidRPr="00C62624">
        <w:rPr>
          <w:bCs/>
          <w:sz w:val="28"/>
          <w:szCs w:val="28"/>
        </w:rPr>
        <w:t>обролюбова</w:t>
      </w:r>
      <w:r w:rsidRPr="00C62624">
        <w:rPr>
          <w:sz w:val="28"/>
          <w:szCs w:val="28"/>
        </w:rPr>
        <w:t xml:space="preserve"> от пр.Победы до ул.Ломоносова;</w:t>
      </w:r>
    </w:p>
    <w:p w:rsidR="00AC68E1" w:rsidRPr="00C62624" w:rsidRDefault="00AC68E1" w:rsidP="00AC68E1">
      <w:pPr>
        <w:pStyle w:val="aff1"/>
        <w:numPr>
          <w:ilvl w:val="0"/>
          <w:numId w:val="1"/>
        </w:numPr>
        <w:tabs>
          <w:tab w:val="left" w:pos="851"/>
        </w:tabs>
        <w:ind w:left="0" w:firstLine="709"/>
        <w:contextualSpacing/>
        <w:jc w:val="both"/>
        <w:rPr>
          <w:sz w:val="28"/>
          <w:szCs w:val="28"/>
        </w:rPr>
      </w:pPr>
      <w:r w:rsidRPr="00C62624">
        <w:rPr>
          <w:sz w:val="28"/>
          <w:szCs w:val="28"/>
        </w:rPr>
        <w:t>ул</w:t>
      </w:r>
      <w:proofErr w:type="gramStart"/>
      <w:r w:rsidRPr="00C62624">
        <w:rPr>
          <w:sz w:val="28"/>
          <w:szCs w:val="28"/>
        </w:rPr>
        <w:t>.П</w:t>
      </w:r>
      <w:proofErr w:type="gramEnd"/>
      <w:r w:rsidRPr="00C62624">
        <w:rPr>
          <w:sz w:val="28"/>
          <w:szCs w:val="28"/>
        </w:rPr>
        <w:t>арковая от ул.Добролюбова до ул.Привокзальн</w:t>
      </w:r>
      <w:r w:rsidR="009D4BF3">
        <w:rPr>
          <w:sz w:val="28"/>
          <w:szCs w:val="28"/>
        </w:rPr>
        <w:t>ая</w:t>
      </w:r>
      <w:r w:rsidRPr="00C62624">
        <w:rPr>
          <w:sz w:val="28"/>
          <w:szCs w:val="28"/>
        </w:rPr>
        <w:t>;</w:t>
      </w:r>
    </w:p>
    <w:p w:rsidR="00AC68E1" w:rsidRDefault="00AC68E1" w:rsidP="00AC68E1">
      <w:pPr>
        <w:pStyle w:val="aff1"/>
        <w:numPr>
          <w:ilvl w:val="0"/>
          <w:numId w:val="1"/>
        </w:numPr>
        <w:tabs>
          <w:tab w:val="left" w:pos="851"/>
        </w:tabs>
        <w:ind w:left="0" w:firstLine="709"/>
        <w:contextualSpacing/>
        <w:jc w:val="both"/>
        <w:rPr>
          <w:sz w:val="28"/>
          <w:szCs w:val="28"/>
        </w:rPr>
      </w:pPr>
      <w:r w:rsidRPr="00674529">
        <w:rPr>
          <w:sz w:val="28"/>
          <w:szCs w:val="28"/>
        </w:rPr>
        <w:t>ул</w:t>
      </w:r>
      <w:proofErr w:type="gramStart"/>
      <w:r w:rsidRPr="00674529">
        <w:rPr>
          <w:sz w:val="28"/>
          <w:szCs w:val="28"/>
        </w:rPr>
        <w:t>.П</w:t>
      </w:r>
      <w:proofErr w:type="gramEnd"/>
      <w:r w:rsidRPr="00674529">
        <w:rPr>
          <w:sz w:val="28"/>
          <w:szCs w:val="28"/>
        </w:rPr>
        <w:t>ривокзальная от Привокзальной площади до ул.Парков</w:t>
      </w:r>
      <w:r w:rsidR="009D4BF3">
        <w:rPr>
          <w:sz w:val="28"/>
          <w:szCs w:val="28"/>
        </w:rPr>
        <w:t>ая</w:t>
      </w:r>
      <w:r>
        <w:rPr>
          <w:sz w:val="28"/>
          <w:szCs w:val="28"/>
        </w:rPr>
        <w:t>;</w:t>
      </w:r>
    </w:p>
    <w:p w:rsidR="00AC68E1" w:rsidRDefault="00AC68E1" w:rsidP="00AC68E1">
      <w:pPr>
        <w:pStyle w:val="aff1"/>
        <w:numPr>
          <w:ilvl w:val="0"/>
          <w:numId w:val="1"/>
        </w:numPr>
        <w:tabs>
          <w:tab w:val="left" w:pos="851"/>
        </w:tabs>
        <w:ind w:left="0" w:firstLine="709"/>
        <w:contextualSpacing/>
        <w:jc w:val="both"/>
        <w:rPr>
          <w:sz w:val="28"/>
          <w:szCs w:val="28"/>
        </w:rPr>
      </w:pPr>
      <w:r w:rsidRPr="00A0230F">
        <w:rPr>
          <w:sz w:val="28"/>
          <w:szCs w:val="28"/>
        </w:rPr>
        <w:t>ул</w:t>
      </w:r>
      <w:proofErr w:type="gramStart"/>
      <w:r w:rsidRPr="00A0230F">
        <w:rPr>
          <w:sz w:val="28"/>
          <w:szCs w:val="28"/>
        </w:rPr>
        <w:t>.М</w:t>
      </w:r>
      <w:proofErr w:type="gramEnd"/>
      <w:r w:rsidRPr="00A0230F">
        <w:rPr>
          <w:sz w:val="28"/>
          <w:szCs w:val="28"/>
        </w:rPr>
        <w:t>ичурина от ул.К</w:t>
      </w:r>
      <w:r w:rsidR="009D4BF3">
        <w:rPr>
          <w:sz w:val="28"/>
          <w:szCs w:val="28"/>
        </w:rPr>
        <w:t>.</w:t>
      </w:r>
      <w:r w:rsidRPr="00A0230F">
        <w:rPr>
          <w:sz w:val="28"/>
          <w:szCs w:val="28"/>
        </w:rPr>
        <w:t xml:space="preserve">Маркса до ул.Крылова,19, ул.Крылова от дома №19 до </w:t>
      </w:r>
      <w:proofErr w:type="spellStart"/>
      <w:r w:rsidRPr="00A0230F">
        <w:rPr>
          <w:sz w:val="28"/>
          <w:szCs w:val="28"/>
        </w:rPr>
        <w:t>ул.Кунавина</w:t>
      </w:r>
      <w:proofErr w:type="spellEnd"/>
      <w:r>
        <w:rPr>
          <w:sz w:val="28"/>
          <w:szCs w:val="28"/>
        </w:rPr>
        <w:t>;</w:t>
      </w:r>
    </w:p>
    <w:p w:rsidR="00AC68E1" w:rsidRDefault="00AC68E1" w:rsidP="00AC68E1">
      <w:pPr>
        <w:pStyle w:val="aff1"/>
        <w:numPr>
          <w:ilvl w:val="0"/>
          <w:numId w:val="1"/>
        </w:numPr>
        <w:tabs>
          <w:tab w:val="left" w:pos="851"/>
        </w:tabs>
        <w:ind w:left="0" w:firstLine="709"/>
        <w:contextualSpacing/>
        <w:jc w:val="both"/>
        <w:rPr>
          <w:sz w:val="28"/>
          <w:szCs w:val="28"/>
        </w:rPr>
      </w:pPr>
      <w:r w:rsidRPr="00A0230F">
        <w:rPr>
          <w:sz w:val="28"/>
          <w:szCs w:val="28"/>
        </w:rPr>
        <w:t>ул</w:t>
      </w:r>
      <w:proofErr w:type="gramStart"/>
      <w:r w:rsidRPr="00A0230F">
        <w:rPr>
          <w:sz w:val="28"/>
          <w:szCs w:val="28"/>
        </w:rPr>
        <w:t>.В</w:t>
      </w:r>
      <w:proofErr w:type="gramEnd"/>
      <w:r w:rsidRPr="00A0230F">
        <w:rPr>
          <w:sz w:val="28"/>
          <w:szCs w:val="28"/>
        </w:rPr>
        <w:t>ойкова от ул.Ленинградск</w:t>
      </w:r>
      <w:r w:rsidR="009D4BF3">
        <w:rPr>
          <w:sz w:val="28"/>
          <w:szCs w:val="28"/>
        </w:rPr>
        <w:t xml:space="preserve">ая </w:t>
      </w:r>
      <w:r w:rsidRPr="00A0230F">
        <w:rPr>
          <w:sz w:val="28"/>
          <w:szCs w:val="28"/>
        </w:rPr>
        <w:t>до ул.Абрамова, ул.Абрамова от ул.Войкова до ж/</w:t>
      </w:r>
      <w:proofErr w:type="spellStart"/>
      <w:r w:rsidRPr="00A0230F">
        <w:rPr>
          <w:sz w:val="28"/>
          <w:szCs w:val="28"/>
        </w:rPr>
        <w:t>д</w:t>
      </w:r>
      <w:proofErr w:type="spellEnd"/>
      <w:r w:rsidRPr="00A0230F">
        <w:rPr>
          <w:sz w:val="28"/>
          <w:szCs w:val="28"/>
        </w:rPr>
        <w:t xml:space="preserve"> переезда «93 км»</w:t>
      </w:r>
      <w:r>
        <w:rPr>
          <w:sz w:val="28"/>
          <w:szCs w:val="28"/>
        </w:rPr>
        <w:t>;</w:t>
      </w:r>
    </w:p>
    <w:p w:rsidR="00AC68E1" w:rsidRPr="00416B5C" w:rsidRDefault="00AC68E1" w:rsidP="00AC68E1">
      <w:pPr>
        <w:pStyle w:val="aff1"/>
        <w:numPr>
          <w:ilvl w:val="0"/>
          <w:numId w:val="1"/>
        </w:numPr>
        <w:tabs>
          <w:tab w:val="left" w:pos="851"/>
        </w:tabs>
        <w:ind w:left="0" w:firstLine="709"/>
        <w:contextualSpacing/>
        <w:jc w:val="both"/>
        <w:rPr>
          <w:sz w:val="28"/>
          <w:szCs w:val="28"/>
        </w:rPr>
      </w:pPr>
      <w:r w:rsidRPr="00416B5C">
        <w:rPr>
          <w:sz w:val="28"/>
          <w:szCs w:val="28"/>
        </w:rPr>
        <w:t>ул</w:t>
      </w:r>
      <w:proofErr w:type="gramStart"/>
      <w:r w:rsidRPr="00416B5C">
        <w:rPr>
          <w:sz w:val="28"/>
          <w:szCs w:val="28"/>
        </w:rPr>
        <w:t>.П</w:t>
      </w:r>
      <w:proofErr w:type="gramEnd"/>
      <w:r w:rsidRPr="00416B5C">
        <w:rPr>
          <w:sz w:val="28"/>
          <w:szCs w:val="28"/>
        </w:rPr>
        <w:t>аровозников от ул.Репина до дома №</w:t>
      </w:r>
      <w:r w:rsidR="009D4BF3">
        <w:rPr>
          <w:sz w:val="28"/>
          <w:szCs w:val="28"/>
        </w:rPr>
        <w:t xml:space="preserve"> </w:t>
      </w:r>
      <w:r w:rsidRPr="00416B5C">
        <w:rPr>
          <w:sz w:val="28"/>
          <w:szCs w:val="28"/>
        </w:rPr>
        <w:t>26 по пр.Победы;</w:t>
      </w:r>
    </w:p>
    <w:p w:rsidR="00AC68E1" w:rsidRDefault="00AC68E1" w:rsidP="00AC68E1">
      <w:pPr>
        <w:pStyle w:val="aff1"/>
        <w:numPr>
          <w:ilvl w:val="0"/>
          <w:numId w:val="1"/>
        </w:numPr>
        <w:tabs>
          <w:tab w:val="left" w:pos="851"/>
        </w:tabs>
        <w:ind w:left="0" w:firstLine="709"/>
        <w:contextualSpacing/>
        <w:jc w:val="both"/>
        <w:rPr>
          <w:sz w:val="28"/>
          <w:szCs w:val="28"/>
        </w:rPr>
      </w:pPr>
      <w:r w:rsidRPr="00CE0BE1">
        <w:rPr>
          <w:sz w:val="28"/>
          <w:szCs w:val="28"/>
        </w:rPr>
        <w:t>ул</w:t>
      </w:r>
      <w:proofErr w:type="gramStart"/>
      <w:r w:rsidRPr="00CE0BE1">
        <w:rPr>
          <w:sz w:val="28"/>
          <w:szCs w:val="28"/>
        </w:rPr>
        <w:t>.Р</w:t>
      </w:r>
      <w:proofErr w:type="gramEnd"/>
      <w:r w:rsidRPr="00CE0BE1">
        <w:rPr>
          <w:sz w:val="28"/>
          <w:szCs w:val="28"/>
        </w:rPr>
        <w:t>еволюционная от ул.Урицкого до дома №</w:t>
      </w:r>
      <w:r w:rsidR="009D4BF3">
        <w:rPr>
          <w:sz w:val="28"/>
          <w:szCs w:val="28"/>
        </w:rPr>
        <w:t xml:space="preserve"> </w:t>
      </w:r>
      <w:r w:rsidRPr="00CE0BE1">
        <w:rPr>
          <w:sz w:val="28"/>
          <w:szCs w:val="28"/>
        </w:rPr>
        <w:t>48 по ул.Революционная</w:t>
      </w:r>
      <w:r>
        <w:rPr>
          <w:sz w:val="28"/>
          <w:szCs w:val="28"/>
        </w:rPr>
        <w:t>;</w:t>
      </w:r>
    </w:p>
    <w:p w:rsidR="00AC68E1" w:rsidRDefault="00AC68E1" w:rsidP="00AC68E1">
      <w:pPr>
        <w:pStyle w:val="aff1"/>
        <w:numPr>
          <w:ilvl w:val="0"/>
          <w:numId w:val="1"/>
        </w:numPr>
        <w:tabs>
          <w:tab w:val="left" w:pos="851"/>
        </w:tabs>
        <w:ind w:left="0" w:firstLine="709"/>
        <w:contextualSpacing/>
        <w:jc w:val="both"/>
        <w:rPr>
          <w:sz w:val="28"/>
          <w:szCs w:val="28"/>
        </w:rPr>
      </w:pPr>
      <w:r w:rsidRPr="00CE0BE1">
        <w:rPr>
          <w:sz w:val="28"/>
          <w:szCs w:val="28"/>
        </w:rPr>
        <w:t>ул</w:t>
      </w:r>
      <w:proofErr w:type="gramStart"/>
      <w:r w:rsidRPr="00CE0BE1">
        <w:rPr>
          <w:sz w:val="28"/>
          <w:szCs w:val="28"/>
        </w:rPr>
        <w:t>.К</w:t>
      </w:r>
      <w:proofErr w:type="gramEnd"/>
      <w:r w:rsidRPr="00CE0BE1">
        <w:rPr>
          <w:sz w:val="28"/>
          <w:szCs w:val="28"/>
        </w:rPr>
        <w:t>адочникова от моста через р</w:t>
      </w:r>
      <w:r w:rsidR="009D4BF3">
        <w:rPr>
          <w:sz w:val="28"/>
          <w:szCs w:val="28"/>
        </w:rPr>
        <w:t xml:space="preserve">еку </w:t>
      </w:r>
      <w:r>
        <w:rPr>
          <w:sz w:val="28"/>
          <w:szCs w:val="28"/>
        </w:rPr>
        <w:t>И</w:t>
      </w:r>
      <w:r w:rsidRPr="00CE0BE1">
        <w:rPr>
          <w:sz w:val="28"/>
          <w:szCs w:val="28"/>
        </w:rPr>
        <w:t>сеть до дома № 11 по ул.Кадочникова</w:t>
      </w:r>
      <w:r>
        <w:rPr>
          <w:sz w:val="28"/>
          <w:szCs w:val="28"/>
        </w:rPr>
        <w:t>;</w:t>
      </w:r>
    </w:p>
    <w:p w:rsidR="00AC68E1" w:rsidRPr="008F31AB" w:rsidRDefault="00AC68E1" w:rsidP="00AC68E1">
      <w:pPr>
        <w:pStyle w:val="aff1"/>
        <w:numPr>
          <w:ilvl w:val="0"/>
          <w:numId w:val="1"/>
        </w:numPr>
        <w:tabs>
          <w:tab w:val="left" w:pos="851"/>
        </w:tabs>
        <w:ind w:left="0" w:firstLine="709"/>
        <w:contextualSpacing/>
        <w:jc w:val="both"/>
        <w:rPr>
          <w:sz w:val="28"/>
          <w:szCs w:val="28"/>
        </w:rPr>
      </w:pPr>
      <w:r w:rsidRPr="00CE0BE1">
        <w:rPr>
          <w:sz w:val="28"/>
          <w:szCs w:val="28"/>
        </w:rPr>
        <w:t>ул</w:t>
      </w:r>
      <w:proofErr w:type="gramStart"/>
      <w:r w:rsidRPr="00CE0BE1">
        <w:rPr>
          <w:sz w:val="28"/>
          <w:szCs w:val="28"/>
        </w:rPr>
        <w:t>.Р</w:t>
      </w:r>
      <w:proofErr w:type="gramEnd"/>
      <w:r w:rsidRPr="00CE0BE1">
        <w:rPr>
          <w:sz w:val="28"/>
          <w:szCs w:val="28"/>
        </w:rPr>
        <w:t xml:space="preserve">епина от ул.Парковая до </w:t>
      </w:r>
      <w:proofErr w:type="spellStart"/>
      <w:r w:rsidRPr="00CE0BE1">
        <w:rPr>
          <w:sz w:val="28"/>
          <w:szCs w:val="28"/>
        </w:rPr>
        <w:t>ул.Кунавина</w:t>
      </w:r>
      <w:proofErr w:type="spellEnd"/>
      <w:r>
        <w:rPr>
          <w:sz w:val="28"/>
          <w:szCs w:val="28"/>
        </w:rPr>
        <w:t>.</w:t>
      </w:r>
    </w:p>
    <w:p w:rsidR="00AC68E1" w:rsidRPr="005F0991" w:rsidRDefault="00AC68E1" w:rsidP="00AC68E1">
      <w:pPr>
        <w:ind w:firstLine="709"/>
        <w:jc w:val="both"/>
        <w:rPr>
          <w:sz w:val="28"/>
          <w:szCs w:val="28"/>
        </w:rPr>
      </w:pPr>
      <w:r w:rsidRPr="005F0991">
        <w:rPr>
          <w:sz w:val="28"/>
          <w:szCs w:val="28"/>
        </w:rPr>
        <w:t>Ямочный ремонт асфальтового покрытия автомобильных дорог выполнен на площади 22,0 тыс.</w:t>
      </w:r>
      <w:r w:rsidR="009D4BF3">
        <w:rPr>
          <w:sz w:val="28"/>
          <w:szCs w:val="28"/>
        </w:rPr>
        <w:t xml:space="preserve"> </w:t>
      </w:r>
      <w:r w:rsidRPr="005F0991">
        <w:rPr>
          <w:sz w:val="28"/>
          <w:szCs w:val="28"/>
        </w:rPr>
        <w:t>м</w:t>
      </w:r>
      <w:proofErr w:type="gramStart"/>
      <w:r w:rsidRPr="009D4BF3">
        <w:rPr>
          <w:sz w:val="28"/>
          <w:szCs w:val="28"/>
          <w:vertAlign w:val="superscript"/>
        </w:rPr>
        <w:t>2</w:t>
      </w:r>
      <w:proofErr w:type="gramEnd"/>
      <w:r w:rsidRPr="005F0991">
        <w:rPr>
          <w:sz w:val="28"/>
          <w:szCs w:val="28"/>
        </w:rPr>
        <w:t xml:space="preserve">. </w:t>
      </w:r>
    </w:p>
    <w:p w:rsidR="00AC68E1" w:rsidRDefault="00AC68E1" w:rsidP="00AC68E1">
      <w:pPr>
        <w:ind w:firstLine="709"/>
        <w:jc w:val="both"/>
        <w:rPr>
          <w:sz w:val="28"/>
          <w:szCs w:val="28"/>
        </w:rPr>
      </w:pPr>
      <w:r w:rsidRPr="008F31AB">
        <w:rPr>
          <w:sz w:val="28"/>
          <w:szCs w:val="28"/>
        </w:rPr>
        <w:t xml:space="preserve">Тем не менее, проблемы при осуществлении дорожной деятельности </w:t>
      </w:r>
      <w:r w:rsidRPr="008F31AB">
        <w:rPr>
          <w:sz w:val="28"/>
          <w:szCs w:val="28"/>
        </w:rPr>
        <w:lastRenderedPageBreak/>
        <w:t>остаются, общий объем ассигнований, направляемых на дорожное хозяйство, остается недостаточным, ситуация усугубляется отсутствием финансовой возможности местного бюджета за счет собственных доходов увеличивать расходы на дорожную деятельность.</w:t>
      </w:r>
    </w:p>
    <w:p w:rsidR="00AC68E1" w:rsidRPr="001653D6" w:rsidRDefault="00AC68E1" w:rsidP="00AC68E1">
      <w:pPr>
        <w:pStyle w:val="ConsPlusNormal"/>
        <w:ind w:firstLine="709"/>
        <w:jc w:val="both"/>
        <w:rPr>
          <w:rFonts w:ascii="Times New Roman" w:hAnsi="Times New Roman" w:cs="Times New Roman"/>
          <w:sz w:val="28"/>
          <w:szCs w:val="28"/>
        </w:rPr>
      </w:pPr>
      <w:r w:rsidRPr="001653D6">
        <w:rPr>
          <w:rFonts w:ascii="Times New Roman" w:hAnsi="Times New Roman" w:cs="Times New Roman"/>
          <w:sz w:val="28"/>
          <w:szCs w:val="28"/>
        </w:rPr>
        <w:t>В соответствии с формой федерального государственного статистического наблюдения № 3-Д</w:t>
      </w:r>
      <w:proofErr w:type="gramStart"/>
      <w:r w:rsidRPr="001653D6">
        <w:rPr>
          <w:rFonts w:ascii="Times New Roman" w:hAnsi="Times New Roman" w:cs="Times New Roman"/>
          <w:sz w:val="28"/>
          <w:szCs w:val="28"/>
        </w:rPr>
        <w:t>Г(</w:t>
      </w:r>
      <w:proofErr w:type="gramEnd"/>
      <w:r w:rsidRPr="001653D6">
        <w:rPr>
          <w:rFonts w:ascii="Times New Roman" w:hAnsi="Times New Roman" w:cs="Times New Roman"/>
          <w:sz w:val="28"/>
          <w:szCs w:val="28"/>
        </w:rPr>
        <w:t xml:space="preserve">мо) «Сведения об автомобильных дорогах общего пользования местного значения и сооружениях на них» по состоянию на 01.01.2020г. </w:t>
      </w:r>
      <w:r>
        <w:rPr>
          <w:rFonts w:ascii="Times New Roman" w:hAnsi="Times New Roman" w:cs="Times New Roman"/>
          <w:sz w:val="28"/>
          <w:szCs w:val="28"/>
        </w:rPr>
        <w:t xml:space="preserve">общая  протяженность дорог 263,2 км, </w:t>
      </w:r>
      <w:r w:rsidRPr="001653D6">
        <w:rPr>
          <w:rFonts w:ascii="Times New Roman" w:hAnsi="Times New Roman" w:cs="Times New Roman"/>
          <w:sz w:val="28"/>
          <w:szCs w:val="28"/>
        </w:rPr>
        <w:t>протяженность дорог, не отвечающих нормативным требованиям, составила 83,3 км (31,6%).</w:t>
      </w:r>
    </w:p>
    <w:p w:rsidR="00AC68E1" w:rsidRPr="001653D6" w:rsidRDefault="00AC68E1" w:rsidP="00AC68E1">
      <w:pPr>
        <w:pStyle w:val="ConsPlusNormal"/>
        <w:ind w:firstLine="680"/>
        <w:jc w:val="both"/>
        <w:rPr>
          <w:rFonts w:ascii="Times New Roman" w:hAnsi="Times New Roman"/>
          <w:sz w:val="28"/>
          <w:szCs w:val="28"/>
        </w:rPr>
      </w:pPr>
      <w:r w:rsidRPr="001653D6">
        <w:rPr>
          <w:rFonts w:ascii="Times New Roman" w:hAnsi="Times New Roman"/>
          <w:sz w:val="28"/>
          <w:szCs w:val="28"/>
        </w:rPr>
        <w:t xml:space="preserve">Данный показатель имеет тенденцию к снижению в результате  проводимых в последние годы с участием </w:t>
      </w:r>
      <w:proofErr w:type="gramStart"/>
      <w:r w:rsidRPr="001653D6">
        <w:rPr>
          <w:rFonts w:ascii="Times New Roman" w:hAnsi="Times New Roman"/>
          <w:sz w:val="28"/>
          <w:szCs w:val="28"/>
        </w:rPr>
        <w:t>средств областного бюджета сплошных ремонтов участков автодорог</w:t>
      </w:r>
      <w:proofErr w:type="gramEnd"/>
      <w:r>
        <w:rPr>
          <w:rFonts w:ascii="Times New Roman" w:hAnsi="Times New Roman"/>
          <w:sz w:val="28"/>
          <w:szCs w:val="28"/>
        </w:rPr>
        <w:t>.</w:t>
      </w:r>
    </w:p>
    <w:p w:rsidR="00283B38" w:rsidRDefault="00AC68E1" w:rsidP="00283B38">
      <w:pPr>
        <w:ind w:firstLine="680"/>
        <w:jc w:val="both"/>
        <w:rPr>
          <w:sz w:val="28"/>
          <w:szCs w:val="28"/>
        </w:rPr>
      </w:pPr>
      <w:r w:rsidRPr="008F31AB">
        <w:rPr>
          <w:i/>
          <w:sz w:val="28"/>
          <w:szCs w:val="28"/>
        </w:rPr>
        <w:t>В 20</w:t>
      </w:r>
      <w:r>
        <w:rPr>
          <w:i/>
          <w:sz w:val="28"/>
          <w:szCs w:val="28"/>
        </w:rPr>
        <w:t xml:space="preserve">20 </w:t>
      </w:r>
      <w:r w:rsidRPr="008F31AB">
        <w:rPr>
          <w:i/>
          <w:sz w:val="28"/>
          <w:szCs w:val="28"/>
        </w:rPr>
        <w:t>год</w:t>
      </w:r>
      <w:r>
        <w:rPr>
          <w:i/>
          <w:sz w:val="28"/>
          <w:szCs w:val="28"/>
        </w:rPr>
        <w:t xml:space="preserve">у </w:t>
      </w:r>
      <w:r w:rsidRPr="008F31AB">
        <w:rPr>
          <w:sz w:val="28"/>
          <w:szCs w:val="28"/>
        </w:rPr>
        <w:t>будут продолжены работы по приведению автомобильных дорог местного значения в удовлетворительное состояние в объеме выделенного бюджетного финансирования</w:t>
      </w:r>
      <w:r w:rsidR="00283B38">
        <w:rPr>
          <w:sz w:val="28"/>
          <w:szCs w:val="28"/>
        </w:rPr>
        <w:t>.</w:t>
      </w:r>
    </w:p>
    <w:p w:rsidR="0080222F" w:rsidRPr="00B61F6F" w:rsidRDefault="0080222F" w:rsidP="00BF231F">
      <w:pPr>
        <w:pStyle w:val="a3"/>
        <w:jc w:val="center"/>
        <w:rPr>
          <w:rFonts w:ascii="Times New Roman" w:hAnsi="Times New Roman" w:cs="Times New Roman"/>
          <w:b/>
          <w:bCs/>
          <w:sz w:val="28"/>
          <w:szCs w:val="28"/>
          <w:highlight w:val="lightGray"/>
        </w:rPr>
      </w:pPr>
    </w:p>
    <w:p w:rsidR="008F2268" w:rsidRPr="00B24673" w:rsidRDefault="008F2268" w:rsidP="008F2268">
      <w:pPr>
        <w:pStyle w:val="a3"/>
        <w:jc w:val="center"/>
        <w:rPr>
          <w:rFonts w:ascii="Times New Roman" w:hAnsi="Times New Roman" w:cs="Times New Roman"/>
          <w:b/>
          <w:bCs/>
          <w:sz w:val="28"/>
          <w:szCs w:val="28"/>
        </w:rPr>
      </w:pPr>
      <w:r w:rsidRPr="00B24673">
        <w:rPr>
          <w:rFonts w:ascii="Times New Roman" w:hAnsi="Times New Roman" w:cs="Times New Roman"/>
          <w:b/>
          <w:bCs/>
          <w:sz w:val="28"/>
          <w:szCs w:val="28"/>
        </w:rPr>
        <w:t>Демографическая ситуация</w:t>
      </w:r>
    </w:p>
    <w:p w:rsidR="008F2268" w:rsidRPr="00B61F6F" w:rsidRDefault="008F2268" w:rsidP="008F2268">
      <w:pPr>
        <w:pStyle w:val="a3"/>
        <w:ind w:left="-851" w:firstLine="567"/>
        <w:jc w:val="center"/>
        <w:rPr>
          <w:rFonts w:ascii="Times New Roman" w:hAnsi="Times New Roman" w:cs="Times New Roman"/>
          <w:b/>
          <w:bCs/>
          <w:sz w:val="28"/>
          <w:szCs w:val="28"/>
          <w:highlight w:val="lightGray"/>
        </w:rPr>
      </w:pPr>
    </w:p>
    <w:p w:rsidR="00E6657F" w:rsidRPr="00B24673" w:rsidRDefault="00235744" w:rsidP="005917BE">
      <w:pPr>
        <w:ind w:right="-11" w:firstLine="680"/>
        <w:jc w:val="both"/>
        <w:rPr>
          <w:sz w:val="28"/>
          <w:szCs w:val="28"/>
        </w:rPr>
      </w:pPr>
      <w:proofErr w:type="gramStart"/>
      <w:r w:rsidRPr="00B24673">
        <w:rPr>
          <w:sz w:val="28"/>
          <w:szCs w:val="28"/>
        </w:rPr>
        <w:t xml:space="preserve">По предварительной оценке Управления Федеральной службы государственной статистики по Свердловской области и Курганской области, по состоянию на 01 января 2020 года численность постоянного населения, проживающего на территории </w:t>
      </w:r>
      <w:r w:rsidR="006C3926">
        <w:rPr>
          <w:sz w:val="28"/>
          <w:szCs w:val="28"/>
        </w:rPr>
        <w:t>муниципального образования</w:t>
      </w:r>
      <w:r w:rsidRPr="00B24673">
        <w:rPr>
          <w:sz w:val="28"/>
          <w:szCs w:val="28"/>
        </w:rPr>
        <w:t xml:space="preserve">, снизилась на </w:t>
      </w:r>
      <w:r w:rsidR="006C3926">
        <w:rPr>
          <w:sz w:val="28"/>
          <w:szCs w:val="28"/>
        </w:rPr>
        <w:t xml:space="preserve">  </w:t>
      </w:r>
      <w:r w:rsidRPr="00B24673">
        <w:rPr>
          <w:sz w:val="28"/>
          <w:szCs w:val="28"/>
        </w:rPr>
        <w:t>1 355 чел. и составила</w:t>
      </w:r>
      <w:r w:rsidR="006C3926">
        <w:rPr>
          <w:sz w:val="28"/>
          <w:szCs w:val="28"/>
        </w:rPr>
        <w:t xml:space="preserve"> </w:t>
      </w:r>
      <w:r w:rsidRPr="00B24673">
        <w:rPr>
          <w:sz w:val="28"/>
          <w:szCs w:val="28"/>
        </w:rPr>
        <w:t>167 76</w:t>
      </w:r>
      <w:r w:rsidR="005E3E9B">
        <w:rPr>
          <w:sz w:val="28"/>
          <w:szCs w:val="28"/>
        </w:rPr>
        <w:t>5</w:t>
      </w:r>
      <w:r w:rsidRPr="00B24673">
        <w:rPr>
          <w:sz w:val="28"/>
          <w:szCs w:val="28"/>
        </w:rPr>
        <w:t xml:space="preserve"> чел. Снижение численности населения по-прежнему обусловлено естественной убылью горожан и отрицат</w:t>
      </w:r>
      <w:r w:rsidR="00B24673" w:rsidRPr="00B24673">
        <w:rPr>
          <w:sz w:val="28"/>
          <w:szCs w:val="28"/>
        </w:rPr>
        <w:t>ельным миграционным сальдо</w:t>
      </w:r>
      <w:r w:rsidRPr="00B24673">
        <w:rPr>
          <w:sz w:val="28"/>
          <w:szCs w:val="28"/>
        </w:rPr>
        <w:t>.</w:t>
      </w:r>
      <w:proofErr w:type="gramEnd"/>
    </w:p>
    <w:p w:rsidR="008F2268" w:rsidRPr="00034897" w:rsidRDefault="00063AB8" w:rsidP="00885F11">
      <w:pPr>
        <w:pStyle w:val="ConsPlusNormal"/>
        <w:ind w:firstLine="0"/>
        <w:jc w:val="both"/>
        <w:rPr>
          <w:rFonts w:ascii="Times New Roman" w:hAnsi="Times New Roman" w:cs="Times New Roman"/>
          <w:noProof/>
          <w:sz w:val="28"/>
          <w:szCs w:val="28"/>
          <w:highlight w:val="lightGray"/>
        </w:rPr>
      </w:pPr>
      <w:r w:rsidRPr="00063AB8">
        <w:rPr>
          <w:rFonts w:ascii="Times New Roman" w:hAnsi="Times New Roman" w:cs="Times New Roman"/>
          <w:noProof/>
          <w:sz w:val="28"/>
          <w:szCs w:val="28"/>
        </w:rPr>
        <w:drawing>
          <wp:inline distT="0" distB="0" distL="0" distR="0">
            <wp:extent cx="6120765" cy="3720217"/>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4897" w:rsidRDefault="00034897" w:rsidP="008F2268">
      <w:pPr>
        <w:pStyle w:val="ConsPlusNormal"/>
        <w:jc w:val="center"/>
        <w:rPr>
          <w:rFonts w:ascii="Times New Roman" w:hAnsi="Times New Roman" w:cs="Times New Roman"/>
          <w:i/>
          <w:iCs/>
          <w:noProof/>
          <w:sz w:val="28"/>
          <w:szCs w:val="28"/>
        </w:rPr>
      </w:pPr>
    </w:p>
    <w:p w:rsidR="008F2268" w:rsidRPr="00B24673" w:rsidRDefault="008F2268" w:rsidP="008F2268">
      <w:pPr>
        <w:pStyle w:val="ConsPlusNormal"/>
        <w:jc w:val="center"/>
        <w:rPr>
          <w:rFonts w:ascii="Times New Roman" w:hAnsi="Times New Roman" w:cs="Times New Roman"/>
          <w:i/>
          <w:iCs/>
          <w:sz w:val="28"/>
          <w:szCs w:val="28"/>
        </w:rPr>
      </w:pPr>
      <w:r w:rsidRPr="00B24673">
        <w:rPr>
          <w:rFonts w:ascii="Times New Roman" w:hAnsi="Times New Roman" w:cs="Times New Roman"/>
          <w:i/>
          <w:iCs/>
          <w:noProof/>
          <w:sz w:val="28"/>
          <w:szCs w:val="28"/>
        </w:rPr>
        <w:t>Рис.2 Показатели численности населения 1997 – 20</w:t>
      </w:r>
      <w:r w:rsidR="00B24673">
        <w:rPr>
          <w:rFonts w:ascii="Times New Roman" w:hAnsi="Times New Roman" w:cs="Times New Roman"/>
          <w:i/>
          <w:iCs/>
          <w:noProof/>
          <w:sz w:val="28"/>
          <w:szCs w:val="28"/>
        </w:rPr>
        <w:t>20</w:t>
      </w:r>
      <w:r w:rsidRPr="00B24673">
        <w:rPr>
          <w:rFonts w:ascii="Times New Roman" w:hAnsi="Times New Roman" w:cs="Times New Roman"/>
          <w:i/>
          <w:iCs/>
          <w:noProof/>
          <w:sz w:val="28"/>
          <w:szCs w:val="28"/>
        </w:rPr>
        <w:t xml:space="preserve"> годы</w:t>
      </w:r>
    </w:p>
    <w:p w:rsidR="0048306B" w:rsidRPr="00B61F6F" w:rsidRDefault="0048306B" w:rsidP="0048306B">
      <w:pPr>
        <w:pStyle w:val="affd"/>
        <w:ind w:firstLine="709"/>
        <w:jc w:val="both"/>
        <w:rPr>
          <w:rFonts w:eastAsia="MS Mincho"/>
          <w:sz w:val="28"/>
          <w:szCs w:val="28"/>
          <w:highlight w:val="lightGray"/>
        </w:rPr>
      </w:pPr>
    </w:p>
    <w:p w:rsidR="0048306B" w:rsidRPr="000D311B" w:rsidRDefault="00A1650D" w:rsidP="00A1650D">
      <w:pPr>
        <w:pStyle w:val="affd"/>
        <w:ind w:firstLine="709"/>
        <w:jc w:val="both"/>
        <w:rPr>
          <w:rFonts w:eastAsia="MS Mincho"/>
          <w:sz w:val="28"/>
          <w:szCs w:val="28"/>
          <w:highlight w:val="lightGray"/>
        </w:rPr>
      </w:pPr>
      <w:proofErr w:type="gramStart"/>
      <w:r w:rsidRPr="000D311B">
        <w:rPr>
          <w:sz w:val="28"/>
          <w:szCs w:val="28"/>
        </w:rPr>
        <w:lastRenderedPageBreak/>
        <w:t>Несмотря на принимаемые меры по улучшению медико-демографической ситуации в 2019 году смертность превысила рождаемость на 840 чел., родилось 1 601 чел., умерло 2 441 чел. Как положительный фактор можно отметить снижение второй год подряд смертности, в 2019 году по сравнению с 2018 годом на 0,7%, в 2018 году по сравнению с 2017 годом на 1,8%</w:t>
      </w:r>
      <w:r w:rsidR="006C3926">
        <w:rPr>
          <w:sz w:val="28"/>
          <w:szCs w:val="28"/>
        </w:rPr>
        <w:t>, в том числе смертности в</w:t>
      </w:r>
      <w:proofErr w:type="gramEnd"/>
      <w:r w:rsidR="006C3926">
        <w:rPr>
          <w:sz w:val="28"/>
          <w:szCs w:val="28"/>
        </w:rPr>
        <w:t xml:space="preserve"> трудоспособном </w:t>
      </w:r>
      <w:proofErr w:type="gramStart"/>
      <w:r w:rsidR="006C3926">
        <w:rPr>
          <w:sz w:val="28"/>
          <w:szCs w:val="28"/>
        </w:rPr>
        <w:t>возрасте</w:t>
      </w:r>
      <w:proofErr w:type="gramEnd"/>
      <w:r w:rsidRPr="000D311B">
        <w:rPr>
          <w:sz w:val="28"/>
          <w:szCs w:val="28"/>
        </w:rPr>
        <w:t>. На 14,3% снизилась младенческая смертность.</w:t>
      </w:r>
    </w:p>
    <w:p w:rsidR="00A1650D" w:rsidRDefault="00A1650D" w:rsidP="00A1650D">
      <w:pPr>
        <w:pStyle w:val="affd"/>
        <w:ind w:firstLine="709"/>
        <w:jc w:val="both"/>
        <w:rPr>
          <w:sz w:val="28"/>
          <w:szCs w:val="28"/>
        </w:rPr>
      </w:pPr>
      <w:r w:rsidRPr="000D311B">
        <w:rPr>
          <w:sz w:val="28"/>
          <w:szCs w:val="28"/>
        </w:rPr>
        <w:t xml:space="preserve">Коэффициент общей смертности в 2019 году остался на прежнем уровне 14,5 чел. на 1 тыс. чел. В 84,0% всех случаев смертей (2018 год – </w:t>
      </w:r>
      <w:proofErr w:type="gramStart"/>
      <w:r w:rsidRPr="000D311B">
        <w:rPr>
          <w:sz w:val="28"/>
          <w:szCs w:val="28"/>
        </w:rPr>
        <w:t>82,8%) см</w:t>
      </w:r>
      <w:proofErr w:type="gramEnd"/>
      <w:r w:rsidRPr="000D311B">
        <w:rPr>
          <w:sz w:val="28"/>
          <w:szCs w:val="28"/>
        </w:rPr>
        <w:t>ерти обусловлены тремя причинами: 57,1% - смерти от болезней системы кровообращения (рост к 2018 году на 0,4%);  20,3% - от новообразований (рост на 3,5%); 6,5% - от болезней органов пищеварения (рост на 12,7%).</w:t>
      </w:r>
    </w:p>
    <w:p w:rsidR="006C3926" w:rsidRPr="000D311B" w:rsidRDefault="006C3926" w:rsidP="00A1650D">
      <w:pPr>
        <w:pStyle w:val="affd"/>
        <w:ind w:firstLine="709"/>
        <w:jc w:val="both"/>
        <w:rPr>
          <w:sz w:val="28"/>
          <w:szCs w:val="28"/>
        </w:rPr>
      </w:pPr>
      <w:r>
        <w:rPr>
          <w:sz w:val="28"/>
          <w:szCs w:val="28"/>
        </w:rPr>
        <w:t>Средняя продолжительность жизни составила 71,4 года (2018 год -                70,4 лет).</w:t>
      </w:r>
    </w:p>
    <w:p w:rsidR="00A1650D" w:rsidRPr="000D311B" w:rsidRDefault="00A1650D" w:rsidP="00A1650D">
      <w:pPr>
        <w:ind w:right="-11"/>
        <w:jc w:val="center"/>
        <w:rPr>
          <w:i/>
          <w:iCs/>
          <w:sz w:val="28"/>
          <w:szCs w:val="28"/>
        </w:rPr>
      </w:pPr>
      <w:r w:rsidRPr="000D311B">
        <w:rPr>
          <w:i/>
          <w:iCs/>
          <w:sz w:val="28"/>
          <w:szCs w:val="28"/>
        </w:rPr>
        <w:t>Демографические показатели</w:t>
      </w:r>
    </w:p>
    <w:tbl>
      <w:tblPr>
        <w:tblW w:w="9684"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565"/>
        <w:gridCol w:w="993"/>
        <w:gridCol w:w="1218"/>
        <w:gridCol w:w="1440"/>
        <w:gridCol w:w="1239"/>
        <w:gridCol w:w="1229"/>
      </w:tblGrid>
      <w:tr w:rsidR="00A1650D" w:rsidRPr="000D311B" w:rsidTr="000D311B">
        <w:trPr>
          <w:cantSplit/>
          <w:jc w:val="center"/>
        </w:trPr>
        <w:tc>
          <w:tcPr>
            <w:tcW w:w="3565" w:type="dxa"/>
            <w:vMerge w:val="restart"/>
            <w:tcBorders>
              <w:top w:val="single" w:sz="4" w:space="0" w:color="auto"/>
              <w:left w:val="single" w:sz="4" w:space="0" w:color="auto"/>
              <w:bottom w:val="single" w:sz="4" w:space="0" w:color="auto"/>
              <w:right w:val="single" w:sz="4" w:space="0" w:color="auto"/>
            </w:tcBorders>
            <w:vAlign w:val="center"/>
            <w:hideMark/>
          </w:tcPr>
          <w:p w:rsidR="00A1650D" w:rsidRPr="000D311B" w:rsidRDefault="00A1650D" w:rsidP="000D311B">
            <w:pPr>
              <w:pStyle w:val="a3"/>
              <w:ind w:left="34"/>
              <w:jc w:val="center"/>
              <w:rPr>
                <w:rFonts w:ascii="Times New Roman" w:hAnsi="Times New Roman" w:cs="Times New Roman"/>
                <w:sz w:val="24"/>
                <w:szCs w:val="24"/>
              </w:rPr>
            </w:pPr>
            <w:r w:rsidRPr="000D311B">
              <w:rPr>
                <w:rFonts w:ascii="Times New Roman" w:hAnsi="Times New Roman" w:cs="Times New Roman"/>
                <w:sz w:val="24"/>
                <w:szCs w:val="24"/>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1650D" w:rsidRPr="000D311B" w:rsidRDefault="00A1650D" w:rsidP="000D311B">
            <w:pPr>
              <w:pStyle w:val="a3"/>
              <w:ind w:left="-108" w:right="-108" w:firstLine="142"/>
              <w:jc w:val="center"/>
              <w:rPr>
                <w:rFonts w:ascii="Times New Roman" w:hAnsi="Times New Roman" w:cs="Times New Roman"/>
                <w:sz w:val="24"/>
                <w:szCs w:val="24"/>
              </w:rPr>
            </w:pPr>
            <w:r w:rsidRPr="000D311B">
              <w:rPr>
                <w:rFonts w:ascii="Times New Roman" w:hAnsi="Times New Roman" w:cs="Times New Roman"/>
                <w:sz w:val="24"/>
                <w:szCs w:val="24"/>
              </w:rPr>
              <w:t>2019г.</w:t>
            </w:r>
          </w:p>
        </w:tc>
        <w:tc>
          <w:tcPr>
            <w:tcW w:w="1218" w:type="dxa"/>
            <w:tcBorders>
              <w:top w:val="single" w:sz="4" w:space="0" w:color="auto"/>
              <w:left w:val="single" w:sz="4" w:space="0" w:color="auto"/>
              <w:bottom w:val="nil"/>
              <w:right w:val="single" w:sz="4" w:space="0" w:color="auto"/>
            </w:tcBorders>
            <w:vAlign w:val="center"/>
            <w:hideMark/>
          </w:tcPr>
          <w:p w:rsidR="00A1650D" w:rsidRPr="000D311B" w:rsidRDefault="00A1650D" w:rsidP="000D311B">
            <w:pPr>
              <w:pStyle w:val="a3"/>
              <w:ind w:left="-108" w:right="-108" w:firstLine="142"/>
              <w:jc w:val="center"/>
              <w:rPr>
                <w:rFonts w:ascii="Times New Roman" w:hAnsi="Times New Roman" w:cs="Times New Roman"/>
                <w:sz w:val="24"/>
                <w:szCs w:val="24"/>
              </w:rPr>
            </w:pPr>
          </w:p>
          <w:p w:rsidR="00A1650D" w:rsidRPr="000D311B" w:rsidRDefault="00A1650D" w:rsidP="000D311B">
            <w:pPr>
              <w:pStyle w:val="a3"/>
              <w:ind w:left="-108" w:right="-108" w:firstLine="142"/>
              <w:jc w:val="center"/>
              <w:rPr>
                <w:rFonts w:ascii="Times New Roman" w:hAnsi="Times New Roman" w:cs="Times New Roman"/>
                <w:sz w:val="24"/>
                <w:szCs w:val="24"/>
              </w:rPr>
            </w:pPr>
            <w:r w:rsidRPr="000D311B">
              <w:rPr>
                <w:rFonts w:ascii="Times New Roman" w:hAnsi="Times New Roman" w:cs="Times New Roman"/>
                <w:sz w:val="24"/>
                <w:szCs w:val="24"/>
              </w:rPr>
              <w:t>2018г.</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1650D" w:rsidRPr="000D311B" w:rsidRDefault="00A1650D" w:rsidP="000D311B">
            <w:pPr>
              <w:pStyle w:val="a3"/>
              <w:ind w:left="-108" w:right="-108" w:firstLine="142"/>
              <w:jc w:val="center"/>
              <w:rPr>
                <w:rFonts w:ascii="Times New Roman" w:hAnsi="Times New Roman" w:cs="Times New Roman"/>
                <w:sz w:val="24"/>
                <w:szCs w:val="24"/>
              </w:rPr>
            </w:pPr>
            <w:r w:rsidRPr="000D311B">
              <w:rPr>
                <w:rFonts w:ascii="Times New Roman" w:hAnsi="Times New Roman" w:cs="Times New Roman"/>
                <w:sz w:val="24"/>
                <w:szCs w:val="24"/>
              </w:rPr>
              <w:t>2019г.</w:t>
            </w:r>
          </w:p>
          <w:p w:rsidR="00A1650D" w:rsidRPr="000D311B" w:rsidRDefault="00A1650D" w:rsidP="000D311B">
            <w:pPr>
              <w:pStyle w:val="a3"/>
              <w:ind w:left="-108" w:right="-108" w:firstLine="142"/>
              <w:jc w:val="center"/>
              <w:rPr>
                <w:rFonts w:ascii="Times New Roman" w:hAnsi="Times New Roman" w:cs="Times New Roman"/>
                <w:sz w:val="24"/>
                <w:szCs w:val="24"/>
              </w:rPr>
            </w:pPr>
            <w:r w:rsidRPr="000D311B">
              <w:rPr>
                <w:rFonts w:ascii="Times New Roman" w:hAnsi="Times New Roman" w:cs="Times New Roman"/>
                <w:sz w:val="24"/>
                <w:szCs w:val="24"/>
              </w:rPr>
              <w:t>к 2018г., %</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A1650D" w:rsidRPr="000D311B" w:rsidRDefault="00A1650D" w:rsidP="000D311B">
            <w:pPr>
              <w:pStyle w:val="a3"/>
              <w:ind w:left="-108" w:right="-108"/>
              <w:jc w:val="center"/>
              <w:rPr>
                <w:rFonts w:ascii="Times New Roman" w:hAnsi="Times New Roman" w:cs="Times New Roman"/>
                <w:sz w:val="24"/>
                <w:szCs w:val="24"/>
              </w:rPr>
            </w:pPr>
            <w:r w:rsidRPr="000D311B">
              <w:rPr>
                <w:rFonts w:ascii="Times New Roman" w:hAnsi="Times New Roman" w:cs="Times New Roman"/>
                <w:sz w:val="24"/>
                <w:szCs w:val="24"/>
              </w:rPr>
              <w:t>на 1 тыс. населения</w:t>
            </w:r>
          </w:p>
        </w:tc>
      </w:tr>
      <w:tr w:rsidR="00A1650D" w:rsidRPr="000D311B" w:rsidTr="000D311B">
        <w:trPr>
          <w:cantSplit/>
          <w:jc w:val="center"/>
        </w:trPr>
        <w:tc>
          <w:tcPr>
            <w:tcW w:w="3565" w:type="dxa"/>
            <w:vMerge/>
            <w:tcBorders>
              <w:top w:val="single" w:sz="4" w:space="0" w:color="auto"/>
              <w:left w:val="single" w:sz="4" w:space="0" w:color="auto"/>
              <w:bottom w:val="single" w:sz="4" w:space="0" w:color="auto"/>
              <w:right w:val="single" w:sz="4" w:space="0" w:color="auto"/>
            </w:tcBorders>
            <w:vAlign w:val="center"/>
            <w:hideMark/>
          </w:tcPr>
          <w:p w:rsidR="00A1650D" w:rsidRPr="000D311B" w:rsidRDefault="00A1650D" w:rsidP="000D311B">
            <w:pP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1650D" w:rsidRPr="000D311B" w:rsidRDefault="00A1650D" w:rsidP="000D311B">
            <w:pPr>
              <w:rPr>
                <w:sz w:val="24"/>
                <w:szCs w:val="24"/>
              </w:rPr>
            </w:pPr>
          </w:p>
        </w:tc>
        <w:tc>
          <w:tcPr>
            <w:tcW w:w="1218" w:type="dxa"/>
            <w:tcBorders>
              <w:top w:val="nil"/>
              <w:left w:val="single" w:sz="4" w:space="0" w:color="auto"/>
              <w:bottom w:val="single" w:sz="4" w:space="0" w:color="auto"/>
              <w:right w:val="single" w:sz="4" w:space="0" w:color="auto"/>
            </w:tcBorders>
            <w:vAlign w:val="center"/>
          </w:tcPr>
          <w:p w:rsidR="00A1650D" w:rsidRPr="000D311B" w:rsidRDefault="00A1650D" w:rsidP="000D311B">
            <w:pPr>
              <w:ind w:firstLine="142"/>
              <w:rPr>
                <w:sz w:val="24"/>
                <w:szCs w:val="2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1650D" w:rsidRPr="000D311B" w:rsidRDefault="00A1650D" w:rsidP="000D311B">
            <w:pPr>
              <w:rPr>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A1650D" w:rsidRPr="000D311B" w:rsidRDefault="00A1650D" w:rsidP="000D311B">
            <w:pPr>
              <w:pStyle w:val="a3"/>
              <w:ind w:right="34"/>
              <w:jc w:val="center"/>
              <w:rPr>
                <w:rFonts w:ascii="Times New Roman" w:hAnsi="Times New Roman" w:cs="Times New Roman"/>
                <w:sz w:val="24"/>
                <w:szCs w:val="24"/>
              </w:rPr>
            </w:pPr>
            <w:r w:rsidRPr="000D311B">
              <w:rPr>
                <w:rFonts w:ascii="Times New Roman" w:hAnsi="Times New Roman" w:cs="Times New Roman"/>
                <w:sz w:val="24"/>
                <w:szCs w:val="24"/>
              </w:rPr>
              <w:t>2019г.</w:t>
            </w:r>
          </w:p>
        </w:tc>
        <w:tc>
          <w:tcPr>
            <w:tcW w:w="1229" w:type="dxa"/>
            <w:tcBorders>
              <w:top w:val="single" w:sz="4" w:space="0" w:color="auto"/>
              <w:left w:val="single" w:sz="4" w:space="0" w:color="auto"/>
              <w:bottom w:val="single" w:sz="4" w:space="0" w:color="auto"/>
              <w:right w:val="single" w:sz="4" w:space="0" w:color="auto"/>
            </w:tcBorders>
            <w:vAlign w:val="center"/>
            <w:hideMark/>
          </w:tcPr>
          <w:p w:rsidR="00A1650D" w:rsidRPr="000D311B" w:rsidRDefault="00A1650D" w:rsidP="000D311B">
            <w:pPr>
              <w:pStyle w:val="a3"/>
              <w:jc w:val="center"/>
              <w:rPr>
                <w:rFonts w:ascii="Times New Roman" w:hAnsi="Times New Roman" w:cs="Times New Roman"/>
                <w:sz w:val="24"/>
                <w:szCs w:val="24"/>
              </w:rPr>
            </w:pPr>
            <w:r w:rsidRPr="000D311B">
              <w:rPr>
                <w:rFonts w:ascii="Times New Roman" w:hAnsi="Times New Roman" w:cs="Times New Roman"/>
                <w:sz w:val="24"/>
                <w:szCs w:val="24"/>
              </w:rPr>
              <w:t>2018г.</w:t>
            </w:r>
          </w:p>
        </w:tc>
      </w:tr>
      <w:tr w:rsidR="00A1650D" w:rsidRPr="000D311B" w:rsidTr="000D311B">
        <w:trPr>
          <w:jc w:val="center"/>
        </w:trPr>
        <w:tc>
          <w:tcPr>
            <w:tcW w:w="3565"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jc w:val="both"/>
              <w:rPr>
                <w:rFonts w:ascii="Times New Roman" w:hAnsi="Times New Roman" w:cs="Times New Roman"/>
                <w:sz w:val="24"/>
                <w:szCs w:val="24"/>
              </w:rPr>
            </w:pPr>
            <w:r w:rsidRPr="000D311B">
              <w:rPr>
                <w:rFonts w:ascii="Times New Roman" w:hAnsi="Times New Roman" w:cs="Times New Roman"/>
                <w:sz w:val="24"/>
                <w:szCs w:val="24"/>
              </w:rPr>
              <w:t>Численность родившихся, чел.</w:t>
            </w:r>
          </w:p>
        </w:tc>
        <w:tc>
          <w:tcPr>
            <w:tcW w:w="993"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jc w:val="center"/>
              <w:rPr>
                <w:rFonts w:ascii="Times New Roman" w:hAnsi="Times New Roman" w:cs="Times New Roman"/>
                <w:sz w:val="24"/>
                <w:szCs w:val="24"/>
              </w:rPr>
            </w:pPr>
            <w:r w:rsidRPr="000D311B">
              <w:rPr>
                <w:rFonts w:ascii="Times New Roman" w:hAnsi="Times New Roman" w:cs="Times New Roman"/>
                <w:sz w:val="24"/>
                <w:szCs w:val="24"/>
              </w:rPr>
              <w:t>1 601</w:t>
            </w:r>
          </w:p>
        </w:tc>
        <w:tc>
          <w:tcPr>
            <w:tcW w:w="1218"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jc w:val="center"/>
              <w:rPr>
                <w:rFonts w:ascii="Times New Roman" w:hAnsi="Times New Roman" w:cs="Times New Roman"/>
                <w:sz w:val="24"/>
                <w:szCs w:val="24"/>
              </w:rPr>
            </w:pPr>
            <w:r w:rsidRPr="000D311B">
              <w:rPr>
                <w:rFonts w:ascii="Times New Roman" w:hAnsi="Times New Roman" w:cs="Times New Roman"/>
                <w:sz w:val="24"/>
                <w:szCs w:val="24"/>
              </w:rPr>
              <w:t>1 717</w:t>
            </w:r>
          </w:p>
        </w:tc>
        <w:tc>
          <w:tcPr>
            <w:tcW w:w="1440"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ind w:left="-108" w:right="-108"/>
              <w:jc w:val="center"/>
              <w:rPr>
                <w:rFonts w:ascii="Times New Roman" w:hAnsi="Times New Roman" w:cs="Times New Roman"/>
                <w:sz w:val="24"/>
                <w:szCs w:val="24"/>
              </w:rPr>
            </w:pPr>
            <w:r w:rsidRPr="000D311B">
              <w:rPr>
                <w:rFonts w:ascii="Times New Roman" w:hAnsi="Times New Roman" w:cs="Times New Roman"/>
                <w:sz w:val="24"/>
                <w:szCs w:val="24"/>
              </w:rPr>
              <w:t>93,2</w:t>
            </w:r>
          </w:p>
        </w:tc>
        <w:tc>
          <w:tcPr>
            <w:tcW w:w="1239"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ind w:left="-108" w:right="-109"/>
              <w:jc w:val="center"/>
              <w:rPr>
                <w:rFonts w:ascii="Times New Roman" w:hAnsi="Times New Roman" w:cs="Times New Roman"/>
                <w:sz w:val="24"/>
                <w:szCs w:val="24"/>
              </w:rPr>
            </w:pPr>
            <w:r w:rsidRPr="000D311B">
              <w:rPr>
                <w:rFonts w:ascii="Times New Roman" w:hAnsi="Times New Roman" w:cs="Times New Roman"/>
                <w:sz w:val="24"/>
                <w:szCs w:val="24"/>
              </w:rPr>
              <w:t>9,5</w:t>
            </w:r>
          </w:p>
        </w:tc>
        <w:tc>
          <w:tcPr>
            <w:tcW w:w="1229"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ind w:left="-108" w:right="-109"/>
              <w:jc w:val="center"/>
              <w:rPr>
                <w:rFonts w:ascii="Times New Roman" w:hAnsi="Times New Roman" w:cs="Times New Roman"/>
                <w:sz w:val="24"/>
                <w:szCs w:val="24"/>
              </w:rPr>
            </w:pPr>
            <w:r w:rsidRPr="000D311B">
              <w:rPr>
                <w:rFonts w:ascii="Times New Roman" w:hAnsi="Times New Roman" w:cs="Times New Roman"/>
                <w:sz w:val="24"/>
                <w:szCs w:val="24"/>
              </w:rPr>
              <w:t>10,2</w:t>
            </w:r>
          </w:p>
        </w:tc>
      </w:tr>
      <w:tr w:rsidR="00A1650D" w:rsidRPr="000D311B" w:rsidTr="000D311B">
        <w:trPr>
          <w:jc w:val="center"/>
        </w:trPr>
        <w:tc>
          <w:tcPr>
            <w:tcW w:w="3565"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ind w:right="-162"/>
              <w:jc w:val="both"/>
              <w:rPr>
                <w:rFonts w:ascii="Times New Roman" w:hAnsi="Times New Roman" w:cs="Times New Roman"/>
                <w:sz w:val="24"/>
                <w:szCs w:val="24"/>
              </w:rPr>
            </w:pPr>
            <w:r w:rsidRPr="000D311B">
              <w:rPr>
                <w:rFonts w:ascii="Times New Roman" w:hAnsi="Times New Roman" w:cs="Times New Roman"/>
                <w:sz w:val="24"/>
                <w:szCs w:val="24"/>
              </w:rPr>
              <w:t>Численность умерших, чел.</w:t>
            </w:r>
          </w:p>
        </w:tc>
        <w:tc>
          <w:tcPr>
            <w:tcW w:w="993"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jc w:val="center"/>
              <w:rPr>
                <w:rFonts w:ascii="Times New Roman" w:hAnsi="Times New Roman" w:cs="Times New Roman"/>
                <w:sz w:val="24"/>
                <w:szCs w:val="24"/>
              </w:rPr>
            </w:pPr>
            <w:r w:rsidRPr="000D311B">
              <w:rPr>
                <w:rFonts w:ascii="Times New Roman" w:hAnsi="Times New Roman" w:cs="Times New Roman"/>
                <w:sz w:val="24"/>
                <w:szCs w:val="24"/>
              </w:rPr>
              <w:t>2 441</w:t>
            </w:r>
          </w:p>
        </w:tc>
        <w:tc>
          <w:tcPr>
            <w:tcW w:w="1218"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jc w:val="center"/>
              <w:rPr>
                <w:rFonts w:ascii="Times New Roman" w:hAnsi="Times New Roman" w:cs="Times New Roman"/>
                <w:sz w:val="24"/>
                <w:szCs w:val="24"/>
              </w:rPr>
            </w:pPr>
            <w:r w:rsidRPr="000D311B">
              <w:rPr>
                <w:rFonts w:ascii="Times New Roman" w:hAnsi="Times New Roman" w:cs="Times New Roman"/>
                <w:sz w:val="24"/>
                <w:szCs w:val="24"/>
              </w:rPr>
              <w:t>2 458</w:t>
            </w:r>
          </w:p>
        </w:tc>
        <w:tc>
          <w:tcPr>
            <w:tcW w:w="1440"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ind w:left="-108" w:right="-108"/>
              <w:jc w:val="center"/>
              <w:rPr>
                <w:rFonts w:ascii="Times New Roman" w:hAnsi="Times New Roman" w:cs="Times New Roman"/>
                <w:sz w:val="24"/>
                <w:szCs w:val="24"/>
              </w:rPr>
            </w:pPr>
            <w:r w:rsidRPr="000D311B">
              <w:rPr>
                <w:rFonts w:ascii="Times New Roman" w:hAnsi="Times New Roman" w:cs="Times New Roman"/>
                <w:sz w:val="24"/>
                <w:szCs w:val="24"/>
              </w:rPr>
              <w:t>99,3</w:t>
            </w:r>
          </w:p>
        </w:tc>
        <w:tc>
          <w:tcPr>
            <w:tcW w:w="1239"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ind w:left="-108" w:right="-109" w:hanging="34"/>
              <w:jc w:val="center"/>
              <w:rPr>
                <w:rFonts w:ascii="Times New Roman" w:hAnsi="Times New Roman" w:cs="Times New Roman"/>
                <w:sz w:val="24"/>
                <w:szCs w:val="24"/>
              </w:rPr>
            </w:pPr>
            <w:r w:rsidRPr="000D311B">
              <w:rPr>
                <w:rFonts w:ascii="Times New Roman" w:hAnsi="Times New Roman" w:cs="Times New Roman"/>
                <w:sz w:val="24"/>
                <w:szCs w:val="24"/>
              </w:rPr>
              <w:t>14,5</w:t>
            </w:r>
          </w:p>
        </w:tc>
        <w:tc>
          <w:tcPr>
            <w:tcW w:w="1229"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ind w:left="-108" w:right="-109" w:hanging="34"/>
              <w:jc w:val="center"/>
              <w:rPr>
                <w:rFonts w:ascii="Times New Roman" w:hAnsi="Times New Roman" w:cs="Times New Roman"/>
                <w:sz w:val="24"/>
                <w:szCs w:val="24"/>
              </w:rPr>
            </w:pPr>
            <w:r w:rsidRPr="000D311B">
              <w:rPr>
                <w:rFonts w:ascii="Times New Roman" w:hAnsi="Times New Roman" w:cs="Times New Roman"/>
                <w:sz w:val="24"/>
                <w:szCs w:val="24"/>
              </w:rPr>
              <w:t>14,5</w:t>
            </w:r>
          </w:p>
        </w:tc>
      </w:tr>
      <w:tr w:rsidR="00A1650D" w:rsidRPr="000D311B" w:rsidTr="000D311B">
        <w:trPr>
          <w:jc w:val="center"/>
        </w:trPr>
        <w:tc>
          <w:tcPr>
            <w:tcW w:w="3565"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ind w:right="-162"/>
              <w:jc w:val="both"/>
              <w:rPr>
                <w:rFonts w:ascii="Times New Roman" w:hAnsi="Times New Roman" w:cs="Times New Roman"/>
                <w:sz w:val="24"/>
                <w:szCs w:val="24"/>
              </w:rPr>
            </w:pPr>
            <w:r w:rsidRPr="000D311B">
              <w:rPr>
                <w:rFonts w:ascii="Times New Roman" w:hAnsi="Times New Roman" w:cs="Times New Roman"/>
                <w:sz w:val="24"/>
                <w:szCs w:val="24"/>
              </w:rPr>
              <w:t>Естественная убыль, чел.</w:t>
            </w:r>
          </w:p>
        </w:tc>
        <w:tc>
          <w:tcPr>
            <w:tcW w:w="993"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jc w:val="center"/>
              <w:rPr>
                <w:rFonts w:ascii="Times New Roman" w:hAnsi="Times New Roman" w:cs="Times New Roman"/>
                <w:sz w:val="24"/>
                <w:szCs w:val="24"/>
              </w:rPr>
            </w:pPr>
            <w:r w:rsidRPr="000D311B">
              <w:rPr>
                <w:rFonts w:ascii="Times New Roman" w:hAnsi="Times New Roman" w:cs="Times New Roman"/>
                <w:sz w:val="24"/>
                <w:szCs w:val="24"/>
              </w:rPr>
              <w:t>- 840</w:t>
            </w:r>
          </w:p>
        </w:tc>
        <w:tc>
          <w:tcPr>
            <w:tcW w:w="1218"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jc w:val="center"/>
              <w:rPr>
                <w:rFonts w:ascii="Times New Roman" w:hAnsi="Times New Roman" w:cs="Times New Roman"/>
                <w:sz w:val="24"/>
                <w:szCs w:val="24"/>
              </w:rPr>
            </w:pPr>
            <w:r w:rsidRPr="000D311B">
              <w:rPr>
                <w:rFonts w:ascii="Times New Roman" w:hAnsi="Times New Roman" w:cs="Times New Roman"/>
                <w:sz w:val="24"/>
                <w:szCs w:val="24"/>
              </w:rPr>
              <w:t xml:space="preserve">- 741 </w:t>
            </w:r>
          </w:p>
        </w:tc>
        <w:tc>
          <w:tcPr>
            <w:tcW w:w="1440"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ind w:left="-108" w:right="-108"/>
              <w:jc w:val="center"/>
              <w:rPr>
                <w:rFonts w:ascii="Times New Roman" w:hAnsi="Times New Roman" w:cs="Times New Roman"/>
                <w:sz w:val="24"/>
                <w:szCs w:val="24"/>
              </w:rPr>
            </w:pPr>
            <w:r w:rsidRPr="000D311B">
              <w:rPr>
                <w:rFonts w:ascii="Times New Roman" w:hAnsi="Times New Roman" w:cs="Times New Roman"/>
                <w:sz w:val="24"/>
                <w:szCs w:val="24"/>
              </w:rPr>
              <w:t>113,4</w:t>
            </w:r>
          </w:p>
        </w:tc>
        <w:tc>
          <w:tcPr>
            <w:tcW w:w="1239"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ind w:left="-108" w:right="-109"/>
              <w:jc w:val="center"/>
              <w:rPr>
                <w:rFonts w:ascii="Times New Roman" w:hAnsi="Times New Roman" w:cs="Times New Roman"/>
                <w:sz w:val="24"/>
                <w:szCs w:val="24"/>
              </w:rPr>
            </w:pPr>
            <w:r w:rsidRPr="000D311B">
              <w:rPr>
                <w:rFonts w:ascii="Times New Roman" w:hAnsi="Times New Roman" w:cs="Times New Roman"/>
                <w:sz w:val="24"/>
                <w:szCs w:val="24"/>
              </w:rPr>
              <w:t>-4,9</w:t>
            </w:r>
          </w:p>
        </w:tc>
        <w:tc>
          <w:tcPr>
            <w:tcW w:w="1229" w:type="dxa"/>
            <w:tcBorders>
              <w:top w:val="single" w:sz="4" w:space="0" w:color="auto"/>
              <w:left w:val="single" w:sz="4" w:space="0" w:color="auto"/>
              <w:bottom w:val="single" w:sz="4" w:space="0" w:color="auto"/>
              <w:right w:val="single" w:sz="4" w:space="0" w:color="auto"/>
            </w:tcBorders>
            <w:hideMark/>
          </w:tcPr>
          <w:p w:rsidR="00A1650D" w:rsidRPr="000D311B" w:rsidRDefault="00A1650D" w:rsidP="000D311B">
            <w:pPr>
              <w:pStyle w:val="a3"/>
              <w:ind w:left="-108" w:right="-109"/>
              <w:jc w:val="center"/>
              <w:rPr>
                <w:rFonts w:ascii="Times New Roman" w:hAnsi="Times New Roman" w:cs="Times New Roman"/>
                <w:sz w:val="24"/>
                <w:szCs w:val="24"/>
              </w:rPr>
            </w:pPr>
            <w:r w:rsidRPr="000D311B">
              <w:rPr>
                <w:rFonts w:ascii="Times New Roman" w:hAnsi="Times New Roman" w:cs="Times New Roman"/>
                <w:sz w:val="24"/>
                <w:szCs w:val="24"/>
              </w:rPr>
              <w:t>-4,4</w:t>
            </w:r>
          </w:p>
        </w:tc>
      </w:tr>
    </w:tbl>
    <w:p w:rsidR="00A1650D" w:rsidRPr="000D311B" w:rsidRDefault="00A1650D" w:rsidP="00A1650D">
      <w:pPr>
        <w:ind w:right="-9" w:firstLine="709"/>
        <w:jc w:val="both"/>
        <w:rPr>
          <w:rFonts w:eastAsia="MS Mincho"/>
          <w:sz w:val="28"/>
          <w:szCs w:val="28"/>
          <w:highlight w:val="lightGray"/>
        </w:rPr>
      </w:pPr>
    </w:p>
    <w:p w:rsidR="00A1650D" w:rsidRPr="000D311B" w:rsidRDefault="00A1650D" w:rsidP="00A1650D">
      <w:pPr>
        <w:ind w:firstLine="709"/>
        <w:jc w:val="both"/>
        <w:rPr>
          <w:sz w:val="28"/>
          <w:szCs w:val="28"/>
          <w:highlight w:val="lightGray"/>
        </w:rPr>
      </w:pPr>
      <w:r w:rsidRPr="000D311B">
        <w:rPr>
          <w:sz w:val="28"/>
          <w:szCs w:val="28"/>
        </w:rPr>
        <w:t>По итогам 2019 года трудовой деятельностью во всех сферах экономики города было занято 82,7 тыс. чел. или 49,1% от общей численности населения.</w:t>
      </w:r>
    </w:p>
    <w:p w:rsidR="00A1650D" w:rsidRPr="000D311B" w:rsidRDefault="00A1650D" w:rsidP="00A1650D">
      <w:pPr>
        <w:ind w:firstLine="709"/>
        <w:jc w:val="both"/>
        <w:rPr>
          <w:sz w:val="28"/>
          <w:szCs w:val="28"/>
          <w:highlight w:val="lightGray"/>
        </w:rPr>
      </w:pPr>
      <w:r w:rsidRPr="000D311B">
        <w:rPr>
          <w:sz w:val="28"/>
          <w:szCs w:val="28"/>
        </w:rPr>
        <w:t>По данным Управления Пенсионного фонда Российской Федерации по городу Каменску-Уральскому и Каменскому району численность пенсионеров в городе по итогам 2019 года сократилась и составила 60,9 тыс. чел. (в 2018 году – 61,4 тыс. чел.), до 15,7 тыс. чел. сократилась численность работающих пенсионеров.</w:t>
      </w:r>
    </w:p>
    <w:p w:rsidR="008F2268" w:rsidRPr="002A4459" w:rsidRDefault="008F2268" w:rsidP="008F2268">
      <w:pPr>
        <w:ind w:firstLine="709"/>
        <w:jc w:val="both"/>
        <w:rPr>
          <w:sz w:val="28"/>
          <w:szCs w:val="28"/>
        </w:rPr>
      </w:pPr>
      <w:proofErr w:type="gramStart"/>
      <w:r w:rsidRPr="002A4459">
        <w:rPr>
          <w:sz w:val="28"/>
          <w:szCs w:val="28"/>
        </w:rPr>
        <w:t>В соответствии с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одной из первоочередных национальных целей развития Российской Федерации на период до 2024 года определено обеспечение устойчивого естественного роста численности населения Российской Федерации и повышение ожидаемой продолжительности жизни до 78 лет (к 2030 году</w:t>
      </w:r>
      <w:proofErr w:type="gramEnd"/>
      <w:r w:rsidRPr="002A4459">
        <w:rPr>
          <w:sz w:val="28"/>
          <w:szCs w:val="28"/>
        </w:rPr>
        <w:t xml:space="preserve"> </w:t>
      </w:r>
      <w:r w:rsidR="00D672DC" w:rsidRPr="002A4459">
        <w:rPr>
          <w:sz w:val="28"/>
          <w:szCs w:val="28"/>
        </w:rPr>
        <w:t>–</w:t>
      </w:r>
      <w:r w:rsidRPr="002A4459">
        <w:rPr>
          <w:sz w:val="28"/>
          <w:szCs w:val="28"/>
        </w:rPr>
        <w:t xml:space="preserve"> до</w:t>
      </w:r>
      <w:r w:rsidR="00D672DC" w:rsidRPr="002A4459">
        <w:rPr>
          <w:sz w:val="28"/>
          <w:szCs w:val="28"/>
        </w:rPr>
        <w:t xml:space="preserve"> </w:t>
      </w:r>
      <w:r w:rsidRPr="002A4459">
        <w:rPr>
          <w:sz w:val="28"/>
          <w:szCs w:val="28"/>
        </w:rPr>
        <w:t>80 лет).</w:t>
      </w:r>
    </w:p>
    <w:p w:rsidR="008F2268" w:rsidRPr="002A4459" w:rsidRDefault="008F2268" w:rsidP="008F2268">
      <w:pPr>
        <w:ind w:firstLine="709"/>
        <w:jc w:val="both"/>
        <w:rPr>
          <w:sz w:val="28"/>
          <w:szCs w:val="28"/>
        </w:rPr>
      </w:pPr>
      <w:r w:rsidRPr="002A4459">
        <w:rPr>
          <w:sz w:val="28"/>
          <w:szCs w:val="28"/>
        </w:rPr>
        <w:t xml:space="preserve">С целью реализации поставленных целей и задач утверждено </w:t>
      </w:r>
      <w:r w:rsidR="000D311B">
        <w:rPr>
          <w:sz w:val="28"/>
          <w:szCs w:val="28"/>
        </w:rPr>
        <w:t xml:space="preserve">                           </w:t>
      </w:r>
      <w:r w:rsidRPr="002A4459">
        <w:rPr>
          <w:sz w:val="28"/>
          <w:szCs w:val="28"/>
        </w:rPr>
        <w:t xml:space="preserve">12 приоритетных национальных проектов, в том числе </w:t>
      </w:r>
      <w:r w:rsidRPr="000D311B">
        <w:rPr>
          <w:sz w:val="28"/>
          <w:szCs w:val="28"/>
        </w:rPr>
        <w:t>национальный проект «Демография», на уровне Свердловской области утверждены</w:t>
      </w:r>
      <w:r w:rsidRPr="002A4459">
        <w:rPr>
          <w:b/>
          <w:sz w:val="28"/>
          <w:szCs w:val="28"/>
        </w:rPr>
        <w:t xml:space="preserve"> </w:t>
      </w:r>
      <w:r w:rsidRPr="002A4459">
        <w:rPr>
          <w:sz w:val="28"/>
          <w:szCs w:val="28"/>
        </w:rPr>
        <w:t>региональные проекты национального проекта «Демография».</w:t>
      </w:r>
    </w:p>
    <w:p w:rsidR="008F2268" w:rsidRPr="002A4459" w:rsidRDefault="008F2268" w:rsidP="008F2268">
      <w:pPr>
        <w:ind w:firstLine="709"/>
        <w:jc w:val="both"/>
        <w:rPr>
          <w:sz w:val="28"/>
          <w:szCs w:val="28"/>
        </w:rPr>
      </w:pPr>
      <w:r w:rsidRPr="002A4459">
        <w:rPr>
          <w:sz w:val="28"/>
          <w:szCs w:val="28"/>
        </w:rPr>
        <w:t>В 20</w:t>
      </w:r>
      <w:r w:rsidR="002A4459" w:rsidRPr="002A4459">
        <w:rPr>
          <w:sz w:val="28"/>
          <w:szCs w:val="28"/>
        </w:rPr>
        <w:t>20</w:t>
      </w:r>
      <w:r w:rsidRPr="002A4459">
        <w:rPr>
          <w:sz w:val="28"/>
          <w:szCs w:val="28"/>
        </w:rPr>
        <w:t xml:space="preserve"> году на территории муниципального образования органами местного самоуправления будет продолжена реализация мероприятий, направленных на улучшение демографической ситуации, улучшение качества предоставляемых населению медицинских услуг, формирование здорового образа жизни, повышение социального статуса семьи.</w:t>
      </w:r>
    </w:p>
    <w:p w:rsidR="00791103" w:rsidRDefault="00791103" w:rsidP="0045553B">
      <w:pPr>
        <w:jc w:val="center"/>
        <w:rPr>
          <w:b/>
          <w:bCs/>
          <w:sz w:val="28"/>
          <w:szCs w:val="28"/>
        </w:rPr>
      </w:pPr>
    </w:p>
    <w:p w:rsidR="00791103" w:rsidRDefault="00791103" w:rsidP="0045553B">
      <w:pPr>
        <w:jc w:val="center"/>
        <w:rPr>
          <w:b/>
          <w:bCs/>
          <w:sz w:val="28"/>
          <w:szCs w:val="28"/>
        </w:rPr>
      </w:pPr>
    </w:p>
    <w:p w:rsidR="008D1254" w:rsidRDefault="008D1254" w:rsidP="0045553B">
      <w:pPr>
        <w:jc w:val="center"/>
        <w:rPr>
          <w:b/>
          <w:bCs/>
          <w:sz w:val="28"/>
          <w:szCs w:val="28"/>
        </w:rPr>
      </w:pPr>
    </w:p>
    <w:p w:rsidR="000559E7" w:rsidRPr="004C559B" w:rsidRDefault="000559E7" w:rsidP="0045553B">
      <w:pPr>
        <w:jc w:val="center"/>
        <w:rPr>
          <w:b/>
          <w:bCs/>
          <w:sz w:val="28"/>
          <w:szCs w:val="28"/>
        </w:rPr>
      </w:pPr>
      <w:r w:rsidRPr="004C559B">
        <w:rPr>
          <w:b/>
          <w:bCs/>
          <w:sz w:val="28"/>
          <w:szCs w:val="28"/>
        </w:rPr>
        <w:lastRenderedPageBreak/>
        <w:t>Безработица и занятость</w:t>
      </w:r>
    </w:p>
    <w:p w:rsidR="000559E7" w:rsidRPr="00B61F6F" w:rsidRDefault="000559E7" w:rsidP="0045553B">
      <w:pPr>
        <w:jc w:val="center"/>
        <w:rPr>
          <w:b/>
          <w:bCs/>
          <w:sz w:val="28"/>
          <w:szCs w:val="28"/>
          <w:highlight w:val="lightGray"/>
        </w:rPr>
      </w:pPr>
    </w:p>
    <w:p w:rsidR="000559E7" w:rsidRPr="00AB6561" w:rsidRDefault="000559E7" w:rsidP="003E3374">
      <w:pPr>
        <w:ind w:firstLine="680"/>
        <w:jc w:val="both"/>
        <w:rPr>
          <w:sz w:val="28"/>
          <w:szCs w:val="28"/>
        </w:rPr>
      </w:pPr>
      <w:r w:rsidRPr="00AB6561">
        <w:rPr>
          <w:sz w:val="28"/>
          <w:szCs w:val="28"/>
        </w:rPr>
        <w:t>В 201</w:t>
      </w:r>
      <w:r w:rsidR="00AB6561" w:rsidRPr="00AB6561">
        <w:rPr>
          <w:sz w:val="28"/>
          <w:szCs w:val="28"/>
        </w:rPr>
        <w:t>9</w:t>
      </w:r>
      <w:r w:rsidRPr="00AB6561">
        <w:rPr>
          <w:sz w:val="28"/>
          <w:szCs w:val="28"/>
        </w:rPr>
        <w:t xml:space="preserve"> году в Г</w:t>
      </w:r>
      <w:r w:rsidR="00791103">
        <w:rPr>
          <w:sz w:val="28"/>
          <w:szCs w:val="28"/>
        </w:rPr>
        <w:t>КУ</w:t>
      </w:r>
      <w:r w:rsidRPr="00AB6561">
        <w:rPr>
          <w:sz w:val="28"/>
          <w:szCs w:val="28"/>
        </w:rPr>
        <w:t xml:space="preserve"> «Каменск-Уральский центр занятости» (далее </w:t>
      </w:r>
      <w:r w:rsidR="0093351C" w:rsidRPr="00AB6561">
        <w:rPr>
          <w:sz w:val="28"/>
          <w:szCs w:val="28"/>
        </w:rPr>
        <w:t>–</w:t>
      </w:r>
      <w:r w:rsidRPr="00AB6561">
        <w:rPr>
          <w:sz w:val="28"/>
          <w:szCs w:val="28"/>
        </w:rPr>
        <w:t xml:space="preserve"> Центр занятости) обратились за содействием в поиске подходящей работы </w:t>
      </w:r>
      <w:r w:rsidR="00AB6561" w:rsidRPr="00AB6561">
        <w:rPr>
          <w:sz w:val="28"/>
          <w:szCs w:val="28"/>
        </w:rPr>
        <w:t>6 130</w:t>
      </w:r>
      <w:r w:rsidRPr="00AB6561">
        <w:rPr>
          <w:sz w:val="28"/>
          <w:szCs w:val="28"/>
        </w:rPr>
        <w:t xml:space="preserve"> чел. (201</w:t>
      </w:r>
      <w:r w:rsidR="00AB6561" w:rsidRPr="00AB6561">
        <w:rPr>
          <w:sz w:val="28"/>
          <w:szCs w:val="28"/>
        </w:rPr>
        <w:t>8</w:t>
      </w:r>
      <w:r w:rsidRPr="00AB6561">
        <w:rPr>
          <w:sz w:val="28"/>
          <w:szCs w:val="28"/>
        </w:rPr>
        <w:t xml:space="preserve"> год – 5 </w:t>
      </w:r>
      <w:r w:rsidR="00AB6561" w:rsidRPr="00AB6561">
        <w:rPr>
          <w:sz w:val="28"/>
          <w:szCs w:val="28"/>
        </w:rPr>
        <w:t>484</w:t>
      </w:r>
      <w:r w:rsidRPr="00AB6561">
        <w:rPr>
          <w:sz w:val="28"/>
          <w:szCs w:val="28"/>
        </w:rPr>
        <w:t xml:space="preserve"> чел.), из них уволенные с предприятий города по причинам высвобождения в 201</w:t>
      </w:r>
      <w:r w:rsidR="00AB6561" w:rsidRPr="00AB6561">
        <w:rPr>
          <w:sz w:val="28"/>
          <w:szCs w:val="28"/>
        </w:rPr>
        <w:t>9</w:t>
      </w:r>
      <w:r w:rsidRPr="00AB6561">
        <w:rPr>
          <w:sz w:val="28"/>
          <w:szCs w:val="28"/>
        </w:rPr>
        <w:t xml:space="preserve"> году – </w:t>
      </w:r>
      <w:r w:rsidR="00AB6561" w:rsidRPr="00AB6561">
        <w:rPr>
          <w:sz w:val="28"/>
          <w:szCs w:val="28"/>
        </w:rPr>
        <w:t>185</w:t>
      </w:r>
      <w:r w:rsidRPr="00AB6561">
        <w:rPr>
          <w:sz w:val="28"/>
          <w:szCs w:val="28"/>
        </w:rPr>
        <w:t xml:space="preserve"> чел. (</w:t>
      </w:r>
      <w:r w:rsidR="00AB6561" w:rsidRPr="00AB6561">
        <w:rPr>
          <w:sz w:val="28"/>
          <w:szCs w:val="28"/>
        </w:rPr>
        <w:t>3</w:t>
      </w:r>
      <w:r w:rsidRPr="00AB6561">
        <w:rPr>
          <w:sz w:val="28"/>
          <w:szCs w:val="28"/>
        </w:rPr>
        <w:t>,</w:t>
      </w:r>
      <w:r w:rsidR="00AB6561" w:rsidRPr="00AB6561">
        <w:rPr>
          <w:sz w:val="28"/>
          <w:szCs w:val="28"/>
        </w:rPr>
        <w:t>0</w:t>
      </w:r>
      <w:r w:rsidRPr="00AB6561">
        <w:rPr>
          <w:sz w:val="28"/>
          <w:szCs w:val="28"/>
        </w:rPr>
        <w:t>% от общего числа обратившихся).</w:t>
      </w:r>
    </w:p>
    <w:p w:rsidR="000559E7" w:rsidRPr="00AB6561" w:rsidRDefault="000559E7" w:rsidP="003E3374">
      <w:pPr>
        <w:ind w:firstLine="680"/>
        <w:jc w:val="both"/>
        <w:rPr>
          <w:sz w:val="28"/>
          <w:szCs w:val="28"/>
        </w:rPr>
      </w:pPr>
      <w:r w:rsidRPr="00AB6561">
        <w:rPr>
          <w:sz w:val="28"/>
          <w:szCs w:val="28"/>
        </w:rPr>
        <w:t>Численность граждан, нашедших подходящую работу, в 201</w:t>
      </w:r>
      <w:r w:rsidR="00AB6561" w:rsidRPr="00AB6561">
        <w:rPr>
          <w:sz w:val="28"/>
          <w:szCs w:val="28"/>
        </w:rPr>
        <w:t>9</w:t>
      </w:r>
      <w:r w:rsidRPr="00AB6561">
        <w:rPr>
          <w:sz w:val="28"/>
          <w:szCs w:val="28"/>
        </w:rPr>
        <w:t xml:space="preserve"> году составила 4 0</w:t>
      </w:r>
      <w:r w:rsidR="00AB6561" w:rsidRPr="00AB6561">
        <w:rPr>
          <w:sz w:val="28"/>
          <w:szCs w:val="28"/>
        </w:rPr>
        <w:t>71</w:t>
      </w:r>
      <w:r w:rsidRPr="00AB6561">
        <w:rPr>
          <w:sz w:val="28"/>
          <w:szCs w:val="28"/>
        </w:rPr>
        <w:t xml:space="preserve"> чел. (201</w:t>
      </w:r>
      <w:r w:rsidR="00AB6561" w:rsidRPr="00AB6561">
        <w:rPr>
          <w:sz w:val="28"/>
          <w:szCs w:val="28"/>
        </w:rPr>
        <w:t>8</w:t>
      </w:r>
      <w:r w:rsidRPr="00AB6561">
        <w:rPr>
          <w:sz w:val="28"/>
          <w:szCs w:val="28"/>
        </w:rPr>
        <w:t xml:space="preserve"> год </w:t>
      </w:r>
      <w:r w:rsidR="0093351C" w:rsidRPr="00AB6561">
        <w:rPr>
          <w:sz w:val="28"/>
          <w:szCs w:val="28"/>
        </w:rPr>
        <w:t>–</w:t>
      </w:r>
      <w:r w:rsidRPr="00AB6561">
        <w:rPr>
          <w:sz w:val="28"/>
          <w:szCs w:val="28"/>
        </w:rPr>
        <w:t xml:space="preserve"> </w:t>
      </w:r>
      <w:r w:rsidR="00AB6561" w:rsidRPr="00AB6561">
        <w:rPr>
          <w:sz w:val="28"/>
          <w:szCs w:val="28"/>
        </w:rPr>
        <w:t>4 105 чел.)</w:t>
      </w:r>
      <w:r w:rsidRPr="00AB6561">
        <w:rPr>
          <w:sz w:val="28"/>
          <w:szCs w:val="28"/>
        </w:rPr>
        <w:t>.</w:t>
      </w:r>
    </w:p>
    <w:p w:rsidR="000559E7" w:rsidRPr="001C6455" w:rsidRDefault="000559E7" w:rsidP="003E3374">
      <w:pPr>
        <w:ind w:firstLine="680"/>
        <w:jc w:val="both"/>
        <w:rPr>
          <w:sz w:val="28"/>
          <w:szCs w:val="28"/>
        </w:rPr>
      </w:pPr>
      <w:r w:rsidRPr="001C6455">
        <w:rPr>
          <w:sz w:val="28"/>
          <w:szCs w:val="28"/>
        </w:rPr>
        <w:t xml:space="preserve">Численность безработных граждан, зарегистрированных в службе занятости населения, </w:t>
      </w:r>
      <w:proofErr w:type="gramStart"/>
      <w:r w:rsidRPr="001C6455">
        <w:rPr>
          <w:sz w:val="28"/>
          <w:szCs w:val="28"/>
        </w:rPr>
        <w:t>на конец</w:t>
      </w:r>
      <w:proofErr w:type="gramEnd"/>
      <w:r w:rsidRPr="001C6455">
        <w:rPr>
          <w:sz w:val="28"/>
          <w:szCs w:val="28"/>
        </w:rPr>
        <w:t xml:space="preserve"> 201</w:t>
      </w:r>
      <w:r w:rsidR="00AB6561" w:rsidRPr="001C6455">
        <w:rPr>
          <w:sz w:val="28"/>
          <w:szCs w:val="28"/>
        </w:rPr>
        <w:t>9</w:t>
      </w:r>
      <w:r w:rsidRPr="001C6455">
        <w:rPr>
          <w:sz w:val="28"/>
          <w:szCs w:val="28"/>
        </w:rPr>
        <w:t xml:space="preserve"> года составила 1</w:t>
      </w:r>
      <w:r w:rsidR="0093351C" w:rsidRPr="001C6455">
        <w:rPr>
          <w:sz w:val="28"/>
          <w:szCs w:val="28"/>
        </w:rPr>
        <w:t> </w:t>
      </w:r>
      <w:r w:rsidR="00AB6561" w:rsidRPr="001C6455">
        <w:rPr>
          <w:sz w:val="28"/>
          <w:szCs w:val="28"/>
        </w:rPr>
        <w:t>711</w:t>
      </w:r>
      <w:r w:rsidR="0093351C" w:rsidRPr="001C6455">
        <w:rPr>
          <w:sz w:val="28"/>
          <w:szCs w:val="28"/>
        </w:rPr>
        <w:t> </w:t>
      </w:r>
      <w:r w:rsidRPr="001C6455">
        <w:rPr>
          <w:sz w:val="28"/>
          <w:szCs w:val="28"/>
        </w:rPr>
        <w:t>чел. (201</w:t>
      </w:r>
      <w:r w:rsidR="00AB6561" w:rsidRPr="001C6455">
        <w:rPr>
          <w:sz w:val="28"/>
          <w:szCs w:val="28"/>
        </w:rPr>
        <w:t>8</w:t>
      </w:r>
      <w:r w:rsidRPr="001C6455">
        <w:rPr>
          <w:sz w:val="28"/>
          <w:szCs w:val="28"/>
        </w:rPr>
        <w:t xml:space="preserve"> год </w:t>
      </w:r>
      <w:r w:rsidR="0093351C" w:rsidRPr="001C6455">
        <w:rPr>
          <w:sz w:val="28"/>
          <w:szCs w:val="28"/>
        </w:rPr>
        <w:t>–</w:t>
      </w:r>
      <w:r w:rsidRPr="001C6455">
        <w:rPr>
          <w:sz w:val="28"/>
          <w:szCs w:val="28"/>
        </w:rPr>
        <w:t xml:space="preserve"> 1</w:t>
      </w:r>
      <w:r w:rsidR="0093351C" w:rsidRPr="001C6455">
        <w:rPr>
          <w:sz w:val="28"/>
          <w:szCs w:val="28"/>
        </w:rPr>
        <w:t> </w:t>
      </w:r>
      <w:r w:rsidRPr="001C6455">
        <w:rPr>
          <w:sz w:val="28"/>
          <w:szCs w:val="28"/>
        </w:rPr>
        <w:t>4</w:t>
      </w:r>
      <w:r w:rsidR="00AB6561" w:rsidRPr="001C6455">
        <w:rPr>
          <w:sz w:val="28"/>
          <w:szCs w:val="28"/>
        </w:rPr>
        <w:t>99</w:t>
      </w:r>
      <w:r w:rsidR="0093351C" w:rsidRPr="001C6455">
        <w:rPr>
          <w:sz w:val="28"/>
          <w:szCs w:val="28"/>
        </w:rPr>
        <w:t> </w:t>
      </w:r>
      <w:r w:rsidRPr="001C6455">
        <w:rPr>
          <w:sz w:val="28"/>
          <w:szCs w:val="28"/>
        </w:rPr>
        <w:t xml:space="preserve">чел.), уровень регистрируемой безработицы по </w:t>
      </w:r>
      <w:r w:rsidR="00FE63FC">
        <w:rPr>
          <w:sz w:val="28"/>
          <w:szCs w:val="28"/>
        </w:rPr>
        <w:t>муниципальному образованию</w:t>
      </w:r>
      <w:r w:rsidRPr="001C6455">
        <w:rPr>
          <w:sz w:val="28"/>
          <w:szCs w:val="28"/>
        </w:rPr>
        <w:t xml:space="preserve"> – 1,</w:t>
      </w:r>
      <w:r w:rsidR="001C6455" w:rsidRPr="001C6455">
        <w:rPr>
          <w:sz w:val="28"/>
          <w:szCs w:val="28"/>
        </w:rPr>
        <w:t>96</w:t>
      </w:r>
      <w:r w:rsidRPr="001C6455">
        <w:rPr>
          <w:sz w:val="28"/>
          <w:szCs w:val="28"/>
        </w:rPr>
        <w:t>% от численности экономически активного населения</w:t>
      </w:r>
      <w:r w:rsidR="001C6455" w:rsidRPr="001C6455">
        <w:rPr>
          <w:sz w:val="28"/>
          <w:szCs w:val="28"/>
        </w:rPr>
        <w:t xml:space="preserve"> </w:t>
      </w:r>
      <w:r w:rsidR="00FE63FC">
        <w:rPr>
          <w:sz w:val="28"/>
          <w:szCs w:val="28"/>
        </w:rPr>
        <w:t xml:space="preserve">               </w:t>
      </w:r>
      <w:r w:rsidR="001C6455" w:rsidRPr="001C6455">
        <w:rPr>
          <w:sz w:val="28"/>
          <w:szCs w:val="28"/>
        </w:rPr>
        <w:t>(2018 год – 1,63%)</w:t>
      </w:r>
      <w:r w:rsidRPr="001C6455">
        <w:rPr>
          <w:sz w:val="28"/>
          <w:szCs w:val="28"/>
        </w:rPr>
        <w:t>.</w:t>
      </w:r>
    </w:p>
    <w:p w:rsidR="000559E7" w:rsidRPr="001C6455" w:rsidRDefault="001C6455" w:rsidP="001C6455">
      <w:pPr>
        <w:ind w:firstLine="720"/>
        <w:jc w:val="both"/>
        <w:rPr>
          <w:sz w:val="28"/>
          <w:szCs w:val="28"/>
        </w:rPr>
      </w:pPr>
      <w:r w:rsidRPr="001C6455">
        <w:rPr>
          <w:sz w:val="28"/>
          <w:szCs w:val="28"/>
        </w:rPr>
        <w:t>В 201</w:t>
      </w:r>
      <w:r w:rsidR="00FE63FC">
        <w:rPr>
          <w:sz w:val="28"/>
          <w:szCs w:val="28"/>
        </w:rPr>
        <w:t>9</w:t>
      </w:r>
      <w:r w:rsidR="000559E7" w:rsidRPr="001C6455">
        <w:rPr>
          <w:sz w:val="28"/>
          <w:szCs w:val="28"/>
        </w:rPr>
        <w:t xml:space="preserve"> году сохранялась стабильная ситуация на рынке труда муниципального образования город Каменск-Уральский. </w:t>
      </w:r>
    </w:p>
    <w:p w:rsidR="001C6455" w:rsidRPr="001C6455" w:rsidRDefault="000559E7" w:rsidP="001C6455">
      <w:pPr>
        <w:ind w:firstLine="720"/>
        <w:jc w:val="both"/>
        <w:rPr>
          <w:sz w:val="28"/>
          <w:szCs w:val="28"/>
        </w:rPr>
      </w:pPr>
      <w:r w:rsidRPr="001C6455">
        <w:rPr>
          <w:sz w:val="28"/>
          <w:szCs w:val="28"/>
        </w:rPr>
        <w:t>Всего в Центр занятости  поступили сведения о предстоящих в 201</w:t>
      </w:r>
      <w:r w:rsidR="001C6455" w:rsidRPr="001C6455">
        <w:rPr>
          <w:sz w:val="28"/>
          <w:szCs w:val="28"/>
        </w:rPr>
        <w:t>9</w:t>
      </w:r>
      <w:r w:rsidRPr="001C6455">
        <w:rPr>
          <w:sz w:val="28"/>
          <w:szCs w:val="28"/>
        </w:rPr>
        <w:t xml:space="preserve"> году сокращениях в 5</w:t>
      </w:r>
      <w:r w:rsidR="001C6455" w:rsidRPr="001C6455">
        <w:rPr>
          <w:sz w:val="28"/>
          <w:szCs w:val="28"/>
        </w:rPr>
        <w:t>1</w:t>
      </w:r>
      <w:r w:rsidRPr="001C6455">
        <w:rPr>
          <w:sz w:val="28"/>
          <w:szCs w:val="28"/>
        </w:rPr>
        <w:t xml:space="preserve"> организаци</w:t>
      </w:r>
      <w:r w:rsidR="001C6455" w:rsidRPr="001C6455">
        <w:rPr>
          <w:sz w:val="28"/>
          <w:szCs w:val="28"/>
        </w:rPr>
        <w:t>и</w:t>
      </w:r>
      <w:r w:rsidRPr="001C6455">
        <w:rPr>
          <w:sz w:val="28"/>
          <w:szCs w:val="28"/>
        </w:rPr>
        <w:t xml:space="preserve"> </w:t>
      </w:r>
      <w:r w:rsidR="001C6455" w:rsidRPr="001C6455">
        <w:rPr>
          <w:sz w:val="28"/>
          <w:szCs w:val="28"/>
        </w:rPr>
        <w:t>1 038</w:t>
      </w:r>
      <w:r w:rsidRPr="001C6455">
        <w:rPr>
          <w:sz w:val="28"/>
          <w:szCs w:val="28"/>
        </w:rPr>
        <w:t xml:space="preserve"> чел., из которых </w:t>
      </w:r>
      <w:r w:rsidR="001C6455" w:rsidRPr="001C6455">
        <w:rPr>
          <w:sz w:val="28"/>
          <w:szCs w:val="28"/>
        </w:rPr>
        <w:t>858</w:t>
      </w:r>
      <w:r w:rsidRPr="001C6455">
        <w:rPr>
          <w:sz w:val="28"/>
          <w:szCs w:val="28"/>
        </w:rPr>
        <w:t xml:space="preserve"> чел. прошли процедуру сокращения формально, в связи с организационными изменениями в организации, </w:t>
      </w:r>
      <w:r w:rsidR="001C6455" w:rsidRPr="001C6455">
        <w:rPr>
          <w:sz w:val="28"/>
          <w:szCs w:val="28"/>
        </w:rPr>
        <w:t>180</w:t>
      </w:r>
      <w:r w:rsidRPr="001C6455">
        <w:rPr>
          <w:sz w:val="28"/>
          <w:szCs w:val="28"/>
        </w:rPr>
        <w:t xml:space="preserve"> чел. </w:t>
      </w:r>
      <w:r w:rsidR="001C6455" w:rsidRPr="001C6455">
        <w:rPr>
          <w:sz w:val="28"/>
          <w:szCs w:val="28"/>
        </w:rPr>
        <w:t>были уволены по соглашению сторон</w:t>
      </w:r>
      <w:r w:rsidRPr="001C6455">
        <w:rPr>
          <w:sz w:val="28"/>
          <w:szCs w:val="28"/>
        </w:rPr>
        <w:t>.</w:t>
      </w:r>
    </w:p>
    <w:p w:rsidR="001C6455" w:rsidRPr="001C6455" w:rsidRDefault="001C6455" w:rsidP="001C6455">
      <w:pPr>
        <w:ind w:firstLine="720"/>
        <w:jc w:val="both"/>
        <w:rPr>
          <w:sz w:val="28"/>
          <w:szCs w:val="28"/>
        </w:rPr>
      </w:pPr>
      <w:r w:rsidRPr="001C6455">
        <w:rPr>
          <w:sz w:val="28"/>
          <w:szCs w:val="28"/>
        </w:rPr>
        <w:t>Из 858 сокращенных 320 чел. были трудоустроены работодателями на вакантные рабочие места в организациях, 318 чел. трудоустроены после реорганизации, 220 чел. уволены по сокращению численности, из них 185 чел. обратились в Центр занятости.</w:t>
      </w:r>
    </w:p>
    <w:p w:rsidR="000559E7" w:rsidRPr="00B61F6F" w:rsidRDefault="006B3728" w:rsidP="00717870">
      <w:pPr>
        <w:jc w:val="both"/>
        <w:rPr>
          <w:sz w:val="28"/>
          <w:szCs w:val="28"/>
          <w:highlight w:val="lightGray"/>
        </w:rPr>
      </w:pPr>
      <w:r w:rsidRPr="006B3728">
        <w:rPr>
          <w:noProof/>
          <w:sz w:val="28"/>
          <w:szCs w:val="28"/>
        </w:rPr>
        <w:drawing>
          <wp:inline distT="0" distB="0" distL="0" distR="0">
            <wp:extent cx="6120765" cy="372211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59E7" w:rsidRPr="00B61F6F" w:rsidRDefault="000559E7" w:rsidP="003E3374">
      <w:pPr>
        <w:ind w:firstLine="680"/>
        <w:jc w:val="both"/>
        <w:rPr>
          <w:sz w:val="28"/>
          <w:szCs w:val="28"/>
          <w:highlight w:val="lightGray"/>
        </w:rPr>
      </w:pPr>
    </w:p>
    <w:p w:rsidR="000559E7" w:rsidRPr="00FE63FC" w:rsidRDefault="000559E7" w:rsidP="00545CE9">
      <w:pPr>
        <w:jc w:val="center"/>
        <w:rPr>
          <w:i/>
          <w:iCs/>
          <w:sz w:val="28"/>
          <w:szCs w:val="28"/>
        </w:rPr>
      </w:pPr>
      <w:r w:rsidRPr="00FE63FC">
        <w:rPr>
          <w:i/>
          <w:iCs/>
          <w:sz w:val="28"/>
          <w:szCs w:val="28"/>
        </w:rPr>
        <w:t>Рис.3 Динамика численности безработных граждан за 2008 – 201</w:t>
      </w:r>
      <w:r w:rsidR="00FE63FC" w:rsidRPr="00FE63FC">
        <w:rPr>
          <w:i/>
          <w:iCs/>
          <w:sz w:val="28"/>
          <w:szCs w:val="28"/>
        </w:rPr>
        <w:t>9</w:t>
      </w:r>
      <w:r w:rsidRPr="00FE63FC">
        <w:rPr>
          <w:i/>
          <w:iCs/>
          <w:sz w:val="28"/>
          <w:szCs w:val="28"/>
        </w:rPr>
        <w:t xml:space="preserve"> годы</w:t>
      </w:r>
    </w:p>
    <w:p w:rsidR="002838B1" w:rsidRDefault="000559E7" w:rsidP="002838B1">
      <w:pPr>
        <w:ind w:firstLine="720"/>
        <w:jc w:val="both"/>
      </w:pPr>
      <w:r w:rsidRPr="00FE63FC">
        <w:tab/>
      </w:r>
    </w:p>
    <w:p w:rsidR="002838B1" w:rsidRPr="001C6455" w:rsidRDefault="002838B1" w:rsidP="002838B1">
      <w:pPr>
        <w:ind w:firstLine="720"/>
        <w:jc w:val="both"/>
        <w:rPr>
          <w:sz w:val="28"/>
          <w:szCs w:val="28"/>
        </w:rPr>
      </w:pPr>
      <w:r w:rsidRPr="001C6455">
        <w:rPr>
          <w:sz w:val="28"/>
          <w:szCs w:val="28"/>
        </w:rPr>
        <w:t xml:space="preserve">Одним из основных показателей состояния рынка труда территории является коэффициент напряженности (количество незанятых граждан на вакансию). По итогам 2019 года коэффициент напряженности составил 1,13, </w:t>
      </w:r>
      <w:r w:rsidRPr="001C6455">
        <w:rPr>
          <w:sz w:val="28"/>
          <w:szCs w:val="28"/>
        </w:rPr>
        <w:lastRenderedPageBreak/>
        <w:t xml:space="preserve">что ниже установленного государственной программой «Содействие занятости населения Свердловской области до 2024 года» значения для </w:t>
      </w:r>
      <w:proofErr w:type="spellStart"/>
      <w:r w:rsidRPr="001C6455">
        <w:rPr>
          <w:sz w:val="28"/>
          <w:szCs w:val="28"/>
        </w:rPr>
        <w:t>монопрофильных</w:t>
      </w:r>
      <w:proofErr w:type="spellEnd"/>
      <w:r w:rsidRPr="001C6455">
        <w:rPr>
          <w:sz w:val="28"/>
          <w:szCs w:val="28"/>
        </w:rPr>
        <w:t xml:space="preserve"> населенных пунктов (1,2).</w:t>
      </w:r>
    </w:p>
    <w:p w:rsidR="000559E7" w:rsidRPr="00FE63FC" w:rsidRDefault="000559E7" w:rsidP="00545CE9">
      <w:pPr>
        <w:ind w:firstLine="680"/>
        <w:jc w:val="both"/>
      </w:pPr>
    </w:p>
    <w:p w:rsidR="000559E7" w:rsidRPr="00451C14" w:rsidRDefault="000559E7" w:rsidP="00BD4462">
      <w:pPr>
        <w:ind w:firstLine="708"/>
        <w:jc w:val="center"/>
        <w:rPr>
          <w:i/>
          <w:iCs/>
          <w:sz w:val="28"/>
          <w:szCs w:val="28"/>
        </w:rPr>
      </w:pPr>
      <w:r w:rsidRPr="00451C14">
        <w:rPr>
          <w:i/>
          <w:iCs/>
          <w:sz w:val="28"/>
          <w:szCs w:val="28"/>
        </w:rPr>
        <w:t xml:space="preserve">Итоги </w:t>
      </w:r>
      <w:proofErr w:type="gramStart"/>
      <w:r w:rsidRPr="00451C14">
        <w:rPr>
          <w:i/>
          <w:iCs/>
          <w:sz w:val="28"/>
          <w:szCs w:val="28"/>
        </w:rPr>
        <w:t xml:space="preserve">реализации территориальной программы </w:t>
      </w:r>
      <w:r w:rsidR="00F918BA" w:rsidRPr="00451C14">
        <w:rPr>
          <w:i/>
          <w:iCs/>
          <w:sz w:val="28"/>
          <w:szCs w:val="28"/>
        </w:rPr>
        <w:br/>
      </w:r>
      <w:r w:rsidRPr="00451C14">
        <w:rPr>
          <w:i/>
          <w:iCs/>
          <w:sz w:val="28"/>
          <w:szCs w:val="28"/>
        </w:rPr>
        <w:t>содействия занятости населения МО</w:t>
      </w:r>
      <w:proofErr w:type="gramEnd"/>
      <w:r w:rsidRPr="00451C14">
        <w:rPr>
          <w:i/>
          <w:iCs/>
          <w:sz w:val="28"/>
          <w:szCs w:val="28"/>
        </w:rPr>
        <w:t xml:space="preserve"> город Каменск-Уральский в 201</w:t>
      </w:r>
      <w:r w:rsidR="00451C14" w:rsidRPr="00451C14">
        <w:rPr>
          <w:i/>
          <w:iCs/>
          <w:sz w:val="28"/>
          <w:szCs w:val="28"/>
        </w:rPr>
        <w:t>9</w:t>
      </w:r>
      <w:r w:rsidRPr="00451C14">
        <w:rPr>
          <w:i/>
          <w:iCs/>
          <w:sz w:val="28"/>
          <w:szCs w:val="28"/>
        </w:rPr>
        <w:t xml:space="preserve"> году</w:t>
      </w:r>
    </w:p>
    <w:tbl>
      <w:tblPr>
        <w:tblW w:w="9781" w:type="dxa"/>
        <w:jc w:val="center"/>
        <w:tblLayout w:type="fixed"/>
        <w:tblLook w:val="00A0"/>
      </w:tblPr>
      <w:tblGrid>
        <w:gridCol w:w="6379"/>
        <w:gridCol w:w="1134"/>
        <w:gridCol w:w="1276"/>
        <w:gridCol w:w="992"/>
      </w:tblGrid>
      <w:tr w:rsidR="000559E7" w:rsidRPr="00B61F6F">
        <w:trPr>
          <w:trHeight w:val="209"/>
          <w:jc w:val="center"/>
        </w:trPr>
        <w:tc>
          <w:tcPr>
            <w:tcW w:w="6379" w:type="dxa"/>
            <w:tcBorders>
              <w:top w:val="single" w:sz="4" w:space="0" w:color="auto"/>
              <w:left w:val="single" w:sz="4" w:space="0" w:color="auto"/>
              <w:bottom w:val="single" w:sz="8" w:space="0" w:color="auto"/>
              <w:right w:val="single" w:sz="4" w:space="0" w:color="auto"/>
            </w:tcBorders>
            <w:noWrap/>
            <w:vAlign w:val="center"/>
          </w:tcPr>
          <w:p w:rsidR="000559E7" w:rsidRPr="00451C14" w:rsidRDefault="000559E7" w:rsidP="00BD4462">
            <w:pPr>
              <w:jc w:val="center"/>
              <w:rPr>
                <w:sz w:val="24"/>
                <w:szCs w:val="24"/>
              </w:rPr>
            </w:pPr>
            <w:r w:rsidRPr="00451C14">
              <w:rPr>
                <w:sz w:val="24"/>
                <w:szCs w:val="24"/>
              </w:rPr>
              <w:t>Наименование показателя программы</w:t>
            </w:r>
          </w:p>
        </w:tc>
        <w:tc>
          <w:tcPr>
            <w:tcW w:w="1134" w:type="dxa"/>
            <w:tcBorders>
              <w:top w:val="single" w:sz="8" w:space="0" w:color="auto"/>
              <w:left w:val="single" w:sz="4" w:space="0" w:color="auto"/>
              <w:bottom w:val="single" w:sz="8" w:space="0" w:color="auto"/>
              <w:right w:val="single" w:sz="4" w:space="0" w:color="auto"/>
            </w:tcBorders>
            <w:vAlign w:val="center"/>
          </w:tcPr>
          <w:p w:rsidR="000559E7" w:rsidRPr="00451C14" w:rsidRDefault="000559E7" w:rsidP="00451C14">
            <w:pPr>
              <w:jc w:val="center"/>
              <w:rPr>
                <w:sz w:val="24"/>
                <w:szCs w:val="24"/>
              </w:rPr>
            </w:pPr>
            <w:r w:rsidRPr="00451C14">
              <w:rPr>
                <w:sz w:val="24"/>
                <w:szCs w:val="24"/>
              </w:rPr>
              <w:t>201</w:t>
            </w:r>
            <w:r w:rsidR="00451C14" w:rsidRPr="00451C14">
              <w:rPr>
                <w:sz w:val="24"/>
                <w:szCs w:val="24"/>
              </w:rPr>
              <w:t>9</w:t>
            </w:r>
            <w:r w:rsidRPr="00451C14">
              <w:rPr>
                <w:sz w:val="24"/>
                <w:szCs w:val="24"/>
              </w:rPr>
              <w:t xml:space="preserve"> год план</w:t>
            </w:r>
          </w:p>
        </w:tc>
        <w:tc>
          <w:tcPr>
            <w:tcW w:w="1276" w:type="dxa"/>
            <w:tcBorders>
              <w:top w:val="single" w:sz="8" w:space="0" w:color="auto"/>
              <w:left w:val="single" w:sz="4" w:space="0" w:color="auto"/>
              <w:bottom w:val="single" w:sz="8" w:space="0" w:color="auto"/>
              <w:right w:val="single" w:sz="8" w:space="0" w:color="auto"/>
            </w:tcBorders>
            <w:vAlign w:val="center"/>
          </w:tcPr>
          <w:p w:rsidR="000559E7" w:rsidRPr="00451C14" w:rsidRDefault="000559E7" w:rsidP="00451C14">
            <w:pPr>
              <w:jc w:val="center"/>
              <w:rPr>
                <w:sz w:val="24"/>
                <w:szCs w:val="24"/>
              </w:rPr>
            </w:pPr>
            <w:r w:rsidRPr="00451C14">
              <w:rPr>
                <w:sz w:val="24"/>
                <w:szCs w:val="24"/>
              </w:rPr>
              <w:t>201</w:t>
            </w:r>
            <w:r w:rsidR="00451C14" w:rsidRPr="00451C14">
              <w:rPr>
                <w:sz w:val="24"/>
                <w:szCs w:val="24"/>
              </w:rPr>
              <w:t>9</w:t>
            </w:r>
            <w:r w:rsidRPr="00451C14">
              <w:rPr>
                <w:sz w:val="24"/>
                <w:szCs w:val="24"/>
              </w:rPr>
              <w:t xml:space="preserve"> год факт </w:t>
            </w:r>
          </w:p>
        </w:tc>
        <w:tc>
          <w:tcPr>
            <w:tcW w:w="992" w:type="dxa"/>
            <w:tcBorders>
              <w:top w:val="single" w:sz="8" w:space="0" w:color="auto"/>
              <w:left w:val="nil"/>
              <w:bottom w:val="single" w:sz="8" w:space="0" w:color="auto"/>
              <w:right w:val="single" w:sz="4" w:space="0" w:color="auto"/>
            </w:tcBorders>
            <w:vAlign w:val="center"/>
          </w:tcPr>
          <w:p w:rsidR="000559E7" w:rsidRPr="00451C14" w:rsidRDefault="000559E7" w:rsidP="00BD4462">
            <w:pPr>
              <w:ind w:left="-108" w:right="-108"/>
              <w:jc w:val="center"/>
              <w:rPr>
                <w:sz w:val="24"/>
                <w:szCs w:val="24"/>
              </w:rPr>
            </w:pPr>
            <w:proofErr w:type="spellStart"/>
            <w:r w:rsidRPr="00451C14">
              <w:rPr>
                <w:sz w:val="24"/>
                <w:szCs w:val="24"/>
              </w:rPr>
              <w:t>исполне</w:t>
            </w:r>
            <w:proofErr w:type="spellEnd"/>
            <w:r w:rsidRPr="00451C14">
              <w:rPr>
                <w:sz w:val="24"/>
                <w:szCs w:val="24"/>
              </w:rPr>
              <w:t>-</w:t>
            </w:r>
          </w:p>
          <w:p w:rsidR="000559E7" w:rsidRPr="00451C14" w:rsidRDefault="000559E7" w:rsidP="00BD4462">
            <w:pPr>
              <w:ind w:left="-108" w:right="-108"/>
              <w:jc w:val="center"/>
              <w:rPr>
                <w:sz w:val="24"/>
                <w:szCs w:val="24"/>
              </w:rPr>
            </w:pPr>
            <w:proofErr w:type="spellStart"/>
            <w:r w:rsidRPr="00451C14">
              <w:rPr>
                <w:sz w:val="24"/>
                <w:szCs w:val="24"/>
              </w:rPr>
              <w:t>ние</w:t>
            </w:r>
            <w:proofErr w:type="spellEnd"/>
            <w:r w:rsidRPr="00451C14">
              <w:rPr>
                <w:sz w:val="24"/>
                <w:szCs w:val="24"/>
              </w:rPr>
              <w:t>,</w:t>
            </w:r>
          </w:p>
          <w:p w:rsidR="000559E7" w:rsidRPr="00451C14" w:rsidRDefault="000559E7" w:rsidP="00BD4462">
            <w:pPr>
              <w:jc w:val="center"/>
              <w:rPr>
                <w:sz w:val="24"/>
                <w:szCs w:val="24"/>
              </w:rPr>
            </w:pPr>
            <w:r w:rsidRPr="00451C14">
              <w:rPr>
                <w:b/>
                <w:bCs/>
                <w:sz w:val="24"/>
                <w:szCs w:val="24"/>
              </w:rPr>
              <w:t>%</w:t>
            </w:r>
          </w:p>
        </w:tc>
      </w:tr>
      <w:tr w:rsidR="000559E7" w:rsidRPr="00B61F6F">
        <w:trPr>
          <w:trHeight w:val="270"/>
          <w:jc w:val="center"/>
        </w:trPr>
        <w:tc>
          <w:tcPr>
            <w:tcW w:w="6379" w:type="dxa"/>
            <w:tcBorders>
              <w:top w:val="single" w:sz="4" w:space="0" w:color="auto"/>
              <w:left w:val="single" w:sz="4" w:space="0" w:color="auto"/>
              <w:bottom w:val="single" w:sz="4" w:space="0" w:color="auto"/>
              <w:right w:val="single" w:sz="4" w:space="0" w:color="auto"/>
            </w:tcBorders>
          </w:tcPr>
          <w:p w:rsidR="000559E7" w:rsidRPr="00451C14" w:rsidRDefault="000559E7" w:rsidP="00BD4462">
            <w:pPr>
              <w:rPr>
                <w:sz w:val="24"/>
                <w:szCs w:val="24"/>
              </w:rPr>
            </w:pPr>
            <w:r w:rsidRPr="00451C14">
              <w:rPr>
                <w:sz w:val="24"/>
                <w:szCs w:val="24"/>
              </w:rPr>
              <w:t>Численность трудоустроенных граждан, чел.,</w:t>
            </w:r>
          </w:p>
        </w:tc>
        <w:tc>
          <w:tcPr>
            <w:tcW w:w="1134" w:type="dxa"/>
            <w:tcBorders>
              <w:top w:val="single" w:sz="4" w:space="0" w:color="auto"/>
              <w:left w:val="nil"/>
              <w:bottom w:val="single" w:sz="4" w:space="0" w:color="auto"/>
              <w:right w:val="single" w:sz="4" w:space="0" w:color="auto"/>
            </w:tcBorders>
            <w:vAlign w:val="center"/>
          </w:tcPr>
          <w:p w:rsidR="000559E7" w:rsidRPr="00451C14" w:rsidRDefault="00451C14" w:rsidP="00BD4462">
            <w:pPr>
              <w:jc w:val="center"/>
              <w:rPr>
                <w:sz w:val="24"/>
                <w:szCs w:val="24"/>
              </w:rPr>
            </w:pPr>
            <w:r w:rsidRPr="00451C14">
              <w:rPr>
                <w:sz w:val="24"/>
                <w:szCs w:val="24"/>
              </w:rPr>
              <w:t>4 035</w:t>
            </w:r>
          </w:p>
        </w:tc>
        <w:tc>
          <w:tcPr>
            <w:tcW w:w="1276" w:type="dxa"/>
            <w:tcBorders>
              <w:top w:val="single" w:sz="4" w:space="0" w:color="auto"/>
              <w:left w:val="single" w:sz="4" w:space="0" w:color="auto"/>
              <w:bottom w:val="single" w:sz="4" w:space="0" w:color="auto"/>
              <w:right w:val="single" w:sz="4" w:space="0" w:color="auto"/>
            </w:tcBorders>
            <w:noWrap/>
            <w:vAlign w:val="center"/>
          </w:tcPr>
          <w:p w:rsidR="000559E7" w:rsidRPr="00451C14" w:rsidRDefault="000559E7" w:rsidP="00451C14">
            <w:pPr>
              <w:jc w:val="center"/>
              <w:rPr>
                <w:sz w:val="24"/>
                <w:szCs w:val="24"/>
              </w:rPr>
            </w:pPr>
            <w:r w:rsidRPr="00451C14">
              <w:rPr>
                <w:sz w:val="24"/>
                <w:szCs w:val="24"/>
              </w:rPr>
              <w:t xml:space="preserve">4 </w:t>
            </w:r>
            <w:r w:rsidR="00451C14" w:rsidRPr="00451C14">
              <w:rPr>
                <w:sz w:val="24"/>
                <w:szCs w:val="24"/>
              </w:rPr>
              <w:t>071</w:t>
            </w:r>
          </w:p>
        </w:tc>
        <w:tc>
          <w:tcPr>
            <w:tcW w:w="992" w:type="dxa"/>
            <w:tcBorders>
              <w:top w:val="single" w:sz="4" w:space="0" w:color="auto"/>
              <w:left w:val="nil"/>
              <w:bottom w:val="single" w:sz="4" w:space="0" w:color="auto"/>
              <w:right w:val="single" w:sz="4" w:space="0" w:color="auto"/>
            </w:tcBorders>
            <w:vAlign w:val="center"/>
          </w:tcPr>
          <w:p w:rsidR="000559E7" w:rsidRPr="00451C14" w:rsidRDefault="000559E7" w:rsidP="00451C14">
            <w:pPr>
              <w:jc w:val="center"/>
              <w:rPr>
                <w:sz w:val="24"/>
                <w:szCs w:val="24"/>
              </w:rPr>
            </w:pPr>
            <w:r w:rsidRPr="00451C14">
              <w:rPr>
                <w:sz w:val="24"/>
                <w:szCs w:val="24"/>
              </w:rPr>
              <w:t>1</w:t>
            </w:r>
            <w:r w:rsidR="00451C14" w:rsidRPr="00451C14">
              <w:rPr>
                <w:sz w:val="24"/>
                <w:szCs w:val="24"/>
              </w:rPr>
              <w:t>00</w:t>
            </w:r>
            <w:r w:rsidRPr="00451C14">
              <w:rPr>
                <w:sz w:val="24"/>
                <w:szCs w:val="24"/>
              </w:rPr>
              <w:t>,</w:t>
            </w:r>
            <w:r w:rsidR="00451C14" w:rsidRPr="00451C14">
              <w:rPr>
                <w:sz w:val="24"/>
                <w:szCs w:val="24"/>
              </w:rPr>
              <w:t>9</w:t>
            </w:r>
          </w:p>
        </w:tc>
      </w:tr>
      <w:tr w:rsidR="000559E7" w:rsidRPr="00B61F6F">
        <w:trPr>
          <w:trHeight w:val="276"/>
          <w:jc w:val="center"/>
        </w:trPr>
        <w:tc>
          <w:tcPr>
            <w:tcW w:w="6379" w:type="dxa"/>
            <w:tcBorders>
              <w:top w:val="nil"/>
              <w:left w:val="single" w:sz="4" w:space="0" w:color="auto"/>
              <w:bottom w:val="single" w:sz="4" w:space="0" w:color="auto"/>
              <w:right w:val="single" w:sz="4" w:space="0" w:color="auto"/>
            </w:tcBorders>
          </w:tcPr>
          <w:p w:rsidR="000559E7" w:rsidRPr="00451C14" w:rsidRDefault="000559E7" w:rsidP="00F918BA">
            <w:pPr>
              <w:ind w:left="247"/>
              <w:rPr>
                <w:sz w:val="24"/>
                <w:szCs w:val="24"/>
              </w:rPr>
            </w:pPr>
            <w:r w:rsidRPr="00451C14">
              <w:rPr>
                <w:sz w:val="24"/>
                <w:szCs w:val="24"/>
              </w:rPr>
              <w:t>в том числе инвалидов</w:t>
            </w:r>
          </w:p>
        </w:tc>
        <w:tc>
          <w:tcPr>
            <w:tcW w:w="1134" w:type="dxa"/>
            <w:tcBorders>
              <w:top w:val="nil"/>
              <w:left w:val="nil"/>
              <w:bottom w:val="single" w:sz="4" w:space="0" w:color="auto"/>
              <w:right w:val="single" w:sz="4" w:space="0" w:color="auto"/>
            </w:tcBorders>
            <w:vAlign w:val="center"/>
          </w:tcPr>
          <w:p w:rsidR="000559E7" w:rsidRPr="00451C14" w:rsidRDefault="000559E7" w:rsidP="00451C14">
            <w:pPr>
              <w:jc w:val="center"/>
              <w:rPr>
                <w:sz w:val="24"/>
                <w:szCs w:val="24"/>
              </w:rPr>
            </w:pPr>
            <w:r w:rsidRPr="00451C14">
              <w:rPr>
                <w:sz w:val="24"/>
                <w:szCs w:val="24"/>
              </w:rPr>
              <w:t>10</w:t>
            </w:r>
            <w:r w:rsidR="00451C14">
              <w:rPr>
                <w:sz w:val="24"/>
                <w:szCs w:val="24"/>
              </w:rPr>
              <w:t>4</w:t>
            </w:r>
          </w:p>
        </w:tc>
        <w:tc>
          <w:tcPr>
            <w:tcW w:w="1276" w:type="dxa"/>
            <w:tcBorders>
              <w:top w:val="nil"/>
              <w:left w:val="single" w:sz="4" w:space="0" w:color="auto"/>
              <w:bottom w:val="single" w:sz="4" w:space="0" w:color="auto"/>
              <w:right w:val="single" w:sz="4" w:space="0" w:color="auto"/>
            </w:tcBorders>
            <w:noWrap/>
            <w:vAlign w:val="center"/>
          </w:tcPr>
          <w:p w:rsidR="000559E7" w:rsidRPr="00451C14" w:rsidRDefault="00451C14" w:rsidP="00EB6C91">
            <w:pPr>
              <w:jc w:val="center"/>
              <w:rPr>
                <w:sz w:val="24"/>
                <w:szCs w:val="24"/>
              </w:rPr>
            </w:pPr>
            <w:r>
              <w:rPr>
                <w:sz w:val="24"/>
                <w:szCs w:val="24"/>
              </w:rPr>
              <w:t>99</w:t>
            </w:r>
          </w:p>
        </w:tc>
        <w:tc>
          <w:tcPr>
            <w:tcW w:w="992" w:type="dxa"/>
            <w:tcBorders>
              <w:top w:val="nil"/>
              <w:left w:val="nil"/>
              <w:bottom w:val="single" w:sz="4" w:space="0" w:color="auto"/>
              <w:right w:val="single" w:sz="4" w:space="0" w:color="auto"/>
            </w:tcBorders>
            <w:vAlign w:val="center"/>
          </w:tcPr>
          <w:p w:rsidR="000559E7" w:rsidRPr="00451C14" w:rsidRDefault="00451C14" w:rsidP="00451C14">
            <w:pPr>
              <w:jc w:val="center"/>
              <w:rPr>
                <w:sz w:val="24"/>
                <w:szCs w:val="24"/>
              </w:rPr>
            </w:pPr>
            <w:r>
              <w:rPr>
                <w:sz w:val="24"/>
                <w:szCs w:val="24"/>
              </w:rPr>
              <w:t>95</w:t>
            </w:r>
            <w:r w:rsidR="000559E7" w:rsidRPr="00451C14">
              <w:rPr>
                <w:sz w:val="24"/>
                <w:szCs w:val="24"/>
              </w:rPr>
              <w:t>,</w:t>
            </w:r>
            <w:r>
              <w:rPr>
                <w:sz w:val="24"/>
                <w:szCs w:val="24"/>
              </w:rPr>
              <w:t>2</w:t>
            </w:r>
          </w:p>
        </w:tc>
      </w:tr>
      <w:tr w:rsidR="00451C14" w:rsidRPr="00B61F6F">
        <w:trPr>
          <w:trHeight w:val="276"/>
          <w:jc w:val="center"/>
        </w:trPr>
        <w:tc>
          <w:tcPr>
            <w:tcW w:w="6379" w:type="dxa"/>
            <w:tcBorders>
              <w:top w:val="nil"/>
              <w:left w:val="single" w:sz="4" w:space="0" w:color="auto"/>
              <w:bottom w:val="single" w:sz="4" w:space="0" w:color="auto"/>
              <w:right w:val="single" w:sz="4" w:space="0" w:color="auto"/>
            </w:tcBorders>
          </w:tcPr>
          <w:p w:rsidR="00451C14" w:rsidRPr="00451C14" w:rsidRDefault="00451C14" w:rsidP="00BD4462">
            <w:pPr>
              <w:rPr>
                <w:sz w:val="24"/>
                <w:szCs w:val="24"/>
              </w:rPr>
            </w:pPr>
            <w:r w:rsidRPr="00451C14">
              <w:rPr>
                <w:rFonts w:ascii="Liberation Serif" w:hAnsi="Liberation Serif"/>
                <w:sz w:val="24"/>
                <w:szCs w:val="24"/>
              </w:rPr>
              <w:t>Численность инвалидов, для трудоустройства которых планируется оборудование (оснащение) рабочих мест</w:t>
            </w:r>
            <w:r>
              <w:rPr>
                <w:rFonts w:ascii="Liberation Serif" w:hAnsi="Liberation Serif"/>
                <w:sz w:val="24"/>
                <w:szCs w:val="24"/>
              </w:rPr>
              <w:t>, чел</w:t>
            </w:r>
          </w:p>
        </w:tc>
        <w:tc>
          <w:tcPr>
            <w:tcW w:w="1134" w:type="dxa"/>
            <w:tcBorders>
              <w:top w:val="nil"/>
              <w:left w:val="nil"/>
              <w:bottom w:val="single" w:sz="4" w:space="0" w:color="auto"/>
              <w:right w:val="single" w:sz="4" w:space="0" w:color="auto"/>
            </w:tcBorders>
            <w:vAlign w:val="center"/>
          </w:tcPr>
          <w:p w:rsidR="00451C14" w:rsidRPr="00451C14" w:rsidRDefault="00451C14" w:rsidP="00EB6C91">
            <w:pPr>
              <w:jc w:val="center"/>
              <w:rPr>
                <w:sz w:val="24"/>
                <w:szCs w:val="24"/>
              </w:rPr>
            </w:pPr>
            <w:r>
              <w:rPr>
                <w:sz w:val="24"/>
                <w:szCs w:val="24"/>
              </w:rPr>
              <w:t>1</w:t>
            </w:r>
          </w:p>
        </w:tc>
        <w:tc>
          <w:tcPr>
            <w:tcW w:w="1276" w:type="dxa"/>
            <w:tcBorders>
              <w:top w:val="nil"/>
              <w:left w:val="single" w:sz="4" w:space="0" w:color="auto"/>
              <w:bottom w:val="single" w:sz="4" w:space="0" w:color="auto"/>
              <w:right w:val="single" w:sz="4" w:space="0" w:color="auto"/>
            </w:tcBorders>
            <w:noWrap/>
            <w:vAlign w:val="center"/>
          </w:tcPr>
          <w:p w:rsidR="00451C14" w:rsidRPr="00451C14" w:rsidRDefault="00451C14" w:rsidP="00BD4462">
            <w:pPr>
              <w:jc w:val="center"/>
              <w:rPr>
                <w:sz w:val="24"/>
                <w:szCs w:val="24"/>
              </w:rPr>
            </w:pPr>
            <w:r>
              <w:rPr>
                <w:sz w:val="24"/>
                <w:szCs w:val="24"/>
              </w:rPr>
              <w:t>1</w:t>
            </w:r>
          </w:p>
        </w:tc>
        <w:tc>
          <w:tcPr>
            <w:tcW w:w="992" w:type="dxa"/>
            <w:tcBorders>
              <w:top w:val="nil"/>
              <w:left w:val="nil"/>
              <w:bottom w:val="single" w:sz="4" w:space="0" w:color="auto"/>
              <w:right w:val="single" w:sz="4" w:space="0" w:color="auto"/>
            </w:tcBorders>
            <w:vAlign w:val="center"/>
          </w:tcPr>
          <w:p w:rsidR="00451C14" w:rsidRPr="00451C14" w:rsidRDefault="00451C14" w:rsidP="00EB6C91">
            <w:pPr>
              <w:jc w:val="center"/>
              <w:rPr>
                <w:sz w:val="24"/>
                <w:szCs w:val="24"/>
              </w:rPr>
            </w:pPr>
            <w:r>
              <w:rPr>
                <w:sz w:val="24"/>
                <w:szCs w:val="24"/>
              </w:rPr>
              <w:t>100,0</w:t>
            </w:r>
          </w:p>
        </w:tc>
      </w:tr>
      <w:tr w:rsidR="000559E7" w:rsidRPr="00B61F6F">
        <w:trPr>
          <w:trHeight w:val="276"/>
          <w:jc w:val="center"/>
        </w:trPr>
        <w:tc>
          <w:tcPr>
            <w:tcW w:w="6379" w:type="dxa"/>
            <w:tcBorders>
              <w:top w:val="nil"/>
              <w:left w:val="single" w:sz="4" w:space="0" w:color="auto"/>
              <w:bottom w:val="single" w:sz="4" w:space="0" w:color="auto"/>
              <w:right w:val="single" w:sz="4" w:space="0" w:color="auto"/>
            </w:tcBorders>
          </w:tcPr>
          <w:p w:rsidR="000559E7" w:rsidRPr="00451C14" w:rsidRDefault="000559E7" w:rsidP="00BD4462">
            <w:pPr>
              <w:rPr>
                <w:sz w:val="24"/>
                <w:szCs w:val="24"/>
              </w:rPr>
            </w:pPr>
            <w:r w:rsidRPr="00451C14">
              <w:rPr>
                <w:sz w:val="24"/>
                <w:szCs w:val="24"/>
              </w:rPr>
              <w:t>Численность трудоустроенных выпускников образовательных организаций, чел.</w:t>
            </w:r>
          </w:p>
        </w:tc>
        <w:tc>
          <w:tcPr>
            <w:tcW w:w="1134" w:type="dxa"/>
            <w:tcBorders>
              <w:top w:val="nil"/>
              <w:left w:val="nil"/>
              <w:bottom w:val="single" w:sz="4" w:space="0" w:color="auto"/>
              <w:right w:val="single" w:sz="4" w:space="0" w:color="auto"/>
            </w:tcBorders>
            <w:vAlign w:val="center"/>
          </w:tcPr>
          <w:p w:rsidR="000559E7" w:rsidRPr="00451C14" w:rsidRDefault="00451C14" w:rsidP="00EB6C91">
            <w:pPr>
              <w:jc w:val="center"/>
              <w:rPr>
                <w:sz w:val="24"/>
                <w:szCs w:val="24"/>
              </w:rPr>
            </w:pPr>
            <w:r>
              <w:rPr>
                <w:sz w:val="24"/>
                <w:szCs w:val="24"/>
              </w:rPr>
              <w:t>37</w:t>
            </w:r>
          </w:p>
        </w:tc>
        <w:tc>
          <w:tcPr>
            <w:tcW w:w="1276" w:type="dxa"/>
            <w:tcBorders>
              <w:top w:val="nil"/>
              <w:left w:val="single" w:sz="4" w:space="0" w:color="auto"/>
              <w:bottom w:val="single" w:sz="4" w:space="0" w:color="auto"/>
              <w:right w:val="single" w:sz="4" w:space="0" w:color="auto"/>
            </w:tcBorders>
            <w:noWrap/>
            <w:vAlign w:val="center"/>
          </w:tcPr>
          <w:p w:rsidR="000559E7" w:rsidRPr="00451C14" w:rsidRDefault="00451C14" w:rsidP="00BD4462">
            <w:pPr>
              <w:jc w:val="center"/>
              <w:rPr>
                <w:sz w:val="24"/>
                <w:szCs w:val="24"/>
              </w:rPr>
            </w:pPr>
            <w:r>
              <w:rPr>
                <w:sz w:val="24"/>
                <w:szCs w:val="24"/>
              </w:rPr>
              <w:t>4</w:t>
            </w:r>
            <w:r w:rsidR="000559E7" w:rsidRPr="00451C14">
              <w:rPr>
                <w:sz w:val="24"/>
                <w:szCs w:val="24"/>
              </w:rPr>
              <w:t>4</w:t>
            </w:r>
          </w:p>
        </w:tc>
        <w:tc>
          <w:tcPr>
            <w:tcW w:w="992" w:type="dxa"/>
            <w:tcBorders>
              <w:top w:val="nil"/>
              <w:left w:val="nil"/>
              <w:bottom w:val="single" w:sz="4" w:space="0" w:color="auto"/>
              <w:right w:val="single" w:sz="4" w:space="0" w:color="auto"/>
            </w:tcBorders>
            <w:vAlign w:val="center"/>
          </w:tcPr>
          <w:p w:rsidR="000559E7" w:rsidRPr="00451C14" w:rsidRDefault="000559E7" w:rsidP="00451C14">
            <w:pPr>
              <w:jc w:val="center"/>
              <w:rPr>
                <w:sz w:val="24"/>
                <w:szCs w:val="24"/>
              </w:rPr>
            </w:pPr>
            <w:r w:rsidRPr="00451C14">
              <w:rPr>
                <w:sz w:val="24"/>
                <w:szCs w:val="24"/>
              </w:rPr>
              <w:t>1</w:t>
            </w:r>
            <w:r w:rsidR="00451C14">
              <w:rPr>
                <w:sz w:val="24"/>
                <w:szCs w:val="24"/>
              </w:rPr>
              <w:t>18</w:t>
            </w:r>
            <w:r w:rsidRPr="00451C14">
              <w:rPr>
                <w:sz w:val="24"/>
                <w:szCs w:val="24"/>
              </w:rPr>
              <w:t>,</w:t>
            </w:r>
            <w:r w:rsidR="00451C14">
              <w:rPr>
                <w:sz w:val="24"/>
                <w:szCs w:val="24"/>
              </w:rPr>
              <w:t>9</w:t>
            </w:r>
          </w:p>
        </w:tc>
      </w:tr>
      <w:tr w:rsidR="00451C14" w:rsidRPr="00B61F6F">
        <w:trPr>
          <w:trHeight w:val="70"/>
          <w:jc w:val="center"/>
        </w:trPr>
        <w:tc>
          <w:tcPr>
            <w:tcW w:w="6379" w:type="dxa"/>
            <w:tcBorders>
              <w:top w:val="nil"/>
              <w:left w:val="single" w:sz="4" w:space="0" w:color="auto"/>
              <w:bottom w:val="single" w:sz="4" w:space="0" w:color="auto"/>
              <w:right w:val="single" w:sz="4" w:space="0" w:color="auto"/>
            </w:tcBorders>
            <w:vAlign w:val="center"/>
          </w:tcPr>
          <w:p w:rsidR="00451C14" w:rsidRPr="00451C14" w:rsidRDefault="00451C14" w:rsidP="00BD4462">
            <w:pPr>
              <w:rPr>
                <w:sz w:val="24"/>
                <w:szCs w:val="24"/>
              </w:rPr>
            </w:pPr>
            <w:r w:rsidRPr="00451C14">
              <w:rPr>
                <w:sz w:val="24"/>
                <w:szCs w:val="24"/>
              </w:rPr>
              <w:t>Численность безработных граждан, получивших содействие в переезде для трудоустройства по направлению органов службы занятости, чел.</w:t>
            </w:r>
          </w:p>
        </w:tc>
        <w:tc>
          <w:tcPr>
            <w:tcW w:w="1134" w:type="dxa"/>
            <w:tcBorders>
              <w:top w:val="nil"/>
              <w:left w:val="nil"/>
              <w:bottom w:val="single" w:sz="4" w:space="0" w:color="auto"/>
              <w:right w:val="single" w:sz="4" w:space="0" w:color="auto"/>
            </w:tcBorders>
            <w:vAlign w:val="center"/>
          </w:tcPr>
          <w:p w:rsidR="00451C14" w:rsidRDefault="00451C14" w:rsidP="00451C14">
            <w:pPr>
              <w:jc w:val="center"/>
              <w:rPr>
                <w:sz w:val="24"/>
                <w:szCs w:val="24"/>
              </w:rPr>
            </w:pPr>
            <w:r>
              <w:rPr>
                <w:sz w:val="24"/>
                <w:szCs w:val="24"/>
              </w:rPr>
              <w:t>8</w:t>
            </w:r>
          </w:p>
        </w:tc>
        <w:tc>
          <w:tcPr>
            <w:tcW w:w="1276" w:type="dxa"/>
            <w:tcBorders>
              <w:top w:val="nil"/>
              <w:left w:val="single" w:sz="4" w:space="0" w:color="auto"/>
              <w:bottom w:val="single" w:sz="4" w:space="0" w:color="auto"/>
              <w:right w:val="single" w:sz="4" w:space="0" w:color="auto"/>
            </w:tcBorders>
            <w:noWrap/>
            <w:vAlign w:val="center"/>
          </w:tcPr>
          <w:p w:rsidR="00451C14" w:rsidRDefault="00451C14" w:rsidP="00451C14">
            <w:pPr>
              <w:jc w:val="center"/>
              <w:rPr>
                <w:sz w:val="24"/>
                <w:szCs w:val="24"/>
              </w:rPr>
            </w:pPr>
            <w:r>
              <w:rPr>
                <w:sz w:val="24"/>
                <w:szCs w:val="24"/>
              </w:rPr>
              <w:t>9</w:t>
            </w:r>
          </w:p>
        </w:tc>
        <w:tc>
          <w:tcPr>
            <w:tcW w:w="992" w:type="dxa"/>
            <w:tcBorders>
              <w:top w:val="nil"/>
              <w:left w:val="nil"/>
              <w:bottom w:val="single" w:sz="4" w:space="0" w:color="auto"/>
              <w:right w:val="single" w:sz="4" w:space="0" w:color="auto"/>
            </w:tcBorders>
            <w:vAlign w:val="center"/>
          </w:tcPr>
          <w:p w:rsidR="00451C14" w:rsidRPr="00451C14" w:rsidRDefault="00451C14" w:rsidP="00451C14">
            <w:pPr>
              <w:jc w:val="center"/>
              <w:rPr>
                <w:sz w:val="24"/>
                <w:szCs w:val="24"/>
              </w:rPr>
            </w:pPr>
            <w:r>
              <w:rPr>
                <w:sz w:val="24"/>
                <w:szCs w:val="24"/>
              </w:rPr>
              <w:t>112,5</w:t>
            </w:r>
          </w:p>
        </w:tc>
      </w:tr>
      <w:tr w:rsidR="00451C14" w:rsidRPr="00B61F6F">
        <w:trPr>
          <w:trHeight w:val="505"/>
          <w:jc w:val="center"/>
        </w:trPr>
        <w:tc>
          <w:tcPr>
            <w:tcW w:w="6379" w:type="dxa"/>
            <w:tcBorders>
              <w:top w:val="nil"/>
              <w:left w:val="single" w:sz="4" w:space="0" w:color="auto"/>
              <w:bottom w:val="single" w:sz="4" w:space="0" w:color="auto"/>
              <w:right w:val="single" w:sz="4" w:space="0" w:color="auto"/>
            </w:tcBorders>
          </w:tcPr>
          <w:p w:rsidR="00451C14" w:rsidRPr="00451C14" w:rsidRDefault="00451C14" w:rsidP="00BD4462">
            <w:pPr>
              <w:rPr>
                <w:sz w:val="24"/>
                <w:szCs w:val="24"/>
              </w:rPr>
            </w:pPr>
            <w:r w:rsidRPr="00451C14">
              <w:rPr>
                <w:sz w:val="24"/>
                <w:szCs w:val="24"/>
              </w:rPr>
              <w:t>Численность безработных граждан, приступивших к профессиональному обучению, чел.</w:t>
            </w:r>
          </w:p>
        </w:tc>
        <w:tc>
          <w:tcPr>
            <w:tcW w:w="1134" w:type="dxa"/>
            <w:tcBorders>
              <w:top w:val="nil"/>
              <w:left w:val="nil"/>
              <w:bottom w:val="single" w:sz="4" w:space="0" w:color="auto"/>
              <w:right w:val="single" w:sz="4" w:space="0" w:color="auto"/>
            </w:tcBorders>
            <w:vAlign w:val="center"/>
          </w:tcPr>
          <w:p w:rsidR="00451C14" w:rsidRPr="00451C14" w:rsidRDefault="00451C14" w:rsidP="00451C14">
            <w:pPr>
              <w:jc w:val="center"/>
              <w:rPr>
                <w:sz w:val="24"/>
                <w:szCs w:val="24"/>
              </w:rPr>
            </w:pPr>
            <w:r w:rsidRPr="00451C14">
              <w:rPr>
                <w:sz w:val="24"/>
                <w:szCs w:val="24"/>
              </w:rPr>
              <w:t>402</w:t>
            </w:r>
          </w:p>
        </w:tc>
        <w:tc>
          <w:tcPr>
            <w:tcW w:w="1276" w:type="dxa"/>
            <w:tcBorders>
              <w:top w:val="nil"/>
              <w:left w:val="single" w:sz="4" w:space="0" w:color="auto"/>
              <w:bottom w:val="single" w:sz="4" w:space="0" w:color="auto"/>
              <w:right w:val="single" w:sz="4" w:space="0" w:color="auto"/>
            </w:tcBorders>
            <w:noWrap/>
            <w:vAlign w:val="center"/>
          </w:tcPr>
          <w:p w:rsidR="00451C14" w:rsidRPr="00451C14" w:rsidRDefault="00451C14" w:rsidP="00451C14">
            <w:pPr>
              <w:jc w:val="center"/>
              <w:rPr>
                <w:sz w:val="24"/>
                <w:szCs w:val="24"/>
              </w:rPr>
            </w:pPr>
            <w:r w:rsidRPr="00451C14">
              <w:rPr>
                <w:sz w:val="24"/>
                <w:szCs w:val="24"/>
              </w:rPr>
              <w:t>419</w:t>
            </w:r>
          </w:p>
        </w:tc>
        <w:tc>
          <w:tcPr>
            <w:tcW w:w="992" w:type="dxa"/>
            <w:tcBorders>
              <w:top w:val="nil"/>
              <w:left w:val="nil"/>
              <w:bottom w:val="single" w:sz="4" w:space="0" w:color="auto"/>
              <w:right w:val="single" w:sz="4" w:space="0" w:color="auto"/>
            </w:tcBorders>
            <w:vAlign w:val="center"/>
          </w:tcPr>
          <w:p w:rsidR="00451C14" w:rsidRPr="00451C14" w:rsidRDefault="00451C14" w:rsidP="00451C14">
            <w:pPr>
              <w:jc w:val="center"/>
              <w:rPr>
                <w:sz w:val="24"/>
                <w:szCs w:val="24"/>
              </w:rPr>
            </w:pPr>
            <w:r w:rsidRPr="00451C14">
              <w:rPr>
                <w:sz w:val="24"/>
                <w:szCs w:val="24"/>
              </w:rPr>
              <w:t>104,2</w:t>
            </w:r>
          </w:p>
        </w:tc>
      </w:tr>
      <w:tr w:rsidR="00451C14" w:rsidRPr="00B61F6F">
        <w:trPr>
          <w:trHeight w:val="980"/>
          <w:jc w:val="center"/>
        </w:trPr>
        <w:tc>
          <w:tcPr>
            <w:tcW w:w="6379" w:type="dxa"/>
            <w:tcBorders>
              <w:top w:val="nil"/>
              <w:left w:val="single" w:sz="4" w:space="0" w:color="auto"/>
              <w:bottom w:val="single" w:sz="4" w:space="0" w:color="auto"/>
              <w:right w:val="single" w:sz="4" w:space="0" w:color="auto"/>
            </w:tcBorders>
            <w:vAlign w:val="center"/>
          </w:tcPr>
          <w:p w:rsidR="00451C14" w:rsidRPr="00451C14" w:rsidRDefault="00451C14" w:rsidP="00F918BA">
            <w:pPr>
              <w:rPr>
                <w:sz w:val="24"/>
                <w:szCs w:val="24"/>
              </w:rPr>
            </w:pPr>
            <w:r w:rsidRPr="00451C14">
              <w:rPr>
                <w:sz w:val="24"/>
                <w:szCs w:val="24"/>
              </w:rPr>
              <w:t>Численность женщин в период отпуска по уходу за ребенком до достижения им возраста 3 лет, приступивших к профессиональной подготовке, переподготовке  и повышению квалификации, чел.</w:t>
            </w:r>
          </w:p>
        </w:tc>
        <w:tc>
          <w:tcPr>
            <w:tcW w:w="1134" w:type="dxa"/>
            <w:tcBorders>
              <w:top w:val="nil"/>
              <w:left w:val="nil"/>
              <w:bottom w:val="single" w:sz="4" w:space="0" w:color="auto"/>
              <w:right w:val="single" w:sz="4" w:space="0" w:color="auto"/>
            </w:tcBorders>
            <w:vAlign w:val="center"/>
          </w:tcPr>
          <w:p w:rsidR="00451C14" w:rsidRPr="00451C14" w:rsidRDefault="00451C14" w:rsidP="00BD4462">
            <w:pPr>
              <w:jc w:val="center"/>
              <w:rPr>
                <w:sz w:val="24"/>
                <w:szCs w:val="24"/>
              </w:rPr>
            </w:pPr>
            <w:r w:rsidRPr="00451C14">
              <w:rPr>
                <w:sz w:val="24"/>
                <w:szCs w:val="24"/>
              </w:rPr>
              <w:t>50</w:t>
            </w:r>
          </w:p>
        </w:tc>
        <w:tc>
          <w:tcPr>
            <w:tcW w:w="1276" w:type="dxa"/>
            <w:tcBorders>
              <w:top w:val="nil"/>
              <w:left w:val="single" w:sz="4" w:space="0" w:color="auto"/>
              <w:bottom w:val="single" w:sz="4" w:space="0" w:color="auto"/>
              <w:right w:val="single" w:sz="4" w:space="0" w:color="auto"/>
            </w:tcBorders>
            <w:noWrap/>
            <w:vAlign w:val="center"/>
          </w:tcPr>
          <w:p w:rsidR="00451C14" w:rsidRPr="00451C14" w:rsidRDefault="00451C14" w:rsidP="00451C14">
            <w:pPr>
              <w:jc w:val="center"/>
              <w:rPr>
                <w:sz w:val="24"/>
                <w:szCs w:val="24"/>
              </w:rPr>
            </w:pPr>
            <w:r w:rsidRPr="00451C14">
              <w:rPr>
                <w:sz w:val="24"/>
                <w:szCs w:val="24"/>
              </w:rPr>
              <w:t>59</w:t>
            </w:r>
          </w:p>
        </w:tc>
        <w:tc>
          <w:tcPr>
            <w:tcW w:w="992" w:type="dxa"/>
            <w:tcBorders>
              <w:top w:val="nil"/>
              <w:left w:val="nil"/>
              <w:bottom w:val="single" w:sz="4" w:space="0" w:color="auto"/>
              <w:right w:val="single" w:sz="4" w:space="0" w:color="auto"/>
            </w:tcBorders>
            <w:vAlign w:val="center"/>
          </w:tcPr>
          <w:p w:rsidR="00451C14" w:rsidRPr="00451C14" w:rsidRDefault="00451C14" w:rsidP="00451C14">
            <w:pPr>
              <w:jc w:val="center"/>
              <w:rPr>
                <w:sz w:val="24"/>
                <w:szCs w:val="24"/>
              </w:rPr>
            </w:pPr>
            <w:r w:rsidRPr="00451C14">
              <w:rPr>
                <w:sz w:val="24"/>
                <w:szCs w:val="24"/>
              </w:rPr>
              <w:t>118,0</w:t>
            </w:r>
          </w:p>
        </w:tc>
      </w:tr>
      <w:tr w:rsidR="00451C14" w:rsidRPr="00B61F6F">
        <w:trPr>
          <w:trHeight w:val="979"/>
          <w:jc w:val="center"/>
        </w:trPr>
        <w:tc>
          <w:tcPr>
            <w:tcW w:w="6379" w:type="dxa"/>
            <w:tcBorders>
              <w:top w:val="single" w:sz="4" w:space="0" w:color="auto"/>
              <w:left w:val="single" w:sz="4" w:space="0" w:color="auto"/>
              <w:bottom w:val="single" w:sz="4" w:space="0" w:color="auto"/>
              <w:right w:val="single" w:sz="4" w:space="0" w:color="auto"/>
            </w:tcBorders>
            <w:vAlign w:val="center"/>
          </w:tcPr>
          <w:p w:rsidR="00451C14" w:rsidRPr="00451C14" w:rsidRDefault="00451C14" w:rsidP="00AA4E5D">
            <w:pPr>
              <w:tabs>
                <w:tab w:val="left" w:pos="3474"/>
              </w:tabs>
              <w:ind w:right="-37"/>
              <w:rPr>
                <w:sz w:val="24"/>
                <w:szCs w:val="24"/>
              </w:rPr>
            </w:pPr>
            <w:r w:rsidRPr="00451C14">
              <w:rPr>
                <w:sz w:val="24"/>
                <w:szCs w:val="24"/>
              </w:rPr>
              <w:t>Численность пенсионеров, которые стремятся возобновить трудовую деятельность, приступивших к профессиональной подготовке, переподготовке и повышению квалификации, чел.</w:t>
            </w:r>
          </w:p>
        </w:tc>
        <w:tc>
          <w:tcPr>
            <w:tcW w:w="1134" w:type="dxa"/>
            <w:tcBorders>
              <w:top w:val="single" w:sz="4" w:space="0" w:color="auto"/>
              <w:left w:val="nil"/>
              <w:bottom w:val="single" w:sz="4" w:space="0" w:color="auto"/>
              <w:right w:val="single" w:sz="4" w:space="0" w:color="auto"/>
            </w:tcBorders>
            <w:vAlign w:val="center"/>
          </w:tcPr>
          <w:p w:rsidR="00451C14" w:rsidRPr="00451C14" w:rsidRDefault="00451C14" w:rsidP="00BD4462">
            <w:pPr>
              <w:jc w:val="center"/>
              <w:rPr>
                <w:sz w:val="24"/>
                <w:szCs w:val="24"/>
              </w:rPr>
            </w:pPr>
            <w:r w:rsidRPr="00451C14">
              <w:rPr>
                <w:sz w:val="24"/>
                <w:szCs w:val="24"/>
              </w:rPr>
              <w:t>7</w:t>
            </w:r>
          </w:p>
        </w:tc>
        <w:tc>
          <w:tcPr>
            <w:tcW w:w="1276" w:type="dxa"/>
            <w:tcBorders>
              <w:top w:val="single" w:sz="4" w:space="0" w:color="auto"/>
              <w:left w:val="single" w:sz="4" w:space="0" w:color="auto"/>
              <w:bottom w:val="single" w:sz="4" w:space="0" w:color="auto"/>
              <w:right w:val="single" w:sz="4" w:space="0" w:color="auto"/>
            </w:tcBorders>
            <w:noWrap/>
            <w:vAlign w:val="center"/>
          </w:tcPr>
          <w:p w:rsidR="00451C14" w:rsidRPr="00451C14" w:rsidRDefault="00451C14" w:rsidP="00BD4462">
            <w:pPr>
              <w:jc w:val="center"/>
              <w:rPr>
                <w:sz w:val="24"/>
                <w:szCs w:val="24"/>
              </w:rPr>
            </w:pPr>
            <w:r w:rsidRPr="00451C14">
              <w:rPr>
                <w:sz w:val="24"/>
                <w:szCs w:val="24"/>
              </w:rPr>
              <w:t>8</w:t>
            </w:r>
          </w:p>
        </w:tc>
        <w:tc>
          <w:tcPr>
            <w:tcW w:w="992" w:type="dxa"/>
            <w:tcBorders>
              <w:top w:val="single" w:sz="4" w:space="0" w:color="auto"/>
              <w:left w:val="nil"/>
              <w:bottom w:val="single" w:sz="4" w:space="0" w:color="auto"/>
              <w:right w:val="single" w:sz="4" w:space="0" w:color="auto"/>
            </w:tcBorders>
            <w:vAlign w:val="center"/>
          </w:tcPr>
          <w:p w:rsidR="00451C14" w:rsidRPr="00451C14" w:rsidRDefault="00451C14" w:rsidP="00451C14">
            <w:pPr>
              <w:jc w:val="center"/>
              <w:rPr>
                <w:sz w:val="24"/>
                <w:szCs w:val="24"/>
              </w:rPr>
            </w:pPr>
            <w:r w:rsidRPr="00451C14">
              <w:rPr>
                <w:sz w:val="24"/>
                <w:szCs w:val="24"/>
              </w:rPr>
              <w:t>114,3</w:t>
            </w:r>
          </w:p>
        </w:tc>
      </w:tr>
      <w:tr w:rsidR="00451C14" w:rsidRPr="00B61F6F" w:rsidTr="00211A69">
        <w:trPr>
          <w:trHeight w:val="826"/>
          <w:jc w:val="center"/>
        </w:trPr>
        <w:tc>
          <w:tcPr>
            <w:tcW w:w="6379" w:type="dxa"/>
            <w:tcBorders>
              <w:top w:val="single" w:sz="4" w:space="0" w:color="auto"/>
              <w:left w:val="single" w:sz="4" w:space="0" w:color="auto"/>
              <w:bottom w:val="single" w:sz="4" w:space="0" w:color="auto"/>
              <w:right w:val="single" w:sz="4" w:space="0" w:color="auto"/>
            </w:tcBorders>
          </w:tcPr>
          <w:p w:rsidR="00451C14" w:rsidRPr="00451C14" w:rsidRDefault="00451C14" w:rsidP="00211A69">
            <w:pPr>
              <w:rPr>
                <w:sz w:val="24"/>
                <w:szCs w:val="24"/>
              </w:rPr>
            </w:pPr>
            <w:r>
              <w:rPr>
                <w:sz w:val="24"/>
                <w:szCs w:val="24"/>
              </w:rPr>
              <w:t xml:space="preserve">Численность </w:t>
            </w:r>
            <w:r w:rsidRPr="00451C14">
              <w:rPr>
                <w:sz w:val="24"/>
                <w:szCs w:val="24"/>
              </w:rPr>
              <w:t xml:space="preserve">лиц </w:t>
            </w:r>
            <w:proofErr w:type="spellStart"/>
            <w:r w:rsidRPr="00451C14">
              <w:rPr>
                <w:sz w:val="24"/>
                <w:szCs w:val="24"/>
              </w:rPr>
              <w:t>предпенсионного</w:t>
            </w:r>
            <w:proofErr w:type="spellEnd"/>
            <w:r w:rsidRPr="00451C14">
              <w:rPr>
                <w:sz w:val="24"/>
                <w:szCs w:val="24"/>
              </w:rPr>
              <w:t xml:space="preserve"> возраста, из числа ищущих работу</w:t>
            </w:r>
            <w:r>
              <w:rPr>
                <w:sz w:val="24"/>
                <w:szCs w:val="24"/>
              </w:rPr>
              <w:t xml:space="preserve">, </w:t>
            </w:r>
            <w:r w:rsidR="00211A69">
              <w:rPr>
                <w:sz w:val="24"/>
                <w:szCs w:val="24"/>
              </w:rPr>
              <w:t>приступивших к п</w:t>
            </w:r>
            <w:r w:rsidRPr="00451C14">
              <w:rPr>
                <w:sz w:val="24"/>
                <w:szCs w:val="24"/>
              </w:rPr>
              <w:t>рофессионально</w:t>
            </w:r>
            <w:r w:rsidR="00211A69">
              <w:rPr>
                <w:sz w:val="24"/>
                <w:szCs w:val="24"/>
              </w:rPr>
              <w:t>му</w:t>
            </w:r>
            <w:r w:rsidRPr="00451C14">
              <w:rPr>
                <w:sz w:val="24"/>
                <w:szCs w:val="24"/>
              </w:rPr>
              <w:t xml:space="preserve"> обучени</w:t>
            </w:r>
            <w:r w:rsidR="00211A69">
              <w:rPr>
                <w:sz w:val="24"/>
                <w:szCs w:val="24"/>
              </w:rPr>
              <w:t>ю</w:t>
            </w:r>
          </w:p>
        </w:tc>
        <w:tc>
          <w:tcPr>
            <w:tcW w:w="1134" w:type="dxa"/>
            <w:tcBorders>
              <w:top w:val="single" w:sz="4" w:space="0" w:color="auto"/>
              <w:left w:val="nil"/>
              <w:bottom w:val="single" w:sz="4" w:space="0" w:color="auto"/>
              <w:right w:val="single" w:sz="4" w:space="0" w:color="auto"/>
            </w:tcBorders>
          </w:tcPr>
          <w:p w:rsidR="00451C14" w:rsidRPr="00F341E4" w:rsidRDefault="00451C14" w:rsidP="00451C14">
            <w:pPr>
              <w:jc w:val="center"/>
              <w:rPr>
                <w:rFonts w:ascii="Liberation Serif" w:hAnsi="Liberation Serif"/>
                <w:sz w:val="24"/>
                <w:szCs w:val="24"/>
              </w:rPr>
            </w:pPr>
            <w:r>
              <w:rPr>
                <w:rFonts w:ascii="Liberation Serif" w:hAnsi="Liberation Serif"/>
                <w:sz w:val="24"/>
                <w:szCs w:val="24"/>
              </w:rPr>
              <w:t>29</w:t>
            </w:r>
          </w:p>
        </w:tc>
        <w:tc>
          <w:tcPr>
            <w:tcW w:w="1276" w:type="dxa"/>
            <w:tcBorders>
              <w:top w:val="single" w:sz="4" w:space="0" w:color="auto"/>
              <w:left w:val="single" w:sz="4" w:space="0" w:color="auto"/>
              <w:bottom w:val="single" w:sz="4" w:space="0" w:color="auto"/>
              <w:right w:val="single" w:sz="4" w:space="0" w:color="auto"/>
            </w:tcBorders>
            <w:noWrap/>
          </w:tcPr>
          <w:p w:rsidR="00451C14" w:rsidRPr="00F341E4" w:rsidRDefault="00451C14" w:rsidP="00451C14">
            <w:pPr>
              <w:jc w:val="center"/>
              <w:rPr>
                <w:rFonts w:ascii="Liberation Serif" w:hAnsi="Liberation Serif"/>
                <w:sz w:val="24"/>
                <w:szCs w:val="24"/>
              </w:rPr>
            </w:pPr>
            <w:r w:rsidRPr="00F341E4">
              <w:rPr>
                <w:rFonts w:ascii="Liberation Serif" w:hAnsi="Liberation Serif"/>
                <w:sz w:val="24"/>
                <w:szCs w:val="24"/>
              </w:rPr>
              <w:t>64</w:t>
            </w:r>
          </w:p>
        </w:tc>
        <w:tc>
          <w:tcPr>
            <w:tcW w:w="992" w:type="dxa"/>
            <w:tcBorders>
              <w:top w:val="single" w:sz="4" w:space="0" w:color="auto"/>
              <w:left w:val="nil"/>
              <w:bottom w:val="single" w:sz="4" w:space="0" w:color="auto"/>
              <w:right w:val="single" w:sz="4" w:space="0" w:color="auto"/>
            </w:tcBorders>
          </w:tcPr>
          <w:p w:rsidR="00451C14" w:rsidRPr="00F341E4" w:rsidRDefault="00451C14" w:rsidP="00211A69">
            <w:pPr>
              <w:jc w:val="center"/>
              <w:rPr>
                <w:rFonts w:ascii="Liberation Serif" w:hAnsi="Liberation Serif"/>
                <w:sz w:val="24"/>
                <w:szCs w:val="24"/>
              </w:rPr>
            </w:pPr>
            <w:r>
              <w:rPr>
                <w:rFonts w:ascii="Liberation Serif" w:hAnsi="Liberation Serif"/>
                <w:sz w:val="24"/>
                <w:szCs w:val="24"/>
              </w:rPr>
              <w:t>22</w:t>
            </w:r>
            <w:r w:rsidR="00211A69">
              <w:rPr>
                <w:rFonts w:ascii="Liberation Serif" w:hAnsi="Liberation Serif"/>
                <w:sz w:val="24"/>
                <w:szCs w:val="24"/>
              </w:rPr>
              <w:t>0,1</w:t>
            </w:r>
          </w:p>
        </w:tc>
      </w:tr>
      <w:tr w:rsidR="00451C14" w:rsidRPr="00B61F6F">
        <w:trPr>
          <w:trHeight w:val="219"/>
          <w:jc w:val="center"/>
        </w:trPr>
        <w:tc>
          <w:tcPr>
            <w:tcW w:w="6379" w:type="dxa"/>
            <w:tcBorders>
              <w:top w:val="single" w:sz="4" w:space="0" w:color="auto"/>
              <w:left w:val="single" w:sz="4" w:space="0" w:color="auto"/>
              <w:bottom w:val="single" w:sz="4" w:space="0" w:color="auto"/>
              <w:right w:val="single" w:sz="4" w:space="0" w:color="auto"/>
            </w:tcBorders>
            <w:vAlign w:val="center"/>
          </w:tcPr>
          <w:p w:rsidR="00451C14" w:rsidRPr="00211A69" w:rsidRDefault="00451C14" w:rsidP="00211A69">
            <w:pPr>
              <w:rPr>
                <w:sz w:val="24"/>
                <w:szCs w:val="24"/>
              </w:rPr>
            </w:pPr>
            <w:r w:rsidRPr="00211A69">
              <w:rPr>
                <w:sz w:val="24"/>
                <w:szCs w:val="24"/>
              </w:rPr>
              <w:t xml:space="preserve">Количество государственных услуг по профессиональной ориентации граждан, </w:t>
            </w:r>
            <w:r w:rsidR="00211A69">
              <w:rPr>
                <w:sz w:val="24"/>
                <w:szCs w:val="24"/>
              </w:rPr>
              <w:t>чел</w:t>
            </w:r>
            <w:r w:rsidRPr="00211A69">
              <w:rPr>
                <w:sz w:val="24"/>
                <w:szCs w:val="24"/>
              </w:rPr>
              <w:t>.</w:t>
            </w:r>
          </w:p>
        </w:tc>
        <w:tc>
          <w:tcPr>
            <w:tcW w:w="1134" w:type="dxa"/>
            <w:tcBorders>
              <w:top w:val="single" w:sz="4" w:space="0" w:color="auto"/>
              <w:left w:val="nil"/>
              <w:bottom w:val="single" w:sz="4" w:space="0" w:color="auto"/>
              <w:right w:val="single" w:sz="4" w:space="0" w:color="auto"/>
            </w:tcBorders>
            <w:vAlign w:val="center"/>
          </w:tcPr>
          <w:p w:rsidR="00451C14" w:rsidRPr="00211A69" w:rsidRDefault="00451C14" w:rsidP="00211A69">
            <w:pPr>
              <w:jc w:val="center"/>
              <w:rPr>
                <w:sz w:val="24"/>
                <w:szCs w:val="24"/>
              </w:rPr>
            </w:pPr>
            <w:r w:rsidRPr="00211A69">
              <w:rPr>
                <w:sz w:val="24"/>
                <w:szCs w:val="24"/>
              </w:rPr>
              <w:t>3</w:t>
            </w:r>
            <w:r w:rsidR="00211A69">
              <w:rPr>
                <w:sz w:val="24"/>
                <w:szCs w:val="24"/>
              </w:rPr>
              <w:t xml:space="preserve"> 101</w:t>
            </w:r>
          </w:p>
        </w:tc>
        <w:tc>
          <w:tcPr>
            <w:tcW w:w="1276" w:type="dxa"/>
            <w:tcBorders>
              <w:top w:val="single" w:sz="4" w:space="0" w:color="auto"/>
              <w:left w:val="single" w:sz="4" w:space="0" w:color="auto"/>
              <w:bottom w:val="single" w:sz="4" w:space="0" w:color="auto"/>
              <w:right w:val="single" w:sz="4" w:space="0" w:color="auto"/>
            </w:tcBorders>
            <w:noWrap/>
            <w:vAlign w:val="center"/>
          </w:tcPr>
          <w:p w:rsidR="00451C14" w:rsidRPr="00211A69" w:rsidRDefault="00211A69" w:rsidP="00211A69">
            <w:pPr>
              <w:jc w:val="center"/>
              <w:rPr>
                <w:sz w:val="24"/>
                <w:szCs w:val="24"/>
              </w:rPr>
            </w:pPr>
            <w:r>
              <w:rPr>
                <w:sz w:val="24"/>
                <w:szCs w:val="24"/>
              </w:rPr>
              <w:t>3</w:t>
            </w:r>
            <w:r w:rsidR="00451C14" w:rsidRPr="00211A69">
              <w:rPr>
                <w:sz w:val="24"/>
                <w:szCs w:val="24"/>
              </w:rPr>
              <w:t xml:space="preserve"> </w:t>
            </w:r>
            <w:r>
              <w:rPr>
                <w:sz w:val="24"/>
                <w:szCs w:val="24"/>
              </w:rPr>
              <w:t>338</w:t>
            </w:r>
          </w:p>
        </w:tc>
        <w:tc>
          <w:tcPr>
            <w:tcW w:w="992" w:type="dxa"/>
            <w:tcBorders>
              <w:top w:val="single" w:sz="4" w:space="0" w:color="auto"/>
              <w:left w:val="nil"/>
              <w:bottom w:val="single" w:sz="4" w:space="0" w:color="auto"/>
              <w:right w:val="single" w:sz="4" w:space="0" w:color="auto"/>
            </w:tcBorders>
            <w:vAlign w:val="center"/>
          </w:tcPr>
          <w:p w:rsidR="00451C14" w:rsidRPr="00211A69" w:rsidRDefault="00451C14" w:rsidP="00211A69">
            <w:pPr>
              <w:jc w:val="center"/>
              <w:rPr>
                <w:sz w:val="24"/>
                <w:szCs w:val="24"/>
              </w:rPr>
            </w:pPr>
            <w:r w:rsidRPr="00211A69">
              <w:rPr>
                <w:sz w:val="24"/>
                <w:szCs w:val="24"/>
              </w:rPr>
              <w:t>10</w:t>
            </w:r>
            <w:r w:rsidR="00211A69">
              <w:rPr>
                <w:sz w:val="24"/>
                <w:szCs w:val="24"/>
              </w:rPr>
              <w:t>7</w:t>
            </w:r>
            <w:r w:rsidRPr="00211A69">
              <w:rPr>
                <w:sz w:val="24"/>
                <w:szCs w:val="24"/>
              </w:rPr>
              <w:t>,</w:t>
            </w:r>
            <w:r w:rsidR="00211A69">
              <w:rPr>
                <w:sz w:val="24"/>
                <w:szCs w:val="24"/>
              </w:rPr>
              <w:t>6</w:t>
            </w:r>
          </w:p>
        </w:tc>
      </w:tr>
      <w:tr w:rsidR="00451C14" w:rsidRPr="00B61F6F">
        <w:trPr>
          <w:trHeight w:val="483"/>
          <w:jc w:val="center"/>
        </w:trPr>
        <w:tc>
          <w:tcPr>
            <w:tcW w:w="6379" w:type="dxa"/>
            <w:tcBorders>
              <w:top w:val="single" w:sz="4" w:space="0" w:color="auto"/>
              <w:left w:val="single" w:sz="4" w:space="0" w:color="auto"/>
              <w:bottom w:val="single" w:sz="4" w:space="0" w:color="auto"/>
              <w:right w:val="single" w:sz="4" w:space="0" w:color="auto"/>
            </w:tcBorders>
            <w:vAlign w:val="center"/>
          </w:tcPr>
          <w:p w:rsidR="00451C14" w:rsidRPr="00211A69" w:rsidRDefault="00451C14" w:rsidP="008B42D6">
            <w:pPr>
              <w:rPr>
                <w:sz w:val="24"/>
                <w:szCs w:val="24"/>
              </w:rPr>
            </w:pPr>
            <w:r w:rsidRPr="00211A69">
              <w:rPr>
                <w:sz w:val="24"/>
                <w:szCs w:val="24"/>
              </w:rPr>
              <w:t>Численность безработных граждан, получивших услуги по психологической поддержке, чел.</w:t>
            </w:r>
          </w:p>
        </w:tc>
        <w:tc>
          <w:tcPr>
            <w:tcW w:w="1134" w:type="dxa"/>
            <w:tcBorders>
              <w:top w:val="single" w:sz="4" w:space="0" w:color="auto"/>
              <w:left w:val="nil"/>
              <w:bottom w:val="single" w:sz="4" w:space="0" w:color="auto"/>
              <w:right w:val="single" w:sz="4" w:space="0" w:color="auto"/>
            </w:tcBorders>
            <w:vAlign w:val="center"/>
          </w:tcPr>
          <w:p w:rsidR="00451C14" w:rsidRPr="00211A69" w:rsidRDefault="00451C14" w:rsidP="00211A69">
            <w:pPr>
              <w:jc w:val="center"/>
              <w:rPr>
                <w:sz w:val="24"/>
                <w:szCs w:val="24"/>
              </w:rPr>
            </w:pPr>
            <w:r w:rsidRPr="00211A69">
              <w:rPr>
                <w:sz w:val="24"/>
                <w:szCs w:val="24"/>
              </w:rPr>
              <w:t>3</w:t>
            </w:r>
            <w:r w:rsidR="00211A69">
              <w:rPr>
                <w:sz w:val="24"/>
                <w:szCs w:val="24"/>
              </w:rPr>
              <w:t>3</w:t>
            </w:r>
            <w:r w:rsidRPr="00211A69">
              <w:rPr>
                <w:sz w:val="24"/>
                <w:szCs w:val="24"/>
              </w:rPr>
              <w:t>4</w:t>
            </w:r>
          </w:p>
        </w:tc>
        <w:tc>
          <w:tcPr>
            <w:tcW w:w="1276" w:type="dxa"/>
            <w:tcBorders>
              <w:top w:val="single" w:sz="4" w:space="0" w:color="auto"/>
              <w:left w:val="single" w:sz="4" w:space="0" w:color="auto"/>
              <w:bottom w:val="single" w:sz="4" w:space="0" w:color="auto"/>
              <w:right w:val="single" w:sz="4" w:space="0" w:color="auto"/>
            </w:tcBorders>
            <w:noWrap/>
            <w:vAlign w:val="center"/>
          </w:tcPr>
          <w:p w:rsidR="00451C14" w:rsidRPr="00211A69" w:rsidRDefault="00451C14" w:rsidP="00211A69">
            <w:pPr>
              <w:jc w:val="center"/>
              <w:rPr>
                <w:sz w:val="24"/>
                <w:szCs w:val="24"/>
              </w:rPr>
            </w:pPr>
            <w:r w:rsidRPr="00211A69">
              <w:rPr>
                <w:sz w:val="24"/>
                <w:szCs w:val="24"/>
              </w:rPr>
              <w:t>3</w:t>
            </w:r>
            <w:r w:rsidR="00211A69">
              <w:rPr>
                <w:sz w:val="24"/>
                <w:szCs w:val="24"/>
              </w:rPr>
              <w:t>67</w:t>
            </w:r>
          </w:p>
        </w:tc>
        <w:tc>
          <w:tcPr>
            <w:tcW w:w="992" w:type="dxa"/>
            <w:tcBorders>
              <w:top w:val="single" w:sz="4" w:space="0" w:color="auto"/>
              <w:left w:val="nil"/>
              <w:bottom w:val="single" w:sz="4" w:space="0" w:color="auto"/>
              <w:right w:val="single" w:sz="4" w:space="0" w:color="auto"/>
            </w:tcBorders>
            <w:vAlign w:val="center"/>
          </w:tcPr>
          <w:p w:rsidR="00451C14" w:rsidRPr="00211A69" w:rsidRDefault="00451C14" w:rsidP="00211A69">
            <w:pPr>
              <w:jc w:val="center"/>
              <w:rPr>
                <w:sz w:val="24"/>
                <w:szCs w:val="24"/>
              </w:rPr>
            </w:pPr>
            <w:r w:rsidRPr="00211A69">
              <w:rPr>
                <w:sz w:val="24"/>
                <w:szCs w:val="24"/>
              </w:rPr>
              <w:t>1</w:t>
            </w:r>
            <w:r w:rsidR="00211A69">
              <w:rPr>
                <w:sz w:val="24"/>
                <w:szCs w:val="24"/>
              </w:rPr>
              <w:t>09</w:t>
            </w:r>
            <w:r w:rsidRPr="00211A69">
              <w:rPr>
                <w:sz w:val="24"/>
                <w:szCs w:val="24"/>
              </w:rPr>
              <w:t>,9</w:t>
            </w:r>
          </w:p>
        </w:tc>
      </w:tr>
      <w:tr w:rsidR="00451C14" w:rsidRPr="00B61F6F">
        <w:trPr>
          <w:trHeight w:val="263"/>
          <w:jc w:val="center"/>
        </w:trPr>
        <w:tc>
          <w:tcPr>
            <w:tcW w:w="6379" w:type="dxa"/>
            <w:tcBorders>
              <w:top w:val="single" w:sz="4" w:space="0" w:color="auto"/>
              <w:left w:val="single" w:sz="4" w:space="0" w:color="auto"/>
              <w:bottom w:val="single" w:sz="4" w:space="0" w:color="auto"/>
              <w:right w:val="single" w:sz="4" w:space="0" w:color="auto"/>
            </w:tcBorders>
            <w:vAlign w:val="center"/>
          </w:tcPr>
          <w:p w:rsidR="00451C14" w:rsidRPr="00211A69" w:rsidRDefault="00451C14" w:rsidP="008B42D6">
            <w:pPr>
              <w:rPr>
                <w:sz w:val="24"/>
                <w:szCs w:val="24"/>
              </w:rPr>
            </w:pPr>
            <w:r w:rsidRPr="00211A69">
              <w:rPr>
                <w:sz w:val="24"/>
                <w:szCs w:val="24"/>
              </w:rPr>
              <w:t>Численность безработных граждан, получивших услуги по социальной адаптации, чел.</w:t>
            </w:r>
          </w:p>
        </w:tc>
        <w:tc>
          <w:tcPr>
            <w:tcW w:w="1134" w:type="dxa"/>
            <w:tcBorders>
              <w:top w:val="single" w:sz="4" w:space="0" w:color="auto"/>
              <w:left w:val="nil"/>
              <w:bottom w:val="single" w:sz="4" w:space="0" w:color="auto"/>
              <w:right w:val="single" w:sz="4" w:space="0" w:color="auto"/>
            </w:tcBorders>
            <w:vAlign w:val="center"/>
          </w:tcPr>
          <w:p w:rsidR="00451C14" w:rsidRPr="00211A69" w:rsidRDefault="00211A69" w:rsidP="00BD4462">
            <w:pPr>
              <w:jc w:val="center"/>
              <w:rPr>
                <w:sz w:val="24"/>
                <w:szCs w:val="24"/>
              </w:rPr>
            </w:pPr>
            <w:r w:rsidRPr="00211A69">
              <w:rPr>
                <w:sz w:val="24"/>
                <w:szCs w:val="24"/>
              </w:rPr>
              <w:t>335</w:t>
            </w:r>
          </w:p>
        </w:tc>
        <w:tc>
          <w:tcPr>
            <w:tcW w:w="1276" w:type="dxa"/>
            <w:tcBorders>
              <w:top w:val="single" w:sz="4" w:space="0" w:color="auto"/>
              <w:left w:val="single" w:sz="4" w:space="0" w:color="auto"/>
              <w:bottom w:val="single" w:sz="4" w:space="0" w:color="auto"/>
              <w:right w:val="single" w:sz="4" w:space="0" w:color="auto"/>
            </w:tcBorders>
            <w:noWrap/>
            <w:vAlign w:val="center"/>
          </w:tcPr>
          <w:p w:rsidR="00451C14" w:rsidRPr="00211A69" w:rsidRDefault="00211A69" w:rsidP="00251030">
            <w:pPr>
              <w:jc w:val="center"/>
              <w:rPr>
                <w:sz w:val="24"/>
                <w:szCs w:val="24"/>
              </w:rPr>
            </w:pPr>
            <w:r w:rsidRPr="00211A69">
              <w:rPr>
                <w:sz w:val="24"/>
                <w:szCs w:val="24"/>
              </w:rPr>
              <w:t>373</w:t>
            </w:r>
          </w:p>
        </w:tc>
        <w:tc>
          <w:tcPr>
            <w:tcW w:w="992" w:type="dxa"/>
            <w:tcBorders>
              <w:top w:val="single" w:sz="4" w:space="0" w:color="auto"/>
              <w:left w:val="nil"/>
              <w:bottom w:val="single" w:sz="4" w:space="0" w:color="auto"/>
              <w:right w:val="single" w:sz="4" w:space="0" w:color="auto"/>
            </w:tcBorders>
            <w:vAlign w:val="center"/>
          </w:tcPr>
          <w:p w:rsidR="00451C14" w:rsidRPr="00211A69" w:rsidRDefault="00451C14" w:rsidP="00211A69">
            <w:pPr>
              <w:jc w:val="center"/>
              <w:rPr>
                <w:sz w:val="24"/>
                <w:szCs w:val="24"/>
              </w:rPr>
            </w:pPr>
            <w:r w:rsidRPr="00211A69">
              <w:rPr>
                <w:sz w:val="24"/>
                <w:szCs w:val="24"/>
              </w:rPr>
              <w:t>11</w:t>
            </w:r>
            <w:r w:rsidR="00211A69" w:rsidRPr="00211A69">
              <w:rPr>
                <w:sz w:val="24"/>
                <w:szCs w:val="24"/>
              </w:rPr>
              <w:t>1</w:t>
            </w:r>
            <w:r w:rsidRPr="00211A69">
              <w:rPr>
                <w:sz w:val="24"/>
                <w:szCs w:val="24"/>
              </w:rPr>
              <w:t>,</w:t>
            </w:r>
            <w:r w:rsidR="00211A69" w:rsidRPr="00211A69">
              <w:rPr>
                <w:sz w:val="24"/>
                <w:szCs w:val="24"/>
              </w:rPr>
              <w:t>3</w:t>
            </w:r>
          </w:p>
        </w:tc>
      </w:tr>
      <w:tr w:rsidR="00451C14" w:rsidRPr="00B61F6F">
        <w:trPr>
          <w:trHeight w:val="407"/>
          <w:jc w:val="center"/>
        </w:trPr>
        <w:tc>
          <w:tcPr>
            <w:tcW w:w="6379" w:type="dxa"/>
            <w:tcBorders>
              <w:top w:val="single" w:sz="4" w:space="0" w:color="auto"/>
              <w:left w:val="single" w:sz="4" w:space="0" w:color="auto"/>
              <w:bottom w:val="single" w:sz="4" w:space="0" w:color="auto"/>
              <w:right w:val="single" w:sz="4" w:space="0" w:color="auto"/>
            </w:tcBorders>
            <w:vAlign w:val="center"/>
          </w:tcPr>
          <w:p w:rsidR="00451C14" w:rsidRPr="00211A69" w:rsidRDefault="00451C14" w:rsidP="00BD4462">
            <w:pPr>
              <w:rPr>
                <w:sz w:val="24"/>
                <w:szCs w:val="24"/>
              </w:rPr>
            </w:pPr>
            <w:r w:rsidRPr="00211A69">
              <w:rPr>
                <w:sz w:val="24"/>
                <w:szCs w:val="24"/>
              </w:rPr>
              <w:t>Численность участников общественных работ, чел.</w:t>
            </w:r>
          </w:p>
        </w:tc>
        <w:tc>
          <w:tcPr>
            <w:tcW w:w="1134" w:type="dxa"/>
            <w:tcBorders>
              <w:top w:val="single" w:sz="4" w:space="0" w:color="auto"/>
              <w:left w:val="nil"/>
              <w:bottom w:val="single" w:sz="4" w:space="0" w:color="auto"/>
              <w:right w:val="single" w:sz="4" w:space="0" w:color="auto"/>
            </w:tcBorders>
            <w:vAlign w:val="center"/>
          </w:tcPr>
          <w:p w:rsidR="00451C14" w:rsidRPr="00211A69" w:rsidRDefault="00451C14" w:rsidP="00211A69">
            <w:pPr>
              <w:jc w:val="center"/>
              <w:rPr>
                <w:sz w:val="24"/>
                <w:szCs w:val="24"/>
              </w:rPr>
            </w:pPr>
            <w:r w:rsidRPr="00211A69">
              <w:rPr>
                <w:sz w:val="24"/>
                <w:szCs w:val="24"/>
              </w:rPr>
              <w:t>3</w:t>
            </w:r>
            <w:r w:rsidR="00211A69" w:rsidRPr="00211A69">
              <w:rPr>
                <w:sz w:val="24"/>
                <w:szCs w:val="24"/>
              </w:rPr>
              <w:t>2</w:t>
            </w:r>
            <w:r w:rsidRPr="00211A69">
              <w:rPr>
                <w:sz w:val="24"/>
                <w:szCs w:val="24"/>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451C14" w:rsidRPr="00211A69" w:rsidRDefault="00451C14" w:rsidP="00211A69">
            <w:pPr>
              <w:jc w:val="center"/>
              <w:rPr>
                <w:sz w:val="24"/>
                <w:szCs w:val="24"/>
              </w:rPr>
            </w:pPr>
            <w:r w:rsidRPr="00211A69">
              <w:rPr>
                <w:sz w:val="24"/>
                <w:szCs w:val="24"/>
              </w:rPr>
              <w:t>3</w:t>
            </w:r>
            <w:r w:rsidR="00211A69" w:rsidRPr="00211A69">
              <w:rPr>
                <w:sz w:val="24"/>
                <w:szCs w:val="24"/>
              </w:rPr>
              <w:t>44</w:t>
            </w:r>
          </w:p>
        </w:tc>
        <w:tc>
          <w:tcPr>
            <w:tcW w:w="992" w:type="dxa"/>
            <w:tcBorders>
              <w:top w:val="single" w:sz="4" w:space="0" w:color="auto"/>
              <w:left w:val="nil"/>
              <w:bottom w:val="single" w:sz="4" w:space="0" w:color="auto"/>
              <w:right w:val="single" w:sz="4" w:space="0" w:color="auto"/>
            </w:tcBorders>
            <w:vAlign w:val="center"/>
          </w:tcPr>
          <w:p w:rsidR="00451C14" w:rsidRPr="00211A69" w:rsidRDefault="00451C14" w:rsidP="00211A69">
            <w:pPr>
              <w:jc w:val="center"/>
              <w:rPr>
                <w:sz w:val="24"/>
                <w:szCs w:val="24"/>
              </w:rPr>
            </w:pPr>
            <w:r w:rsidRPr="00211A69">
              <w:rPr>
                <w:sz w:val="24"/>
                <w:szCs w:val="24"/>
              </w:rPr>
              <w:t>10</w:t>
            </w:r>
            <w:r w:rsidR="00211A69" w:rsidRPr="00211A69">
              <w:rPr>
                <w:sz w:val="24"/>
                <w:szCs w:val="24"/>
              </w:rPr>
              <w:t>7</w:t>
            </w:r>
            <w:r w:rsidRPr="00211A69">
              <w:rPr>
                <w:sz w:val="24"/>
                <w:szCs w:val="24"/>
              </w:rPr>
              <w:t>,</w:t>
            </w:r>
            <w:r w:rsidR="00211A69" w:rsidRPr="00211A69">
              <w:rPr>
                <w:sz w:val="24"/>
                <w:szCs w:val="24"/>
              </w:rPr>
              <w:t>2</w:t>
            </w:r>
          </w:p>
        </w:tc>
      </w:tr>
      <w:tr w:rsidR="00451C14" w:rsidRPr="00B61F6F">
        <w:trPr>
          <w:trHeight w:val="375"/>
          <w:jc w:val="center"/>
        </w:trPr>
        <w:tc>
          <w:tcPr>
            <w:tcW w:w="6379" w:type="dxa"/>
            <w:tcBorders>
              <w:top w:val="nil"/>
              <w:left w:val="single" w:sz="4" w:space="0" w:color="auto"/>
              <w:bottom w:val="single" w:sz="4" w:space="0" w:color="auto"/>
              <w:right w:val="single" w:sz="4" w:space="0" w:color="auto"/>
            </w:tcBorders>
            <w:vAlign w:val="center"/>
          </w:tcPr>
          <w:p w:rsidR="00451C14" w:rsidRPr="00211A69" w:rsidRDefault="00451C14" w:rsidP="008B42D6">
            <w:pPr>
              <w:rPr>
                <w:sz w:val="24"/>
                <w:szCs w:val="24"/>
              </w:rPr>
            </w:pPr>
            <w:r w:rsidRPr="00211A69">
              <w:rPr>
                <w:sz w:val="24"/>
                <w:szCs w:val="24"/>
              </w:rPr>
              <w:t xml:space="preserve">Численность безработных граждан, получивших услугу по содействию </w:t>
            </w:r>
            <w:proofErr w:type="spellStart"/>
            <w:r w:rsidRPr="00211A69">
              <w:rPr>
                <w:sz w:val="24"/>
                <w:szCs w:val="24"/>
              </w:rPr>
              <w:t>самозанятости</w:t>
            </w:r>
            <w:proofErr w:type="spellEnd"/>
            <w:r w:rsidRPr="00211A69">
              <w:rPr>
                <w:sz w:val="24"/>
                <w:szCs w:val="24"/>
              </w:rPr>
              <w:t>, чел.</w:t>
            </w:r>
          </w:p>
        </w:tc>
        <w:tc>
          <w:tcPr>
            <w:tcW w:w="1134" w:type="dxa"/>
            <w:tcBorders>
              <w:top w:val="nil"/>
              <w:left w:val="nil"/>
              <w:bottom w:val="single" w:sz="4" w:space="0" w:color="auto"/>
              <w:right w:val="single" w:sz="4" w:space="0" w:color="auto"/>
            </w:tcBorders>
            <w:vAlign w:val="center"/>
          </w:tcPr>
          <w:p w:rsidR="00451C14" w:rsidRPr="00211A69" w:rsidRDefault="00451C14" w:rsidP="00BD4462">
            <w:pPr>
              <w:jc w:val="center"/>
              <w:rPr>
                <w:sz w:val="24"/>
                <w:szCs w:val="24"/>
              </w:rPr>
            </w:pPr>
            <w:r w:rsidRPr="00211A69">
              <w:rPr>
                <w:sz w:val="24"/>
                <w:szCs w:val="24"/>
              </w:rPr>
              <w:t>359</w:t>
            </w:r>
          </w:p>
        </w:tc>
        <w:tc>
          <w:tcPr>
            <w:tcW w:w="1276" w:type="dxa"/>
            <w:tcBorders>
              <w:top w:val="nil"/>
              <w:left w:val="single" w:sz="4" w:space="0" w:color="auto"/>
              <w:bottom w:val="single" w:sz="4" w:space="0" w:color="auto"/>
              <w:right w:val="single" w:sz="4" w:space="0" w:color="auto"/>
            </w:tcBorders>
            <w:noWrap/>
            <w:vAlign w:val="center"/>
          </w:tcPr>
          <w:p w:rsidR="00451C14" w:rsidRPr="00211A69" w:rsidRDefault="00451C14" w:rsidP="00251030">
            <w:pPr>
              <w:jc w:val="center"/>
              <w:rPr>
                <w:sz w:val="24"/>
                <w:szCs w:val="24"/>
              </w:rPr>
            </w:pPr>
            <w:r w:rsidRPr="00211A69">
              <w:rPr>
                <w:sz w:val="24"/>
                <w:szCs w:val="24"/>
              </w:rPr>
              <w:t>397</w:t>
            </w:r>
          </w:p>
        </w:tc>
        <w:tc>
          <w:tcPr>
            <w:tcW w:w="992" w:type="dxa"/>
            <w:tcBorders>
              <w:top w:val="nil"/>
              <w:left w:val="nil"/>
              <w:bottom w:val="single" w:sz="4" w:space="0" w:color="auto"/>
              <w:right w:val="single" w:sz="4" w:space="0" w:color="auto"/>
            </w:tcBorders>
            <w:vAlign w:val="center"/>
          </w:tcPr>
          <w:p w:rsidR="00451C14" w:rsidRPr="00211A69" w:rsidRDefault="00451C14" w:rsidP="00251030">
            <w:pPr>
              <w:jc w:val="center"/>
              <w:rPr>
                <w:sz w:val="24"/>
                <w:szCs w:val="24"/>
              </w:rPr>
            </w:pPr>
            <w:r w:rsidRPr="00211A69">
              <w:rPr>
                <w:sz w:val="24"/>
                <w:szCs w:val="24"/>
              </w:rPr>
              <w:t>110,6</w:t>
            </w:r>
          </w:p>
        </w:tc>
      </w:tr>
      <w:tr w:rsidR="00451C14" w:rsidRPr="00B61F6F">
        <w:trPr>
          <w:trHeight w:val="804"/>
          <w:jc w:val="center"/>
        </w:trPr>
        <w:tc>
          <w:tcPr>
            <w:tcW w:w="6379" w:type="dxa"/>
            <w:tcBorders>
              <w:top w:val="nil"/>
              <w:left w:val="single" w:sz="4" w:space="0" w:color="auto"/>
              <w:bottom w:val="single" w:sz="4" w:space="0" w:color="auto"/>
              <w:right w:val="single" w:sz="4" w:space="0" w:color="auto"/>
            </w:tcBorders>
          </w:tcPr>
          <w:p w:rsidR="00451C14" w:rsidRPr="00211A69" w:rsidRDefault="00451C14" w:rsidP="00BD4462">
            <w:pPr>
              <w:rPr>
                <w:sz w:val="24"/>
                <w:szCs w:val="24"/>
              </w:rPr>
            </w:pPr>
            <w:r w:rsidRPr="00211A69">
              <w:rPr>
                <w:sz w:val="24"/>
                <w:szCs w:val="24"/>
              </w:rPr>
              <w:t>Численность безработных граждан, испытывающих трудности в поиске работы, трудоустроенных на временную работу, чел.</w:t>
            </w:r>
          </w:p>
        </w:tc>
        <w:tc>
          <w:tcPr>
            <w:tcW w:w="1134" w:type="dxa"/>
            <w:tcBorders>
              <w:top w:val="nil"/>
              <w:left w:val="nil"/>
              <w:bottom w:val="single" w:sz="4" w:space="0" w:color="auto"/>
              <w:right w:val="single" w:sz="4" w:space="0" w:color="auto"/>
            </w:tcBorders>
            <w:vAlign w:val="center"/>
          </w:tcPr>
          <w:p w:rsidR="00451C14" w:rsidRPr="00211A69" w:rsidRDefault="00211A69" w:rsidP="00211A69">
            <w:pPr>
              <w:jc w:val="center"/>
              <w:rPr>
                <w:sz w:val="24"/>
                <w:szCs w:val="24"/>
              </w:rPr>
            </w:pPr>
            <w:r w:rsidRPr="00211A69">
              <w:rPr>
                <w:sz w:val="24"/>
                <w:szCs w:val="24"/>
              </w:rPr>
              <w:t>7</w:t>
            </w:r>
            <w:r w:rsidR="00451C14" w:rsidRPr="00211A69">
              <w:rPr>
                <w:sz w:val="24"/>
                <w:szCs w:val="24"/>
              </w:rPr>
              <w:t>2</w:t>
            </w:r>
          </w:p>
        </w:tc>
        <w:tc>
          <w:tcPr>
            <w:tcW w:w="1276" w:type="dxa"/>
            <w:tcBorders>
              <w:top w:val="nil"/>
              <w:left w:val="single" w:sz="4" w:space="0" w:color="auto"/>
              <w:bottom w:val="single" w:sz="4" w:space="0" w:color="auto"/>
              <w:right w:val="single" w:sz="4" w:space="0" w:color="auto"/>
            </w:tcBorders>
            <w:noWrap/>
            <w:vAlign w:val="center"/>
          </w:tcPr>
          <w:p w:rsidR="00451C14" w:rsidRPr="00211A69" w:rsidRDefault="00211A69" w:rsidP="00BD4462">
            <w:pPr>
              <w:jc w:val="center"/>
              <w:rPr>
                <w:sz w:val="24"/>
                <w:szCs w:val="24"/>
              </w:rPr>
            </w:pPr>
            <w:r w:rsidRPr="00211A69">
              <w:rPr>
                <w:sz w:val="24"/>
                <w:szCs w:val="24"/>
              </w:rPr>
              <w:t>33</w:t>
            </w:r>
          </w:p>
        </w:tc>
        <w:tc>
          <w:tcPr>
            <w:tcW w:w="992" w:type="dxa"/>
            <w:tcBorders>
              <w:top w:val="nil"/>
              <w:left w:val="nil"/>
              <w:bottom w:val="single" w:sz="4" w:space="0" w:color="auto"/>
              <w:right w:val="single" w:sz="4" w:space="0" w:color="auto"/>
            </w:tcBorders>
            <w:vAlign w:val="center"/>
          </w:tcPr>
          <w:p w:rsidR="00451C14" w:rsidRPr="00211A69" w:rsidRDefault="00211A69" w:rsidP="00211A69">
            <w:pPr>
              <w:jc w:val="center"/>
              <w:rPr>
                <w:sz w:val="24"/>
                <w:szCs w:val="24"/>
              </w:rPr>
            </w:pPr>
            <w:r w:rsidRPr="00211A69">
              <w:rPr>
                <w:sz w:val="24"/>
                <w:szCs w:val="24"/>
              </w:rPr>
              <w:t>45,8</w:t>
            </w:r>
          </w:p>
        </w:tc>
      </w:tr>
      <w:tr w:rsidR="00451C14" w:rsidRPr="00B61F6F">
        <w:trPr>
          <w:trHeight w:val="274"/>
          <w:jc w:val="center"/>
        </w:trPr>
        <w:tc>
          <w:tcPr>
            <w:tcW w:w="6379" w:type="dxa"/>
            <w:tcBorders>
              <w:top w:val="single" w:sz="4" w:space="0" w:color="auto"/>
              <w:left w:val="single" w:sz="4" w:space="0" w:color="auto"/>
              <w:bottom w:val="single" w:sz="4" w:space="0" w:color="auto"/>
              <w:right w:val="single" w:sz="4" w:space="0" w:color="auto"/>
            </w:tcBorders>
          </w:tcPr>
          <w:p w:rsidR="00451C14" w:rsidRPr="00211A69" w:rsidRDefault="00451C14" w:rsidP="00BD4462">
            <w:pPr>
              <w:rPr>
                <w:sz w:val="24"/>
                <w:szCs w:val="24"/>
              </w:rPr>
            </w:pPr>
            <w:r w:rsidRPr="00211A69">
              <w:rPr>
                <w:sz w:val="24"/>
                <w:szCs w:val="24"/>
              </w:rPr>
              <w:t>Численность несовершеннолетних граждан в возрасте от 14 до 18 лет, трудоустроенных на временные работы, чел.</w:t>
            </w:r>
          </w:p>
        </w:tc>
        <w:tc>
          <w:tcPr>
            <w:tcW w:w="1134" w:type="dxa"/>
            <w:tcBorders>
              <w:top w:val="single" w:sz="4" w:space="0" w:color="auto"/>
              <w:left w:val="nil"/>
              <w:bottom w:val="single" w:sz="4" w:space="0" w:color="auto"/>
              <w:right w:val="single" w:sz="4" w:space="0" w:color="auto"/>
            </w:tcBorders>
            <w:vAlign w:val="center"/>
          </w:tcPr>
          <w:p w:rsidR="00451C14" w:rsidRPr="00211A69" w:rsidRDefault="00211A69" w:rsidP="00251030">
            <w:pPr>
              <w:jc w:val="center"/>
              <w:rPr>
                <w:sz w:val="24"/>
                <w:szCs w:val="24"/>
              </w:rPr>
            </w:pPr>
            <w:r w:rsidRPr="00211A69">
              <w:rPr>
                <w:sz w:val="24"/>
                <w:szCs w:val="24"/>
              </w:rPr>
              <w:t>543</w:t>
            </w:r>
          </w:p>
        </w:tc>
        <w:tc>
          <w:tcPr>
            <w:tcW w:w="1276" w:type="dxa"/>
            <w:tcBorders>
              <w:top w:val="single" w:sz="4" w:space="0" w:color="auto"/>
              <w:left w:val="single" w:sz="4" w:space="0" w:color="auto"/>
              <w:bottom w:val="single" w:sz="4" w:space="0" w:color="auto"/>
              <w:right w:val="single" w:sz="4" w:space="0" w:color="auto"/>
            </w:tcBorders>
            <w:noWrap/>
            <w:vAlign w:val="center"/>
          </w:tcPr>
          <w:p w:rsidR="00451C14" w:rsidRPr="00211A69" w:rsidRDefault="00211A69" w:rsidP="00BD4462">
            <w:pPr>
              <w:jc w:val="center"/>
              <w:rPr>
                <w:sz w:val="24"/>
                <w:szCs w:val="24"/>
              </w:rPr>
            </w:pPr>
            <w:r w:rsidRPr="00211A69">
              <w:rPr>
                <w:sz w:val="24"/>
                <w:szCs w:val="24"/>
              </w:rPr>
              <w:t>602</w:t>
            </w:r>
          </w:p>
        </w:tc>
        <w:tc>
          <w:tcPr>
            <w:tcW w:w="992" w:type="dxa"/>
            <w:tcBorders>
              <w:top w:val="single" w:sz="4" w:space="0" w:color="auto"/>
              <w:left w:val="nil"/>
              <w:bottom w:val="single" w:sz="4" w:space="0" w:color="auto"/>
              <w:right w:val="single" w:sz="4" w:space="0" w:color="auto"/>
            </w:tcBorders>
            <w:vAlign w:val="center"/>
          </w:tcPr>
          <w:p w:rsidR="00451C14" w:rsidRPr="00211A69" w:rsidRDefault="00451C14" w:rsidP="00211A69">
            <w:pPr>
              <w:jc w:val="center"/>
              <w:rPr>
                <w:sz w:val="24"/>
                <w:szCs w:val="24"/>
              </w:rPr>
            </w:pPr>
            <w:r w:rsidRPr="00211A69">
              <w:rPr>
                <w:sz w:val="24"/>
                <w:szCs w:val="24"/>
              </w:rPr>
              <w:t>11</w:t>
            </w:r>
            <w:r w:rsidR="00211A69" w:rsidRPr="00211A69">
              <w:rPr>
                <w:sz w:val="24"/>
                <w:szCs w:val="24"/>
              </w:rPr>
              <w:t>0</w:t>
            </w:r>
            <w:r w:rsidRPr="00211A69">
              <w:rPr>
                <w:sz w:val="24"/>
                <w:szCs w:val="24"/>
              </w:rPr>
              <w:t>,</w:t>
            </w:r>
            <w:r w:rsidR="00211A69" w:rsidRPr="00211A69">
              <w:rPr>
                <w:sz w:val="24"/>
                <w:szCs w:val="24"/>
              </w:rPr>
              <w:t>9</w:t>
            </w:r>
          </w:p>
        </w:tc>
      </w:tr>
      <w:tr w:rsidR="00451C14" w:rsidRPr="00B61F6F">
        <w:trPr>
          <w:trHeight w:val="279"/>
          <w:jc w:val="center"/>
        </w:trPr>
        <w:tc>
          <w:tcPr>
            <w:tcW w:w="6379" w:type="dxa"/>
            <w:tcBorders>
              <w:top w:val="nil"/>
              <w:left w:val="single" w:sz="4" w:space="0" w:color="auto"/>
              <w:bottom w:val="single" w:sz="4" w:space="0" w:color="auto"/>
              <w:right w:val="single" w:sz="4" w:space="0" w:color="auto"/>
            </w:tcBorders>
            <w:vAlign w:val="center"/>
          </w:tcPr>
          <w:p w:rsidR="00451C14" w:rsidRPr="001C29CF" w:rsidRDefault="00451C14" w:rsidP="008B42D6">
            <w:pPr>
              <w:rPr>
                <w:sz w:val="24"/>
                <w:szCs w:val="24"/>
              </w:rPr>
            </w:pPr>
            <w:r w:rsidRPr="001C29CF">
              <w:rPr>
                <w:sz w:val="24"/>
                <w:szCs w:val="24"/>
              </w:rPr>
              <w:t>Численность безработных граждан в возрасте от 18 до 20 лет, имеющих среднее профессиональное образование и ищущих работу впервые, трудоустроенных на временную работу, чел.</w:t>
            </w:r>
          </w:p>
        </w:tc>
        <w:tc>
          <w:tcPr>
            <w:tcW w:w="1134" w:type="dxa"/>
            <w:tcBorders>
              <w:top w:val="nil"/>
              <w:left w:val="nil"/>
              <w:bottom w:val="single" w:sz="4" w:space="0" w:color="auto"/>
              <w:right w:val="single" w:sz="4" w:space="0" w:color="auto"/>
            </w:tcBorders>
            <w:vAlign w:val="center"/>
          </w:tcPr>
          <w:p w:rsidR="00451C14" w:rsidRPr="001C29CF" w:rsidRDefault="001C29CF" w:rsidP="00BD4462">
            <w:pPr>
              <w:jc w:val="center"/>
              <w:rPr>
                <w:sz w:val="24"/>
                <w:szCs w:val="24"/>
              </w:rPr>
            </w:pPr>
            <w:r w:rsidRPr="001C29CF">
              <w:rPr>
                <w:sz w:val="24"/>
                <w:szCs w:val="24"/>
              </w:rPr>
              <w:t>1</w:t>
            </w:r>
          </w:p>
        </w:tc>
        <w:tc>
          <w:tcPr>
            <w:tcW w:w="1276" w:type="dxa"/>
            <w:tcBorders>
              <w:top w:val="nil"/>
              <w:left w:val="single" w:sz="4" w:space="0" w:color="auto"/>
              <w:bottom w:val="single" w:sz="4" w:space="0" w:color="auto"/>
              <w:right w:val="single" w:sz="4" w:space="0" w:color="auto"/>
            </w:tcBorders>
            <w:noWrap/>
            <w:vAlign w:val="center"/>
          </w:tcPr>
          <w:p w:rsidR="00451C14" w:rsidRPr="001C29CF" w:rsidRDefault="001C29CF" w:rsidP="00BD4462">
            <w:pPr>
              <w:jc w:val="center"/>
              <w:rPr>
                <w:sz w:val="24"/>
                <w:szCs w:val="24"/>
              </w:rPr>
            </w:pPr>
            <w:r w:rsidRPr="001C29CF">
              <w:rPr>
                <w:sz w:val="24"/>
                <w:szCs w:val="24"/>
              </w:rPr>
              <w:t>1</w:t>
            </w:r>
          </w:p>
        </w:tc>
        <w:tc>
          <w:tcPr>
            <w:tcW w:w="992" w:type="dxa"/>
            <w:tcBorders>
              <w:top w:val="nil"/>
              <w:left w:val="nil"/>
              <w:bottom w:val="single" w:sz="4" w:space="0" w:color="auto"/>
              <w:right w:val="single" w:sz="4" w:space="0" w:color="auto"/>
            </w:tcBorders>
            <w:vAlign w:val="center"/>
          </w:tcPr>
          <w:p w:rsidR="00451C14" w:rsidRPr="001C29CF" w:rsidRDefault="00451C14" w:rsidP="00251030">
            <w:pPr>
              <w:jc w:val="center"/>
              <w:rPr>
                <w:sz w:val="24"/>
                <w:szCs w:val="24"/>
              </w:rPr>
            </w:pPr>
            <w:r w:rsidRPr="001C29CF">
              <w:rPr>
                <w:sz w:val="24"/>
                <w:szCs w:val="24"/>
              </w:rPr>
              <w:t>100,0</w:t>
            </w:r>
          </w:p>
        </w:tc>
      </w:tr>
      <w:tr w:rsidR="00451C14" w:rsidRPr="00B61F6F">
        <w:trPr>
          <w:trHeight w:val="276"/>
          <w:jc w:val="center"/>
        </w:trPr>
        <w:tc>
          <w:tcPr>
            <w:tcW w:w="6379" w:type="dxa"/>
            <w:tcBorders>
              <w:top w:val="single" w:sz="4" w:space="0" w:color="auto"/>
              <w:left w:val="single" w:sz="4" w:space="0" w:color="auto"/>
              <w:bottom w:val="single" w:sz="4" w:space="0" w:color="auto"/>
              <w:right w:val="single" w:sz="4" w:space="0" w:color="auto"/>
            </w:tcBorders>
            <w:vAlign w:val="center"/>
          </w:tcPr>
          <w:p w:rsidR="00451C14" w:rsidRPr="001C29CF" w:rsidRDefault="00451C14" w:rsidP="008B42D6">
            <w:pPr>
              <w:rPr>
                <w:sz w:val="24"/>
                <w:szCs w:val="24"/>
              </w:rPr>
            </w:pPr>
            <w:r w:rsidRPr="001C29CF">
              <w:rPr>
                <w:sz w:val="24"/>
                <w:szCs w:val="24"/>
              </w:rPr>
              <w:t>Количество организованных ярмарок вакансий и учебных рабочих мест, ед.</w:t>
            </w:r>
          </w:p>
        </w:tc>
        <w:tc>
          <w:tcPr>
            <w:tcW w:w="1134" w:type="dxa"/>
            <w:tcBorders>
              <w:top w:val="single" w:sz="4" w:space="0" w:color="auto"/>
              <w:left w:val="nil"/>
              <w:bottom w:val="single" w:sz="4" w:space="0" w:color="auto"/>
              <w:right w:val="single" w:sz="4" w:space="0" w:color="auto"/>
            </w:tcBorders>
            <w:vAlign w:val="center"/>
          </w:tcPr>
          <w:p w:rsidR="00451C14" w:rsidRPr="001C29CF" w:rsidRDefault="00451C14" w:rsidP="00251030">
            <w:pPr>
              <w:jc w:val="center"/>
              <w:rPr>
                <w:sz w:val="24"/>
                <w:szCs w:val="24"/>
              </w:rPr>
            </w:pPr>
            <w:r w:rsidRPr="001C29CF">
              <w:rPr>
                <w:sz w:val="24"/>
                <w:szCs w:val="24"/>
              </w:rPr>
              <w:t>12</w:t>
            </w:r>
          </w:p>
        </w:tc>
        <w:tc>
          <w:tcPr>
            <w:tcW w:w="1276" w:type="dxa"/>
            <w:tcBorders>
              <w:top w:val="single" w:sz="4" w:space="0" w:color="auto"/>
              <w:left w:val="single" w:sz="4" w:space="0" w:color="auto"/>
              <w:bottom w:val="single" w:sz="4" w:space="0" w:color="auto"/>
              <w:right w:val="single" w:sz="4" w:space="0" w:color="auto"/>
            </w:tcBorders>
            <w:noWrap/>
            <w:vAlign w:val="center"/>
          </w:tcPr>
          <w:p w:rsidR="00451C14" w:rsidRPr="001C29CF" w:rsidRDefault="00451C14" w:rsidP="00251030">
            <w:pPr>
              <w:jc w:val="center"/>
              <w:rPr>
                <w:sz w:val="24"/>
                <w:szCs w:val="24"/>
              </w:rPr>
            </w:pPr>
            <w:r w:rsidRPr="001C29CF">
              <w:rPr>
                <w:sz w:val="24"/>
                <w:szCs w:val="24"/>
              </w:rPr>
              <w:t>15</w:t>
            </w:r>
          </w:p>
        </w:tc>
        <w:tc>
          <w:tcPr>
            <w:tcW w:w="992" w:type="dxa"/>
            <w:tcBorders>
              <w:top w:val="single" w:sz="4" w:space="0" w:color="auto"/>
              <w:left w:val="nil"/>
              <w:bottom w:val="single" w:sz="4" w:space="0" w:color="auto"/>
              <w:right w:val="single" w:sz="4" w:space="0" w:color="auto"/>
            </w:tcBorders>
            <w:vAlign w:val="center"/>
          </w:tcPr>
          <w:p w:rsidR="00451C14" w:rsidRPr="001C29CF" w:rsidRDefault="00451C14" w:rsidP="00251030">
            <w:pPr>
              <w:jc w:val="center"/>
              <w:rPr>
                <w:sz w:val="24"/>
                <w:szCs w:val="24"/>
              </w:rPr>
            </w:pPr>
            <w:r w:rsidRPr="001C29CF">
              <w:rPr>
                <w:sz w:val="24"/>
                <w:szCs w:val="24"/>
              </w:rPr>
              <w:t>125,0</w:t>
            </w:r>
          </w:p>
        </w:tc>
      </w:tr>
      <w:tr w:rsidR="00451C14" w:rsidRPr="00B61F6F">
        <w:trPr>
          <w:trHeight w:val="276"/>
          <w:jc w:val="center"/>
        </w:trPr>
        <w:tc>
          <w:tcPr>
            <w:tcW w:w="6379" w:type="dxa"/>
            <w:tcBorders>
              <w:top w:val="nil"/>
              <w:left w:val="single" w:sz="4" w:space="0" w:color="auto"/>
              <w:bottom w:val="single" w:sz="4" w:space="0" w:color="auto"/>
              <w:right w:val="single" w:sz="4" w:space="0" w:color="auto"/>
            </w:tcBorders>
            <w:vAlign w:val="center"/>
          </w:tcPr>
          <w:p w:rsidR="00451C14" w:rsidRPr="001C29CF" w:rsidRDefault="00451C14" w:rsidP="00251030">
            <w:pPr>
              <w:rPr>
                <w:sz w:val="24"/>
                <w:szCs w:val="24"/>
              </w:rPr>
            </w:pPr>
            <w:r w:rsidRPr="001C29CF">
              <w:rPr>
                <w:sz w:val="24"/>
                <w:szCs w:val="24"/>
              </w:rPr>
              <w:t>Количество  организаций, заключивших коллективные договоры и дополнительные соглашения к ним, ед.</w:t>
            </w:r>
          </w:p>
        </w:tc>
        <w:tc>
          <w:tcPr>
            <w:tcW w:w="1134" w:type="dxa"/>
            <w:tcBorders>
              <w:top w:val="nil"/>
              <w:left w:val="nil"/>
              <w:bottom w:val="single" w:sz="4" w:space="0" w:color="auto"/>
              <w:right w:val="single" w:sz="4" w:space="0" w:color="auto"/>
            </w:tcBorders>
            <w:vAlign w:val="center"/>
          </w:tcPr>
          <w:p w:rsidR="00451C14" w:rsidRPr="001C29CF" w:rsidRDefault="00451C14" w:rsidP="001C29CF">
            <w:pPr>
              <w:jc w:val="center"/>
              <w:rPr>
                <w:sz w:val="24"/>
                <w:szCs w:val="24"/>
              </w:rPr>
            </w:pPr>
            <w:r w:rsidRPr="001C29CF">
              <w:rPr>
                <w:sz w:val="24"/>
                <w:szCs w:val="24"/>
              </w:rPr>
              <w:t>1</w:t>
            </w:r>
            <w:r w:rsidR="001C29CF" w:rsidRPr="001C29CF">
              <w:rPr>
                <w:sz w:val="24"/>
                <w:szCs w:val="24"/>
              </w:rPr>
              <w:t>57</w:t>
            </w:r>
          </w:p>
        </w:tc>
        <w:tc>
          <w:tcPr>
            <w:tcW w:w="1276" w:type="dxa"/>
            <w:tcBorders>
              <w:top w:val="nil"/>
              <w:left w:val="single" w:sz="4" w:space="0" w:color="auto"/>
              <w:bottom w:val="single" w:sz="4" w:space="0" w:color="auto"/>
              <w:right w:val="single" w:sz="4" w:space="0" w:color="auto"/>
            </w:tcBorders>
            <w:noWrap/>
            <w:vAlign w:val="center"/>
          </w:tcPr>
          <w:p w:rsidR="00451C14" w:rsidRPr="001C29CF" w:rsidRDefault="00451C14" w:rsidP="001C29CF">
            <w:pPr>
              <w:jc w:val="center"/>
              <w:rPr>
                <w:sz w:val="24"/>
                <w:szCs w:val="24"/>
              </w:rPr>
            </w:pPr>
            <w:r w:rsidRPr="001C29CF">
              <w:rPr>
                <w:sz w:val="24"/>
                <w:szCs w:val="24"/>
              </w:rPr>
              <w:t>1</w:t>
            </w:r>
            <w:r w:rsidR="001C29CF" w:rsidRPr="001C29CF">
              <w:rPr>
                <w:sz w:val="24"/>
                <w:szCs w:val="24"/>
              </w:rPr>
              <w:t>60</w:t>
            </w:r>
          </w:p>
        </w:tc>
        <w:tc>
          <w:tcPr>
            <w:tcW w:w="992" w:type="dxa"/>
            <w:tcBorders>
              <w:top w:val="nil"/>
              <w:left w:val="nil"/>
              <w:bottom w:val="single" w:sz="4" w:space="0" w:color="auto"/>
              <w:right w:val="single" w:sz="4" w:space="0" w:color="auto"/>
            </w:tcBorders>
            <w:vAlign w:val="center"/>
          </w:tcPr>
          <w:p w:rsidR="00451C14" w:rsidRPr="001C29CF" w:rsidRDefault="00451C14" w:rsidP="001C29CF">
            <w:pPr>
              <w:jc w:val="center"/>
              <w:rPr>
                <w:sz w:val="24"/>
                <w:szCs w:val="24"/>
              </w:rPr>
            </w:pPr>
            <w:r w:rsidRPr="001C29CF">
              <w:rPr>
                <w:sz w:val="24"/>
                <w:szCs w:val="24"/>
              </w:rPr>
              <w:t>10</w:t>
            </w:r>
            <w:r w:rsidR="001C29CF" w:rsidRPr="001C29CF">
              <w:rPr>
                <w:sz w:val="24"/>
                <w:szCs w:val="24"/>
              </w:rPr>
              <w:t>1</w:t>
            </w:r>
            <w:r w:rsidRPr="001C29CF">
              <w:rPr>
                <w:sz w:val="24"/>
                <w:szCs w:val="24"/>
              </w:rPr>
              <w:t>,</w:t>
            </w:r>
            <w:r w:rsidR="001C29CF" w:rsidRPr="001C29CF">
              <w:rPr>
                <w:sz w:val="24"/>
                <w:szCs w:val="24"/>
              </w:rPr>
              <w:t>9</w:t>
            </w:r>
          </w:p>
        </w:tc>
      </w:tr>
      <w:tr w:rsidR="00451C14" w:rsidRPr="00B61F6F">
        <w:trPr>
          <w:trHeight w:val="457"/>
          <w:jc w:val="center"/>
        </w:trPr>
        <w:tc>
          <w:tcPr>
            <w:tcW w:w="6379" w:type="dxa"/>
            <w:tcBorders>
              <w:top w:val="single" w:sz="4" w:space="0" w:color="auto"/>
              <w:left w:val="single" w:sz="4" w:space="0" w:color="auto"/>
              <w:bottom w:val="single" w:sz="4" w:space="0" w:color="auto"/>
              <w:right w:val="single" w:sz="4" w:space="0" w:color="auto"/>
            </w:tcBorders>
            <w:vAlign w:val="center"/>
          </w:tcPr>
          <w:p w:rsidR="00451C14" w:rsidRPr="001C29CF" w:rsidRDefault="00451C14" w:rsidP="00BD4462">
            <w:pPr>
              <w:rPr>
                <w:sz w:val="24"/>
                <w:szCs w:val="24"/>
              </w:rPr>
            </w:pPr>
            <w:r w:rsidRPr="001C29CF">
              <w:rPr>
                <w:sz w:val="24"/>
                <w:szCs w:val="24"/>
              </w:rPr>
              <w:lastRenderedPageBreak/>
              <w:t>Численность работодателей и граждан, обратившихся за информацией о положении на рынке труда, чел.</w:t>
            </w:r>
          </w:p>
        </w:tc>
        <w:tc>
          <w:tcPr>
            <w:tcW w:w="1134" w:type="dxa"/>
            <w:tcBorders>
              <w:top w:val="single" w:sz="4" w:space="0" w:color="auto"/>
              <w:left w:val="nil"/>
              <w:bottom w:val="single" w:sz="4" w:space="0" w:color="auto"/>
              <w:right w:val="single" w:sz="4" w:space="0" w:color="auto"/>
            </w:tcBorders>
            <w:vAlign w:val="center"/>
          </w:tcPr>
          <w:p w:rsidR="00451C14" w:rsidRPr="001C29CF" w:rsidRDefault="00451C14" w:rsidP="001C29CF">
            <w:pPr>
              <w:jc w:val="center"/>
              <w:rPr>
                <w:sz w:val="24"/>
                <w:szCs w:val="24"/>
              </w:rPr>
            </w:pPr>
            <w:r w:rsidRPr="001C29CF">
              <w:rPr>
                <w:sz w:val="24"/>
                <w:szCs w:val="24"/>
              </w:rPr>
              <w:t xml:space="preserve">6 </w:t>
            </w:r>
            <w:r w:rsidR="001C29CF">
              <w:rPr>
                <w:sz w:val="24"/>
                <w:szCs w:val="24"/>
              </w:rPr>
              <w:t>238</w:t>
            </w:r>
          </w:p>
        </w:tc>
        <w:tc>
          <w:tcPr>
            <w:tcW w:w="1276" w:type="dxa"/>
            <w:tcBorders>
              <w:top w:val="single" w:sz="4" w:space="0" w:color="auto"/>
              <w:left w:val="single" w:sz="4" w:space="0" w:color="auto"/>
              <w:bottom w:val="single" w:sz="4" w:space="0" w:color="auto"/>
              <w:right w:val="single" w:sz="4" w:space="0" w:color="auto"/>
            </w:tcBorders>
            <w:noWrap/>
            <w:vAlign w:val="center"/>
          </w:tcPr>
          <w:p w:rsidR="00451C14" w:rsidRPr="001C29CF" w:rsidRDefault="00451C14" w:rsidP="001C29CF">
            <w:pPr>
              <w:jc w:val="center"/>
              <w:rPr>
                <w:sz w:val="24"/>
                <w:szCs w:val="24"/>
              </w:rPr>
            </w:pPr>
            <w:r w:rsidRPr="001C29CF">
              <w:rPr>
                <w:sz w:val="24"/>
                <w:szCs w:val="24"/>
              </w:rPr>
              <w:t>6 3</w:t>
            </w:r>
            <w:r w:rsidR="001C29CF">
              <w:rPr>
                <w:sz w:val="24"/>
                <w:szCs w:val="24"/>
              </w:rPr>
              <w:t>04</w:t>
            </w:r>
          </w:p>
        </w:tc>
        <w:tc>
          <w:tcPr>
            <w:tcW w:w="992" w:type="dxa"/>
            <w:tcBorders>
              <w:top w:val="single" w:sz="4" w:space="0" w:color="auto"/>
              <w:left w:val="nil"/>
              <w:bottom w:val="single" w:sz="4" w:space="0" w:color="auto"/>
              <w:right w:val="single" w:sz="4" w:space="0" w:color="auto"/>
            </w:tcBorders>
            <w:vAlign w:val="center"/>
          </w:tcPr>
          <w:p w:rsidR="00451C14" w:rsidRPr="001C29CF" w:rsidRDefault="00451C14" w:rsidP="001C29CF">
            <w:pPr>
              <w:jc w:val="center"/>
              <w:rPr>
                <w:sz w:val="24"/>
                <w:szCs w:val="24"/>
              </w:rPr>
            </w:pPr>
            <w:r w:rsidRPr="001C29CF">
              <w:rPr>
                <w:sz w:val="24"/>
                <w:szCs w:val="24"/>
              </w:rPr>
              <w:t>10</w:t>
            </w:r>
            <w:r w:rsidR="001C29CF">
              <w:rPr>
                <w:sz w:val="24"/>
                <w:szCs w:val="24"/>
              </w:rPr>
              <w:t>1</w:t>
            </w:r>
            <w:r w:rsidRPr="001C29CF">
              <w:rPr>
                <w:sz w:val="24"/>
                <w:szCs w:val="24"/>
              </w:rPr>
              <w:t>,</w:t>
            </w:r>
            <w:r w:rsidR="001C29CF">
              <w:rPr>
                <w:sz w:val="24"/>
                <w:szCs w:val="24"/>
              </w:rPr>
              <w:t>1</w:t>
            </w:r>
          </w:p>
        </w:tc>
      </w:tr>
      <w:tr w:rsidR="00451C14" w:rsidRPr="00B61F6F">
        <w:trPr>
          <w:trHeight w:val="70"/>
          <w:jc w:val="center"/>
        </w:trPr>
        <w:tc>
          <w:tcPr>
            <w:tcW w:w="6379" w:type="dxa"/>
            <w:tcBorders>
              <w:top w:val="single" w:sz="4" w:space="0" w:color="auto"/>
              <w:left w:val="single" w:sz="4" w:space="0" w:color="auto"/>
              <w:bottom w:val="single" w:sz="4" w:space="0" w:color="auto"/>
              <w:right w:val="single" w:sz="4" w:space="0" w:color="auto"/>
            </w:tcBorders>
            <w:vAlign w:val="center"/>
          </w:tcPr>
          <w:p w:rsidR="00451C14" w:rsidRPr="001C29CF" w:rsidRDefault="00451C14" w:rsidP="00F918BA">
            <w:pPr>
              <w:rPr>
                <w:sz w:val="24"/>
                <w:szCs w:val="24"/>
              </w:rPr>
            </w:pPr>
            <w:r w:rsidRPr="001C29CF">
              <w:rPr>
                <w:sz w:val="24"/>
                <w:szCs w:val="24"/>
              </w:rPr>
              <w:t>Количество заявленных вакансий, ед.</w:t>
            </w:r>
          </w:p>
        </w:tc>
        <w:tc>
          <w:tcPr>
            <w:tcW w:w="1134" w:type="dxa"/>
            <w:tcBorders>
              <w:top w:val="single" w:sz="4" w:space="0" w:color="auto"/>
              <w:left w:val="nil"/>
              <w:bottom w:val="single" w:sz="4" w:space="0" w:color="auto"/>
              <w:right w:val="single" w:sz="4" w:space="0" w:color="auto"/>
            </w:tcBorders>
            <w:vAlign w:val="center"/>
          </w:tcPr>
          <w:p w:rsidR="00451C14" w:rsidRPr="001C29CF" w:rsidRDefault="00451C14" w:rsidP="001C29CF">
            <w:pPr>
              <w:jc w:val="center"/>
              <w:rPr>
                <w:sz w:val="24"/>
                <w:szCs w:val="24"/>
              </w:rPr>
            </w:pPr>
            <w:r w:rsidRPr="001C29CF">
              <w:rPr>
                <w:sz w:val="24"/>
                <w:szCs w:val="24"/>
              </w:rPr>
              <w:t>7 53</w:t>
            </w:r>
            <w:r w:rsidR="001C29CF">
              <w:rPr>
                <w:sz w:val="24"/>
                <w:szCs w:val="24"/>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451C14" w:rsidRPr="001C29CF" w:rsidRDefault="00451C14" w:rsidP="001C29CF">
            <w:pPr>
              <w:jc w:val="center"/>
              <w:rPr>
                <w:sz w:val="24"/>
                <w:szCs w:val="24"/>
              </w:rPr>
            </w:pPr>
            <w:r w:rsidRPr="001C29CF">
              <w:rPr>
                <w:sz w:val="24"/>
                <w:szCs w:val="24"/>
              </w:rPr>
              <w:t xml:space="preserve">7 </w:t>
            </w:r>
            <w:r w:rsidR="001C29CF">
              <w:rPr>
                <w:sz w:val="24"/>
                <w:szCs w:val="24"/>
              </w:rPr>
              <w:t>680</w:t>
            </w:r>
          </w:p>
        </w:tc>
        <w:tc>
          <w:tcPr>
            <w:tcW w:w="992" w:type="dxa"/>
            <w:tcBorders>
              <w:top w:val="single" w:sz="4" w:space="0" w:color="auto"/>
              <w:left w:val="nil"/>
              <w:bottom w:val="single" w:sz="4" w:space="0" w:color="auto"/>
              <w:right w:val="single" w:sz="4" w:space="0" w:color="auto"/>
            </w:tcBorders>
            <w:vAlign w:val="center"/>
          </w:tcPr>
          <w:p w:rsidR="00451C14" w:rsidRPr="001C29CF" w:rsidRDefault="00451C14" w:rsidP="001C29CF">
            <w:pPr>
              <w:jc w:val="center"/>
              <w:rPr>
                <w:sz w:val="24"/>
                <w:szCs w:val="24"/>
              </w:rPr>
            </w:pPr>
            <w:r w:rsidRPr="001C29CF">
              <w:rPr>
                <w:sz w:val="24"/>
                <w:szCs w:val="24"/>
              </w:rPr>
              <w:t>10</w:t>
            </w:r>
            <w:r w:rsidR="001C29CF">
              <w:rPr>
                <w:sz w:val="24"/>
                <w:szCs w:val="24"/>
              </w:rPr>
              <w:t>1</w:t>
            </w:r>
            <w:r w:rsidRPr="001C29CF">
              <w:rPr>
                <w:sz w:val="24"/>
                <w:szCs w:val="24"/>
              </w:rPr>
              <w:t>,</w:t>
            </w:r>
            <w:r w:rsidR="001C29CF">
              <w:rPr>
                <w:sz w:val="24"/>
                <w:szCs w:val="24"/>
              </w:rPr>
              <w:t>9</w:t>
            </w:r>
          </w:p>
        </w:tc>
      </w:tr>
    </w:tbl>
    <w:p w:rsidR="000559E7" w:rsidRPr="00B61F6F" w:rsidRDefault="000559E7" w:rsidP="00EA244D">
      <w:pPr>
        <w:ind w:firstLine="708"/>
        <w:jc w:val="both"/>
        <w:rPr>
          <w:sz w:val="28"/>
          <w:szCs w:val="28"/>
          <w:highlight w:val="lightGray"/>
        </w:rPr>
      </w:pPr>
    </w:p>
    <w:p w:rsidR="000559E7" w:rsidRPr="00B620DA" w:rsidRDefault="000559E7" w:rsidP="003E25F5">
      <w:pPr>
        <w:ind w:firstLine="680"/>
        <w:jc w:val="both"/>
        <w:rPr>
          <w:i/>
          <w:iCs/>
          <w:sz w:val="28"/>
          <w:szCs w:val="28"/>
        </w:rPr>
      </w:pPr>
      <w:r w:rsidRPr="00B620DA">
        <w:rPr>
          <w:i/>
          <w:iCs/>
          <w:sz w:val="28"/>
          <w:szCs w:val="28"/>
        </w:rPr>
        <w:t>Трудоустройство инвалидов</w:t>
      </w:r>
    </w:p>
    <w:p w:rsidR="000559E7" w:rsidRPr="00B620DA" w:rsidRDefault="000559E7" w:rsidP="00C22721">
      <w:pPr>
        <w:ind w:firstLine="709"/>
        <w:jc w:val="both"/>
        <w:rPr>
          <w:sz w:val="28"/>
          <w:szCs w:val="28"/>
        </w:rPr>
      </w:pPr>
      <w:r w:rsidRPr="00B620DA">
        <w:rPr>
          <w:sz w:val="28"/>
          <w:szCs w:val="28"/>
        </w:rPr>
        <w:t>В 201</w:t>
      </w:r>
      <w:r w:rsidR="00B620DA" w:rsidRPr="00B620DA">
        <w:rPr>
          <w:sz w:val="28"/>
          <w:szCs w:val="28"/>
        </w:rPr>
        <w:t>9</w:t>
      </w:r>
      <w:r w:rsidRPr="00B620DA">
        <w:rPr>
          <w:sz w:val="28"/>
          <w:szCs w:val="28"/>
        </w:rPr>
        <w:t xml:space="preserve"> году в Центр занятости обратилось </w:t>
      </w:r>
      <w:r w:rsidR="00B620DA" w:rsidRPr="00B620DA">
        <w:rPr>
          <w:sz w:val="28"/>
          <w:szCs w:val="28"/>
        </w:rPr>
        <w:t>255</w:t>
      </w:r>
      <w:r w:rsidRPr="00B620DA">
        <w:rPr>
          <w:sz w:val="28"/>
          <w:szCs w:val="28"/>
        </w:rPr>
        <w:t xml:space="preserve"> инвалидов,</w:t>
      </w:r>
      <w:r w:rsidR="00B620DA" w:rsidRPr="00B620DA">
        <w:rPr>
          <w:sz w:val="28"/>
          <w:szCs w:val="28"/>
        </w:rPr>
        <w:t xml:space="preserve"> жителей муниципального образования,</w:t>
      </w:r>
      <w:r w:rsidRPr="00B620DA">
        <w:rPr>
          <w:sz w:val="28"/>
          <w:szCs w:val="28"/>
        </w:rPr>
        <w:t xml:space="preserve"> из них трудоустроено </w:t>
      </w:r>
      <w:r w:rsidR="00B620DA" w:rsidRPr="00B620DA">
        <w:rPr>
          <w:sz w:val="28"/>
          <w:szCs w:val="28"/>
        </w:rPr>
        <w:t>99</w:t>
      </w:r>
      <w:r w:rsidRPr="00B620DA">
        <w:rPr>
          <w:sz w:val="28"/>
          <w:szCs w:val="28"/>
        </w:rPr>
        <w:t xml:space="preserve"> чел., уровень трудоустройства составил </w:t>
      </w:r>
      <w:r w:rsidR="00B620DA" w:rsidRPr="00B620DA">
        <w:rPr>
          <w:sz w:val="28"/>
          <w:szCs w:val="28"/>
        </w:rPr>
        <w:t>38</w:t>
      </w:r>
      <w:r w:rsidRPr="00B620DA">
        <w:rPr>
          <w:sz w:val="28"/>
          <w:szCs w:val="28"/>
        </w:rPr>
        <w:t>,</w:t>
      </w:r>
      <w:r w:rsidR="00B620DA" w:rsidRPr="00B620DA">
        <w:rPr>
          <w:sz w:val="28"/>
          <w:szCs w:val="28"/>
        </w:rPr>
        <w:t>8</w:t>
      </w:r>
      <w:r w:rsidRPr="00B620DA">
        <w:rPr>
          <w:sz w:val="28"/>
          <w:szCs w:val="28"/>
        </w:rPr>
        <w:t xml:space="preserve">%. </w:t>
      </w:r>
      <w:proofErr w:type="gramStart"/>
      <w:r w:rsidRPr="00B620DA">
        <w:rPr>
          <w:sz w:val="28"/>
          <w:szCs w:val="28"/>
        </w:rPr>
        <w:t>На конец</w:t>
      </w:r>
      <w:proofErr w:type="gramEnd"/>
      <w:r w:rsidRPr="00B620DA">
        <w:rPr>
          <w:sz w:val="28"/>
          <w:szCs w:val="28"/>
        </w:rPr>
        <w:t xml:space="preserve"> 201</w:t>
      </w:r>
      <w:r w:rsidR="00B620DA" w:rsidRPr="00B620DA">
        <w:rPr>
          <w:sz w:val="28"/>
          <w:szCs w:val="28"/>
        </w:rPr>
        <w:t>9</w:t>
      </w:r>
      <w:r w:rsidRPr="00B620DA">
        <w:rPr>
          <w:sz w:val="28"/>
          <w:szCs w:val="28"/>
        </w:rPr>
        <w:t xml:space="preserve"> года на учете в к</w:t>
      </w:r>
      <w:r w:rsidR="00B620DA" w:rsidRPr="00B620DA">
        <w:rPr>
          <w:sz w:val="28"/>
          <w:szCs w:val="28"/>
        </w:rPr>
        <w:t>ачестве безработных состояло 135</w:t>
      </w:r>
      <w:r w:rsidRPr="00B620DA">
        <w:rPr>
          <w:sz w:val="28"/>
          <w:szCs w:val="28"/>
        </w:rPr>
        <w:t xml:space="preserve"> граждан, относящихся к категории инвалиды.</w:t>
      </w:r>
    </w:p>
    <w:p w:rsidR="000559E7" w:rsidRPr="00B620DA" w:rsidRDefault="000559E7" w:rsidP="00C22721">
      <w:pPr>
        <w:ind w:firstLine="709"/>
        <w:jc w:val="both"/>
        <w:rPr>
          <w:sz w:val="28"/>
          <w:szCs w:val="28"/>
        </w:rPr>
      </w:pPr>
      <w:r w:rsidRPr="00B620DA">
        <w:rPr>
          <w:sz w:val="28"/>
          <w:szCs w:val="28"/>
        </w:rPr>
        <w:t xml:space="preserve">На территории муниципального образования осуществляли деятельность </w:t>
      </w:r>
      <w:r w:rsidR="00B620DA" w:rsidRPr="00B620DA">
        <w:rPr>
          <w:sz w:val="28"/>
          <w:szCs w:val="28"/>
        </w:rPr>
        <w:t>59</w:t>
      </w:r>
      <w:r w:rsidRPr="00B620DA">
        <w:rPr>
          <w:sz w:val="28"/>
          <w:szCs w:val="28"/>
        </w:rPr>
        <w:t xml:space="preserve"> </w:t>
      </w:r>
      <w:r w:rsidR="00B620DA" w:rsidRPr="00B620DA">
        <w:rPr>
          <w:sz w:val="28"/>
          <w:szCs w:val="28"/>
        </w:rPr>
        <w:t>организаций</w:t>
      </w:r>
      <w:r w:rsidRPr="00B620DA">
        <w:rPr>
          <w:sz w:val="28"/>
          <w:szCs w:val="28"/>
        </w:rPr>
        <w:t>, которым установлена квота для трудоустройства инвалидов, из них 6 предприятиям установлено минимальное количество специальных рабочих мест (2</w:t>
      </w:r>
      <w:r w:rsidR="00B620DA" w:rsidRPr="00B620DA">
        <w:rPr>
          <w:sz w:val="28"/>
          <w:szCs w:val="28"/>
        </w:rPr>
        <w:t>2</w:t>
      </w:r>
      <w:r w:rsidRPr="00B620DA">
        <w:rPr>
          <w:sz w:val="28"/>
          <w:szCs w:val="28"/>
        </w:rPr>
        <w:t xml:space="preserve">). По состоянию </w:t>
      </w:r>
      <w:proofErr w:type="gramStart"/>
      <w:r w:rsidRPr="00B620DA">
        <w:rPr>
          <w:sz w:val="28"/>
          <w:szCs w:val="28"/>
        </w:rPr>
        <w:t>на конец</w:t>
      </w:r>
      <w:proofErr w:type="gramEnd"/>
      <w:r w:rsidRPr="00B620DA">
        <w:rPr>
          <w:sz w:val="28"/>
          <w:szCs w:val="28"/>
        </w:rPr>
        <w:t xml:space="preserve"> 201</w:t>
      </w:r>
      <w:r w:rsidR="00B620DA" w:rsidRPr="00B620DA">
        <w:rPr>
          <w:sz w:val="28"/>
          <w:szCs w:val="28"/>
        </w:rPr>
        <w:t>9</w:t>
      </w:r>
      <w:r w:rsidRPr="00B620DA">
        <w:rPr>
          <w:sz w:val="28"/>
          <w:szCs w:val="28"/>
        </w:rPr>
        <w:t xml:space="preserve"> года не выполняли квоту для трудоу</w:t>
      </w:r>
      <w:r w:rsidR="00B620DA" w:rsidRPr="00B620DA">
        <w:rPr>
          <w:sz w:val="28"/>
          <w:szCs w:val="28"/>
        </w:rPr>
        <w:t>стройства на работу инвалидов 15 организаций</w:t>
      </w:r>
      <w:r w:rsidRPr="00B620DA">
        <w:rPr>
          <w:sz w:val="28"/>
          <w:szCs w:val="28"/>
        </w:rPr>
        <w:t>.</w:t>
      </w:r>
      <w:r w:rsidR="00B620DA" w:rsidRPr="00B620DA">
        <w:rPr>
          <w:rFonts w:ascii="Liberation Serif" w:hAnsi="Liberation Serif"/>
          <w:sz w:val="28"/>
          <w:szCs w:val="28"/>
        </w:rPr>
        <w:t xml:space="preserve"> Работодателями, не выполняющими квоту, предоставлены сведения о потребности в работниках, наличии свободных рабочих мест. По состоянию на 01.01.2020г</w:t>
      </w:r>
      <w:r w:rsidR="00B620DA">
        <w:rPr>
          <w:rFonts w:ascii="Liberation Serif" w:hAnsi="Liberation Serif"/>
          <w:sz w:val="28"/>
          <w:szCs w:val="28"/>
        </w:rPr>
        <w:t xml:space="preserve">. </w:t>
      </w:r>
      <w:r w:rsidR="00B620DA" w:rsidRPr="00B620DA">
        <w:rPr>
          <w:rFonts w:ascii="Liberation Serif" w:hAnsi="Liberation Serif"/>
          <w:sz w:val="28"/>
          <w:szCs w:val="28"/>
        </w:rPr>
        <w:t xml:space="preserve">в картотеке </w:t>
      </w:r>
      <w:r w:rsidR="00B620DA">
        <w:rPr>
          <w:rFonts w:ascii="Liberation Serif" w:hAnsi="Liberation Serif"/>
          <w:sz w:val="28"/>
          <w:szCs w:val="28"/>
        </w:rPr>
        <w:t>Ц</w:t>
      </w:r>
      <w:r w:rsidR="00B620DA" w:rsidRPr="00B620DA">
        <w:rPr>
          <w:rFonts w:ascii="Liberation Serif" w:hAnsi="Liberation Serif"/>
          <w:sz w:val="28"/>
          <w:szCs w:val="28"/>
        </w:rPr>
        <w:t>ентра занятости размещены 49 вакансий, из них 46 вакансий на предприятиях города.</w:t>
      </w:r>
    </w:p>
    <w:p w:rsidR="000559E7" w:rsidRPr="00B620DA" w:rsidRDefault="000559E7" w:rsidP="00C22721">
      <w:pPr>
        <w:ind w:firstLine="709"/>
        <w:jc w:val="both"/>
        <w:rPr>
          <w:sz w:val="28"/>
          <w:szCs w:val="28"/>
        </w:rPr>
      </w:pPr>
      <w:r w:rsidRPr="00B620DA">
        <w:rPr>
          <w:sz w:val="28"/>
          <w:szCs w:val="28"/>
        </w:rPr>
        <w:t xml:space="preserve">В мероприятии по предоставлению субсидии на возмещение затрат по оборудованию (оснащению) созданных (выделенных) рабочих мест (в том числе специальных) для трудоустройства незанятых инвалидов принял участие один работодатель </w:t>
      </w:r>
      <w:r w:rsidR="00C858F8" w:rsidRPr="00B620DA">
        <w:rPr>
          <w:sz w:val="28"/>
          <w:szCs w:val="28"/>
        </w:rPr>
        <w:t>–</w:t>
      </w:r>
      <w:r w:rsidRPr="00B620DA">
        <w:rPr>
          <w:sz w:val="28"/>
          <w:szCs w:val="28"/>
        </w:rPr>
        <w:t xml:space="preserve"> индивидуальный предприниматель, трудоустроен                         1 инвалид по профессии </w:t>
      </w:r>
      <w:r w:rsidR="00B620DA" w:rsidRPr="00B620DA">
        <w:rPr>
          <w:sz w:val="28"/>
          <w:szCs w:val="28"/>
        </w:rPr>
        <w:t>швея</w:t>
      </w:r>
      <w:r w:rsidRPr="00B620DA">
        <w:rPr>
          <w:sz w:val="28"/>
          <w:szCs w:val="28"/>
        </w:rPr>
        <w:t>.</w:t>
      </w:r>
    </w:p>
    <w:p w:rsidR="000559E7" w:rsidRPr="008B6FDE" w:rsidRDefault="000559E7" w:rsidP="003E25F5">
      <w:pPr>
        <w:ind w:firstLine="680"/>
        <w:jc w:val="both"/>
        <w:rPr>
          <w:i/>
          <w:iCs/>
          <w:sz w:val="28"/>
          <w:szCs w:val="28"/>
        </w:rPr>
      </w:pPr>
      <w:r w:rsidRPr="008B6FDE">
        <w:rPr>
          <w:i/>
          <w:iCs/>
          <w:sz w:val="28"/>
          <w:szCs w:val="28"/>
        </w:rPr>
        <w:t>Содействие безработным гражданам в переезде и в переселении</w:t>
      </w:r>
    </w:p>
    <w:p w:rsidR="000559E7" w:rsidRPr="008B6FDE" w:rsidRDefault="000559E7" w:rsidP="00116714">
      <w:pPr>
        <w:ind w:firstLine="720"/>
        <w:jc w:val="both"/>
        <w:rPr>
          <w:sz w:val="28"/>
          <w:szCs w:val="28"/>
        </w:rPr>
      </w:pPr>
      <w:r w:rsidRPr="008B6FDE">
        <w:rPr>
          <w:sz w:val="28"/>
          <w:szCs w:val="28"/>
        </w:rPr>
        <w:t>В 201</w:t>
      </w:r>
      <w:r w:rsidR="00B620DA" w:rsidRPr="008B6FDE">
        <w:rPr>
          <w:sz w:val="28"/>
          <w:szCs w:val="28"/>
        </w:rPr>
        <w:t>9</w:t>
      </w:r>
      <w:r w:rsidRPr="008B6FDE">
        <w:rPr>
          <w:sz w:val="28"/>
          <w:szCs w:val="28"/>
        </w:rPr>
        <w:t xml:space="preserve"> году государственные услуги </w:t>
      </w:r>
      <w:proofErr w:type="gramStart"/>
      <w:r w:rsidRPr="008B6FDE">
        <w:rPr>
          <w:sz w:val="28"/>
          <w:szCs w:val="28"/>
        </w:rPr>
        <w:t>по содействию в переезде в другую местность для трудоустройства по направлению</w:t>
      </w:r>
      <w:proofErr w:type="gramEnd"/>
      <w:r w:rsidRPr="008B6FDE">
        <w:rPr>
          <w:sz w:val="28"/>
          <w:szCs w:val="28"/>
        </w:rPr>
        <w:t xml:space="preserve"> службы занятости оказаны           1</w:t>
      </w:r>
      <w:r w:rsidR="00B620DA" w:rsidRPr="008B6FDE">
        <w:rPr>
          <w:sz w:val="28"/>
          <w:szCs w:val="28"/>
        </w:rPr>
        <w:t>1</w:t>
      </w:r>
      <w:r w:rsidRPr="008B6FDE">
        <w:rPr>
          <w:sz w:val="28"/>
          <w:szCs w:val="28"/>
        </w:rPr>
        <w:t xml:space="preserve"> безработным</w:t>
      </w:r>
      <w:r w:rsidR="00B620DA" w:rsidRPr="008B6FDE">
        <w:rPr>
          <w:sz w:val="28"/>
          <w:szCs w:val="28"/>
        </w:rPr>
        <w:t>, из них 9</w:t>
      </w:r>
      <w:r w:rsidRPr="008B6FDE">
        <w:rPr>
          <w:sz w:val="28"/>
          <w:szCs w:val="28"/>
        </w:rPr>
        <w:t xml:space="preserve"> </w:t>
      </w:r>
      <w:r w:rsidR="008B6FDE" w:rsidRPr="008B6FDE">
        <w:rPr>
          <w:sz w:val="28"/>
          <w:szCs w:val="28"/>
        </w:rPr>
        <w:t>б</w:t>
      </w:r>
      <w:r w:rsidRPr="008B6FDE">
        <w:rPr>
          <w:sz w:val="28"/>
          <w:szCs w:val="28"/>
        </w:rPr>
        <w:t>езработны</w:t>
      </w:r>
      <w:r w:rsidR="008B6FDE" w:rsidRPr="008B6FDE">
        <w:rPr>
          <w:sz w:val="28"/>
          <w:szCs w:val="28"/>
        </w:rPr>
        <w:t>х</w:t>
      </w:r>
      <w:r w:rsidRPr="008B6FDE">
        <w:rPr>
          <w:sz w:val="28"/>
          <w:szCs w:val="28"/>
        </w:rPr>
        <w:t xml:space="preserve"> были трудоустроены в организации на терри</w:t>
      </w:r>
      <w:r w:rsidR="008B6FDE" w:rsidRPr="008B6FDE">
        <w:rPr>
          <w:sz w:val="28"/>
          <w:szCs w:val="28"/>
        </w:rPr>
        <w:t>тории Свердловской области.</w:t>
      </w:r>
    </w:p>
    <w:p w:rsidR="000559E7" w:rsidRPr="00C95F42" w:rsidRDefault="000559E7" w:rsidP="003E25F5">
      <w:pPr>
        <w:ind w:firstLine="680"/>
        <w:jc w:val="both"/>
        <w:rPr>
          <w:i/>
          <w:iCs/>
          <w:sz w:val="28"/>
          <w:szCs w:val="28"/>
        </w:rPr>
      </w:pPr>
      <w:r w:rsidRPr="00C95F42">
        <w:rPr>
          <w:i/>
          <w:iCs/>
          <w:sz w:val="28"/>
          <w:szCs w:val="28"/>
        </w:rPr>
        <w:t xml:space="preserve">Профессиональное обучение </w:t>
      </w:r>
      <w:r w:rsidR="00CF0770" w:rsidRPr="00C95F42">
        <w:rPr>
          <w:i/>
          <w:iCs/>
          <w:sz w:val="28"/>
          <w:szCs w:val="28"/>
        </w:rPr>
        <w:t xml:space="preserve">и дополнительное профессиональное образование </w:t>
      </w:r>
      <w:r w:rsidRPr="00C95F42">
        <w:rPr>
          <w:i/>
          <w:iCs/>
          <w:sz w:val="28"/>
          <w:szCs w:val="28"/>
        </w:rPr>
        <w:t>безработных граждан</w:t>
      </w:r>
      <w:r w:rsidR="00CF0770" w:rsidRPr="00C95F42">
        <w:rPr>
          <w:i/>
          <w:iCs/>
          <w:sz w:val="28"/>
          <w:szCs w:val="28"/>
        </w:rPr>
        <w:t>, включая обучение в другой местности</w:t>
      </w:r>
    </w:p>
    <w:p w:rsidR="000559E7" w:rsidRPr="00C95F42" w:rsidRDefault="000559E7" w:rsidP="008655D0">
      <w:pPr>
        <w:ind w:firstLine="680"/>
        <w:jc w:val="both"/>
        <w:rPr>
          <w:sz w:val="28"/>
          <w:szCs w:val="28"/>
          <w:lang w:eastAsia="en-US"/>
        </w:rPr>
      </w:pPr>
      <w:proofErr w:type="gramStart"/>
      <w:r w:rsidRPr="00C95F42">
        <w:rPr>
          <w:sz w:val="28"/>
          <w:szCs w:val="28"/>
        </w:rPr>
        <w:t>В 201</w:t>
      </w:r>
      <w:r w:rsidR="00CF0770" w:rsidRPr="00C95F42">
        <w:rPr>
          <w:sz w:val="28"/>
          <w:szCs w:val="28"/>
        </w:rPr>
        <w:t>9</w:t>
      </w:r>
      <w:r w:rsidRPr="00C95F42">
        <w:rPr>
          <w:sz w:val="28"/>
          <w:szCs w:val="28"/>
        </w:rPr>
        <w:t xml:space="preserve"> году по направлению Центр</w:t>
      </w:r>
      <w:r w:rsidR="00C858F8" w:rsidRPr="00C95F42">
        <w:rPr>
          <w:sz w:val="28"/>
          <w:szCs w:val="28"/>
        </w:rPr>
        <w:t>а</w:t>
      </w:r>
      <w:r w:rsidRPr="00C95F42">
        <w:rPr>
          <w:sz w:val="28"/>
          <w:szCs w:val="28"/>
        </w:rPr>
        <w:t xml:space="preserve"> занятости организовано обучение </w:t>
      </w:r>
      <w:r w:rsidR="00CF0770" w:rsidRPr="00C95F42">
        <w:rPr>
          <w:sz w:val="28"/>
          <w:szCs w:val="28"/>
        </w:rPr>
        <w:t>419</w:t>
      </w:r>
      <w:r w:rsidRPr="00C95F42">
        <w:rPr>
          <w:sz w:val="28"/>
          <w:szCs w:val="28"/>
        </w:rPr>
        <w:t xml:space="preserve"> безработных граждан</w:t>
      </w:r>
      <w:r w:rsidR="00CF0770" w:rsidRPr="00C95F42">
        <w:rPr>
          <w:sz w:val="28"/>
          <w:szCs w:val="28"/>
        </w:rPr>
        <w:t xml:space="preserve">, проживающих на территории муниципального образования, </w:t>
      </w:r>
      <w:r w:rsidRPr="00C95F42">
        <w:rPr>
          <w:sz w:val="28"/>
          <w:szCs w:val="28"/>
        </w:rPr>
        <w:t>в 1</w:t>
      </w:r>
      <w:r w:rsidR="00CF0770" w:rsidRPr="00C95F42">
        <w:rPr>
          <w:sz w:val="28"/>
          <w:szCs w:val="28"/>
        </w:rPr>
        <w:t>1</w:t>
      </w:r>
      <w:r w:rsidRPr="00C95F42">
        <w:rPr>
          <w:sz w:val="28"/>
          <w:szCs w:val="28"/>
        </w:rPr>
        <w:t xml:space="preserve"> образовательных организациях</w:t>
      </w:r>
      <w:r w:rsidR="00CF0770" w:rsidRPr="00C95F42">
        <w:rPr>
          <w:sz w:val="28"/>
          <w:szCs w:val="28"/>
        </w:rPr>
        <w:t xml:space="preserve"> города</w:t>
      </w:r>
      <w:r w:rsidRPr="00C95F42">
        <w:rPr>
          <w:sz w:val="28"/>
          <w:szCs w:val="28"/>
        </w:rPr>
        <w:t xml:space="preserve">, в том числе </w:t>
      </w:r>
      <w:r w:rsidR="00CF0770" w:rsidRPr="00C95F42">
        <w:rPr>
          <w:sz w:val="28"/>
          <w:szCs w:val="28"/>
        </w:rPr>
        <w:t>3</w:t>
      </w:r>
      <w:r w:rsidRPr="00C95F42">
        <w:rPr>
          <w:sz w:val="28"/>
          <w:szCs w:val="28"/>
        </w:rPr>
        <w:t xml:space="preserve"> организациях среднего профессионального образования и 8 учебных центрах по 3</w:t>
      </w:r>
      <w:r w:rsidR="00CF0770" w:rsidRPr="00C95F42">
        <w:rPr>
          <w:sz w:val="28"/>
          <w:szCs w:val="28"/>
        </w:rPr>
        <w:t>2</w:t>
      </w:r>
      <w:r w:rsidRPr="00C95F42">
        <w:rPr>
          <w:sz w:val="28"/>
          <w:szCs w:val="28"/>
        </w:rPr>
        <w:t xml:space="preserve"> образовательным программам (</w:t>
      </w:r>
      <w:r w:rsidR="00CF0770" w:rsidRPr="00C95F42">
        <w:rPr>
          <w:sz w:val="28"/>
          <w:szCs w:val="28"/>
        </w:rPr>
        <w:t xml:space="preserve">22 </w:t>
      </w:r>
      <w:r w:rsidRPr="00C95F42">
        <w:rPr>
          <w:sz w:val="28"/>
          <w:szCs w:val="28"/>
        </w:rPr>
        <w:t xml:space="preserve">программам профессиональной  подготовки, </w:t>
      </w:r>
      <w:r w:rsidR="00CF0770" w:rsidRPr="00C95F42">
        <w:rPr>
          <w:sz w:val="28"/>
          <w:szCs w:val="28"/>
        </w:rPr>
        <w:t xml:space="preserve">10 </w:t>
      </w:r>
      <w:r w:rsidRPr="00C95F42">
        <w:rPr>
          <w:sz w:val="28"/>
          <w:szCs w:val="28"/>
        </w:rPr>
        <w:t>программам дополнительного профессионального образования: повышение квалификации, профессиональной переподготовки).</w:t>
      </w:r>
      <w:proofErr w:type="gramEnd"/>
      <w:r w:rsidRPr="00C95F42">
        <w:rPr>
          <w:sz w:val="28"/>
          <w:szCs w:val="28"/>
        </w:rPr>
        <w:t xml:space="preserve"> И</w:t>
      </w:r>
      <w:r w:rsidRPr="00C95F42">
        <w:rPr>
          <w:sz w:val="28"/>
          <w:szCs w:val="28"/>
          <w:lang w:eastAsia="en-US"/>
        </w:rPr>
        <w:t>з 4</w:t>
      </w:r>
      <w:r w:rsidR="00CF0770" w:rsidRPr="00C95F42">
        <w:rPr>
          <w:sz w:val="28"/>
          <w:szCs w:val="28"/>
          <w:lang w:eastAsia="en-US"/>
        </w:rPr>
        <w:t>19</w:t>
      </w:r>
      <w:r w:rsidRPr="00C95F42">
        <w:rPr>
          <w:sz w:val="28"/>
          <w:szCs w:val="28"/>
          <w:lang w:eastAsia="en-US"/>
        </w:rPr>
        <w:t xml:space="preserve"> чел., завершивших обучение</w:t>
      </w:r>
      <w:r w:rsidR="00C858F8" w:rsidRPr="00C95F42">
        <w:rPr>
          <w:sz w:val="28"/>
          <w:szCs w:val="28"/>
          <w:lang w:eastAsia="en-US"/>
        </w:rPr>
        <w:t>,</w:t>
      </w:r>
      <w:r w:rsidRPr="00C95F42">
        <w:rPr>
          <w:sz w:val="28"/>
          <w:szCs w:val="28"/>
          <w:lang w:eastAsia="en-US"/>
        </w:rPr>
        <w:t xml:space="preserve"> трудоустроились 337 чел., уровень трудоустройства составил </w:t>
      </w:r>
      <w:r w:rsidR="00CF0770" w:rsidRPr="00C95F42">
        <w:rPr>
          <w:sz w:val="28"/>
          <w:szCs w:val="28"/>
          <w:lang w:eastAsia="en-US"/>
        </w:rPr>
        <w:t>80</w:t>
      </w:r>
      <w:r w:rsidRPr="00C95F42">
        <w:rPr>
          <w:sz w:val="28"/>
          <w:szCs w:val="28"/>
          <w:lang w:eastAsia="en-US"/>
        </w:rPr>
        <w:t>,</w:t>
      </w:r>
      <w:r w:rsidR="00CF0770" w:rsidRPr="00C95F42">
        <w:rPr>
          <w:sz w:val="28"/>
          <w:szCs w:val="28"/>
          <w:lang w:eastAsia="en-US"/>
        </w:rPr>
        <w:t>4</w:t>
      </w:r>
      <w:r w:rsidRPr="00C95F42">
        <w:rPr>
          <w:sz w:val="28"/>
          <w:szCs w:val="28"/>
          <w:lang w:eastAsia="en-US"/>
        </w:rPr>
        <w:t>%.</w:t>
      </w:r>
    </w:p>
    <w:p w:rsidR="000559E7" w:rsidRPr="00C95F42" w:rsidRDefault="000559E7" w:rsidP="008655D0">
      <w:pPr>
        <w:ind w:firstLine="680"/>
        <w:jc w:val="both"/>
        <w:rPr>
          <w:sz w:val="28"/>
          <w:szCs w:val="28"/>
        </w:rPr>
      </w:pPr>
      <w:r w:rsidRPr="00C95F42">
        <w:rPr>
          <w:sz w:val="28"/>
          <w:szCs w:val="28"/>
        </w:rPr>
        <w:t>В 201</w:t>
      </w:r>
      <w:r w:rsidR="00CF0770" w:rsidRPr="00C95F42">
        <w:rPr>
          <w:sz w:val="28"/>
          <w:szCs w:val="28"/>
        </w:rPr>
        <w:t>9</w:t>
      </w:r>
      <w:r w:rsidRPr="00C95F42">
        <w:rPr>
          <w:sz w:val="28"/>
          <w:szCs w:val="28"/>
        </w:rPr>
        <w:t xml:space="preserve"> году организовано обучение для дальнейшего трудоустройства по заявкам ФГУП «ПО «Октябрь» по профессиям «Монтажник </w:t>
      </w:r>
      <w:proofErr w:type="spellStart"/>
      <w:r w:rsidRPr="00C95F42">
        <w:rPr>
          <w:sz w:val="28"/>
          <w:szCs w:val="28"/>
        </w:rPr>
        <w:t>РЭАиП</w:t>
      </w:r>
      <w:proofErr w:type="spellEnd"/>
      <w:r w:rsidRPr="00C95F42">
        <w:rPr>
          <w:sz w:val="28"/>
          <w:szCs w:val="28"/>
        </w:rPr>
        <w:t>»</w:t>
      </w:r>
      <w:r w:rsidR="00CF0770" w:rsidRPr="00C95F42">
        <w:rPr>
          <w:sz w:val="28"/>
          <w:szCs w:val="28"/>
        </w:rPr>
        <w:t xml:space="preserve"> 4</w:t>
      </w:r>
      <w:r w:rsidRPr="00C95F42">
        <w:rPr>
          <w:sz w:val="28"/>
          <w:szCs w:val="28"/>
        </w:rPr>
        <w:t xml:space="preserve"> чел., ОАО «КУМЗ» по професси</w:t>
      </w:r>
      <w:r w:rsidR="00C95F42" w:rsidRPr="00C95F42">
        <w:rPr>
          <w:sz w:val="28"/>
          <w:szCs w:val="28"/>
        </w:rPr>
        <w:t xml:space="preserve">и </w:t>
      </w:r>
      <w:r w:rsidRPr="00C95F42">
        <w:rPr>
          <w:sz w:val="28"/>
          <w:szCs w:val="28"/>
        </w:rPr>
        <w:t xml:space="preserve">«Машинист крана металлургического производства» </w:t>
      </w:r>
      <w:r w:rsidR="00C95F42" w:rsidRPr="00C95F42">
        <w:rPr>
          <w:sz w:val="28"/>
          <w:szCs w:val="28"/>
        </w:rPr>
        <w:t>3</w:t>
      </w:r>
      <w:r w:rsidRPr="00C95F42">
        <w:rPr>
          <w:sz w:val="28"/>
          <w:szCs w:val="28"/>
        </w:rPr>
        <w:t xml:space="preserve"> чел.</w:t>
      </w:r>
    </w:p>
    <w:p w:rsidR="007006CA" w:rsidRPr="007006CA" w:rsidRDefault="007006CA" w:rsidP="007006CA">
      <w:pPr>
        <w:ind w:firstLine="680"/>
        <w:jc w:val="both"/>
        <w:rPr>
          <w:i/>
          <w:iCs/>
          <w:sz w:val="28"/>
          <w:szCs w:val="28"/>
        </w:rPr>
      </w:pPr>
      <w:r w:rsidRPr="007006CA">
        <w:rPr>
          <w:i/>
          <w:iCs/>
          <w:sz w:val="28"/>
          <w:szCs w:val="28"/>
        </w:rPr>
        <w:t xml:space="preserve">Профессиональное обучение и дополнительное профессиональное образование лиц </w:t>
      </w:r>
      <w:proofErr w:type="spellStart"/>
      <w:r w:rsidRPr="007006CA">
        <w:rPr>
          <w:i/>
          <w:iCs/>
          <w:sz w:val="28"/>
          <w:szCs w:val="28"/>
        </w:rPr>
        <w:t>предпенсионного</w:t>
      </w:r>
      <w:proofErr w:type="spellEnd"/>
      <w:r w:rsidRPr="007006CA">
        <w:rPr>
          <w:i/>
          <w:iCs/>
          <w:sz w:val="28"/>
          <w:szCs w:val="28"/>
        </w:rPr>
        <w:t xml:space="preserve"> возраста</w:t>
      </w:r>
    </w:p>
    <w:p w:rsidR="007006CA" w:rsidRDefault="007006CA" w:rsidP="007006CA">
      <w:pPr>
        <w:ind w:firstLine="680"/>
        <w:jc w:val="both"/>
        <w:rPr>
          <w:sz w:val="28"/>
          <w:szCs w:val="28"/>
        </w:rPr>
      </w:pPr>
      <w:r w:rsidRPr="007006CA">
        <w:rPr>
          <w:sz w:val="28"/>
          <w:szCs w:val="28"/>
        </w:rPr>
        <w:t>В 2019 году по направлению Ц</w:t>
      </w:r>
      <w:r>
        <w:rPr>
          <w:sz w:val="28"/>
          <w:szCs w:val="28"/>
        </w:rPr>
        <w:t xml:space="preserve">ентра занятости </w:t>
      </w:r>
      <w:r w:rsidRPr="007006CA">
        <w:rPr>
          <w:sz w:val="28"/>
          <w:szCs w:val="28"/>
        </w:rPr>
        <w:t xml:space="preserve">организовано обучение граждан </w:t>
      </w:r>
      <w:proofErr w:type="spellStart"/>
      <w:r w:rsidRPr="007006CA">
        <w:rPr>
          <w:sz w:val="28"/>
          <w:szCs w:val="28"/>
        </w:rPr>
        <w:t>предпенсионного</w:t>
      </w:r>
      <w:proofErr w:type="spellEnd"/>
      <w:r w:rsidRPr="007006CA">
        <w:rPr>
          <w:sz w:val="28"/>
          <w:szCs w:val="28"/>
        </w:rPr>
        <w:t xml:space="preserve"> возраста: 64 чел. – самостоятельно обративши</w:t>
      </w:r>
      <w:r>
        <w:rPr>
          <w:sz w:val="28"/>
          <w:szCs w:val="28"/>
        </w:rPr>
        <w:t>х</w:t>
      </w:r>
      <w:r w:rsidRPr="007006CA">
        <w:rPr>
          <w:sz w:val="28"/>
          <w:szCs w:val="28"/>
        </w:rPr>
        <w:t xml:space="preserve">ся для </w:t>
      </w:r>
      <w:r w:rsidRPr="007006CA">
        <w:rPr>
          <w:sz w:val="28"/>
          <w:szCs w:val="28"/>
        </w:rPr>
        <w:lastRenderedPageBreak/>
        <w:t>прохождения обучения, 57</w:t>
      </w:r>
      <w:r>
        <w:rPr>
          <w:sz w:val="28"/>
          <w:szCs w:val="28"/>
        </w:rPr>
        <w:t xml:space="preserve"> чел.</w:t>
      </w:r>
      <w:r w:rsidRPr="007006CA">
        <w:rPr>
          <w:sz w:val="28"/>
          <w:szCs w:val="28"/>
        </w:rPr>
        <w:t xml:space="preserve"> – работник</w:t>
      </w:r>
      <w:r>
        <w:rPr>
          <w:sz w:val="28"/>
          <w:szCs w:val="28"/>
        </w:rPr>
        <w:t>ов</w:t>
      </w:r>
      <w:r w:rsidRPr="007006CA">
        <w:rPr>
          <w:sz w:val="28"/>
          <w:szCs w:val="28"/>
        </w:rPr>
        <w:t xml:space="preserve"> организаций, обучающи</w:t>
      </w:r>
      <w:r>
        <w:rPr>
          <w:sz w:val="28"/>
          <w:szCs w:val="28"/>
        </w:rPr>
        <w:t>х</w:t>
      </w:r>
      <w:r w:rsidRPr="007006CA">
        <w:rPr>
          <w:sz w:val="28"/>
          <w:szCs w:val="28"/>
        </w:rPr>
        <w:t>ся за счет средств субсидии.</w:t>
      </w:r>
    </w:p>
    <w:p w:rsidR="007006CA" w:rsidRDefault="007006CA" w:rsidP="007006CA">
      <w:pPr>
        <w:ind w:firstLine="680"/>
        <w:jc w:val="both"/>
        <w:rPr>
          <w:sz w:val="28"/>
          <w:szCs w:val="28"/>
        </w:rPr>
      </w:pPr>
      <w:r w:rsidRPr="007006CA">
        <w:rPr>
          <w:sz w:val="28"/>
          <w:szCs w:val="28"/>
        </w:rPr>
        <w:t xml:space="preserve">Обучение лиц </w:t>
      </w:r>
      <w:proofErr w:type="spellStart"/>
      <w:r w:rsidRPr="007006CA">
        <w:rPr>
          <w:sz w:val="28"/>
          <w:szCs w:val="28"/>
        </w:rPr>
        <w:t>предпенсионного</w:t>
      </w:r>
      <w:proofErr w:type="spellEnd"/>
      <w:r w:rsidRPr="007006CA">
        <w:rPr>
          <w:sz w:val="28"/>
          <w:szCs w:val="28"/>
        </w:rPr>
        <w:t xml:space="preserve"> возраста </w:t>
      </w:r>
      <w:r>
        <w:rPr>
          <w:sz w:val="28"/>
          <w:szCs w:val="28"/>
        </w:rPr>
        <w:t xml:space="preserve">было </w:t>
      </w:r>
      <w:r w:rsidRPr="007006CA">
        <w:rPr>
          <w:sz w:val="28"/>
          <w:szCs w:val="28"/>
        </w:rPr>
        <w:t xml:space="preserve">организовано в </w:t>
      </w:r>
      <w:r>
        <w:rPr>
          <w:sz w:val="28"/>
          <w:szCs w:val="28"/>
        </w:rPr>
        <w:t xml:space="preserve">                         </w:t>
      </w:r>
      <w:r w:rsidRPr="007006CA">
        <w:rPr>
          <w:sz w:val="28"/>
          <w:szCs w:val="28"/>
        </w:rPr>
        <w:t>23 образовательных организациях (учебных центрах).</w:t>
      </w:r>
    </w:p>
    <w:p w:rsidR="007006CA" w:rsidRDefault="007006CA" w:rsidP="007006CA">
      <w:pPr>
        <w:ind w:firstLine="680"/>
        <w:jc w:val="both"/>
        <w:rPr>
          <w:sz w:val="28"/>
          <w:szCs w:val="28"/>
        </w:rPr>
      </w:pPr>
      <w:r w:rsidRPr="007006CA">
        <w:rPr>
          <w:sz w:val="28"/>
          <w:szCs w:val="28"/>
        </w:rPr>
        <w:t xml:space="preserve">Для обучения граждан </w:t>
      </w:r>
      <w:proofErr w:type="spellStart"/>
      <w:r w:rsidRPr="007006CA">
        <w:rPr>
          <w:sz w:val="28"/>
          <w:szCs w:val="28"/>
        </w:rPr>
        <w:t>предпенсионного</w:t>
      </w:r>
      <w:proofErr w:type="spellEnd"/>
      <w:r w:rsidRPr="007006CA">
        <w:rPr>
          <w:sz w:val="28"/>
          <w:szCs w:val="28"/>
        </w:rPr>
        <w:t xml:space="preserve"> возраста, самостоятельно обратившихся для прохождения обучения, заключено 40 государственных контрактов на сумму 487</w:t>
      </w:r>
      <w:r>
        <w:rPr>
          <w:sz w:val="28"/>
          <w:szCs w:val="28"/>
        </w:rPr>
        <w:t>,</w:t>
      </w:r>
      <w:r w:rsidRPr="007006CA">
        <w:rPr>
          <w:sz w:val="28"/>
          <w:szCs w:val="28"/>
        </w:rPr>
        <w:t>7</w:t>
      </w:r>
      <w:r>
        <w:rPr>
          <w:sz w:val="28"/>
          <w:szCs w:val="28"/>
        </w:rPr>
        <w:t xml:space="preserve"> тыс.</w:t>
      </w:r>
      <w:r w:rsidRPr="007006CA">
        <w:rPr>
          <w:sz w:val="28"/>
          <w:szCs w:val="28"/>
        </w:rPr>
        <w:t xml:space="preserve"> руб.</w:t>
      </w:r>
      <w:r>
        <w:rPr>
          <w:sz w:val="28"/>
          <w:szCs w:val="28"/>
        </w:rPr>
        <w:t xml:space="preserve"> </w:t>
      </w:r>
      <w:r w:rsidRPr="007006CA">
        <w:rPr>
          <w:sz w:val="28"/>
          <w:szCs w:val="28"/>
        </w:rPr>
        <w:t xml:space="preserve">Обучение осуществлялось по </w:t>
      </w:r>
      <w:r>
        <w:rPr>
          <w:sz w:val="28"/>
          <w:szCs w:val="28"/>
        </w:rPr>
        <w:t xml:space="preserve">                                </w:t>
      </w:r>
      <w:r w:rsidRPr="007006CA">
        <w:rPr>
          <w:sz w:val="28"/>
          <w:szCs w:val="28"/>
        </w:rPr>
        <w:t>25 образовательным программам (2 программам профессионального обучения (переподготовки)</w:t>
      </w:r>
      <w:r>
        <w:rPr>
          <w:sz w:val="28"/>
          <w:szCs w:val="28"/>
        </w:rPr>
        <w:t>,</w:t>
      </w:r>
      <w:r w:rsidRPr="007006CA">
        <w:rPr>
          <w:sz w:val="28"/>
          <w:szCs w:val="28"/>
        </w:rPr>
        <w:t xml:space="preserve"> 23</w:t>
      </w:r>
      <w:r>
        <w:rPr>
          <w:sz w:val="28"/>
          <w:szCs w:val="28"/>
        </w:rPr>
        <w:t xml:space="preserve"> </w:t>
      </w:r>
      <w:r w:rsidRPr="007006CA">
        <w:rPr>
          <w:sz w:val="28"/>
          <w:szCs w:val="28"/>
        </w:rPr>
        <w:t>программам дополнительного профессионального образования</w:t>
      </w:r>
      <w:r>
        <w:rPr>
          <w:sz w:val="28"/>
          <w:szCs w:val="28"/>
        </w:rPr>
        <w:t xml:space="preserve">: </w:t>
      </w:r>
      <w:r w:rsidRPr="007006CA">
        <w:rPr>
          <w:sz w:val="28"/>
          <w:szCs w:val="28"/>
        </w:rPr>
        <w:t>повышение квалификации, профессиональной переподготовки).</w:t>
      </w:r>
    </w:p>
    <w:p w:rsidR="00803526" w:rsidRDefault="007006CA" w:rsidP="00803526">
      <w:pPr>
        <w:ind w:firstLine="680"/>
        <w:jc w:val="both"/>
        <w:rPr>
          <w:sz w:val="28"/>
          <w:szCs w:val="28"/>
        </w:rPr>
      </w:pPr>
      <w:proofErr w:type="gramStart"/>
      <w:r w:rsidRPr="007006CA">
        <w:rPr>
          <w:rFonts w:eastAsia="Calibri"/>
          <w:sz w:val="28"/>
          <w:szCs w:val="28"/>
          <w:lang w:eastAsia="en-US"/>
        </w:rPr>
        <w:t xml:space="preserve">На организацию </w:t>
      </w:r>
      <w:r w:rsidRPr="007006CA">
        <w:rPr>
          <w:sz w:val="28"/>
          <w:szCs w:val="28"/>
        </w:rPr>
        <w:t>профессионального</w:t>
      </w:r>
      <w:r w:rsidRPr="007006CA">
        <w:rPr>
          <w:rFonts w:eastAsia="Calibri"/>
          <w:sz w:val="28"/>
          <w:szCs w:val="28"/>
          <w:lang w:eastAsia="en-US"/>
        </w:rPr>
        <w:t xml:space="preserve"> обучения и дополнительного </w:t>
      </w:r>
      <w:r w:rsidRPr="007006CA">
        <w:rPr>
          <w:sz w:val="28"/>
          <w:szCs w:val="28"/>
        </w:rPr>
        <w:t>профессионального</w:t>
      </w:r>
      <w:r w:rsidRPr="007006CA">
        <w:rPr>
          <w:rFonts w:eastAsia="Calibri"/>
          <w:sz w:val="28"/>
          <w:szCs w:val="28"/>
          <w:lang w:eastAsia="en-US"/>
        </w:rPr>
        <w:t xml:space="preserve"> образования работников из числа лиц </w:t>
      </w:r>
      <w:proofErr w:type="spellStart"/>
      <w:r w:rsidRPr="007006CA">
        <w:rPr>
          <w:rFonts w:eastAsia="Calibri"/>
          <w:sz w:val="28"/>
          <w:szCs w:val="28"/>
          <w:lang w:eastAsia="en-US"/>
        </w:rPr>
        <w:t>предпенсионного</w:t>
      </w:r>
      <w:proofErr w:type="spellEnd"/>
      <w:r w:rsidRPr="007006CA">
        <w:rPr>
          <w:rFonts w:eastAsia="Calibri"/>
          <w:sz w:val="28"/>
          <w:szCs w:val="28"/>
          <w:lang w:eastAsia="en-US"/>
        </w:rPr>
        <w:t xml:space="preserve"> возраста</w:t>
      </w:r>
      <w:r w:rsidRPr="007006CA">
        <w:rPr>
          <w:sz w:val="28"/>
          <w:szCs w:val="28"/>
        </w:rPr>
        <w:t xml:space="preserve"> за счет средств субсидий в 2019 году подписано 9 соглашений на сумму 1</w:t>
      </w:r>
      <w:r>
        <w:rPr>
          <w:sz w:val="28"/>
          <w:szCs w:val="28"/>
        </w:rPr>
        <w:t xml:space="preserve"> </w:t>
      </w:r>
      <w:r w:rsidRPr="007006CA">
        <w:rPr>
          <w:sz w:val="28"/>
          <w:szCs w:val="28"/>
        </w:rPr>
        <w:t>568,</w:t>
      </w:r>
      <w:r>
        <w:rPr>
          <w:sz w:val="28"/>
          <w:szCs w:val="28"/>
        </w:rPr>
        <w:t>7</w:t>
      </w:r>
      <w:r w:rsidRPr="007006CA">
        <w:rPr>
          <w:sz w:val="28"/>
          <w:szCs w:val="28"/>
        </w:rPr>
        <w:t xml:space="preserve"> тыс. руб.</w:t>
      </w:r>
      <w:r>
        <w:rPr>
          <w:sz w:val="28"/>
          <w:szCs w:val="28"/>
        </w:rPr>
        <w:t xml:space="preserve"> с  6 организациями (</w:t>
      </w:r>
      <w:r w:rsidRPr="007006CA">
        <w:rPr>
          <w:rFonts w:eastAsia="Calibri"/>
          <w:sz w:val="28"/>
          <w:szCs w:val="28"/>
        </w:rPr>
        <w:t>ФГУП «ПО «Октябрь»</w:t>
      </w:r>
      <w:r>
        <w:rPr>
          <w:rFonts w:eastAsia="Calibri"/>
          <w:sz w:val="28"/>
          <w:szCs w:val="28"/>
        </w:rPr>
        <w:t xml:space="preserve"> - 10 чел., </w:t>
      </w:r>
      <w:r w:rsidRPr="007006CA">
        <w:rPr>
          <w:rFonts w:eastAsia="Calibri"/>
          <w:sz w:val="28"/>
          <w:szCs w:val="28"/>
        </w:rPr>
        <w:t>ОАО «К</w:t>
      </w:r>
      <w:r>
        <w:rPr>
          <w:rFonts w:eastAsia="Calibri"/>
          <w:sz w:val="28"/>
          <w:szCs w:val="28"/>
        </w:rPr>
        <w:t xml:space="preserve">УЗОЦМ» - 8 чел., </w:t>
      </w:r>
      <w:r w:rsidRPr="007006CA">
        <w:rPr>
          <w:rFonts w:eastAsia="Calibri"/>
          <w:sz w:val="28"/>
          <w:szCs w:val="28"/>
        </w:rPr>
        <w:t>АО «УПКБ «Деталь»</w:t>
      </w:r>
      <w:r>
        <w:rPr>
          <w:rFonts w:eastAsia="Calibri"/>
          <w:sz w:val="28"/>
          <w:szCs w:val="28"/>
        </w:rPr>
        <w:t xml:space="preserve"> - 16 чел., </w:t>
      </w:r>
      <w:r w:rsidRPr="007006CA">
        <w:rPr>
          <w:rFonts w:eastAsia="Calibri"/>
          <w:sz w:val="28"/>
          <w:szCs w:val="28"/>
        </w:rPr>
        <w:t>ООО «У трех пещер»</w:t>
      </w:r>
      <w:r>
        <w:rPr>
          <w:rFonts w:eastAsia="Calibri"/>
          <w:sz w:val="28"/>
          <w:szCs w:val="28"/>
        </w:rPr>
        <w:t xml:space="preserve"> - 1 чел., </w:t>
      </w:r>
      <w:r w:rsidRPr="007006CA">
        <w:rPr>
          <w:rFonts w:eastAsia="Calibri"/>
          <w:sz w:val="28"/>
          <w:szCs w:val="28"/>
        </w:rPr>
        <w:t>АО «Водоканал Каменск-Уральский»</w:t>
      </w:r>
      <w:r>
        <w:rPr>
          <w:rFonts w:eastAsia="Calibri"/>
          <w:sz w:val="28"/>
          <w:szCs w:val="28"/>
        </w:rPr>
        <w:t xml:space="preserve"> - 6 чел., </w:t>
      </w:r>
      <w:r w:rsidRPr="007006CA">
        <w:rPr>
          <w:rFonts w:eastAsia="Calibri"/>
          <w:sz w:val="28"/>
          <w:szCs w:val="28"/>
        </w:rPr>
        <w:t>ПАО «</w:t>
      </w:r>
      <w:proofErr w:type="spellStart"/>
      <w:r w:rsidRPr="007006CA">
        <w:rPr>
          <w:rFonts w:eastAsia="Calibri"/>
          <w:sz w:val="28"/>
          <w:szCs w:val="28"/>
        </w:rPr>
        <w:t>Син</w:t>
      </w:r>
      <w:r w:rsidR="00791103">
        <w:rPr>
          <w:rFonts w:eastAsia="Calibri"/>
          <w:sz w:val="28"/>
          <w:szCs w:val="28"/>
        </w:rPr>
        <w:t>ТЗ</w:t>
      </w:r>
      <w:proofErr w:type="spellEnd"/>
      <w:proofErr w:type="gramEnd"/>
      <w:r w:rsidRPr="007006CA">
        <w:rPr>
          <w:rFonts w:eastAsia="Calibri"/>
          <w:sz w:val="28"/>
          <w:szCs w:val="28"/>
        </w:rPr>
        <w:t>»</w:t>
      </w:r>
      <w:r>
        <w:rPr>
          <w:rFonts w:eastAsia="Calibri"/>
          <w:sz w:val="28"/>
          <w:szCs w:val="28"/>
        </w:rPr>
        <w:t xml:space="preserve"> - </w:t>
      </w:r>
      <w:proofErr w:type="gramStart"/>
      <w:r>
        <w:rPr>
          <w:rFonts w:eastAsia="Calibri"/>
          <w:sz w:val="28"/>
          <w:szCs w:val="28"/>
        </w:rPr>
        <w:t>16 чел.).</w:t>
      </w:r>
      <w:proofErr w:type="gramEnd"/>
      <w:r w:rsidR="00B2532C">
        <w:rPr>
          <w:rFonts w:eastAsia="Calibri"/>
          <w:sz w:val="28"/>
          <w:szCs w:val="28"/>
        </w:rPr>
        <w:t xml:space="preserve"> </w:t>
      </w:r>
      <w:r w:rsidRPr="007006CA">
        <w:rPr>
          <w:sz w:val="28"/>
          <w:szCs w:val="28"/>
        </w:rPr>
        <w:t xml:space="preserve">Обучение </w:t>
      </w:r>
      <w:proofErr w:type="gramStart"/>
      <w:r w:rsidRPr="007006CA">
        <w:rPr>
          <w:sz w:val="28"/>
          <w:szCs w:val="28"/>
        </w:rPr>
        <w:t>работников организаций, обучающихся за счет средств субсидий осуществля</w:t>
      </w:r>
      <w:r w:rsidR="00534320">
        <w:rPr>
          <w:sz w:val="28"/>
          <w:szCs w:val="28"/>
        </w:rPr>
        <w:t>лось</w:t>
      </w:r>
      <w:proofErr w:type="gramEnd"/>
      <w:r w:rsidRPr="007006CA">
        <w:rPr>
          <w:sz w:val="28"/>
          <w:szCs w:val="28"/>
        </w:rPr>
        <w:t xml:space="preserve"> по 14 образовательным программам  дополнительного профессионального образования (повышение квалификации профессиональной переподготовки).</w:t>
      </w:r>
    </w:p>
    <w:p w:rsidR="00803526" w:rsidRPr="007006CA" w:rsidRDefault="00803526" w:rsidP="00803526">
      <w:pPr>
        <w:ind w:firstLine="680"/>
        <w:jc w:val="both"/>
        <w:rPr>
          <w:sz w:val="28"/>
          <w:szCs w:val="28"/>
        </w:rPr>
      </w:pPr>
      <w:r w:rsidRPr="007006CA">
        <w:rPr>
          <w:sz w:val="28"/>
          <w:szCs w:val="28"/>
        </w:rPr>
        <w:t>Срок обучения составля</w:t>
      </w:r>
      <w:r>
        <w:rPr>
          <w:sz w:val="28"/>
          <w:szCs w:val="28"/>
        </w:rPr>
        <w:t>л</w:t>
      </w:r>
      <w:r w:rsidRPr="007006CA">
        <w:rPr>
          <w:sz w:val="28"/>
          <w:szCs w:val="28"/>
        </w:rPr>
        <w:t xml:space="preserve"> от 2</w:t>
      </w:r>
      <w:r>
        <w:rPr>
          <w:sz w:val="28"/>
          <w:szCs w:val="28"/>
        </w:rPr>
        <w:t xml:space="preserve"> до 4</w:t>
      </w:r>
      <w:r w:rsidRPr="007006CA">
        <w:rPr>
          <w:sz w:val="28"/>
          <w:szCs w:val="28"/>
        </w:rPr>
        <w:t xml:space="preserve"> недель</w:t>
      </w:r>
      <w:r>
        <w:rPr>
          <w:sz w:val="28"/>
          <w:szCs w:val="28"/>
        </w:rPr>
        <w:t>, с</w:t>
      </w:r>
      <w:r w:rsidRPr="007006CA">
        <w:rPr>
          <w:sz w:val="28"/>
          <w:szCs w:val="28"/>
        </w:rPr>
        <w:t>редняя продолжительность обучения 1 месяц.</w:t>
      </w:r>
    </w:p>
    <w:p w:rsidR="007006CA" w:rsidRPr="007006CA" w:rsidRDefault="007006CA" w:rsidP="00803526">
      <w:pPr>
        <w:ind w:firstLine="680"/>
        <w:jc w:val="both"/>
        <w:rPr>
          <w:rFonts w:eastAsia="Calibri"/>
          <w:sz w:val="28"/>
          <w:szCs w:val="28"/>
          <w:lang w:eastAsia="en-US"/>
        </w:rPr>
      </w:pPr>
      <w:r w:rsidRPr="007006CA">
        <w:rPr>
          <w:rFonts w:eastAsia="Calibri"/>
          <w:sz w:val="28"/>
          <w:szCs w:val="28"/>
          <w:lang w:eastAsia="en-US"/>
        </w:rPr>
        <w:t xml:space="preserve">В 2019 году </w:t>
      </w:r>
      <w:proofErr w:type="gramStart"/>
      <w:r w:rsidRPr="007006CA">
        <w:rPr>
          <w:rFonts w:eastAsia="Calibri"/>
          <w:sz w:val="28"/>
          <w:szCs w:val="28"/>
          <w:lang w:eastAsia="en-US"/>
        </w:rPr>
        <w:t>обучен</w:t>
      </w:r>
      <w:proofErr w:type="gramEnd"/>
      <w:r w:rsidRPr="007006CA">
        <w:rPr>
          <w:rFonts w:eastAsia="Calibri"/>
          <w:sz w:val="28"/>
          <w:szCs w:val="28"/>
          <w:lang w:eastAsia="en-US"/>
        </w:rPr>
        <w:t xml:space="preserve"> 121 чел</w:t>
      </w:r>
      <w:r w:rsidR="00803526">
        <w:rPr>
          <w:rFonts w:eastAsia="Calibri"/>
          <w:sz w:val="28"/>
          <w:szCs w:val="28"/>
          <w:lang w:eastAsia="en-US"/>
        </w:rPr>
        <w:t>.</w:t>
      </w:r>
      <w:r w:rsidRPr="007006CA">
        <w:rPr>
          <w:rFonts w:eastAsia="Calibri"/>
          <w:sz w:val="28"/>
          <w:szCs w:val="28"/>
          <w:lang w:eastAsia="en-US"/>
        </w:rPr>
        <w:t>, из них сохранили занятость на прежнем месте работы 119 чел</w:t>
      </w:r>
      <w:r w:rsidR="00803526">
        <w:rPr>
          <w:rFonts w:eastAsia="Calibri"/>
          <w:sz w:val="28"/>
          <w:szCs w:val="28"/>
          <w:lang w:eastAsia="en-US"/>
        </w:rPr>
        <w:t>.</w:t>
      </w:r>
      <w:r w:rsidRPr="007006CA">
        <w:rPr>
          <w:rFonts w:eastAsia="Calibri"/>
          <w:sz w:val="28"/>
          <w:szCs w:val="28"/>
          <w:lang w:eastAsia="en-US"/>
        </w:rPr>
        <w:t>, трудоустроились по новой профессии 2 чел.</w:t>
      </w:r>
    </w:p>
    <w:p w:rsidR="000559E7" w:rsidRPr="00313073" w:rsidRDefault="000559E7" w:rsidP="00D05A2F">
      <w:pPr>
        <w:ind w:firstLine="680"/>
        <w:jc w:val="both"/>
        <w:rPr>
          <w:i/>
          <w:iCs/>
          <w:sz w:val="28"/>
          <w:szCs w:val="28"/>
          <w:lang w:eastAsia="en-US"/>
        </w:rPr>
      </w:pPr>
      <w:r w:rsidRPr="00313073">
        <w:rPr>
          <w:i/>
          <w:iCs/>
          <w:sz w:val="28"/>
          <w:szCs w:val="28"/>
          <w:lang w:eastAsia="en-US"/>
        </w:rPr>
        <w:t>Профессиональное обучение и дополнительное профессиональное образование женщин в период отпуска по уходу за ребенком до достижения им возраста 3-х лет</w:t>
      </w:r>
    </w:p>
    <w:p w:rsidR="007F7103" w:rsidRDefault="000559E7" w:rsidP="007F7103">
      <w:pPr>
        <w:ind w:firstLine="680"/>
        <w:jc w:val="both"/>
        <w:rPr>
          <w:sz w:val="28"/>
          <w:szCs w:val="28"/>
        </w:rPr>
      </w:pPr>
      <w:r w:rsidRPr="008E3ACB">
        <w:rPr>
          <w:sz w:val="28"/>
          <w:szCs w:val="28"/>
        </w:rPr>
        <w:t>В  201</w:t>
      </w:r>
      <w:r w:rsidR="00313073" w:rsidRPr="008E3ACB">
        <w:rPr>
          <w:sz w:val="28"/>
          <w:szCs w:val="28"/>
        </w:rPr>
        <w:t>9</w:t>
      </w:r>
      <w:r w:rsidRPr="008E3ACB">
        <w:rPr>
          <w:sz w:val="28"/>
          <w:szCs w:val="28"/>
        </w:rPr>
        <w:t xml:space="preserve"> году пр</w:t>
      </w:r>
      <w:r w:rsidR="00313073" w:rsidRPr="008E3ACB">
        <w:rPr>
          <w:sz w:val="28"/>
          <w:szCs w:val="28"/>
        </w:rPr>
        <w:t xml:space="preserve">иступили к </w:t>
      </w:r>
      <w:r w:rsidRPr="008E3ACB">
        <w:rPr>
          <w:sz w:val="28"/>
          <w:szCs w:val="28"/>
        </w:rPr>
        <w:t>обучени</w:t>
      </w:r>
      <w:r w:rsidR="00313073" w:rsidRPr="008E3ACB">
        <w:rPr>
          <w:sz w:val="28"/>
          <w:szCs w:val="28"/>
        </w:rPr>
        <w:t>ю</w:t>
      </w:r>
      <w:r w:rsidRPr="008E3ACB">
        <w:rPr>
          <w:sz w:val="28"/>
          <w:szCs w:val="28"/>
        </w:rPr>
        <w:t xml:space="preserve"> 5</w:t>
      </w:r>
      <w:r w:rsidR="00313073" w:rsidRPr="008E3ACB">
        <w:rPr>
          <w:sz w:val="28"/>
          <w:szCs w:val="28"/>
        </w:rPr>
        <w:t>9</w:t>
      </w:r>
      <w:r w:rsidRPr="008E3ACB">
        <w:rPr>
          <w:sz w:val="28"/>
          <w:szCs w:val="28"/>
        </w:rPr>
        <w:t xml:space="preserve"> женщин, находящи</w:t>
      </w:r>
      <w:r w:rsidR="00F13372">
        <w:rPr>
          <w:sz w:val="28"/>
          <w:szCs w:val="28"/>
        </w:rPr>
        <w:t>х</w:t>
      </w:r>
      <w:r w:rsidRPr="008E3ACB">
        <w:rPr>
          <w:sz w:val="28"/>
          <w:szCs w:val="28"/>
        </w:rPr>
        <w:t>ся в отпуске по уходу за ребенком по профессиям: 1С</w:t>
      </w:r>
      <w:proofErr w:type="gramStart"/>
      <w:r w:rsidRPr="008E3ACB">
        <w:rPr>
          <w:sz w:val="28"/>
          <w:szCs w:val="28"/>
        </w:rPr>
        <w:t>:П</w:t>
      </w:r>
      <w:proofErr w:type="gramEnd"/>
      <w:r w:rsidRPr="008E3ACB">
        <w:rPr>
          <w:sz w:val="28"/>
          <w:szCs w:val="28"/>
        </w:rPr>
        <w:t>редприятие (1</w:t>
      </w:r>
      <w:r w:rsidR="008E3ACB" w:rsidRPr="008E3ACB">
        <w:rPr>
          <w:sz w:val="28"/>
          <w:szCs w:val="28"/>
        </w:rPr>
        <w:t>6</w:t>
      </w:r>
      <w:r w:rsidRPr="008E3ACB">
        <w:rPr>
          <w:sz w:val="28"/>
          <w:szCs w:val="28"/>
        </w:rPr>
        <w:t xml:space="preserve"> чел.), бухгалтер </w:t>
      </w:r>
      <w:r w:rsidR="008E3ACB" w:rsidRPr="008E3ACB">
        <w:rPr>
          <w:sz w:val="28"/>
          <w:szCs w:val="28"/>
        </w:rPr>
        <w:t xml:space="preserve">             </w:t>
      </w:r>
      <w:r w:rsidRPr="008E3ACB">
        <w:rPr>
          <w:sz w:val="28"/>
          <w:szCs w:val="28"/>
        </w:rPr>
        <w:t>(</w:t>
      </w:r>
      <w:r w:rsidR="008E3ACB" w:rsidRPr="008E3ACB">
        <w:rPr>
          <w:sz w:val="28"/>
          <w:szCs w:val="28"/>
        </w:rPr>
        <w:t>4</w:t>
      </w:r>
      <w:r w:rsidRPr="008E3ACB">
        <w:rPr>
          <w:sz w:val="28"/>
          <w:szCs w:val="28"/>
        </w:rPr>
        <w:t xml:space="preserve"> чел.), делопроизводитель (</w:t>
      </w:r>
      <w:r w:rsidR="008E3ACB" w:rsidRPr="008E3ACB">
        <w:rPr>
          <w:sz w:val="28"/>
          <w:szCs w:val="28"/>
        </w:rPr>
        <w:t>1</w:t>
      </w:r>
      <w:r w:rsidRPr="008E3ACB">
        <w:rPr>
          <w:sz w:val="28"/>
          <w:szCs w:val="28"/>
        </w:rPr>
        <w:t xml:space="preserve"> чел.), воспитатель детского сада</w:t>
      </w:r>
      <w:r w:rsidR="008E3ACB" w:rsidRPr="008E3ACB">
        <w:rPr>
          <w:sz w:val="28"/>
          <w:szCs w:val="28"/>
        </w:rPr>
        <w:t xml:space="preserve"> (педагог дошкольного образования)</w:t>
      </w:r>
      <w:r w:rsidRPr="008E3ACB">
        <w:rPr>
          <w:sz w:val="28"/>
          <w:szCs w:val="28"/>
        </w:rPr>
        <w:t xml:space="preserve"> (</w:t>
      </w:r>
      <w:r w:rsidR="008E3ACB" w:rsidRPr="008E3ACB">
        <w:rPr>
          <w:sz w:val="28"/>
          <w:szCs w:val="28"/>
        </w:rPr>
        <w:t>4</w:t>
      </w:r>
      <w:r w:rsidRPr="008E3ACB">
        <w:rPr>
          <w:sz w:val="28"/>
          <w:szCs w:val="28"/>
        </w:rPr>
        <w:t xml:space="preserve"> чел.), парикмахер (</w:t>
      </w:r>
      <w:r w:rsidR="008E3ACB" w:rsidRPr="008E3ACB">
        <w:rPr>
          <w:sz w:val="28"/>
          <w:szCs w:val="28"/>
        </w:rPr>
        <w:t>8</w:t>
      </w:r>
      <w:r w:rsidRPr="008E3ACB">
        <w:rPr>
          <w:sz w:val="28"/>
          <w:szCs w:val="28"/>
        </w:rPr>
        <w:t xml:space="preserve"> чел.), специалист по кадрам (12 чел.), специалист в сфере закупок товаров, работ, услуг для обеспечения государственных и муниципальных нужд (</w:t>
      </w:r>
      <w:r w:rsidR="008E3ACB" w:rsidRPr="008E3ACB">
        <w:rPr>
          <w:sz w:val="28"/>
          <w:szCs w:val="28"/>
        </w:rPr>
        <w:t>7</w:t>
      </w:r>
      <w:r w:rsidRPr="008E3ACB">
        <w:rPr>
          <w:sz w:val="28"/>
          <w:szCs w:val="28"/>
        </w:rPr>
        <w:t xml:space="preserve"> чел.), </w:t>
      </w:r>
      <w:proofErr w:type="spellStart"/>
      <w:r w:rsidRPr="008E3ACB">
        <w:rPr>
          <w:sz w:val="28"/>
          <w:szCs w:val="28"/>
        </w:rPr>
        <w:t>техносферная</w:t>
      </w:r>
      <w:proofErr w:type="spellEnd"/>
      <w:r w:rsidRPr="008E3ACB">
        <w:rPr>
          <w:sz w:val="28"/>
          <w:szCs w:val="28"/>
        </w:rPr>
        <w:t xml:space="preserve"> безоп</w:t>
      </w:r>
      <w:r w:rsidR="008E3ACB" w:rsidRPr="008E3ACB">
        <w:rPr>
          <w:sz w:val="28"/>
          <w:szCs w:val="28"/>
        </w:rPr>
        <w:t>асность, охрана труда (3</w:t>
      </w:r>
      <w:r w:rsidRPr="008E3ACB">
        <w:rPr>
          <w:sz w:val="28"/>
          <w:szCs w:val="28"/>
        </w:rPr>
        <w:t xml:space="preserve"> чел.)</w:t>
      </w:r>
      <w:r w:rsidR="008E3ACB" w:rsidRPr="008E3ACB">
        <w:rPr>
          <w:sz w:val="28"/>
          <w:szCs w:val="28"/>
        </w:rPr>
        <w:t xml:space="preserve">, </w:t>
      </w:r>
      <w:r w:rsidR="008E3ACB">
        <w:rPr>
          <w:sz w:val="28"/>
          <w:szCs w:val="28"/>
        </w:rPr>
        <w:t>ш</w:t>
      </w:r>
      <w:r w:rsidR="008E3ACB" w:rsidRPr="008E3ACB">
        <w:rPr>
          <w:sz w:val="28"/>
          <w:szCs w:val="28"/>
        </w:rPr>
        <w:t>вея (3 чел.), повар (1 чел.)</w:t>
      </w:r>
      <w:r w:rsidR="007F7103">
        <w:rPr>
          <w:sz w:val="28"/>
          <w:szCs w:val="28"/>
        </w:rPr>
        <w:t>.</w:t>
      </w:r>
    </w:p>
    <w:p w:rsidR="000559E7" w:rsidRPr="007F7103" w:rsidRDefault="000559E7" w:rsidP="007F7103">
      <w:pPr>
        <w:ind w:firstLine="680"/>
        <w:jc w:val="both"/>
        <w:rPr>
          <w:sz w:val="28"/>
          <w:szCs w:val="28"/>
          <w:lang w:eastAsia="en-US"/>
        </w:rPr>
      </w:pPr>
      <w:r w:rsidRPr="007F7103">
        <w:rPr>
          <w:sz w:val="28"/>
          <w:szCs w:val="28"/>
          <w:lang w:eastAsia="en-US"/>
        </w:rPr>
        <w:t>Трудоустроились после обучения 1</w:t>
      </w:r>
      <w:r w:rsidR="007F7103" w:rsidRPr="007F7103">
        <w:rPr>
          <w:sz w:val="28"/>
          <w:szCs w:val="28"/>
          <w:lang w:eastAsia="en-US"/>
        </w:rPr>
        <w:t>6 чел., в том числе 10</w:t>
      </w:r>
      <w:r w:rsidRPr="007F7103">
        <w:rPr>
          <w:sz w:val="28"/>
          <w:szCs w:val="28"/>
          <w:lang w:eastAsia="en-US"/>
        </w:rPr>
        <w:t xml:space="preserve"> женщин вышли на прежнее место работы, </w:t>
      </w:r>
      <w:r w:rsidR="007F7103" w:rsidRPr="007F7103">
        <w:rPr>
          <w:sz w:val="28"/>
          <w:szCs w:val="28"/>
          <w:lang w:eastAsia="en-US"/>
        </w:rPr>
        <w:t>6</w:t>
      </w:r>
      <w:r w:rsidRPr="007F7103">
        <w:rPr>
          <w:sz w:val="28"/>
          <w:szCs w:val="28"/>
          <w:lang w:eastAsia="en-US"/>
        </w:rPr>
        <w:t xml:space="preserve"> чел. – на новое, планируют выйти на работу в 20</w:t>
      </w:r>
      <w:r w:rsidR="007F7103" w:rsidRPr="007F7103">
        <w:rPr>
          <w:sz w:val="28"/>
          <w:szCs w:val="28"/>
          <w:lang w:eastAsia="en-US"/>
        </w:rPr>
        <w:t>20</w:t>
      </w:r>
      <w:r w:rsidRPr="007F7103">
        <w:rPr>
          <w:sz w:val="28"/>
          <w:szCs w:val="28"/>
          <w:lang w:eastAsia="en-US"/>
        </w:rPr>
        <w:t xml:space="preserve"> году – </w:t>
      </w:r>
      <w:r w:rsidR="007F7103" w:rsidRPr="007F7103">
        <w:rPr>
          <w:sz w:val="28"/>
          <w:szCs w:val="28"/>
          <w:lang w:eastAsia="en-US"/>
        </w:rPr>
        <w:t>28</w:t>
      </w:r>
      <w:r w:rsidRPr="007F7103">
        <w:rPr>
          <w:sz w:val="28"/>
          <w:szCs w:val="28"/>
          <w:lang w:eastAsia="en-US"/>
        </w:rPr>
        <w:t xml:space="preserve"> чел., в 202</w:t>
      </w:r>
      <w:r w:rsidR="007F7103" w:rsidRPr="007F7103">
        <w:rPr>
          <w:sz w:val="28"/>
          <w:szCs w:val="28"/>
          <w:lang w:eastAsia="en-US"/>
        </w:rPr>
        <w:t>1</w:t>
      </w:r>
      <w:r w:rsidRPr="007F7103">
        <w:rPr>
          <w:sz w:val="28"/>
          <w:szCs w:val="28"/>
          <w:lang w:eastAsia="en-US"/>
        </w:rPr>
        <w:t xml:space="preserve"> году – </w:t>
      </w:r>
      <w:r w:rsidR="007F7103" w:rsidRPr="007F7103">
        <w:rPr>
          <w:sz w:val="28"/>
          <w:szCs w:val="28"/>
          <w:lang w:eastAsia="en-US"/>
        </w:rPr>
        <w:t>15</w:t>
      </w:r>
      <w:r w:rsidRPr="007F7103">
        <w:rPr>
          <w:sz w:val="28"/>
          <w:szCs w:val="28"/>
          <w:lang w:eastAsia="en-US"/>
        </w:rPr>
        <w:t xml:space="preserve"> чел. </w:t>
      </w:r>
    </w:p>
    <w:p w:rsidR="000559E7" w:rsidRPr="007F7103" w:rsidRDefault="000559E7" w:rsidP="00A81775">
      <w:pPr>
        <w:autoSpaceDE w:val="0"/>
        <w:autoSpaceDN w:val="0"/>
        <w:adjustRightInd w:val="0"/>
        <w:ind w:firstLine="708"/>
        <w:jc w:val="both"/>
        <w:rPr>
          <w:i/>
          <w:iCs/>
          <w:sz w:val="28"/>
          <w:szCs w:val="28"/>
          <w:lang w:eastAsia="en-US"/>
        </w:rPr>
      </w:pPr>
      <w:r w:rsidRPr="007F7103">
        <w:rPr>
          <w:i/>
          <w:iCs/>
          <w:sz w:val="28"/>
          <w:szCs w:val="28"/>
          <w:lang w:eastAsia="en-US"/>
        </w:rPr>
        <w:t>Профессиональное обучение и дополнительное профессиональное образование незанятых граждан, которым в соответствии с законодательством назначена страховая пенсия по старости и которые стремятся возобновить трудовую деятельность</w:t>
      </w:r>
    </w:p>
    <w:p w:rsidR="000559E7" w:rsidRPr="007F7103" w:rsidRDefault="000559E7" w:rsidP="00A81775">
      <w:pPr>
        <w:autoSpaceDE w:val="0"/>
        <w:autoSpaceDN w:val="0"/>
        <w:adjustRightInd w:val="0"/>
        <w:ind w:firstLine="720"/>
        <w:jc w:val="both"/>
        <w:rPr>
          <w:sz w:val="28"/>
          <w:szCs w:val="28"/>
          <w:lang w:eastAsia="en-US"/>
        </w:rPr>
      </w:pPr>
      <w:r w:rsidRPr="007F7103">
        <w:rPr>
          <w:sz w:val="28"/>
          <w:szCs w:val="28"/>
          <w:lang w:eastAsia="en-US"/>
        </w:rPr>
        <w:t>В 201</w:t>
      </w:r>
      <w:r w:rsidR="007F7103" w:rsidRPr="007F7103">
        <w:rPr>
          <w:sz w:val="28"/>
          <w:szCs w:val="28"/>
          <w:lang w:eastAsia="en-US"/>
        </w:rPr>
        <w:t>9</w:t>
      </w:r>
      <w:r w:rsidRPr="007F7103">
        <w:rPr>
          <w:sz w:val="28"/>
          <w:szCs w:val="28"/>
          <w:lang w:eastAsia="en-US"/>
        </w:rPr>
        <w:t xml:space="preserve"> году обучено </w:t>
      </w:r>
      <w:r w:rsidR="007F7103" w:rsidRPr="007F7103">
        <w:rPr>
          <w:sz w:val="28"/>
          <w:szCs w:val="28"/>
          <w:lang w:eastAsia="en-US"/>
        </w:rPr>
        <w:t>8</w:t>
      </w:r>
      <w:r w:rsidRPr="007F7103">
        <w:rPr>
          <w:sz w:val="28"/>
          <w:szCs w:val="28"/>
          <w:lang w:eastAsia="en-US"/>
        </w:rPr>
        <w:t xml:space="preserve"> чел. данной категории по следующим профессиям: </w:t>
      </w:r>
      <w:r w:rsidR="00C858F8" w:rsidRPr="007F7103">
        <w:rPr>
          <w:sz w:val="28"/>
          <w:szCs w:val="28"/>
          <w:lang w:eastAsia="en-US"/>
        </w:rPr>
        <w:t>1С</w:t>
      </w:r>
      <w:proofErr w:type="gramStart"/>
      <w:r w:rsidR="00C858F8" w:rsidRPr="007F7103">
        <w:rPr>
          <w:sz w:val="28"/>
          <w:szCs w:val="28"/>
          <w:lang w:eastAsia="en-US"/>
        </w:rPr>
        <w:t>:</w:t>
      </w:r>
      <w:r w:rsidRPr="007F7103">
        <w:rPr>
          <w:sz w:val="28"/>
          <w:szCs w:val="28"/>
          <w:lang w:eastAsia="en-US"/>
        </w:rPr>
        <w:t>П</w:t>
      </w:r>
      <w:proofErr w:type="gramEnd"/>
      <w:r w:rsidRPr="007F7103">
        <w:rPr>
          <w:sz w:val="28"/>
          <w:szCs w:val="28"/>
          <w:lang w:eastAsia="en-US"/>
        </w:rPr>
        <w:t>редприятие (</w:t>
      </w:r>
      <w:r w:rsidR="007F7103" w:rsidRPr="007F7103">
        <w:rPr>
          <w:sz w:val="28"/>
          <w:szCs w:val="28"/>
          <w:lang w:eastAsia="en-US"/>
        </w:rPr>
        <w:t>1</w:t>
      </w:r>
      <w:r w:rsidRPr="007F7103">
        <w:rPr>
          <w:sz w:val="28"/>
          <w:szCs w:val="28"/>
          <w:lang w:eastAsia="en-US"/>
        </w:rPr>
        <w:t xml:space="preserve"> чел.), охранник (</w:t>
      </w:r>
      <w:r w:rsidR="007F7103" w:rsidRPr="007F7103">
        <w:rPr>
          <w:sz w:val="28"/>
          <w:szCs w:val="28"/>
          <w:lang w:eastAsia="en-US"/>
        </w:rPr>
        <w:t>6</w:t>
      </w:r>
      <w:r w:rsidRPr="007F7103">
        <w:rPr>
          <w:sz w:val="28"/>
          <w:szCs w:val="28"/>
          <w:lang w:eastAsia="en-US"/>
        </w:rPr>
        <w:t xml:space="preserve"> чел.), </w:t>
      </w:r>
      <w:r w:rsidR="007F7103" w:rsidRPr="007F7103">
        <w:rPr>
          <w:sz w:val="28"/>
          <w:szCs w:val="28"/>
          <w:lang w:eastAsia="en-US"/>
        </w:rPr>
        <w:t xml:space="preserve">оператор ЭВМ </w:t>
      </w:r>
      <w:r w:rsidRPr="007F7103">
        <w:rPr>
          <w:sz w:val="28"/>
          <w:szCs w:val="28"/>
          <w:lang w:eastAsia="en-US"/>
        </w:rPr>
        <w:t>(1</w:t>
      </w:r>
      <w:r w:rsidR="00C858F8" w:rsidRPr="007F7103">
        <w:rPr>
          <w:sz w:val="28"/>
          <w:szCs w:val="28"/>
          <w:lang w:eastAsia="en-US"/>
        </w:rPr>
        <w:t> </w:t>
      </w:r>
      <w:r w:rsidRPr="007F7103">
        <w:rPr>
          <w:sz w:val="28"/>
          <w:szCs w:val="28"/>
          <w:lang w:eastAsia="en-US"/>
        </w:rPr>
        <w:t>чел.). После профессионального обучения все были трудоустроены.</w:t>
      </w:r>
    </w:p>
    <w:p w:rsidR="000559E7" w:rsidRPr="007F7103" w:rsidRDefault="000559E7" w:rsidP="00B312BA">
      <w:pPr>
        <w:autoSpaceDE w:val="0"/>
        <w:autoSpaceDN w:val="0"/>
        <w:adjustRightInd w:val="0"/>
        <w:ind w:firstLine="720"/>
        <w:jc w:val="both"/>
        <w:rPr>
          <w:i/>
          <w:iCs/>
          <w:sz w:val="28"/>
          <w:szCs w:val="28"/>
        </w:rPr>
      </w:pPr>
      <w:r w:rsidRPr="007F7103">
        <w:rPr>
          <w:i/>
          <w:iCs/>
          <w:sz w:val="28"/>
          <w:szCs w:val="28"/>
        </w:rPr>
        <w:t>Профессиональная ориентация граждан</w:t>
      </w:r>
    </w:p>
    <w:p w:rsidR="000559E7" w:rsidRPr="007F7103" w:rsidRDefault="000559E7" w:rsidP="00B312BA">
      <w:pPr>
        <w:autoSpaceDE w:val="0"/>
        <w:autoSpaceDN w:val="0"/>
        <w:adjustRightInd w:val="0"/>
        <w:ind w:firstLine="720"/>
        <w:jc w:val="both"/>
        <w:rPr>
          <w:sz w:val="28"/>
          <w:szCs w:val="28"/>
        </w:rPr>
      </w:pPr>
      <w:r w:rsidRPr="007F7103">
        <w:rPr>
          <w:sz w:val="28"/>
          <w:szCs w:val="28"/>
        </w:rPr>
        <w:t>В 20</w:t>
      </w:r>
      <w:r w:rsidR="007F7103">
        <w:rPr>
          <w:sz w:val="28"/>
          <w:szCs w:val="28"/>
        </w:rPr>
        <w:t>1</w:t>
      </w:r>
      <w:r w:rsidR="007F7103" w:rsidRPr="007F7103">
        <w:rPr>
          <w:sz w:val="28"/>
          <w:szCs w:val="28"/>
        </w:rPr>
        <w:t>9</w:t>
      </w:r>
      <w:r w:rsidRPr="007F7103">
        <w:rPr>
          <w:sz w:val="28"/>
          <w:szCs w:val="28"/>
        </w:rPr>
        <w:t xml:space="preserve"> году услуги по профессиональной ориентации получили </w:t>
      </w:r>
      <w:r w:rsidR="007F7103" w:rsidRPr="007F7103">
        <w:rPr>
          <w:sz w:val="28"/>
          <w:szCs w:val="28"/>
        </w:rPr>
        <w:t xml:space="preserve">                 3 338</w:t>
      </w:r>
      <w:r w:rsidR="00A53263" w:rsidRPr="007F7103">
        <w:rPr>
          <w:sz w:val="28"/>
          <w:szCs w:val="28"/>
        </w:rPr>
        <w:t xml:space="preserve"> </w:t>
      </w:r>
      <w:r w:rsidRPr="007F7103">
        <w:rPr>
          <w:sz w:val="28"/>
          <w:szCs w:val="28"/>
        </w:rPr>
        <w:t xml:space="preserve">чел., из них: </w:t>
      </w:r>
    </w:p>
    <w:p w:rsidR="000559E7" w:rsidRPr="007F7103" w:rsidRDefault="000559E7" w:rsidP="00B312BA">
      <w:pPr>
        <w:autoSpaceDE w:val="0"/>
        <w:autoSpaceDN w:val="0"/>
        <w:adjustRightInd w:val="0"/>
        <w:ind w:firstLine="720"/>
        <w:jc w:val="both"/>
        <w:rPr>
          <w:sz w:val="28"/>
          <w:szCs w:val="28"/>
        </w:rPr>
      </w:pPr>
      <w:r w:rsidRPr="007F7103">
        <w:rPr>
          <w:sz w:val="28"/>
          <w:szCs w:val="28"/>
        </w:rPr>
        <w:lastRenderedPageBreak/>
        <w:t xml:space="preserve">- 1 </w:t>
      </w:r>
      <w:r w:rsidR="007F7103" w:rsidRPr="007F7103">
        <w:rPr>
          <w:sz w:val="28"/>
          <w:szCs w:val="28"/>
        </w:rPr>
        <w:t>72</w:t>
      </w:r>
      <w:r w:rsidRPr="007F7103">
        <w:rPr>
          <w:sz w:val="28"/>
          <w:szCs w:val="28"/>
        </w:rPr>
        <w:t>5 чел. (5</w:t>
      </w:r>
      <w:r w:rsidR="007F7103" w:rsidRPr="007F7103">
        <w:rPr>
          <w:sz w:val="28"/>
          <w:szCs w:val="28"/>
        </w:rPr>
        <w:t>1</w:t>
      </w:r>
      <w:r w:rsidRPr="007F7103">
        <w:rPr>
          <w:sz w:val="28"/>
          <w:szCs w:val="28"/>
        </w:rPr>
        <w:t>,</w:t>
      </w:r>
      <w:r w:rsidR="007F7103" w:rsidRPr="007F7103">
        <w:rPr>
          <w:sz w:val="28"/>
          <w:szCs w:val="28"/>
        </w:rPr>
        <w:t>6</w:t>
      </w:r>
      <w:r w:rsidRPr="007F7103">
        <w:rPr>
          <w:sz w:val="28"/>
          <w:szCs w:val="28"/>
        </w:rPr>
        <w:t xml:space="preserve">%) </w:t>
      </w:r>
      <w:r w:rsidR="00A53263" w:rsidRPr="007F7103">
        <w:rPr>
          <w:sz w:val="28"/>
          <w:szCs w:val="28"/>
        </w:rPr>
        <w:t>–</w:t>
      </w:r>
      <w:r w:rsidRPr="007F7103">
        <w:rPr>
          <w:sz w:val="28"/>
          <w:szCs w:val="28"/>
        </w:rPr>
        <w:t xml:space="preserve"> молодежь в возрасте 14-29 лет;</w:t>
      </w:r>
    </w:p>
    <w:p w:rsidR="000559E7" w:rsidRPr="007F7103" w:rsidRDefault="000559E7" w:rsidP="00B312BA">
      <w:pPr>
        <w:autoSpaceDE w:val="0"/>
        <w:autoSpaceDN w:val="0"/>
        <w:adjustRightInd w:val="0"/>
        <w:ind w:firstLine="720"/>
        <w:jc w:val="both"/>
        <w:rPr>
          <w:sz w:val="28"/>
          <w:szCs w:val="28"/>
        </w:rPr>
      </w:pPr>
      <w:r w:rsidRPr="007F7103">
        <w:rPr>
          <w:sz w:val="28"/>
          <w:szCs w:val="28"/>
        </w:rPr>
        <w:t>- 77</w:t>
      </w:r>
      <w:r w:rsidR="007F7103" w:rsidRPr="007F7103">
        <w:rPr>
          <w:sz w:val="28"/>
          <w:szCs w:val="28"/>
        </w:rPr>
        <w:t>5</w:t>
      </w:r>
      <w:r w:rsidRPr="007F7103">
        <w:rPr>
          <w:sz w:val="28"/>
          <w:szCs w:val="28"/>
        </w:rPr>
        <w:t xml:space="preserve"> чел. (</w:t>
      </w:r>
      <w:r w:rsidR="007F7103" w:rsidRPr="007F7103">
        <w:rPr>
          <w:sz w:val="28"/>
          <w:szCs w:val="28"/>
        </w:rPr>
        <w:t>2</w:t>
      </w:r>
      <w:r w:rsidRPr="007F7103">
        <w:rPr>
          <w:sz w:val="28"/>
          <w:szCs w:val="28"/>
        </w:rPr>
        <w:t>3,</w:t>
      </w:r>
      <w:r w:rsidR="007F7103" w:rsidRPr="007F7103">
        <w:rPr>
          <w:sz w:val="28"/>
          <w:szCs w:val="28"/>
        </w:rPr>
        <w:t>2</w:t>
      </w:r>
      <w:r w:rsidRPr="007F7103">
        <w:rPr>
          <w:sz w:val="28"/>
          <w:szCs w:val="28"/>
        </w:rPr>
        <w:t xml:space="preserve">%) </w:t>
      </w:r>
      <w:r w:rsidR="00A53263" w:rsidRPr="007F7103">
        <w:rPr>
          <w:sz w:val="28"/>
          <w:szCs w:val="28"/>
        </w:rPr>
        <w:t>–</w:t>
      </w:r>
      <w:r w:rsidRPr="007F7103">
        <w:rPr>
          <w:sz w:val="28"/>
          <w:szCs w:val="28"/>
        </w:rPr>
        <w:t xml:space="preserve"> учащиеся образовательных организаций;</w:t>
      </w:r>
    </w:p>
    <w:p w:rsidR="000559E7" w:rsidRPr="007F7103" w:rsidRDefault="000559E7" w:rsidP="00B312BA">
      <w:pPr>
        <w:autoSpaceDE w:val="0"/>
        <w:autoSpaceDN w:val="0"/>
        <w:adjustRightInd w:val="0"/>
        <w:ind w:firstLine="720"/>
        <w:jc w:val="both"/>
        <w:rPr>
          <w:sz w:val="28"/>
          <w:szCs w:val="28"/>
        </w:rPr>
      </w:pPr>
      <w:r w:rsidRPr="007F7103">
        <w:rPr>
          <w:sz w:val="28"/>
          <w:szCs w:val="28"/>
        </w:rPr>
        <w:t>- 23</w:t>
      </w:r>
      <w:r w:rsidR="007F7103" w:rsidRPr="007F7103">
        <w:rPr>
          <w:sz w:val="28"/>
          <w:szCs w:val="28"/>
        </w:rPr>
        <w:t>4</w:t>
      </w:r>
      <w:r w:rsidRPr="007F7103">
        <w:rPr>
          <w:sz w:val="28"/>
          <w:szCs w:val="28"/>
        </w:rPr>
        <w:t xml:space="preserve"> чел. (</w:t>
      </w:r>
      <w:r w:rsidR="007F7103" w:rsidRPr="007F7103">
        <w:rPr>
          <w:sz w:val="28"/>
          <w:szCs w:val="28"/>
        </w:rPr>
        <w:t>7</w:t>
      </w:r>
      <w:r w:rsidRPr="007F7103">
        <w:rPr>
          <w:sz w:val="28"/>
          <w:szCs w:val="28"/>
        </w:rPr>
        <w:t>,</w:t>
      </w:r>
      <w:r w:rsidR="007F7103" w:rsidRPr="007F7103">
        <w:rPr>
          <w:sz w:val="28"/>
          <w:szCs w:val="28"/>
        </w:rPr>
        <w:t>0</w:t>
      </w:r>
      <w:r w:rsidRPr="007F7103">
        <w:rPr>
          <w:sz w:val="28"/>
          <w:szCs w:val="28"/>
        </w:rPr>
        <w:t xml:space="preserve">%) </w:t>
      </w:r>
      <w:r w:rsidR="00A53263" w:rsidRPr="007F7103">
        <w:rPr>
          <w:sz w:val="28"/>
          <w:szCs w:val="28"/>
        </w:rPr>
        <w:t>–</w:t>
      </w:r>
      <w:r w:rsidRPr="007F7103">
        <w:rPr>
          <w:sz w:val="28"/>
          <w:szCs w:val="28"/>
        </w:rPr>
        <w:t xml:space="preserve"> инвалиды;</w:t>
      </w:r>
    </w:p>
    <w:p w:rsidR="000559E7" w:rsidRPr="007F7103" w:rsidRDefault="000559E7" w:rsidP="00B312BA">
      <w:pPr>
        <w:autoSpaceDE w:val="0"/>
        <w:autoSpaceDN w:val="0"/>
        <w:adjustRightInd w:val="0"/>
        <w:ind w:firstLine="720"/>
        <w:jc w:val="both"/>
        <w:rPr>
          <w:sz w:val="28"/>
          <w:szCs w:val="28"/>
        </w:rPr>
      </w:pPr>
      <w:r w:rsidRPr="007F7103">
        <w:rPr>
          <w:sz w:val="28"/>
          <w:szCs w:val="28"/>
        </w:rPr>
        <w:t xml:space="preserve">- </w:t>
      </w:r>
      <w:r w:rsidR="007F7103" w:rsidRPr="007F7103">
        <w:rPr>
          <w:sz w:val="28"/>
          <w:szCs w:val="28"/>
        </w:rPr>
        <w:t>197</w:t>
      </w:r>
      <w:r w:rsidRPr="007F7103">
        <w:rPr>
          <w:sz w:val="28"/>
          <w:szCs w:val="28"/>
        </w:rPr>
        <w:t xml:space="preserve"> чел. (</w:t>
      </w:r>
      <w:r w:rsidR="007F7103" w:rsidRPr="007F7103">
        <w:rPr>
          <w:sz w:val="28"/>
          <w:szCs w:val="28"/>
        </w:rPr>
        <w:t>5</w:t>
      </w:r>
      <w:r w:rsidRPr="007F7103">
        <w:rPr>
          <w:sz w:val="28"/>
          <w:szCs w:val="28"/>
        </w:rPr>
        <w:t>,</w:t>
      </w:r>
      <w:r w:rsidR="007F7103" w:rsidRPr="007F7103">
        <w:rPr>
          <w:sz w:val="28"/>
          <w:szCs w:val="28"/>
        </w:rPr>
        <w:t>9</w:t>
      </w:r>
      <w:r w:rsidR="00A53263" w:rsidRPr="007F7103">
        <w:rPr>
          <w:sz w:val="28"/>
          <w:szCs w:val="28"/>
        </w:rPr>
        <w:t>%) – граж</w:t>
      </w:r>
      <w:r w:rsidRPr="007F7103">
        <w:rPr>
          <w:sz w:val="28"/>
          <w:szCs w:val="28"/>
        </w:rPr>
        <w:t xml:space="preserve">дане </w:t>
      </w:r>
      <w:proofErr w:type="spellStart"/>
      <w:r w:rsidRPr="007F7103">
        <w:rPr>
          <w:sz w:val="28"/>
          <w:szCs w:val="28"/>
        </w:rPr>
        <w:t>п</w:t>
      </w:r>
      <w:r w:rsidR="007F7103" w:rsidRPr="007F7103">
        <w:rPr>
          <w:sz w:val="28"/>
          <w:szCs w:val="28"/>
        </w:rPr>
        <w:t>редп</w:t>
      </w:r>
      <w:r w:rsidRPr="007F7103">
        <w:rPr>
          <w:sz w:val="28"/>
          <w:szCs w:val="28"/>
        </w:rPr>
        <w:t>енсионного</w:t>
      </w:r>
      <w:proofErr w:type="spellEnd"/>
      <w:r w:rsidRPr="007F7103">
        <w:rPr>
          <w:sz w:val="28"/>
          <w:szCs w:val="28"/>
        </w:rPr>
        <w:t xml:space="preserve"> возраста;</w:t>
      </w:r>
    </w:p>
    <w:p w:rsidR="000559E7" w:rsidRPr="007F7103" w:rsidRDefault="000559E7" w:rsidP="00B312BA">
      <w:pPr>
        <w:autoSpaceDE w:val="0"/>
        <w:autoSpaceDN w:val="0"/>
        <w:adjustRightInd w:val="0"/>
        <w:ind w:firstLine="720"/>
        <w:jc w:val="both"/>
        <w:rPr>
          <w:sz w:val="28"/>
          <w:szCs w:val="28"/>
        </w:rPr>
      </w:pPr>
      <w:r w:rsidRPr="007F7103">
        <w:rPr>
          <w:sz w:val="28"/>
          <w:szCs w:val="28"/>
        </w:rPr>
        <w:t>- 5</w:t>
      </w:r>
      <w:r w:rsidR="007F7103" w:rsidRPr="007F7103">
        <w:rPr>
          <w:sz w:val="28"/>
          <w:szCs w:val="28"/>
        </w:rPr>
        <w:t>9</w:t>
      </w:r>
      <w:r w:rsidRPr="007F7103">
        <w:rPr>
          <w:sz w:val="28"/>
          <w:szCs w:val="28"/>
        </w:rPr>
        <w:t xml:space="preserve"> чел. (</w:t>
      </w:r>
      <w:r w:rsidR="007F7103" w:rsidRPr="007F7103">
        <w:rPr>
          <w:sz w:val="28"/>
          <w:szCs w:val="28"/>
        </w:rPr>
        <w:t>1</w:t>
      </w:r>
      <w:r w:rsidRPr="007F7103">
        <w:rPr>
          <w:sz w:val="28"/>
          <w:szCs w:val="28"/>
        </w:rPr>
        <w:t>,</w:t>
      </w:r>
      <w:r w:rsidR="007F7103" w:rsidRPr="007F7103">
        <w:rPr>
          <w:sz w:val="28"/>
          <w:szCs w:val="28"/>
        </w:rPr>
        <w:t>8</w:t>
      </w:r>
      <w:r w:rsidRPr="007F7103">
        <w:rPr>
          <w:sz w:val="28"/>
          <w:szCs w:val="28"/>
        </w:rPr>
        <w:t xml:space="preserve">%) </w:t>
      </w:r>
      <w:r w:rsidR="00A53263" w:rsidRPr="007F7103">
        <w:rPr>
          <w:sz w:val="28"/>
          <w:szCs w:val="28"/>
        </w:rPr>
        <w:t>–</w:t>
      </w:r>
      <w:r w:rsidRPr="007F7103">
        <w:rPr>
          <w:sz w:val="28"/>
          <w:szCs w:val="28"/>
        </w:rPr>
        <w:t xml:space="preserve"> женщины в период отпуска по уходу за ребенком до достижения им возраста </w:t>
      </w:r>
      <w:r w:rsidR="00A53263" w:rsidRPr="007F7103">
        <w:rPr>
          <w:sz w:val="28"/>
          <w:szCs w:val="28"/>
        </w:rPr>
        <w:t>3</w:t>
      </w:r>
      <w:r w:rsidRPr="007F7103">
        <w:rPr>
          <w:sz w:val="28"/>
          <w:szCs w:val="28"/>
        </w:rPr>
        <w:t xml:space="preserve"> лет.</w:t>
      </w:r>
    </w:p>
    <w:p w:rsidR="000559E7" w:rsidRPr="007F7103" w:rsidRDefault="000559E7" w:rsidP="00B312BA">
      <w:pPr>
        <w:autoSpaceDE w:val="0"/>
        <w:autoSpaceDN w:val="0"/>
        <w:adjustRightInd w:val="0"/>
        <w:ind w:firstLine="720"/>
        <w:jc w:val="both"/>
        <w:rPr>
          <w:i/>
          <w:iCs/>
          <w:sz w:val="28"/>
          <w:szCs w:val="28"/>
        </w:rPr>
      </w:pPr>
      <w:r w:rsidRPr="007F7103">
        <w:rPr>
          <w:i/>
          <w:iCs/>
          <w:sz w:val="28"/>
          <w:szCs w:val="28"/>
        </w:rPr>
        <w:t>Организация общественных работ</w:t>
      </w:r>
    </w:p>
    <w:p w:rsidR="000559E7" w:rsidRPr="0040156C" w:rsidRDefault="000559E7" w:rsidP="00A53263">
      <w:pPr>
        <w:autoSpaceDE w:val="0"/>
        <w:autoSpaceDN w:val="0"/>
        <w:adjustRightInd w:val="0"/>
        <w:ind w:firstLine="720"/>
        <w:jc w:val="both"/>
        <w:rPr>
          <w:sz w:val="28"/>
          <w:szCs w:val="28"/>
          <w:lang w:eastAsia="en-US"/>
        </w:rPr>
      </w:pPr>
      <w:r w:rsidRPr="007F7103">
        <w:rPr>
          <w:sz w:val="28"/>
          <w:szCs w:val="28"/>
        </w:rPr>
        <w:t>В 201</w:t>
      </w:r>
      <w:r w:rsidR="007F7103" w:rsidRPr="007F7103">
        <w:rPr>
          <w:sz w:val="28"/>
          <w:szCs w:val="28"/>
        </w:rPr>
        <w:t>9</w:t>
      </w:r>
      <w:r w:rsidRPr="007F7103">
        <w:rPr>
          <w:sz w:val="28"/>
          <w:szCs w:val="28"/>
        </w:rPr>
        <w:t xml:space="preserve"> году заключено </w:t>
      </w:r>
      <w:r w:rsidR="007F7103" w:rsidRPr="007F7103">
        <w:rPr>
          <w:sz w:val="28"/>
          <w:szCs w:val="28"/>
        </w:rPr>
        <w:t>36</w:t>
      </w:r>
      <w:r w:rsidRPr="007F7103">
        <w:rPr>
          <w:sz w:val="28"/>
          <w:szCs w:val="28"/>
        </w:rPr>
        <w:t xml:space="preserve"> договоров с  работодателями, </w:t>
      </w:r>
      <w:r w:rsidR="007F7103" w:rsidRPr="007F7103">
        <w:rPr>
          <w:sz w:val="28"/>
          <w:szCs w:val="28"/>
        </w:rPr>
        <w:t xml:space="preserve">организовавшими </w:t>
      </w:r>
      <w:r w:rsidR="007F7103" w:rsidRPr="0040156C">
        <w:rPr>
          <w:sz w:val="28"/>
          <w:szCs w:val="28"/>
        </w:rPr>
        <w:t xml:space="preserve">трудоустройство жителей муниципального образования, </w:t>
      </w:r>
      <w:r w:rsidRPr="0040156C">
        <w:rPr>
          <w:sz w:val="28"/>
          <w:szCs w:val="28"/>
        </w:rPr>
        <w:t xml:space="preserve">по данным договорам  было трудоустроено </w:t>
      </w:r>
      <w:r w:rsidR="007F7103" w:rsidRPr="0040156C">
        <w:rPr>
          <w:sz w:val="28"/>
          <w:szCs w:val="28"/>
        </w:rPr>
        <w:t>344</w:t>
      </w:r>
      <w:r w:rsidRPr="0040156C">
        <w:rPr>
          <w:sz w:val="28"/>
          <w:szCs w:val="28"/>
        </w:rPr>
        <w:t xml:space="preserve"> чел.</w:t>
      </w:r>
      <w:r w:rsidR="0040156C" w:rsidRPr="0040156C">
        <w:rPr>
          <w:sz w:val="28"/>
          <w:szCs w:val="28"/>
        </w:rPr>
        <w:t xml:space="preserve">, </w:t>
      </w:r>
      <w:r w:rsidRPr="0040156C">
        <w:rPr>
          <w:sz w:val="28"/>
          <w:szCs w:val="28"/>
          <w:lang w:eastAsia="en-US"/>
        </w:rPr>
        <w:t xml:space="preserve">расходы на их материальную поддержку составили </w:t>
      </w:r>
      <w:r w:rsidR="0040156C" w:rsidRPr="0040156C">
        <w:rPr>
          <w:sz w:val="28"/>
          <w:szCs w:val="28"/>
          <w:lang w:eastAsia="en-US"/>
        </w:rPr>
        <w:t>280</w:t>
      </w:r>
      <w:r w:rsidRPr="0040156C">
        <w:rPr>
          <w:sz w:val="28"/>
          <w:szCs w:val="28"/>
          <w:lang w:eastAsia="en-US"/>
        </w:rPr>
        <w:t>,4 тыс. руб. Материальная поддержка безработным гражданам выплачивалась за календарные дни участия во временных работах из расчета 1</w:t>
      </w:r>
      <w:r w:rsidR="00A53263" w:rsidRPr="0040156C">
        <w:rPr>
          <w:sz w:val="28"/>
          <w:szCs w:val="28"/>
          <w:lang w:eastAsia="en-US"/>
        </w:rPr>
        <w:t> </w:t>
      </w:r>
      <w:r w:rsidR="0040156C" w:rsidRPr="0040156C">
        <w:rPr>
          <w:sz w:val="28"/>
          <w:szCs w:val="28"/>
          <w:lang w:eastAsia="en-US"/>
        </w:rPr>
        <w:t>725</w:t>
      </w:r>
      <w:r w:rsidRPr="0040156C">
        <w:rPr>
          <w:sz w:val="28"/>
          <w:szCs w:val="28"/>
          <w:lang w:eastAsia="en-US"/>
        </w:rPr>
        <w:t xml:space="preserve"> руб. за полный отработанный месяц. </w:t>
      </w:r>
    </w:p>
    <w:p w:rsidR="000559E7" w:rsidRPr="0040156C" w:rsidRDefault="000559E7" w:rsidP="00B312BA">
      <w:pPr>
        <w:autoSpaceDE w:val="0"/>
        <w:autoSpaceDN w:val="0"/>
        <w:adjustRightInd w:val="0"/>
        <w:ind w:firstLine="720"/>
        <w:jc w:val="both"/>
        <w:rPr>
          <w:i/>
          <w:sz w:val="28"/>
          <w:szCs w:val="28"/>
          <w:lang w:eastAsia="en-US"/>
        </w:rPr>
      </w:pPr>
      <w:r w:rsidRPr="0040156C">
        <w:rPr>
          <w:i/>
          <w:sz w:val="28"/>
          <w:szCs w:val="28"/>
          <w:lang w:eastAsia="en-US"/>
        </w:rPr>
        <w:t xml:space="preserve">Содействие </w:t>
      </w:r>
      <w:proofErr w:type="spellStart"/>
      <w:r w:rsidRPr="0040156C">
        <w:rPr>
          <w:i/>
          <w:sz w:val="28"/>
          <w:szCs w:val="28"/>
          <w:lang w:eastAsia="en-US"/>
        </w:rPr>
        <w:t>самозанятости</w:t>
      </w:r>
      <w:proofErr w:type="spellEnd"/>
      <w:r w:rsidRPr="0040156C">
        <w:rPr>
          <w:i/>
          <w:sz w:val="28"/>
          <w:szCs w:val="28"/>
          <w:lang w:eastAsia="en-US"/>
        </w:rPr>
        <w:t xml:space="preserve"> безработных граждан</w:t>
      </w:r>
    </w:p>
    <w:p w:rsidR="0040156C" w:rsidRPr="0040156C" w:rsidRDefault="000559E7" w:rsidP="0040156C">
      <w:pPr>
        <w:ind w:firstLine="720"/>
        <w:contextualSpacing/>
        <w:jc w:val="both"/>
        <w:rPr>
          <w:sz w:val="28"/>
          <w:szCs w:val="28"/>
          <w:lang w:eastAsia="en-US"/>
        </w:rPr>
      </w:pPr>
      <w:r w:rsidRPr="0040156C">
        <w:rPr>
          <w:sz w:val="28"/>
          <w:szCs w:val="28"/>
          <w:lang w:eastAsia="en-US"/>
        </w:rPr>
        <w:t>В 201</w:t>
      </w:r>
      <w:r w:rsidR="0040156C" w:rsidRPr="0040156C">
        <w:rPr>
          <w:sz w:val="28"/>
          <w:szCs w:val="28"/>
          <w:lang w:eastAsia="en-US"/>
        </w:rPr>
        <w:t>9</w:t>
      </w:r>
      <w:r w:rsidRPr="0040156C">
        <w:rPr>
          <w:sz w:val="28"/>
          <w:szCs w:val="28"/>
          <w:lang w:eastAsia="en-US"/>
        </w:rPr>
        <w:t xml:space="preserve"> году данную государственную услугу получили 397 безработных граждан. </w:t>
      </w:r>
      <w:proofErr w:type="gramStart"/>
      <w:r w:rsidRPr="0040156C">
        <w:rPr>
          <w:sz w:val="28"/>
          <w:szCs w:val="28"/>
          <w:lang w:eastAsia="en-US"/>
        </w:rPr>
        <w:t xml:space="preserve">Проведено </w:t>
      </w:r>
      <w:r w:rsidR="0040156C" w:rsidRPr="0040156C">
        <w:rPr>
          <w:sz w:val="28"/>
          <w:szCs w:val="28"/>
          <w:lang w:eastAsia="en-US"/>
        </w:rPr>
        <w:t>4</w:t>
      </w:r>
      <w:r w:rsidRPr="0040156C">
        <w:rPr>
          <w:sz w:val="28"/>
          <w:szCs w:val="28"/>
          <w:lang w:eastAsia="en-US"/>
        </w:rPr>
        <w:t xml:space="preserve"> заседани</w:t>
      </w:r>
      <w:r w:rsidR="0040156C" w:rsidRPr="0040156C">
        <w:rPr>
          <w:sz w:val="28"/>
          <w:szCs w:val="28"/>
          <w:lang w:eastAsia="en-US"/>
        </w:rPr>
        <w:t>я</w:t>
      </w:r>
      <w:r w:rsidRPr="0040156C">
        <w:rPr>
          <w:sz w:val="28"/>
          <w:szCs w:val="28"/>
          <w:lang w:eastAsia="en-US"/>
        </w:rPr>
        <w:t xml:space="preserve"> межведомственной комиссии по принятию решения об оказании единовременной финансовой помощи безработным гражданам при их государственной регистрации в качестве юридического лица, индивидуального предпринимателя либо крестьянского (фермерского) хозяйства, было представлено 1</w:t>
      </w:r>
      <w:r w:rsidR="0040156C" w:rsidRPr="0040156C">
        <w:rPr>
          <w:sz w:val="28"/>
          <w:szCs w:val="28"/>
          <w:lang w:eastAsia="en-US"/>
        </w:rPr>
        <w:t>0</w:t>
      </w:r>
      <w:r w:rsidRPr="0040156C">
        <w:rPr>
          <w:sz w:val="28"/>
          <w:szCs w:val="28"/>
          <w:lang w:eastAsia="en-US"/>
        </w:rPr>
        <w:t xml:space="preserve"> бизнес-планов по организации предпринимательской деятельности </w:t>
      </w:r>
      <w:r w:rsidR="0040156C">
        <w:rPr>
          <w:sz w:val="28"/>
          <w:szCs w:val="28"/>
          <w:lang w:eastAsia="en-US"/>
        </w:rPr>
        <w:t>в различных сферах деятельности</w:t>
      </w:r>
      <w:r w:rsidRPr="0040156C">
        <w:rPr>
          <w:sz w:val="28"/>
          <w:szCs w:val="28"/>
          <w:lang w:eastAsia="en-US"/>
        </w:rPr>
        <w:t xml:space="preserve"> </w:t>
      </w:r>
      <w:r w:rsidR="0040156C" w:rsidRPr="0040156C">
        <w:rPr>
          <w:sz w:val="28"/>
          <w:szCs w:val="28"/>
          <w:lang w:eastAsia="en-US"/>
        </w:rPr>
        <w:t xml:space="preserve">(дополнительное образование, парикмахерские услуги, производство, спорт, транспорт), </w:t>
      </w:r>
      <w:r w:rsidR="0040156C">
        <w:rPr>
          <w:sz w:val="28"/>
          <w:szCs w:val="28"/>
          <w:lang w:eastAsia="en-US"/>
        </w:rPr>
        <w:t xml:space="preserve">в отношении которых </w:t>
      </w:r>
      <w:r w:rsidRPr="0040156C">
        <w:rPr>
          <w:sz w:val="28"/>
          <w:szCs w:val="28"/>
          <w:lang w:eastAsia="en-US"/>
        </w:rPr>
        <w:t>принят</w:t>
      </w:r>
      <w:r w:rsidR="0040156C">
        <w:rPr>
          <w:sz w:val="28"/>
          <w:szCs w:val="28"/>
          <w:lang w:eastAsia="en-US"/>
        </w:rPr>
        <w:t>ы</w:t>
      </w:r>
      <w:r w:rsidRPr="0040156C">
        <w:rPr>
          <w:sz w:val="28"/>
          <w:szCs w:val="28"/>
          <w:lang w:eastAsia="en-US"/>
        </w:rPr>
        <w:t xml:space="preserve"> положительны</w:t>
      </w:r>
      <w:r w:rsidR="0040156C">
        <w:rPr>
          <w:sz w:val="28"/>
          <w:szCs w:val="28"/>
          <w:lang w:eastAsia="en-US"/>
        </w:rPr>
        <w:t>е</w:t>
      </w:r>
      <w:r w:rsidRPr="0040156C">
        <w:rPr>
          <w:sz w:val="28"/>
          <w:szCs w:val="28"/>
          <w:lang w:eastAsia="en-US"/>
        </w:rPr>
        <w:t xml:space="preserve"> решени</w:t>
      </w:r>
      <w:r w:rsidR="0040156C">
        <w:rPr>
          <w:sz w:val="28"/>
          <w:szCs w:val="28"/>
          <w:lang w:eastAsia="en-US"/>
        </w:rPr>
        <w:t>я</w:t>
      </w:r>
      <w:r w:rsidRPr="0040156C">
        <w:rPr>
          <w:sz w:val="28"/>
          <w:szCs w:val="28"/>
          <w:lang w:eastAsia="en-US"/>
        </w:rPr>
        <w:t xml:space="preserve"> об оказании единовременной финансовой помощи в</w:t>
      </w:r>
      <w:proofErr w:type="gramEnd"/>
      <w:r w:rsidRPr="0040156C">
        <w:rPr>
          <w:sz w:val="28"/>
          <w:szCs w:val="28"/>
          <w:lang w:eastAsia="en-US"/>
        </w:rPr>
        <w:t xml:space="preserve"> </w:t>
      </w:r>
      <w:proofErr w:type="gramStart"/>
      <w:r w:rsidRPr="00A109FA">
        <w:rPr>
          <w:sz w:val="28"/>
          <w:szCs w:val="28"/>
          <w:lang w:eastAsia="en-US"/>
        </w:rPr>
        <w:t>размере</w:t>
      </w:r>
      <w:proofErr w:type="gramEnd"/>
      <w:r w:rsidRPr="00A109FA">
        <w:rPr>
          <w:sz w:val="28"/>
          <w:szCs w:val="28"/>
          <w:lang w:eastAsia="en-US"/>
        </w:rPr>
        <w:t xml:space="preserve"> 58 800 руб.</w:t>
      </w:r>
      <w:r w:rsidR="00A109FA" w:rsidRPr="00A109FA">
        <w:rPr>
          <w:sz w:val="28"/>
          <w:szCs w:val="28"/>
          <w:lang w:eastAsia="en-US"/>
        </w:rPr>
        <w:t xml:space="preserve"> Общая сумма финансовой помощи составила </w:t>
      </w:r>
      <w:r w:rsidR="0040156C" w:rsidRPr="00A109FA">
        <w:rPr>
          <w:sz w:val="28"/>
          <w:szCs w:val="28"/>
          <w:lang w:eastAsia="en-US"/>
        </w:rPr>
        <w:t>595,2 тыс. руб.</w:t>
      </w:r>
      <w:r w:rsidR="0040156C" w:rsidRPr="0040156C">
        <w:rPr>
          <w:sz w:val="28"/>
          <w:szCs w:val="28"/>
          <w:lang w:eastAsia="en-US"/>
        </w:rPr>
        <w:t xml:space="preserve"> </w:t>
      </w:r>
    </w:p>
    <w:p w:rsidR="000559E7" w:rsidRPr="00B56164" w:rsidRDefault="000559E7" w:rsidP="0054754B">
      <w:pPr>
        <w:autoSpaceDE w:val="0"/>
        <w:autoSpaceDN w:val="0"/>
        <w:adjustRightInd w:val="0"/>
        <w:ind w:firstLine="720"/>
        <w:jc w:val="both"/>
        <w:rPr>
          <w:i/>
          <w:iCs/>
          <w:sz w:val="28"/>
          <w:szCs w:val="28"/>
          <w:lang w:eastAsia="en-US"/>
        </w:rPr>
      </w:pPr>
      <w:r w:rsidRPr="00B56164">
        <w:rPr>
          <w:i/>
          <w:iCs/>
          <w:sz w:val="28"/>
          <w:szCs w:val="28"/>
          <w:lang w:eastAsia="en-US"/>
        </w:rPr>
        <w:t>Организация временного трудоустройства безработных граждан, испытывающих трудности в поиске работы</w:t>
      </w:r>
    </w:p>
    <w:p w:rsidR="000559E7" w:rsidRPr="00B56164" w:rsidRDefault="000559E7" w:rsidP="00A53263">
      <w:pPr>
        <w:autoSpaceDE w:val="0"/>
        <w:autoSpaceDN w:val="0"/>
        <w:adjustRightInd w:val="0"/>
        <w:ind w:firstLine="720"/>
        <w:jc w:val="both"/>
        <w:rPr>
          <w:sz w:val="28"/>
          <w:szCs w:val="28"/>
          <w:lang w:eastAsia="en-US"/>
        </w:rPr>
      </w:pPr>
      <w:r w:rsidRPr="00B56164">
        <w:rPr>
          <w:sz w:val="28"/>
          <w:szCs w:val="28"/>
          <w:lang w:eastAsia="en-US"/>
        </w:rPr>
        <w:t>В 201</w:t>
      </w:r>
      <w:r w:rsidR="00B56164" w:rsidRPr="00B56164">
        <w:rPr>
          <w:sz w:val="28"/>
          <w:szCs w:val="28"/>
          <w:lang w:eastAsia="en-US"/>
        </w:rPr>
        <w:t>9</w:t>
      </w:r>
      <w:r w:rsidRPr="00B56164">
        <w:rPr>
          <w:sz w:val="28"/>
          <w:szCs w:val="28"/>
          <w:lang w:eastAsia="en-US"/>
        </w:rPr>
        <w:t xml:space="preserve"> году заключены договоры с 2</w:t>
      </w:r>
      <w:r w:rsidR="00B56164" w:rsidRPr="00B56164">
        <w:rPr>
          <w:sz w:val="28"/>
          <w:szCs w:val="28"/>
          <w:lang w:eastAsia="en-US"/>
        </w:rPr>
        <w:t>7</w:t>
      </w:r>
      <w:r w:rsidRPr="00B56164">
        <w:rPr>
          <w:sz w:val="28"/>
          <w:szCs w:val="28"/>
          <w:lang w:eastAsia="en-US"/>
        </w:rPr>
        <w:t xml:space="preserve"> работодателями, трудоустроен</w:t>
      </w:r>
      <w:r w:rsidR="00B56164" w:rsidRPr="00B56164">
        <w:rPr>
          <w:sz w:val="28"/>
          <w:szCs w:val="28"/>
          <w:lang w:eastAsia="en-US"/>
        </w:rPr>
        <w:t>о</w:t>
      </w:r>
      <w:r w:rsidRPr="00B56164">
        <w:rPr>
          <w:sz w:val="28"/>
          <w:szCs w:val="28"/>
          <w:lang w:eastAsia="en-US"/>
        </w:rPr>
        <w:t xml:space="preserve"> </w:t>
      </w:r>
      <w:r w:rsidR="00B56164" w:rsidRPr="00B56164">
        <w:rPr>
          <w:sz w:val="28"/>
          <w:szCs w:val="28"/>
          <w:lang w:eastAsia="en-US"/>
        </w:rPr>
        <w:t xml:space="preserve">                33</w:t>
      </w:r>
      <w:r w:rsidRPr="00B56164">
        <w:rPr>
          <w:sz w:val="28"/>
          <w:szCs w:val="28"/>
          <w:lang w:eastAsia="en-US"/>
        </w:rPr>
        <w:t xml:space="preserve"> чел., проживающи</w:t>
      </w:r>
      <w:r w:rsidR="00B56164" w:rsidRPr="00B56164">
        <w:rPr>
          <w:sz w:val="28"/>
          <w:szCs w:val="28"/>
          <w:lang w:eastAsia="en-US"/>
        </w:rPr>
        <w:t>х</w:t>
      </w:r>
      <w:r w:rsidRPr="00B56164">
        <w:rPr>
          <w:sz w:val="28"/>
          <w:szCs w:val="28"/>
          <w:lang w:eastAsia="en-US"/>
        </w:rPr>
        <w:t xml:space="preserve"> на территории </w:t>
      </w:r>
      <w:r w:rsidR="00B56164" w:rsidRPr="00B56164">
        <w:rPr>
          <w:sz w:val="28"/>
          <w:szCs w:val="28"/>
          <w:lang w:eastAsia="en-US"/>
        </w:rPr>
        <w:t>муниципального образования</w:t>
      </w:r>
      <w:r w:rsidRPr="00B56164">
        <w:rPr>
          <w:sz w:val="28"/>
          <w:szCs w:val="28"/>
          <w:lang w:eastAsia="en-US"/>
        </w:rPr>
        <w:t xml:space="preserve">. Расходы на материальную поддержку составили </w:t>
      </w:r>
      <w:r w:rsidR="00B56164" w:rsidRPr="00B56164">
        <w:rPr>
          <w:sz w:val="28"/>
          <w:szCs w:val="28"/>
          <w:lang w:eastAsia="en-US"/>
        </w:rPr>
        <w:t>108</w:t>
      </w:r>
      <w:r w:rsidRPr="00B56164">
        <w:rPr>
          <w:sz w:val="28"/>
          <w:szCs w:val="28"/>
          <w:lang w:eastAsia="en-US"/>
        </w:rPr>
        <w:t>,</w:t>
      </w:r>
      <w:r w:rsidR="00B56164" w:rsidRPr="00B56164">
        <w:rPr>
          <w:sz w:val="28"/>
          <w:szCs w:val="28"/>
          <w:lang w:eastAsia="en-US"/>
        </w:rPr>
        <w:t>6</w:t>
      </w:r>
      <w:r w:rsidRPr="00B56164">
        <w:rPr>
          <w:sz w:val="28"/>
          <w:szCs w:val="28"/>
          <w:lang w:eastAsia="en-US"/>
        </w:rPr>
        <w:t xml:space="preserve"> тыс. руб. Материальная поддержка безработным гражданам выплачивалась за календарные дни участия во временных работах из расчета </w:t>
      </w:r>
      <w:r w:rsidR="00B56164" w:rsidRPr="00B56164">
        <w:rPr>
          <w:sz w:val="28"/>
          <w:szCs w:val="28"/>
          <w:lang w:eastAsia="en-US"/>
        </w:rPr>
        <w:t>2 587,5</w:t>
      </w:r>
      <w:r w:rsidRPr="00B56164">
        <w:rPr>
          <w:sz w:val="28"/>
          <w:szCs w:val="28"/>
          <w:lang w:eastAsia="en-US"/>
        </w:rPr>
        <w:t xml:space="preserve"> руб. за полный отработанный месяц. </w:t>
      </w:r>
    </w:p>
    <w:p w:rsidR="000559E7" w:rsidRPr="00B56164" w:rsidRDefault="000559E7" w:rsidP="0054754B">
      <w:pPr>
        <w:autoSpaceDE w:val="0"/>
        <w:autoSpaceDN w:val="0"/>
        <w:adjustRightInd w:val="0"/>
        <w:ind w:firstLine="720"/>
        <w:jc w:val="both"/>
        <w:rPr>
          <w:i/>
          <w:iCs/>
          <w:sz w:val="28"/>
          <w:szCs w:val="28"/>
          <w:lang w:eastAsia="en-US"/>
        </w:rPr>
      </w:pPr>
      <w:r w:rsidRPr="00B56164">
        <w:rPr>
          <w:i/>
          <w:iCs/>
          <w:sz w:val="28"/>
          <w:szCs w:val="28"/>
          <w:lang w:eastAsia="en-US"/>
        </w:rPr>
        <w:t>Организация временного трудоустройства несовершеннолетних граждан в возрасте от 14 до 18 лет в свободное от учебы время</w:t>
      </w:r>
    </w:p>
    <w:p w:rsidR="000559E7" w:rsidRPr="002D2F19" w:rsidRDefault="000559E7" w:rsidP="00A53263">
      <w:pPr>
        <w:autoSpaceDE w:val="0"/>
        <w:autoSpaceDN w:val="0"/>
        <w:adjustRightInd w:val="0"/>
        <w:ind w:firstLine="720"/>
        <w:jc w:val="both"/>
        <w:rPr>
          <w:sz w:val="28"/>
          <w:szCs w:val="28"/>
          <w:lang w:eastAsia="en-US"/>
        </w:rPr>
      </w:pPr>
      <w:r w:rsidRPr="002D2F19">
        <w:rPr>
          <w:sz w:val="28"/>
          <w:szCs w:val="28"/>
          <w:lang w:eastAsia="en-US"/>
        </w:rPr>
        <w:t>В 201</w:t>
      </w:r>
      <w:r w:rsidR="002D2F19" w:rsidRPr="002D2F19">
        <w:rPr>
          <w:sz w:val="28"/>
          <w:szCs w:val="28"/>
          <w:lang w:eastAsia="en-US"/>
        </w:rPr>
        <w:t>9</w:t>
      </w:r>
      <w:r w:rsidRPr="002D2F19">
        <w:rPr>
          <w:sz w:val="28"/>
          <w:szCs w:val="28"/>
          <w:lang w:eastAsia="en-US"/>
        </w:rPr>
        <w:t xml:space="preserve"> году заключено 58 договоров с работодателями, трудоустроено </w:t>
      </w:r>
      <w:r w:rsidR="002D2F19" w:rsidRPr="002D2F19">
        <w:rPr>
          <w:sz w:val="28"/>
          <w:szCs w:val="28"/>
          <w:lang w:eastAsia="en-US"/>
        </w:rPr>
        <w:t>602</w:t>
      </w:r>
      <w:r w:rsidRPr="002D2F19">
        <w:rPr>
          <w:sz w:val="28"/>
          <w:szCs w:val="28"/>
          <w:lang w:eastAsia="en-US"/>
        </w:rPr>
        <w:t xml:space="preserve"> подростка, проживающих на территории </w:t>
      </w:r>
      <w:r w:rsidR="002D2F19" w:rsidRPr="002D2F19">
        <w:rPr>
          <w:sz w:val="28"/>
          <w:szCs w:val="28"/>
          <w:lang w:eastAsia="en-US"/>
        </w:rPr>
        <w:t>муниципального образования</w:t>
      </w:r>
      <w:r w:rsidRPr="002D2F19">
        <w:rPr>
          <w:sz w:val="28"/>
          <w:szCs w:val="28"/>
          <w:lang w:eastAsia="en-US"/>
        </w:rPr>
        <w:t xml:space="preserve">. Расходы на материальную поддержку составили </w:t>
      </w:r>
      <w:r w:rsidR="002D2F19" w:rsidRPr="002D2F19">
        <w:rPr>
          <w:sz w:val="28"/>
          <w:szCs w:val="28"/>
          <w:lang w:eastAsia="en-US"/>
        </w:rPr>
        <w:t>878</w:t>
      </w:r>
      <w:r w:rsidRPr="002D2F19">
        <w:rPr>
          <w:sz w:val="28"/>
          <w:szCs w:val="28"/>
          <w:lang w:eastAsia="en-US"/>
        </w:rPr>
        <w:t xml:space="preserve">,8 тыс. руб. Материальная поддержка выплачивалась за календарные дни участия во временных работах из расчета  </w:t>
      </w:r>
      <w:r w:rsidR="002D2F19" w:rsidRPr="002D2F19">
        <w:rPr>
          <w:sz w:val="28"/>
          <w:szCs w:val="28"/>
          <w:lang w:eastAsia="en-US"/>
        </w:rPr>
        <w:t>1 725</w:t>
      </w:r>
      <w:r w:rsidRPr="002D2F19">
        <w:rPr>
          <w:sz w:val="28"/>
          <w:szCs w:val="28"/>
          <w:lang w:eastAsia="en-US"/>
        </w:rPr>
        <w:t xml:space="preserve"> руб. за полный отработанный месяц. </w:t>
      </w:r>
    </w:p>
    <w:p w:rsidR="000559E7" w:rsidRPr="002D2F19" w:rsidRDefault="000559E7" w:rsidP="00A53263">
      <w:pPr>
        <w:autoSpaceDE w:val="0"/>
        <w:autoSpaceDN w:val="0"/>
        <w:adjustRightInd w:val="0"/>
        <w:ind w:firstLine="720"/>
        <w:jc w:val="both"/>
        <w:rPr>
          <w:i/>
          <w:iCs/>
          <w:sz w:val="28"/>
          <w:szCs w:val="28"/>
          <w:lang w:eastAsia="en-US"/>
        </w:rPr>
      </w:pPr>
      <w:r w:rsidRPr="002D2F19">
        <w:rPr>
          <w:i/>
          <w:iCs/>
          <w:sz w:val="28"/>
          <w:szCs w:val="28"/>
          <w:lang w:eastAsia="en-US"/>
        </w:rPr>
        <w:t>Организация временного трудоустройства безработных в возрасте от 18 до 20 лет из числа выпускников учреждений среднего профессионального образования, ищущих работу впервые</w:t>
      </w:r>
    </w:p>
    <w:p w:rsidR="000559E7" w:rsidRPr="002D2F19" w:rsidRDefault="002D2F19" w:rsidP="00A53263">
      <w:pPr>
        <w:autoSpaceDE w:val="0"/>
        <w:autoSpaceDN w:val="0"/>
        <w:adjustRightInd w:val="0"/>
        <w:ind w:firstLine="720"/>
        <w:jc w:val="both"/>
        <w:rPr>
          <w:sz w:val="28"/>
          <w:szCs w:val="28"/>
          <w:lang w:eastAsia="en-US"/>
        </w:rPr>
      </w:pPr>
      <w:r w:rsidRPr="002D2F19">
        <w:rPr>
          <w:sz w:val="28"/>
          <w:szCs w:val="28"/>
          <w:lang w:eastAsia="en-US"/>
        </w:rPr>
        <w:t>В 2019</w:t>
      </w:r>
      <w:r w:rsidR="000559E7" w:rsidRPr="002D2F19">
        <w:rPr>
          <w:sz w:val="28"/>
          <w:szCs w:val="28"/>
          <w:lang w:eastAsia="en-US"/>
        </w:rPr>
        <w:t xml:space="preserve"> году заключен </w:t>
      </w:r>
      <w:r w:rsidRPr="002D2F19">
        <w:rPr>
          <w:sz w:val="28"/>
          <w:szCs w:val="28"/>
          <w:lang w:eastAsia="en-US"/>
        </w:rPr>
        <w:t>1</w:t>
      </w:r>
      <w:r w:rsidR="000559E7" w:rsidRPr="002D2F19">
        <w:rPr>
          <w:sz w:val="28"/>
          <w:szCs w:val="28"/>
          <w:lang w:eastAsia="en-US"/>
        </w:rPr>
        <w:t xml:space="preserve"> договор, трудоустроен </w:t>
      </w:r>
      <w:r w:rsidRPr="002D2F19">
        <w:rPr>
          <w:sz w:val="28"/>
          <w:szCs w:val="28"/>
          <w:lang w:eastAsia="en-US"/>
        </w:rPr>
        <w:t>1</w:t>
      </w:r>
      <w:r w:rsidR="000559E7" w:rsidRPr="002D2F19">
        <w:rPr>
          <w:sz w:val="28"/>
          <w:szCs w:val="28"/>
          <w:lang w:eastAsia="en-US"/>
        </w:rPr>
        <w:t xml:space="preserve"> выпускник. Расходы на материальную поддержку составили </w:t>
      </w:r>
      <w:r w:rsidRPr="002D2F19">
        <w:rPr>
          <w:sz w:val="28"/>
          <w:szCs w:val="28"/>
          <w:lang w:eastAsia="en-US"/>
        </w:rPr>
        <w:t>3</w:t>
      </w:r>
      <w:r w:rsidR="000559E7" w:rsidRPr="002D2F19">
        <w:rPr>
          <w:sz w:val="28"/>
          <w:szCs w:val="28"/>
          <w:lang w:eastAsia="en-US"/>
        </w:rPr>
        <w:t xml:space="preserve">,39 тыс. руб. Материальная поддержка безработным гражданам выплачивалась за календарные дни участия во временных работах из расчета </w:t>
      </w:r>
      <w:r w:rsidRPr="002D2F19">
        <w:rPr>
          <w:sz w:val="28"/>
          <w:szCs w:val="28"/>
          <w:lang w:eastAsia="en-US"/>
        </w:rPr>
        <w:t>1 725</w:t>
      </w:r>
      <w:r w:rsidR="000559E7" w:rsidRPr="002D2F19">
        <w:rPr>
          <w:sz w:val="28"/>
          <w:szCs w:val="28"/>
          <w:lang w:eastAsia="en-US"/>
        </w:rPr>
        <w:t xml:space="preserve"> руб. за полный отработанный месяц. </w:t>
      </w:r>
    </w:p>
    <w:p w:rsidR="000559E7" w:rsidRPr="001C0F01" w:rsidRDefault="000559E7" w:rsidP="0054754B">
      <w:pPr>
        <w:autoSpaceDE w:val="0"/>
        <w:autoSpaceDN w:val="0"/>
        <w:adjustRightInd w:val="0"/>
        <w:ind w:firstLine="720"/>
        <w:jc w:val="both"/>
        <w:rPr>
          <w:i/>
          <w:iCs/>
          <w:sz w:val="28"/>
          <w:szCs w:val="28"/>
        </w:rPr>
      </w:pPr>
      <w:r w:rsidRPr="001C0F01">
        <w:rPr>
          <w:i/>
          <w:iCs/>
          <w:sz w:val="28"/>
          <w:szCs w:val="28"/>
        </w:rPr>
        <w:t xml:space="preserve">Численность граждан и работодателей, получивших услугу по </w:t>
      </w:r>
      <w:r w:rsidRPr="001C0F01">
        <w:rPr>
          <w:i/>
          <w:iCs/>
          <w:sz w:val="28"/>
          <w:szCs w:val="28"/>
        </w:rPr>
        <w:lastRenderedPageBreak/>
        <w:t>информированию о положении на рынке труда</w:t>
      </w:r>
    </w:p>
    <w:p w:rsidR="000559E7" w:rsidRPr="001C0F01" w:rsidRDefault="000559E7" w:rsidP="00A53263">
      <w:pPr>
        <w:autoSpaceDE w:val="0"/>
        <w:autoSpaceDN w:val="0"/>
        <w:adjustRightInd w:val="0"/>
        <w:ind w:firstLine="720"/>
        <w:jc w:val="both"/>
        <w:rPr>
          <w:sz w:val="28"/>
          <w:szCs w:val="28"/>
          <w:lang w:eastAsia="en-US"/>
        </w:rPr>
      </w:pPr>
      <w:r w:rsidRPr="001C0F01">
        <w:rPr>
          <w:sz w:val="28"/>
          <w:szCs w:val="28"/>
          <w:lang w:eastAsia="en-US"/>
        </w:rPr>
        <w:t>В 201</w:t>
      </w:r>
      <w:r w:rsidR="002D2F19" w:rsidRPr="001C0F01">
        <w:rPr>
          <w:sz w:val="28"/>
          <w:szCs w:val="28"/>
          <w:lang w:eastAsia="en-US"/>
        </w:rPr>
        <w:t>9</w:t>
      </w:r>
      <w:r w:rsidRPr="001C0F01">
        <w:rPr>
          <w:sz w:val="28"/>
          <w:szCs w:val="28"/>
          <w:lang w:eastAsia="en-US"/>
        </w:rPr>
        <w:t xml:space="preserve"> году предоставлено 6</w:t>
      </w:r>
      <w:r w:rsidR="003455A2" w:rsidRPr="001C0F01">
        <w:rPr>
          <w:sz w:val="28"/>
          <w:szCs w:val="28"/>
          <w:lang w:eastAsia="en-US"/>
        </w:rPr>
        <w:t> </w:t>
      </w:r>
      <w:r w:rsidRPr="001C0F01">
        <w:rPr>
          <w:sz w:val="28"/>
          <w:szCs w:val="28"/>
          <w:lang w:eastAsia="en-US"/>
        </w:rPr>
        <w:t>3</w:t>
      </w:r>
      <w:r w:rsidR="002D2F19" w:rsidRPr="001C0F01">
        <w:rPr>
          <w:sz w:val="28"/>
          <w:szCs w:val="28"/>
          <w:lang w:eastAsia="en-US"/>
        </w:rPr>
        <w:t>04</w:t>
      </w:r>
      <w:r w:rsidR="003455A2" w:rsidRPr="001C0F01">
        <w:rPr>
          <w:sz w:val="28"/>
          <w:szCs w:val="28"/>
          <w:lang w:eastAsia="en-US"/>
        </w:rPr>
        <w:t xml:space="preserve"> </w:t>
      </w:r>
      <w:r w:rsidRPr="001C0F01">
        <w:rPr>
          <w:sz w:val="28"/>
          <w:szCs w:val="28"/>
          <w:lang w:eastAsia="en-US"/>
        </w:rPr>
        <w:t xml:space="preserve">государственные услуги по  информированию о положении на рынке труда, проинформировано </w:t>
      </w:r>
      <w:r w:rsidR="002D2F19" w:rsidRPr="001C0F01">
        <w:rPr>
          <w:sz w:val="28"/>
          <w:szCs w:val="28"/>
          <w:lang w:eastAsia="en-US"/>
        </w:rPr>
        <w:t xml:space="preserve">                          </w:t>
      </w:r>
      <w:r w:rsidRPr="001C0F01">
        <w:rPr>
          <w:sz w:val="28"/>
          <w:szCs w:val="28"/>
          <w:lang w:eastAsia="en-US"/>
        </w:rPr>
        <w:t>2</w:t>
      </w:r>
      <w:r w:rsidR="002D2F19" w:rsidRPr="001C0F01">
        <w:rPr>
          <w:sz w:val="28"/>
          <w:szCs w:val="28"/>
          <w:lang w:eastAsia="en-US"/>
        </w:rPr>
        <w:t>54</w:t>
      </w:r>
      <w:r w:rsidRPr="001C0F01">
        <w:rPr>
          <w:sz w:val="28"/>
          <w:szCs w:val="28"/>
          <w:lang w:eastAsia="en-US"/>
        </w:rPr>
        <w:t xml:space="preserve"> предприятия и организации города и 6</w:t>
      </w:r>
      <w:r w:rsidR="003455A2" w:rsidRPr="001C0F01">
        <w:rPr>
          <w:sz w:val="28"/>
          <w:szCs w:val="28"/>
          <w:lang w:eastAsia="en-US"/>
        </w:rPr>
        <w:t> </w:t>
      </w:r>
      <w:r w:rsidR="002D2F19" w:rsidRPr="001C0F01">
        <w:rPr>
          <w:sz w:val="28"/>
          <w:szCs w:val="28"/>
          <w:lang w:eastAsia="en-US"/>
        </w:rPr>
        <w:t>0</w:t>
      </w:r>
      <w:r w:rsidRPr="001C0F01">
        <w:rPr>
          <w:sz w:val="28"/>
          <w:szCs w:val="28"/>
          <w:lang w:eastAsia="en-US"/>
        </w:rPr>
        <w:t>50</w:t>
      </w:r>
      <w:r w:rsidR="003455A2" w:rsidRPr="001C0F01">
        <w:rPr>
          <w:sz w:val="28"/>
          <w:szCs w:val="28"/>
          <w:lang w:eastAsia="en-US"/>
        </w:rPr>
        <w:t xml:space="preserve"> </w:t>
      </w:r>
      <w:r w:rsidRPr="001C0F01">
        <w:rPr>
          <w:sz w:val="28"/>
          <w:szCs w:val="28"/>
          <w:lang w:eastAsia="en-US"/>
        </w:rPr>
        <w:t>жителей муниципального образования.</w:t>
      </w:r>
    </w:p>
    <w:p w:rsidR="000559E7" w:rsidRPr="001C0F01" w:rsidRDefault="000559E7" w:rsidP="0054754B">
      <w:pPr>
        <w:autoSpaceDE w:val="0"/>
        <w:autoSpaceDN w:val="0"/>
        <w:adjustRightInd w:val="0"/>
        <w:ind w:firstLine="720"/>
        <w:jc w:val="both"/>
        <w:rPr>
          <w:i/>
          <w:iCs/>
          <w:sz w:val="28"/>
          <w:szCs w:val="28"/>
        </w:rPr>
      </w:pPr>
      <w:r w:rsidRPr="001C0F01">
        <w:rPr>
          <w:i/>
          <w:iCs/>
          <w:sz w:val="28"/>
          <w:szCs w:val="28"/>
          <w:lang w:eastAsia="en-US"/>
        </w:rPr>
        <w:t>Ор</w:t>
      </w:r>
      <w:r w:rsidRPr="001C0F01">
        <w:rPr>
          <w:i/>
          <w:iCs/>
          <w:sz w:val="28"/>
          <w:szCs w:val="28"/>
        </w:rPr>
        <w:t>ганизация ярмарок вакансий и учебных рабочих мест</w:t>
      </w:r>
    </w:p>
    <w:p w:rsidR="000559E7" w:rsidRPr="001C0F01" w:rsidRDefault="000559E7" w:rsidP="00830E82">
      <w:pPr>
        <w:ind w:firstLine="708"/>
        <w:jc w:val="both"/>
        <w:rPr>
          <w:sz w:val="28"/>
          <w:szCs w:val="28"/>
          <w:lang w:eastAsia="en-US"/>
        </w:rPr>
      </w:pPr>
      <w:r w:rsidRPr="001C0F01">
        <w:rPr>
          <w:sz w:val="28"/>
          <w:szCs w:val="28"/>
          <w:lang w:eastAsia="en-US"/>
        </w:rPr>
        <w:t>В 201</w:t>
      </w:r>
      <w:r w:rsidR="001C0F01" w:rsidRPr="001C0F01">
        <w:rPr>
          <w:sz w:val="28"/>
          <w:szCs w:val="28"/>
          <w:lang w:eastAsia="en-US"/>
        </w:rPr>
        <w:t>9</w:t>
      </w:r>
      <w:r w:rsidRPr="001C0F01">
        <w:rPr>
          <w:sz w:val="28"/>
          <w:szCs w:val="28"/>
          <w:lang w:eastAsia="en-US"/>
        </w:rPr>
        <w:t xml:space="preserve"> году  организовано и проведено 15 ярмарок вакансий, в которых принял участие 8</w:t>
      </w:r>
      <w:r w:rsidR="001C0F01" w:rsidRPr="001C0F01">
        <w:rPr>
          <w:sz w:val="28"/>
          <w:szCs w:val="28"/>
          <w:lang w:eastAsia="en-US"/>
        </w:rPr>
        <w:t>1</w:t>
      </w:r>
      <w:r w:rsidRPr="001C0F01">
        <w:rPr>
          <w:sz w:val="28"/>
          <w:szCs w:val="28"/>
          <w:lang w:eastAsia="en-US"/>
        </w:rPr>
        <w:t xml:space="preserve"> работодател</w:t>
      </w:r>
      <w:r w:rsidR="001C0F01" w:rsidRPr="001C0F01">
        <w:rPr>
          <w:sz w:val="28"/>
          <w:szCs w:val="28"/>
          <w:lang w:eastAsia="en-US"/>
        </w:rPr>
        <w:t>ь</w:t>
      </w:r>
      <w:r w:rsidRPr="001C0F01">
        <w:rPr>
          <w:sz w:val="28"/>
          <w:szCs w:val="28"/>
          <w:lang w:eastAsia="en-US"/>
        </w:rPr>
        <w:t xml:space="preserve"> города и района. В целях поиска работы мероприятия посетили 4</w:t>
      </w:r>
      <w:r w:rsidR="001C0F01" w:rsidRPr="001C0F01">
        <w:rPr>
          <w:sz w:val="28"/>
          <w:szCs w:val="28"/>
          <w:lang w:eastAsia="en-US"/>
        </w:rPr>
        <w:t>33</w:t>
      </w:r>
      <w:r w:rsidRPr="001C0F01">
        <w:rPr>
          <w:sz w:val="28"/>
          <w:szCs w:val="28"/>
          <w:lang w:eastAsia="en-US"/>
        </w:rPr>
        <w:t xml:space="preserve"> чел., в результате трудоустроено </w:t>
      </w:r>
      <w:r w:rsidR="001C0F01" w:rsidRPr="001C0F01">
        <w:rPr>
          <w:sz w:val="28"/>
          <w:szCs w:val="28"/>
          <w:lang w:eastAsia="en-US"/>
        </w:rPr>
        <w:t>108</w:t>
      </w:r>
      <w:r w:rsidRPr="001C0F01">
        <w:rPr>
          <w:sz w:val="28"/>
          <w:szCs w:val="28"/>
          <w:lang w:eastAsia="en-US"/>
        </w:rPr>
        <w:t xml:space="preserve"> чел.</w:t>
      </w:r>
    </w:p>
    <w:p w:rsidR="000559E7" w:rsidRPr="00600953" w:rsidRDefault="000559E7" w:rsidP="0054754B">
      <w:pPr>
        <w:autoSpaceDE w:val="0"/>
        <w:autoSpaceDN w:val="0"/>
        <w:adjustRightInd w:val="0"/>
        <w:ind w:firstLine="720"/>
        <w:jc w:val="both"/>
        <w:rPr>
          <w:i/>
          <w:iCs/>
          <w:sz w:val="28"/>
          <w:szCs w:val="28"/>
        </w:rPr>
      </w:pPr>
      <w:r w:rsidRPr="00600953">
        <w:rPr>
          <w:i/>
          <w:iCs/>
          <w:sz w:val="28"/>
          <w:szCs w:val="28"/>
        </w:rPr>
        <w:t>Количество работодателей, заявивших сведения о потребности в работниках для замещения свободных рабочих мест (вакантных должностей)</w:t>
      </w:r>
    </w:p>
    <w:p w:rsidR="000559E7" w:rsidRPr="00600953" w:rsidRDefault="000559E7" w:rsidP="00F43E00">
      <w:pPr>
        <w:ind w:firstLine="708"/>
        <w:jc w:val="both"/>
        <w:rPr>
          <w:sz w:val="28"/>
          <w:szCs w:val="28"/>
          <w:lang w:eastAsia="en-US"/>
        </w:rPr>
      </w:pPr>
      <w:r w:rsidRPr="00600953">
        <w:rPr>
          <w:sz w:val="28"/>
          <w:szCs w:val="28"/>
          <w:lang w:eastAsia="en-US"/>
        </w:rPr>
        <w:t>Актуальным вопросом в организации работы службы занятости является привлечени</w:t>
      </w:r>
      <w:r w:rsidR="003455A2" w:rsidRPr="00600953">
        <w:rPr>
          <w:sz w:val="28"/>
          <w:szCs w:val="28"/>
          <w:lang w:eastAsia="en-US"/>
        </w:rPr>
        <w:t>е</w:t>
      </w:r>
      <w:r w:rsidRPr="00600953">
        <w:rPr>
          <w:sz w:val="28"/>
          <w:szCs w:val="28"/>
          <w:lang w:eastAsia="en-US"/>
        </w:rPr>
        <w:t xml:space="preserve"> работодателей к сотрудничеству и пополнени</w:t>
      </w:r>
      <w:r w:rsidR="003455A2" w:rsidRPr="00600953">
        <w:rPr>
          <w:sz w:val="28"/>
          <w:szCs w:val="28"/>
          <w:lang w:eastAsia="en-US"/>
        </w:rPr>
        <w:t>ю</w:t>
      </w:r>
      <w:r w:rsidR="00600953">
        <w:rPr>
          <w:sz w:val="28"/>
          <w:szCs w:val="28"/>
          <w:lang w:eastAsia="en-US"/>
        </w:rPr>
        <w:t xml:space="preserve"> банка вакансий. В 2019</w:t>
      </w:r>
      <w:r w:rsidRPr="00600953">
        <w:rPr>
          <w:sz w:val="28"/>
          <w:szCs w:val="28"/>
          <w:lang w:eastAsia="en-US"/>
        </w:rPr>
        <w:t xml:space="preserve"> году в </w:t>
      </w:r>
      <w:r w:rsidR="006A1EE4">
        <w:rPr>
          <w:sz w:val="28"/>
          <w:szCs w:val="28"/>
          <w:lang w:eastAsia="en-US"/>
        </w:rPr>
        <w:t>Ц</w:t>
      </w:r>
      <w:r w:rsidRPr="00600953">
        <w:rPr>
          <w:sz w:val="28"/>
          <w:szCs w:val="28"/>
          <w:lang w:eastAsia="en-US"/>
        </w:rPr>
        <w:t>ентр занятости  поступило 7</w:t>
      </w:r>
      <w:r w:rsidR="003455A2" w:rsidRPr="00600953">
        <w:rPr>
          <w:sz w:val="28"/>
          <w:szCs w:val="28"/>
          <w:lang w:eastAsia="en-US"/>
        </w:rPr>
        <w:t> </w:t>
      </w:r>
      <w:r w:rsidR="00600953">
        <w:rPr>
          <w:sz w:val="28"/>
          <w:szCs w:val="28"/>
          <w:lang w:eastAsia="en-US"/>
        </w:rPr>
        <w:t>666</w:t>
      </w:r>
      <w:r w:rsidR="003455A2" w:rsidRPr="00600953">
        <w:rPr>
          <w:sz w:val="28"/>
          <w:szCs w:val="28"/>
          <w:lang w:eastAsia="en-US"/>
        </w:rPr>
        <w:t xml:space="preserve"> </w:t>
      </w:r>
      <w:r w:rsidRPr="00600953">
        <w:rPr>
          <w:sz w:val="28"/>
          <w:szCs w:val="28"/>
          <w:lang w:eastAsia="en-US"/>
        </w:rPr>
        <w:t>вакансий для трудоустройства от 5</w:t>
      </w:r>
      <w:r w:rsidR="00600953">
        <w:rPr>
          <w:sz w:val="28"/>
          <w:szCs w:val="28"/>
          <w:lang w:eastAsia="en-US"/>
        </w:rPr>
        <w:t>23</w:t>
      </w:r>
      <w:r w:rsidRPr="00600953">
        <w:rPr>
          <w:sz w:val="28"/>
          <w:szCs w:val="28"/>
          <w:lang w:eastAsia="en-US"/>
        </w:rPr>
        <w:t xml:space="preserve"> работодателей </w:t>
      </w:r>
      <w:r w:rsidR="00600953">
        <w:rPr>
          <w:sz w:val="28"/>
          <w:szCs w:val="28"/>
          <w:lang w:eastAsia="en-US"/>
        </w:rPr>
        <w:t>муниципального образования</w:t>
      </w:r>
      <w:r w:rsidRPr="00600953">
        <w:rPr>
          <w:sz w:val="28"/>
          <w:szCs w:val="28"/>
          <w:lang w:eastAsia="en-US"/>
        </w:rPr>
        <w:t>.</w:t>
      </w:r>
    </w:p>
    <w:p w:rsidR="000559E7" w:rsidRPr="00B61F6F" w:rsidRDefault="000559E7" w:rsidP="00F43E00">
      <w:pPr>
        <w:ind w:firstLine="709"/>
        <w:jc w:val="both"/>
        <w:rPr>
          <w:sz w:val="28"/>
          <w:szCs w:val="28"/>
          <w:highlight w:val="lightGray"/>
          <w:lang w:eastAsia="en-US"/>
        </w:rPr>
      </w:pPr>
      <w:proofErr w:type="gramStart"/>
      <w:r w:rsidRPr="00600953">
        <w:rPr>
          <w:sz w:val="28"/>
          <w:szCs w:val="28"/>
          <w:lang w:eastAsia="en-US"/>
        </w:rPr>
        <w:t>В целях информирования и привлечения работодателей к сотрудничеству ведется разъяснительная работа среди работодателей о необходимости исполнения положений статьи 25 Закона Российской Федерации «О занятости населения в Российской Федерации» в части, касающейся  представления в органы службы занятости информации о наличии вакантных рабочих мест</w:t>
      </w:r>
      <w:r w:rsidR="00600953" w:rsidRPr="00600953">
        <w:rPr>
          <w:rFonts w:eastAsia="Calibri"/>
          <w:sz w:val="28"/>
          <w:szCs w:val="28"/>
          <w:lang w:eastAsia="en-US"/>
        </w:rPr>
        <w:t xml:space="preserve"> и приказа  Департамента по труду и занятости населения в Свердловской области от 30.08.2019 № 247  «Об утверждении Положения о</w:t>
      </w:r>
      <w:proofErr w:type="gramEnd"/>
      <w:r w:rsidR="00600953" w:rsidRPr="00600953">
        <w:rPr>
          <w:rFonts w:eastAsia="Calibri"/>
          <w:sz w:val="28"/>
          <w:szCs w:val="28"/>
          <w:lang w:eastAsia="en-US"/>
        </w:rPr>
        <w:t xml:space="preserve"> </w:t>
      </w:r>
      <w:proofErr w:type="gramStart"/>
      <w:r w:rsidR="00600953" w:rsidRPr="00600953">
        <w:rPr>
          <w:rFonts w:eastAsia="Calibri"/>
          <w:sz w:val="28"/>
          <w:szCs w:val="28"/>
          <w:lang w:eastAsia="en-US"/>
        </w:rPr>
        <w:t>представлении</w:t>
      </w:r>
      <w:proofErr w:type="gramEnd"/>
      <w:r w:rsidR="00600953" w:rsidRPr="00600953">
        <w:rPr>
          <w:rFonts w:eastAsia="Calibri"/>
          <w:sz w:val="28"/>
          <w:szCs w:val="28"/>
          <w:lang w:eastAsia="en-US"/>
        </w:rPr>
        <w:t xml:space="preserve"> работодателями, осуществляющими деятельность на территории Свердловской области, информации о наличии свободных рабочих мест и вакантных должностей».</w:t>
      </w:r>
      <w:r w:rsidR="00600953">
        <w:rPr>
          <w:rFonts w:eastAsia="Calibri"/>
          <w:sz w:val="28"/>
          <w:szCs w:val="28"/>
          <w:lang w:eastAsia="en-US"/>
        </w:rPr>
        <w:t xml:space="preserve"> </w:t>
      </w:r>
      <w:r w:rsidRPr="00600953">
        <w:rPr>
          <w:sz w:val="28"/>
          <w:szCs w:val="28"/>
          <w:lang w:eastAsia="en-US"/>
        </w:rPr>
        <w:t>В рамках данной работы в 201</w:t>
      </w:r>
      <w:r w:rsidR="00600953" w:rsidRPr="00600953">
        <w:rPr>
          <w:sz w:val="28"/>
          <w:szCs w:val="28"/>
          <w:lang w:eastAsia="en-US"/>
        </w:rPr>
        <w:t>9</w:t>
      </w:r>
      <w:r w:rsidRPr="00600953">
        <w:rPr>
          <w:sz w:val="28"/>
          <w:szCs w:val="28"/>
          <w:lang w:eastAsia="en-US"/>
        </w:rPr>
        <w:t xml:space="preserve"> году направлено </w:t>
      </w:r>
      <w:r w:rsidR="00600953" w:rsidRPr="00600953">
        <w:rPr>
          <w:sz w:val="28"/>
          <w:szCs w:val="28"/>
          <w:lang w:eastAsia="en-US"/>
        </w:rPr>
        <w:t xml:space="preserve">                                 </w:t>
      </w:r>
      <w:r w:rsidRPr="00600953">
        <w:rPr>
          <w:sz w:val="28"/>
          <w:szCs w:val="28"/>
          <w:lang w:eastAsia="en-US"/>
        </w:rPr>
        <w:t>3</w:t>
      </w:r>
      <w:r w:rsidR="00600953" w:rsidRPr="00600953">
        <w:rPr>
          <w:sz w:val="28"/>
          <w:szCs w:val="28"/>
          <w:lang w:eastAsia="en-US"/>
        </w:rPr>
        <w:t>50</w:t>
      </w:r>
      <w:r w:rsidRPr="00600953">
        <w:rPr>
          <w:sz w:val="28"/>
          <w:szCs w:val="28"/>
          <w:lang w:eastAsia="en-US"/>
        </w:rPr>
        <w:t xml:space="preserve"> информационных писем работодателям, информация размещена в </w:t>
      </w:r>
      <w:r w:rsidR="006D085D" w:rsidRPr="00600953">
        <w:rPr>
          <w:sz w:val="28"/>
          <w:szCs w:val="28"/>
          <w:lang w:eastAsia="en-US"/>
        </w:rPr>
        <w:t>информационном зале Ц</w:t>
      </w:r>
      <w:r w:rsidRPr="00600953">
        <w:rPr>
          <w:sz w:val="28"/>
          <w:szCs w:val="28"/>
          <w:lang w:eastAsia="en-US"/>
        </w:rPr>
        <w:t xml:space="preserve">ентра занятости, в печатных СМИ, на </w:t>
      </w:r>
      <w:proofErr w:type="spellStart"/>
      <w:proofErr w:type="gramStart"/>
      <w:r w:rsidRPr="00600953">
        <w:rPr>
          <w:sz w:val="28"/>
          <w:szCs w:val="28"/>
          <w:lang w:eastAsia="en-US"/>
        </w:rPr>
        <w:t>интернет-порталах</w:t>
      </w:r>
      <w:proofErr w:type="spellEnd"/>
      <w:proofErr w:type="gramEnd"/>
      <w:r w:rsidRPr="00600953">
        <w:rPr>
          <w:sz w:val="28"/>
          <w:szCs w:val="28"/>
          <w:lang w:eastAsia="en-US"/>
        </w:rPr>
        <w:t xml:space="preserve"> в сети Интерн</w:t>
      </w:r>
      <w:r w:rsidR="00C871A5" w:rsidRPr="00600953">
        <w:rPr>
          <w:sz w:val="28"/>
          <w:szCs w:val="28"/>
          <w:lang w:eastAsia="en-US"/>
        </w:rPr>
        <w:t>е</w:t>
      </w:r>
      <w:r w:rsidRPr="00600953">
        <w:rPr>
          <w:sz w:val="28"/>
          <w:szCs w:val="28"/>
          <w:lang w:eastAsia="en-US"/>
        </w:rPr>
        <w:t>т,  проводятся  индивидуальные консультации работодателей, организована работа с Прокуратурой города.</w:t>
      </w:r>
      <w:r w:rsidR="00600953">
        <w:rPr>
          <w:sz w:val="28"/>
          <w:szCs w:val="28"/>
          <w:lang w:eastAsia="en-US"/>
        </w:rPr>
        <w:t xml:space="preserve"> </w:t>
      </w:r>
      <w:r w:rsidR="00600953" w:rsidRPr="00600953">
        <w:rPr>
          <w:rFonts w:eastAsia="Calibri"/>
          <w:sz w:val="28"/>
          <w:szCs w:val="28"/>
          <w:lang w:eastAsia="en-US"/>
        </w:rPr>
        <w:t>В 2019 году в Прокуратуру  переданы сведения в отношении 31 работодателя города.</w:t>
      </w:r>
    </w:p>
    <w:p w:rsidR="000559E7" w:rsidRPr="008B6FDE" w:rsidRDefault="000559E7" w:rsidP="00597A32">
      <w:pPr>
        <w:autoSpaceDE w:val="0"/>
        <w:autoSpaceDN w:val="0"/>
        <w:adjustRightInd w:val="0"/>
        <w:ind w:firstLine="720"/>
        <w:jc w:val="both"/>
        <w:rPr>
          <w:i/>
          <w:iCs/>
          <w:sz w:val="28"/>
          <w:szCs w:val="28"/>
        </w:rPr>
      </w:pPr>
      <w:r w:rsidRPr="008B6FDE">
        <w:rPr>
          <w:i/>
          <w:iCs/>
          <w:sz w:val="28"/>
          <w:szCs w:val="28"/>
        </w:rPr>
        <w:t>Реализация Программы по оказанию содействия добровольному переселению в Свердловскую область на 2013-2020 годы</w:t>
      </w:r>
    </w:p>
    <w:p w:rsidR="000559E7" w:rsidRPr="008B6FDE" w:rsidRDefault="000559E7" w:rsidP="0067366B">
      <w:pPr>
        <w:ind w:firstLine="709"/>
        <w:jc w:val="both"/>
        <w:rPr>
          <w:sz w:val="28"/>
          <w:szCs w:val="28"/>
          <w:lang w:eastAsia="en-US"/>
        </w:rPr>
      </w:pPr>
      <w:r w:rsidRPr="008B6FDE">
        <w:rPr>
          <w:sz w:val="28"/>
          <w:szCs w:val="28"/>
          <w:lang w:eastAsia="en-US"/>
        </w:rPr>
        <w:t>В течение 201</w:t>
      </w:r>
      <w:r w:rsidR="008B6FDE" w:rsidRPr="008B6FDE">
        <w:rPr>
          <w:sz w:val="28"/>
          <w:szCs w:val="28"/>
          <w:lang w:eastAsia="en-US"/>
        </w:rPr>
        <w:t>9</w:t>
      </w:r>
      <w:r w:rsidRPr="008B6FDE">
        <w:rPr>
          <w:sz w:val="28"/>
          <w:szCs w:val="28"/>
          <w:lang w:eastAsia="en-US"/>
        </w:rPr>
        <w:t xml:space="preserve"> года на рассмотрение городской межведомственной комиссии поступило </w:t>
      </w:r>
      <w:r w:rsidR="008B6FDE" w:rsidRPr="008B6FDE">
        <w:rPr>
          <w:sz w:val="28"/>
          <w:szCs w:val="28"/>
          <w:lang w:eastAsia="en-US"/>
        </w:rPr>
        <w:t>47</w:t>
      </w:r>
      <w:r w:rsidRPr="008B6FDE">
        <w:rPr>
          <w:sz w:val="28"/>
          <w:szCs w:val="28"/>
          <w:lang w:eastAsia="en-US"/>
        </w:rPr>
        <w:t xml:space="preserve"> анкет соотечественников, проживающих за рубежом. Общее количество участников </w:t>
      </w:r>
      <w:r w:rsidR="006D085D" w:rsidRPr="008B6FDE">
        <w:rPr>
          <w:sz w:val="28"/>
          <w:szCs w:val="28"/>
          <w:lang w:eastAsia="en-US"/>
        </w:rPr>
        <w:t xml:space="preserve">– </w:t>
      </w:r>
      <w:r w:rsidR="008B6FDE" w:rsidRPr="008B6FDE">
        <w:rPr>
          <w:sz w:val="28"/>
          <w:szCs w:val="28"/>
          <w:lang w:eastAsia="en-US"/>
        </w:rPr>
        <w:t>111</w:t>
      </w:r>
      <w:r w:rsidRPr="008B6FDE">
        <w:rPr>
          <w:sz w:val="28"/>
          <w:szCs w:val="28"/>
          <w:lang w:eastAsia="en-US"/>
        </w:rPr>
        <w:t xml:space="preserve"> чел., из них </w:t>
      </w:r>
      <w:r w:rsidR="008B6FDE" w:rsidRPr="008B6FDE">
        <w:rPr>
          <w:sz w:val="28"/>
          <w:szCs w:val="28"/>
          <w:lang w:eastAsia="en-US"/>
        </w:rPr>
        <w:t>47</w:t>
      </w:r>
      <w:r w:rsidRPr="008B6FDE">
        <w:rPr>
          <w:sz w:val="28"/>
          <w:szCs w:val="28"/>
          <w:lang w:eastAsia="en-US"/>
        </w:rPr>
        <w:t xml:space="preserve"> участников программы, </w:t>
      </w:r>
      <w:r w:rsidR="008B6FDE" w:rsidRPr="008B6FDE">
        <w:rPr>
          <w:sz w:val="28"/>
          <w:szCs w:val="28"/>
          <w:lang w:eastAsia="en-US"/>
        </w:rPr>
        <w:t xml:space="preserve">          64</w:t>
      </w:r>
      <w:r w:rsidRPr="008B6FDE">
        <w:rPr>
          <w:sz w:val="28"/>
          <w:szCs w:val="28"/>
          <w:lang w:eastAsia="en-US"/>
        </w:rPr>
        <w:t xml:space="preserve"> член</w:t>
      </w:r>
      <w:r w:rsidR="008B6FDE" w:rsidRPr="008B6FDE">
        <w:rPr>
          <w:sz w:val="28"/>
          <w:szCs w:val="28"/>
          <w:lang w:eastAsia="en-US"/>
        </w:rPr>
        <w:t>а</w:t>
      </w:r>
      <w:r w:rsidRPr="008B6FDE">
        <w:rPr>
          <w:sz w:val="28"/>
          <w:szCs w:val="28"/>
          <w:lang w:eastAsia="en-US"/>
        </w:rPr>
        <w:t xml:space="preserve"> семей (3</w:t>
      </w:r>
      <w:r w:rsidR="008B6FDE" w:rsidRPr="008B6FDE">
        <w:rPr>
          <w:sz w:val="28"/>
          <w:szCs w:val="28"/>
          <w:lang w:eastAsia="en-US"/>
        </w:rPr>
        <w:t>9</w:t>
      </w:r>
      <w:r w:rsidRPr="008B6FDE">
        <w:rPr>
          <w:sz w:val="28"/>
          <w:szCs w:val="28"/>
          <w:lang w:eastAsia="en-US"/>
        </w:rPr>
        <w:t xml:space="preserve"> </w:t>
      </w:r>
      <w:r w:rsidR="008B6FDE" w:rsidRPr="008B6FDE">
        <w:rPr>
          <w:sz w:val="28"/>
          <w:szCs w:val="28"/>
          <w:lang w:eastAsia="en-US"/>
        </w:rPr>
        <w:t>детей</w:t>
      </w:r>
      <w:r w:rsidRPr="008B6FDE">
        <w:rPr>
          <w:sz w:val="28"/>
          <w:szCs w:val="28"/>
          <w:lang w:eastAsia="en-US"/>
        </w:rPr>
        <w:t>). Поступило</w:t>
      </w:r>
      <w:r w:rsidR="006D085D" w:rsidRPr="008B6FDE">
        <w:rPr>
          <w:sz w:val="28"/>
          <w:szCs w:val="28"/>
          <w:lang w:eastAsia="en-US"/>
        </w:rPr>
        <w:t xml:space="preserve"> </w:t>
      </w:r>
      <w:r w:rsidR="008B6FDE" w:rsidRPr="008B6FDE">
        <w:rPr>
          <w:sz w:val="28"/>
          <w:szCs w:val="28"/>
          <w:lang w:eastAsia="en-US"/>
        </w:rPr>
        <w:t>28</w:t>
      </w:r>
      <w:r w:rsidRPr="008B6FDE">
        <w:rPr>
          <w:sz w:val="28"/>
          <w:szCs w:val="28"/>
          <w:lang w:eastAsia="en-US"/>
        </w:rPr>
        <w:t xml:space="preserve"> анкет граждан Казахстана, 5 </w:t>
      </w:r>
      <w:r w:rsidR="008B1371" w:rsidRPr="008B6FDE">
        <w:rPr>
          <w:sz w:val="28"/>
          <w:szCs w:val="28"/>
          <w:lang w:eastAsia="en-US"/>
        </w:rPr>
        <w:t>–</w:t>
      </w:r>
      <w:r w:rsidR="008B6FDE" w:rsidRPr="008B6FDE">
        <w:rPr>
          <w:sz w:val="28"/>
          <w:szCs w:val="28"/>
          <w:lang w:eastAsia="en-US"/>
        </w:rPr>
        <w:t>Узбекистана</w:t>
      </w:r>
      <w:r w:rsidRPr="008B6FDE">
        <w:rPr>
          <w:sz w:val="28"/>
          <w:szCs w:val="28"/>
          <w:lang w:eastAsia="en-US"/>
        </w:rPr>
        <w:t xml:space="preserve">, </w:t>
      </w:r>
      <w:r w:rsidR="008B6FDE" w:rsidRPr="008B6FDE">
        <w:rPr>
          <w:sz w:val="28"/>
          <w:szCs w:val="28"/>
          <w:lang w:eastAsia="en-US"/>
        </w:rPr>
        <w:t>4</w:t>
      </w:r>
      <w:r w:rsidRPr="008B6FDE">
        <w:rPr>
          <w:sz w:val="28"/>
          <w:szCs w:val="28"/>
          <w:lang w:eastAsia="en-US"/>
        </w:rPr>
        <w:t xml:space="preserve"> </w:t>
      </w:r>
      <w:r w:rsidR="008B1371" w:rsidRPr="008B6FDE">
        <w:rPr>
          <w:sz w:val="28"/>
          <w:szCs w:val="28"/>
          <w:lang w:eastAsia="en-US"/>
        </w:rPr>
        <w:t xml:space="preserve">– </w:t>
      </w:r>
      <w:r w:rsidRPr="008B6FDE">
        <w:rPr>
          <w:sz w:val="28"/>
          <w:szCs w:val="28"/>
          <w:lang w:eastAsia="en-US"/>
        </w:rPr>
        <w:t xml:space="preserve">Украины, </w:t>
      </w:r>
      <w:r w:rsidR="008B6FDE" w:rsidRPr="008B6FDE">
        <w:rPr>
          <w:sz w:val="28"/>
          <w:szCs w:val="28"/>
          <w:lang w:eastAsia="en-US"/>
        </w:rPr>
        <w:t>4</w:t>
      </w:r>
      <w:r w:rsidRPr="008B6FDE">
        <w:rPr>
          <w:sz w:val="28"/>
          <w:szCs w:val="28"/>
          <w:lang w:eastAsia="en-US"/>
        </w:rPr>
        <w:t xml:space="preserve"> </w:t>
      </w:r>
      <w:r w:rsidR="008B1371" w:rsidRPr="008B6FDE">
        <w:rPr>
          <w:sz w:val="28"/>
          <w:szCs w:val="28"/>
          <w:lang w:eastAsia="en-US"/>
        </w:rPr>
        <w:t xml:space="preserve">– </w:t>
      </w:r>
      <w:r w:rsidRPr="008B6FDE">
        <w:rPr>
          <w:sz w:val="28"/>
          <w:szCs w:val="28"/>
          <w:lang w:eastAsia="en-US"/>
        </w:rPr>
        <w:t>Кыргызстана,</w:t>
      </w:r>
      <w:r w:rsidR="008B6FDE" w:rsidRPr="008B6FDE">
        <w:rPr>
          <w:sz w:val="28"/>
          <w:szCs w:val="28"/>
          <w:lang w:eastAsia="en-US"/>
        </w:rPr>
        <w:t xml:space="preserve"> 2</w:t>
      </w:r>
      <w:r w:rsidRPr="008B6FDE">
        <w:rPr>
          <w:sz w:val="28"/>
          <w:szCs w:val="28"/>
          <w:lang w:eastAsia="en-US"/>
        </w:rPr>
        <w:t xml:space="preserve"> </w:t>
      </w:r>
      <w:r w:rsidR="008B6FDE" w:rsidRPr="008B6FDE">
        <w:rPr>
          <w:sz w:val="28"/>
          <w:szCs w:val="28"/>
          <w:lang w:eastAsia="en-US"/>
        </w:rPr>
        <w:t>– Азербайджана, 1 – Армении,           1 – Грузии,  1</w:t>
      </w:r>
      <w:r w:rsidRPr="008B6FDE">
        <w:rPr>
          <w:sz w:val="28"/>
          <w:szCs w:val="28"/>
          <w:lang w:eastAsia="en-US"/>
        </w:rPr>
        <w:t xml:space="preserve"> </w:t>
      </w:r>
      <w:r w:rsidR="008B1371" w:rsidRPr="008B6FDE">
        <w:rPr>
          <w:sz w:val="28"/>
          <w:szCs w:val="28"/>
          <w:lang w:eastAsia="en-US"/>
        </w:rPr>
        <w:t xml:space="preserve">– </w:t>
      </w:r>
      <w:r w:rsidRPr="008B6FDE">
        <w:rPr>
          <w:sz w:val="28"/>
          <w:szCs w:val="28"/>
          <w:lang w:eastAsia="en-US"/>
        </w:rPr>
        <w:t xml:space="preserve">Молдовы, 1 </w:t>
      </w:r>
      <w:r w:rsidR="008B1371" w:rsidRPr="008B6FDE">
        <w:rPr>
          <w:sz w:val="28"/>
          <w:szCs w:val="28"/>
          <w:lang w:eastAsia="en-US"/>
        </w:rPr>
        <w:t>–</w:t>
      </w:r>
      <w:r w:rsidR="008B6FDE" w:rsidRPr="008B6FDE">
        <w:rPr>
          <w:sz w:val="28"/>
          <w:szCs w:val="28"/>
          <w:lang w:eastAsia="en-US"/>
        </w:rPr>
        <w:t xml:space="preserve"> Таджикистана</w:t>
      </w:r>
      <w:r w:rsidRPr="008B6FDE">
        <w:rPr>
          <w:sz w:val="28"/>
          <w:szCs w:val="28"/>
          <w:lang w:eastAsia="en-US"/>
        </w:rPr>
        <w:t>.</w:t>
      </w:r>
      <w:r w:rsidR="008B1371" w:rsidRPr="008B6FDE">
        <w:rPr>
          <w:sz w:val="28"/>
          <w:szCs w:val="28"/>
          <w:lang w:eastAsia="en-US"/>
        </w:rPr>
        <w:t xml:space="preserve"> </w:t>
      </w:r>
      <w:r w:rsidRPr="008B6FDE">
        <w:rPr>
          <w:sz w:val="28"/>
          <w:szCs w:val="28"/>
          <w:lang w:eastAsia="en-US"/>
        </w:rPr>
        <w:t xml:space="preserve">Положительное решение было вынесено по </w:t>
      </w:r>
      <w:r w:rsidR="008B6FDE" w:rsidRPr="008B6FDE">
        <w:rPr>
          <w:sz w:val="28"/>
          <w:szCs w:val="28"/>
          <w:lang w:eastAsia="en-US"/>
        </w:rPr>
        <w:t>45</w:t>
      </w:r>
      <w:r w:rsidRPr="008B6FDE">
        <w:rPr>
          <w:sz w:val="28"/>
          <w:szCs w:val="28"/>
          <w:lang w:eastAsia="en-US"/>
        </w:rPr>
        <w:t xml:space="preserve"> анкетам, </w:t>
      </w:r>
      <w:r w:rsidR="008B6FDE" w:rsidRPr="008B6FDE">
        <w:rPr>
          <w:sz w:val="28"/>
          <w:szCs w:val="28"/>
          <w:lang w:eastAsia="en-US"/>
        </w:rPr>
        <w:t>2</w:t>
      </w:r>
      <w:r w:rsidRPr="008B6FDE">
        <w:rPr>
          <w:sz w:val="28"/>
          <w:szCs w:val="28"/>
          <w:lang w:eastAsia="en-US"/>
        </w:rPr>
        <w:t xml:space="preserve"> граждан</w:t>
      </w:r>
      <w:r w:rsidR="008B6FDE" w:rsidRPr="008B6FDE">
        <w:rPr>
          <w:sz w:val="28"/>
          <w:szCs w:val="28"/>
          <w:lang w:eastAsia="en-US"/>
        </w:rPr>
        <w:t>ам</w:t>
      </w:r>
      <w:r w:rsidRPr="008B6FDE">
        <w:rPr>
          <w:sz w:val="28"/>
          <w:szCs w:val="28"/>
          <w:lang w:eastAsia="en-US"/>
        </w:rPr>
        <w:t xml:space="preserve"> было отказано. </w:t>
      </w:r>
    </w:p>
    <w:p w:rsidR="00A62E63" w:rsidRDefault="000559E7" w:rsidP="00A62E63">
      <w:pPr>
        <w:autoSpaceDE w:val="0"/>
        <w:autoSpaceDN w:val="0"/>
        <w:adjustRightInd w:val="0"/>
        <w:ind w:firstLine="720"/>
        <w:jc w:val="both"/>
        <w:rPr>
          <w:sz w:val="28"/>
          <w:szCs w:val="28"/>
          <w:lang w:eastAsia="en-US"/>
        </w:rPr>
      </w:pPr>
      <w:r w:rsidRPr="00123C4B">
        <w:rPr>
          <w:sz w:val="28"/>
          <w:szCs w:val="28"/>
          <w:lang w:eastAsia="en-US"/>
        </w:rPr>
        <w:t>Наибольшая доля участников программы (5</w:t>
      </w:r>
      <w:r w:rsidR="008B6FDE" w:rsidRPr="00123C4B">
        <w:rPr>
          <w:sz w:val="28"/>
          <w:szCs w:val="28"/>
          <w:lang w:eastAsia="en-US"/>
        </w:rPr>
        <w:t>5</w:t>
      </w:r>
      <w:r w:rsidRPr="00123C4B">
        <w:rPr>
          <w:sz w:val="28"/>
          <w:szCs w:val="28"/>
          <w:lang w:eastAsia="en-US"/>
        </w:rPr>
        <w:t>,</w:t>
      </w:r>
      <w:r w:rsidR="008B6FDE" w:rsidRPr="00123C4B">
        <w:rPr>
          <w:sz w:val="28"/>
          <w:szCs w:val="28"/>
          <w:lang w:eastAsia="en-US"/>
        </w:rPr>
        <w:t>0</w:t>
      </w:r>
      <w:r w:rsidRPr="00123C4B">
        <w:rPr>
          <w:sz w:val="28"/>
          <w:szCs w:val="28"/>
          <w:lang w:eastAsia="en-US"/>
        </w:rPr>
        <w:t>%) в возрасте от 31 до 40 лет – 2</w:t>
      </w:r>
      <w:r w:rsidR="00123C4B" w:rsidRPr="00123C4B">
        <w:rPr>
          <w:sz w:val="28"/>
          <w:szCs w:val="28"/>
          <w:lang w:eastAsia="en-US"/>
        </w:rPr>
        <w:t>6</w:t>
      </w:r>
      <w:r w:rsidRPr="00123C4B">
        <w:rPr>
          <w:sz w:val="28"/>
          <w:szCs w:val="28"/>
          <w:lang w:eastAsia="en-US"/>
        </w:rPr>
        <w:t xml:space="preserve"> чел., по уровню образования – </w:t>
      </w:r>
      <w:r w:rsidR="00123C4B" w:rsidRPr="00123C4B">
        <w:rPr>
          <w:sz w:val="28"/>
          <w:szCs w:val="28"/>
          <w:lang w:eastAsia="en-US"/>
        </w:rPr>
        <w:t>4</w:t>
      </w:r>
      <w:r w:rsidRPr="00123C4B">
        <w:rPr>
          <w:sz w:val="28"/>
          <w:szCs w:val="28"/>
          <w:lang w:eastAsia="en-US"/>
        </w:rPr>
        <w:t>9,</w:t>
      </w:r>
      <w:r w:rsidR="00123C4B" w:rsidRPr="00123C4B">
        <w:rPr>
          <w:sz w:val="28"/>
          <w:szCs w:val="28"/>
          <w:lang w:eastAsia="en-US"/>
        </w:rPr>
        <w:t>0</w:t>
      </w:r>
      <w:r w:rsidRPr="00123C4B">
        <w:rPr>
          <w:sz w:val="28"/>
          <w:szCs w:val="28"/>
          <w:lang w:eastAsia="en-US"/>
        </w:rPr>
        <w:t xml:space="preserve">% или </w:t>
      </w:r>
      <w:r w:rsidR="00123C4B" w:rsidRPr="00123C4B">
        <w:rPr>
          <w:sz w:val="28"/>
          <w:szCs w:val="28"/>
          <w:lang w:eastAsia="en-US"/>
        </w:rPr>
        <w:t>23</w:t>
      </w:r>
      <w:r w:rsidRPr="00123C4B">
        <w:rPr>
          <w:sz w:val="28"/>
          <w:szCs w:val="28"/>
          <w:lang w:eastAsia="en-US"/>
        </w:rPr>
        <w:t xml:space="preserve"> чел. имеют среднее профессиональное образование, 3</w:t>
      </w:r>
      <w:r w:rsidR="00123C4B" w:rsidRPr="00123C4B">
        <w:rPr>
          <w:sz w:val="28"/>
          <w:szCs w:val="28"/>
          <w:lang w:eastAsia="en-US"/>
        </w:rPr>
        <w:t>8</w:t>
      </w:r>
      <w:r w:rsidRPr="00123C4B">
        <w:rPr>
          <w:sz w:val="28"/>
          <w:szCs w:val="28"/>
          <w:lang w:eastAsia="en-US"/>
        </w:rPr>
        <w:t>,</w:t>
      </w:r>
      <w:r w:rsidR="00123C4B" w:rsidRPr="00123C4B">
        <w:rPr>
          <w:sz w:val="28"/>
          <w:szCs w:val="28"/>
          <w:lang w:eastAsia="en-US"/>
        </w:rPr>
        <w:t>0</w:t>
      </w:r>
      <w:r w:rsidRPr="00123C4B">
        <w:rPr>
          <w:sz w:val="28"/>
          <w:szCs w:val="28"/>
          <w:lang w:eastAsia="en-US"/>
        </w:rPr>
        <w:t>% или 1</w:t>
      </w:r>
      <w:r w:rsidR="00123C4B" w:rsidRPr="00123C4B">
        <w:rPr>
          <w:sz w:val="28"/>
          <w:szCs w:val="28"/>
          <w:lang w:eastAsia="en-US"/>
        </w:rPr>
        <w:t>8</w:t>
      </w:r>
      <w:r w:rsidRPr="00123C4B">
        <w:rPr>
          <w:sz w:val="28"/>
          <w:szCs w:val="28"/>
          <w:lang w:eastAsia="en-US"/>
        </w:rPr>
        <w:t xml:space="preserve"> чел. – высшее профессиональное образование.</w:t>
      </w:r>
    </w:p>
    <w:p w:rsidR="00A62E63" w:rsidRDefault="000559E7" w:rsidP="00A62E63">
      <w:pPr>
        <w:autoSpaceDE w:val="0"/>
        <w:autoSpaceDN w:val="0"/>
        <w:adjustRightInd w:val="0"/>
        <w:ind w:firstLine="720"/>
        <w:jc w:val="both"/>
        <w:rPr>
          <w:sz w:val="28"/>
          <w:szCs w:val="28"/>
          <w:lang w:eastAsia="en-US"/>
        </w:rPr>
      </w:pPr>
      <w:r w:rsidRPr="00123C4B">
        <w:rPr>
          <w:sz w:val="28"/>
          <w:szCs w:val="28"/>
          <w:lang w:eastAsia="en-US"/>
        </w:rPr>
        <w:t xml:space="preserve">Профессии трудоустроенных соотечественников и членов их семей разнообразны: водитель автомобиля, </w:t>
      </w:r>
      <w:r w:rsidR="00123C4B" w:rsidRPr="00123C4B">
        <w:rPr>
          <w:sz w:val="28"/>
          <w:szCs w:val="28"/>
          <w:lang w:eastAsia="en-US"/>
        </w:rPr>
        <w:t>врач, кладовщик, кондитер, медицинская сестра, отделочник</w:t>
      </w:r>
      <w:r w:rsidRPr="00123C4B">
        <w:rPr>
          <w:sz w:val="28"/>
          <w:szCs w:val="28"/>
          <w:lang w:eastAsia="en-US"/>
        </w:rPr>
        <w:t xml:space="preserve">, </w:t>
      </w:r>
      <w:r w:rsidR="00123C4B" w:rsidRPr="00123C4B">
        <w:rPr>
          <w:sz w:val="28"/>
          <w:szCs w:val="28"/>
          <w:lang w:eastAsia="en-US"/>
        </w:rPr>
        <w:t xml:space="preserve">помощник воспитателя, </w:t>
      </w:r>
      <w:r w:rsidRPr="00123C4B">
        <w:rPr>
          <w:sz w:val="28"/>
          <w:szCs w:val="28"/>
          <w:lang w:eastAsia="en-US"/>
        </w:rPr>
        <w:t>продавец-кассир</w:t>
      </w:r>
      <w:r w:rsidR="00123C4B" w:rsidRPr="00123C4B">
        <w:rPr>
          <w:sz w:val="28"/>
          <w:szCs w:val="28"/>
          <w:lang w:eastAsia="en-US"/>
        </w:rPr>
        <w:t xml:space="preserve"> и другие</w:t>
      </w:r>
      <w:r w:rsidRPr="00123C4B">
        <w:rPr>
          <w:sz w:val="28"/>
          <w:szCs w:val="28"/>
          <w:lang w:eastAsia="en-US"/>
        </w:rPr>
        <w:t>.</w:t>
      </w:r>
    </w:p>
    <w:p w:rsidR="005B4C03" w:rsidRDefault="00123C4B" w:rsidP="005B4C03">
      <w:pPr>
        <w:autoSpaceDE w:val="0"/>
        <w:autoSpaceDN w:val="0"/>
        <w:adjustRightInd w:val="0"/>
        <w:ind w:firstLine="720"/>
        <w:jc w:val="both"/>
        <w:rPr>
          <w:rFonts w:ascii="Liberation Serif" w:eastAsia="Calibri" w:hAnsi="Liberation Serif"/>
          <w:bCs/>
          <w:iCs/>
          <w:sz w:val="28"/>
          <w:szCs w:val="28"/>
          <w:lang w:eastAsia="en-US"/>
        </w:rPr>
      </w:pPr>
      <w:proofErr w:type="gramStart"/>
      <w:r w:rsidRPr="00A62E63">
        <w:rPr>
          <w:rFonts w:eastAsia="Calibri"/>
          <w:sz w:val="28"/>
          <w:szCs w:val="28"/>
          <w:lang w:eastAsia="en-US"/>
        </w:rPr>
        <w:t xml:space="preserve">С начала реализации Программы с 2013 по 2019 годы было рассмотрено </w:t>
      </w:r>
      <w:r w:rsidRPr="00A62E63">
        <w:rPr>
          <w:rFonts w:eastAsia="Calibri"/>
          <w:sz w:val="28"/>
          <w:szCs w:val="28"/>
          <w:lang w:eastAsia="en-US"/>
        </w:rPr>
        <w:lastRenderedPageBreak/>
        <w:t>447 анкет, положительное решение было вынесено по 415 анкетам</w:t>
      </w:r>
      <w:r w:rsidR="003C212A" w:rsidRPr="00A62E63">
        <w:rPr>
          <w:rFonts w:eastAsia="Calibri"/>
          <w:sz w:val="28"/>
          <w:szCs w:val="28"/>
          <w:lang w:eastAsia="en-US"/>
        </w:rPr>
        <w:t>, з</w:t>
      </w:r>
      <w:r w:rsidRPr="00A62E63">
        <w:rPr>
          <w:rFonts w:eastAsia="Calibri"/>
          <w:sz w:val="28"/>
          <w:szCs w:val="28"/>
          <w:lang w:eastAsia="en-US"/>
        </w:rPr>
        <w:t>а единовременной выплатой на период адаптации на территории вселения обратились 250 участников</w:t>
      </w:r>
      <w:r w:rsidR="003C212A" w:rsidRPr="00A62E63">
        <w:rPr>
          <w:rFonts w:eastAsia="Calibri"/>
          <w:sz w:val="28"/>
          <w:szCs w:val="28"/>
          <w:lang w:eastAsia="en-US"/>
        </w:rPr>
        <w:t>, в</w:t>
      </w:r>
      <w:r w:rsidRPr="00A62E63">
        <w:rPr>
          <w:rFonts w:eastAsia="Calibri"/>
          <w:sz w:val="28"/>
          <w:szCs w:val="28"/>
          <w:lang w:eastAsia="en-US"/>
        </w:rPr>
        <w:t>се они получили выплату в размере 10 </w:t>
      </w:r>
      <w:r w:rsidR="00A62E63" w:rsidRPr="00A62E63">
        <w:rPr>
          <w:rFonts w:eastAsia="Calibri"/>
          <w:sz w:val="28"/>
          <w:szCs w:val="28"/>
          <w:lang w:eastAsia="en-US"/>
        </w:rPr>
        <w:t>тыс.</w:t>
      </w:r>
      <w:r w:rsidRPr="00A62E63">
        <w:rPr>
          <w:rFonts w:eastAsia="Calibri"/>
          <w:sz w:val="28"/>
          <w:szCs w:val="28"/>
          <w:lang w:eastAsia="en-US"/>
        </w:rPr>
        <w:t xml:space="preserve"> руб</w:t>
      </w:r>
      <w:r w:rsidR="003C212A" w:rsidRPr="00A62E63">
        <w:rPr>
          <w:rFonts w:eastAsia="Calibri"/>
          <w:sz w:val="28"/>
          <w:szCs w:val="28"/>
          <w:lang w:eastAsia="en-US"/>
        </w:rPr>
        <w:t xml:space="preserve">. на общую сумму </w:t>
      </w:r>
      <w:r w:rsidRPr="00A62E63">
        <w:rPr>
          <w:rFonts w:eastAsia="Calibri"/>
          <w:sz w:val="28"/>
          <w:szCs w:val="28"/>
          <w:lang w:eastAsia="en-US"/>
        </w:rPr>
        <w:t xml:space="preserve">2,5 млн. руб. </w:t>
      </w:r>
      <w:r w:rsidRPr="00A62E63">
        <w:rPr>
          <w:rFonts w:ascii="Liberation Serif" w:eastAsia="Calibri" w:hAnsi="Liberation Serif"/>
          <w:bCs/>
          <w:iCs/>
          <w:sz w:val="28"/>
          <w:szCs w:val="28"/>
          <w:lang w:eastAsia="en-US"/>
        </w:rPr>
        <w:t>Участники Программы и члены их семей также имеют право на получение возмещения стоимости</w:t>
      </w:r>
      <w:proofErr w:type="gramEnd"/>
      <w:r w:rsidRPr="00A62E63">
        <w:rPr>
          <w:rFonts w:ascii="Liberation Serif" w:eastAsia="Calibri" w:hAnsi="Liberation Serif"/>
          <w:bCs/>
          <w:iCs/>
          <w:sz w:val="28"/>
          <w:szCs w:val="28"/>
          <w:lang w:eastAsia="en-US"/>
        </w:rPr>
        <w:t xml:space="preserve"> затрат на прохождение медицинского освидетельствования </w:t>
      </w:r>
      <w:r w:rsidRPr="00A62E63">
        <w:rPr>
          <w:rFonts w:ascii="Liberation Serif" w:hAnsi="Liberation Serif"/>
          <w:bCs/>
          <w:iCs/>
          <w:sz w:val="28"/>
          <w:szCs w:val="28"/>
        </w:rPr>
        <w:t>однократно на каждого в размере фактических затрат, но не более 3</w:t>
      </w:r>
      <w:r w:rsidR="00A62E63" w:rsidRPr="00A62E63">
        <w:rPr>
          <w:rFonts w:ascii="Liberation Serif" w:hAnsi="Liberation Serif"/>
          <w:bCs/>
          <w:iCs/>
          <w:sz w:val="28"/>
          <w:szCs w:val="28"/>
        </w:rPr>
        <w:t xml:space="preserve"> </w:t>
      </w:r>
      <w:r w:rsidRPr="00A62E63">
        <w:rPr>
          <w:rFonts w:ascii="Liberation Serif" w:hAnsi="Liberation Serif"/>
          <w:bCs/>
          <w:iCs/>
          <w:sz w:val="28"/>
          <w:szCs w:val="28"/>
        </w:rPr>
        <w:t>227 руб.</w:t>
      </w:r>
      <w:r w:rsidR="00A62E63" w:rsidRPr="00A62E63">
        <w:rPr>
          <w:rFonts w:ascii="Liberation Serif" w:hAnsi="Liberation Serif"/>
          <w:bCs/>
          <w:iCs/>
          <w:sz w:val="28"/>
          <w:szCs w:val="28"/>
        </w:rPr>
        <w:t xml:space="preserve"> </w:t>
      </w:r>
      <w:r w:rsidRPr="00A62E63">
        <w:rPr>
          <w:rFonts w:ascii="Liberation Serif" w:eastAsia="Calibri" w:hAnsi="Liberation Serif"/>
          <w:bCs/>
          <w:iCs/>
          <w:sz w:val="28"/>
          <w:szCs w:val="28"/>
          <w:lang w:eastAsia="en-US"/>
        </w:rPr>
        <w:t>Всего выплачено 63</w:t>
      </w:r>
      <w:r w:rsidR="00A62E63" w:rsidRPr="00A62E63">
        <w:rPr>
          <w:rFonts w:ascii="Liberation Serif" w:eastAsia="Calibri" w:hAnsi="Liberation Serif"/>
          <w:bCs/>
          <w:iCs/>
          <w:sz w:val="28"/>
          <w:szCs w:val="28"/>
          <w:lang w:eastAsia="en-US"/>
        </w:rPr>
        <w:t>,</w:t>
      </w:r>
      <w:r w:rsidRPr="00A62E63">
        <w:rPr>
          <w:rFonts w:ascii="Liberation Serif" w:eastAsia="Calibri" w:hAnsi="Liberation Serif"/>
          <w:bCs/>
          <w:iCs/>
          <w:sz w:val="28"/>
          <w:szCs w:val="28"/>
          <w:lang w:eastAsia="en-US"/>
        </w:rPr>
        <w:t>42</w:t>
      </w:r>
      <w:r w:rsidR="00A62E63" w:rsidRPr="00A62E63">
        <w:rPr>
          <w:rFonts w:ascii="Liberation Serif" w:eastAsia="Calibri" w:hAnsi="Liberation Serif"/>
          <w:bCs/>
          <w:iCs/>
          <w:sz w:val="28"/>
          <w:szCs w:val="28"/>
          <w:lang w:eastAsia="en-US"/>
        </w:rPr>
        <w:t xml:space="preserve"> тыс. </w:t>
      </w:r>
      <w:r w:rsidRPr="00A62E63">
        <w:rPr>
          <w:rFonts w:ascii="Liberation Serif" w:eastAsia="Calibri" w:hAnsi="Liberation Serif"/>
          <w:bCs/>
          <w:iCs/>
          <w:sz w:val="28"/>
          <w:szCs w:val="28"/>
          <w:lang w:eastAsia="en-US"/>
        </w:rPr>
        <w:t>руб</w:t>
      </w:r>
      <w:r w:rsidR="00A62E63" w:rsidRPr="00A62E63">
        <w:rPr>
          <w:rFonts w:ascii="Liberation Serif" w:eastAsia="Calibri" w:hAnsi="Liberation Serif"/>
          <w:bCs/>
          <w:iCs/>
          <w:sz w:val="28"/>
          <w:szCs w:val="28"/>
          <w:lang w:eastAsia="en-US"/>
        </w:rPr>
        <w:t>.</w:t>
      </w:r>
      <w:r w:rsidRPr="00A62E63">
        <w:rPr>
          <w:rFonts w:ascii="Liberation Serif" w:eastAsia="Calibri" w:hAnsi="Liberation Serif"/>
          <w:bCs/>
          <w:iCs/>
          <w:sz w:val="28"/>
          <w:szCs w:val="28"/>
          <w:lang w:eastAsia="en-US"/>
        </w:rPr>
        <w:t xml:space="preserve"> на возмещение стоимости затрат на прохождение медицинского освидетельствования.</w:t>
      </w:r>
    </w:p>
    <w:p w:rsidR="005B4C03" w:rsidRPr="005B4C03" w:rsidRDefault="000559E7" w:rsidP="005B4C03">
      <w:pPr>
        <w:autoSpaceDE w:val="0"/>
        <w:autoSpaceDN w:val="0"/>
        <w:adjustRightInd w:val="0"/>
        <w:ind w:firstLine="720"/>
        <w:jc w:val="both"/>
        <w:rPr>
          <w:rFonts w:ascii="Liberation Serif" w:hAnsi="Liberation Serif"/>
          <w:bCs/>
          <w:iCs/>
          <w:sz w:val="28"/>
          <w:szCs w:val="28"/>
        </w:rPr>
      </w:pPr>
      <w:r w:rsidRPr="005B4C03">
        <w:rPr>
          <w:i/>
          <w:iCs/>
          <w:sz w:val="28"/>
          <w:szCs w:val="28"/>
        </w:rPr>
        <w:t>Услуги службы занятости можно получить в электронном виде</w:t>
      </w:r>
      <w:r w:rsidRPr="005B4C03">
        <w:rPr>
          <w:sz w:val="28"/>
          <w:szCs w:val="28"/>
        </w:rPr>
        <w:t xml:space="preserve">  </w:t>
      </w:r>
      <w:r w:rsidRPr="005B4C03">
        <w:rPr>
          <w:rFonts w:ascii="Liberation Serif" w:hAnsi="Liberation Serif"/>
          <w:bCs/>
          <w:iCs/>
          <w:sz w:val="28"/>
          <w:szCs w:val="28"/>
        </w:rPr>
        <w:t xml:space="preserve">на портале государственных услуг </w:t>
      </w:r>
      <w:hyperlink r:id="rId15" w:history="1">
        <w:r w:rsidRPr="005B4C03">
          <w:rPr>
            <w:rFonts w:ascii="Liberation Serif" w:hAnsi="Liberation Serif"/>
            <w:bCs/>
            <w:iCs/>
            <w:sz w:val="28"/>
            <w:szCs w:val="28"/>
          </w:rPr>
          <w:t>www.gosuslugi.ru</w:t>
        </w:r>
      </w:hyperlink>
      <w:r w:rsidRPr="005B4C03">
        <w:rPr>
          <w:rFonts w:ascii="Liberation Serif" w:hAnsi="Liberation Serif"/>
          <w:bCs/>
          <w:iCs/>
          <w:sz w:val="28"/>
          <w:szCs w:val="28"/>
        </w:rPr>
        <w:t xml:space="preserve"> и через интерактивный портал Департамента по труду и занятости населения Свердловской области </w:t>
      </w:r>
      <w:hyperlink r:id="rId16" w:history="1">
        <w:r w:rsidRPr="005B4C03">
          <w:rPr>
            <w:rFonts w:ascii="Liberation Serif" w:hAnsi="Liberation Serif"/>
            <w:bCs/>
            <w:iCs/>
            <w:sz w:val="28"/>
            <w:szCs w:val="28"/>
          </w:rPr>
          <w:t>www.szn-ural.ru</w:t>
        </w:r>
      </w:hyperlink>
      <w:r w:rsidRPr="005B4C03">
        <w:rPr>
          <w:rFonts w:ascii="Liberation Serif" w:hAnsi="Liberation Serif"/>
          <w:bCs/>
          <w:iCs/>
          <w:sz w:val="28"/>
          <w:szCs w:val="28"/>
        </w:rPr>
        <w:t>.</w:t>
      </w:r>
      <w:r w:rsidR="005B4C03" w:rsidRPr="005B4C03">
        <w:rPr>
          <w:rFonts w:ascii="Liberation Serif" w:hAnsi="Liberation Serif"/>
          <w:bCs/>
          <w:iCs/>
          <w:sz w:val="28"/>
          <w:szCs w:val="28"/>
        </w:rPr>
        <w:t xml:space="preserve"> К концу 2019 года личный кабинет имели 458 работодателей города и района. </w:t>
      </w:r>
    </w:p>
    <w:p w:rsidR="005B4C03" w:rsidRPr="005B4C03" w:rsidRDefault="005B4C03" w:rsidP="005B4C03">
      <w:pPr>
        <w:ind w:firstLine="720"/>
        <w:contextualSpacing/>
        <w:jc w:val="both"/>
        <w:rPr>
          <w:rFonts w:ascii="Liberation Serif" w:hAnsi="Liberation Serif"/>
          <w:bCs/>
          <w:iCs/>
          <w:sz w:val="28"/>
          <w:szCs w:val="28"/>
        </w:rPr>
      </w:pPr>
      <w:r w:rsidRPr="005B4C03">
        <w:rPr>
          <w:rFonts w:ascii="Liberation Serif" w:hAnsi="Liberation Serif"/>
          <w:bCs/>
          <w:iCs/>
          <w:sz w:val="28"/>
          <w:szCs w:val="28"/>
        </w:rPr>
        <w:t>Ц</w:t>
      </w:r>
      <w:r>
        <w:rPr>
          <w:rFonts w:ascii="Liberation Serif" w:hAnsi="Liberation Serif"/>
          <w:bCs/>
          <w:iCs/>
          <w:sz w:val="28"/>
          <w:szCs w:val="28"/>
        </w:rPr>
        <w:t>ентром занятости</w:t>
      </w:r>
      <w:r w:rsidRPr="005B4C03">
        <w:rPr>
          <w:rFonts w:ascii="Liberation Serif" w:hAnsi="Liberation Serif"/>
          <w:bCs/>
          <w:iCs/>
          <w:sz w:val="28"/>
          <w:szCs w:val="28"/>
        </w:rPr>
        <w:t xml:space="preserve"> в 2019 году были оказаны</w:t>
      </w:r>
      <w:r>
        <w:rPr>
          <w:rFonts w:ascii="Liberation Serif" w:hAnsi="Liberation Serif"/>
          <w:bCs/>
          <w:iCs/>
          <w:sz w:val="28"/>
          <w:szCs w:val="28"/>
        </w:rPr>
        <w:t xml:space="preserve"> следующие </w:t>
      </w:r>
      <w:r w:rsidRPr="005B4C03">
        <w:rPr>
          <w:rFonts w:ascii="Liberation Serif" w:hAnsi="Liberation Serif"/>
          <w:bCs/>
          <w:iCs/>
          <w:sz w:val="28"/>
          <w:szCs w:val="28"/>
        </w:rPr>
        <w:t xml:space="preserve"> государственные услуги в электронном виде:</w:t>
      </w:r>
    </w:p>
    <w:p w:rsidR="005B4C03" w:rsidRPr="005B4C03" w:rsidRDefault="005B4C03" w:rsidP="005B4C03">
      <w:pPr>
        <w:ind w:firstLine="720"/>
        <w:contextualSpacing/>
        <w:jc w:val="both"/>
        <w:rPr>
          <w:rFonts w:ascii="Liberation Serif" w:hAnsi="Liberation Serif"/>
          <w:bCs/>
          <w:iCs/>
          <w:sz w:val="28"/>
          <w:szCs w:val="28"/>
        </w:rPr>
      </w:pPr>
      <w:r w:rsidRPr="005B4C03">
        <w:rPr>
          <w:rFonts w:ascii="Liberation Serif" w:hAnsi="Liberation Serif"/>
          <w:bCs/>
          <w:iCs/>
          <w:sz w:val="28"/>
          <w:szCs w:val="28"/>
        </w:rPr>
        <w:t>- содействие гражданам в поиске подходящей работы – 73 услуги</w:t>
      </w:r>
      <w:r>
        <w:rPr>
          <w:rFonts w:ascii="Liberation Serif" w:hAnsi="Liberation Serif"/>
          <w:bCs/>
          <w:iCs/>
          <w:sz w:val="28"/>
          <w:szCs w:val="28"/>
        </w:rPr>
        <w:t>;</w:t>
      </w:r>
    </w:p>
    <w:p w:rsidR="005B4C03" w:rsidRPr="005B4C03" w:rsidRDefault="005B4C03" w:rsidP="005B4C03">
      <w:pPr>
        <w:ind w:firstLine="720"/>
        <w:contextualSpacing/>
        <w:jc w:val="both"/>
        <w:rPr>
          <w:rFonts w:ascii="Liberation Serif" w:hAnsi="Liberation Serif"/>
          <w:bCs/>
          <w:iCs/>
          <w:sz w:val="28"/>
          <w:szCs w:val="28"/>
        </w:rPr>
      </w:pPr>
      <w:r w:rsidRPr="005B4C03">
        <w:rPr>
          <w:rFonts w:ascii="Liberation Serif" w:hAnsi="Liberation Serif"/>
          <w:bCs/>
          <w:iCs/>
          <w:sz w:val="28"/>
          <w:szCs w:val="28"/>
        </w:rPr>
        <w:t>- подбор необходимых работников – 724</w:t>
      </w:r>
      <w:r>
        <w:rPr>
          <w:rFonts w:ascii="Liberation Serif" w:hAnsi="Liberation Serif"/>
          <w:bCs/>
          <w:iCs/>
          <w:sz w:val="28"/>
          <w:szCs w:val="28"/>
        </w:rPr>
        <w:t xml:space="preserve"> услуги;</w:t>
      </w:r>
    </w:p>
    <w:p w:rsidR="005B4C03" w:rsidRPr="005B4C03" w:rsidRDefault="005B4C03" w:rsidP="005B4C03">
      <w:pPr>
        <w:ind w:firstLine="720"/>
        <w:contextualSpacing/>
        <w:jc w:val="both"/>
        <w:rPr>
          <w:rFonts w:ascii="Liberation Serif" w:hAnsi="Liberation Serif"/>
          <w:bCs/>
          <w:iCs/>
          <w:sz w:val="28"/>
          <w:szCs w:val="28"/>
        </w:rPr>
      </w:pPr>
      <w:r w:rsidRPr="005B4C03">
        <w:rPr>
          <w:rFonts w:ascii="Liberation Serif" w:hAnsi="Liberation Serif"/>
          <w:bCs/>
          <w:iCs/>
          <w:sz w:val="28"/>
          <w:szCs w:val="28"/>
        </w:rPr>
        <w:t>- информирование о положении на рынке труда – 3</w:t>
      </w:r>
      <w:r>
        <w:rPr>
          <w:rFonts w:ascii="Liberation Serif" w:hAnsi="Liberation Serif"/>
          <w:bCs/>
          <w:iCs/>
          <w:sz w:val="28"/>
          <w:szCs w:val="28"/>
        </w:rPr>
        <w:t xml:space="preserve"> </w:t>
      </w:r>
      <w:r w:rsidRPr="005B4C03">
        <w:rPr>
          <w:rFonts w:ascii="Liberation Serif" w:hAnsi="Liberation Serif"/>
          <w:bCs/>
          <w:iCs/>
          <w:sz w:val="28"/>
          <w:szCs w:val="28"/>
        </w:rPr>
        <w:t>445</w:t>
      </w:r>
      <w:r>
        <w:rPr>
          <w:rFonts w:ascii="Liberation Serif" w:hAnsi="Liberation Serif"/>
          <w:bCs/>
          <w:iCs/>
          <w:sz w:val="28"/>
          <w:szCs w:val="28"/>
        </w:rPr>
        <w:t xml:space="preserve"> услуг;</w:t>
      </w:r>
    </w:p>
    <w:p w:rsidR="005B4C03" w:rsidRPr="005B4C03" w:rsidRDefault="005B4C03" w:rsidP="005B4C03">
      <w:pPr>
        <w:ind w:firstLine="720"/>
        <w:contextualSpacing/>
        <w:jc w:val="both"/>
        <w:rPr>
          <w:rFonts w:ascii="Liberation Serif" w:hAnsi="Liberation Serif"/>
          <w:bCs/>
          <w:iCs/>
          <w:sz w:val="28"/>
          <w:szCs w:val="28"/>
        </w:rPr>
      </w:pPr>
      <w:r w:rsidRPr="005B4C03">
        <w:rPr>
          <w:rFonts w:ascii="Liberation Serif" w:hAnsi="Liberation Serif"/>
          <w:bCs/>
          <w:iCs/>
          <w:sz w:val="28"/>
          <w:szCs w:val="28"/>
        </w:rPr>
        <w:t>- организация профессиональной ориентации – 175 услуг.</w:t>
      </w:r>
    </w:p>
    <w:p w:rsidR="000559E7" w:rsidRPr="005B4C03" w:rsidRDefault="000559E7" w:rsidP="00491069">
      <w:pPr>
        <w:autoSpaceDE w:val="0"/>
        <w:autoSpaceDN w:val="0"/>
        <w:adjustRightInd w:val="0"/>
        <w:ind w:firstLine="720"/>
        <w:jc w:val="both"/>
        <w:rPr>
          <w:i/>
          <w:iCs/>
          <w:sz w:val="28"/>
          <w:szCs w:val="28"/>
        </w:rPr>
      </w:pPr>
      <w:r w:rsidRPr="005B4C03">
        <w:rPr>
          <w:i/>
          <w:iCs/>
          <w:sz w:val="28"/>
          <w:szCs w:val="28"/>
        </w:rPr>
        <w:t>Задачи на 20</w:t>
      </w:r>
      <w:r w:rsidR="005B4C03" w:rsidRPr="005B4C03">
        <w:rPr>
          <w:i/>
          <w:iCs/>
          <w:sz w:val="28"/>
          <w:szCs w:val="28"/>
        </w:rPr>
        <w:t>20</w:t>
      </w:r>
      <w:r w:rsidRPr="005B4C03">
        <w:rPr>
          <w:i/>
          <w:iCs/>
          <w:sz w:val="28"/>
          <w:szCs w:val="28"/>
        </w:rPr>
        <w:t xml:space="preserve"> год:</w:t>
      </w:r>
    </w:p>
    <w:p w:rsidR="005B4C03" w:rsidRPr="005B4C03" w:rsidRDefault="005B4C03" w:rsidP="005B4C03">
      <w:pPr>
        <w:ind w:firstLine="720"/>
        <w:jc w:val="both"/>
        <w:rPr>
          <w:sz w:val="28"/>
          <w:szCs w:val="28"/>
        </w:rPr>
      </w:pPr>
      <w:r w:rsidRPr="005B4C03">
        <w:rPr>
          <w:sz w:val="28"/>
          <w:szCs w:val="28"/>
        </w:rPr>
        <w:t xml:space="preserve">В рамках реализации национального проекта «Демография» </w:t>
      </w:r>
      <w:r>
        <w:rPr>
          <w:sz w:val="28"/>
          <w:szCs w:val="28"/>
        </w:rPr>
        <w:t>Ц</w:t>
      </w:r>
      <w:r w:rsidRPr="005B4C03">
        <w:rPr>
          <w:sz w:val="28"/>
          <w:szCs w:val="28"/>
        </w:rPr>
        <w:t>ентром занятости будут осуществляться новые мероприятия в сфере содействия занятости населения:</w:t>
      </w:r>
    </w:p>
    <w:p w:rsidR="005B4C03" w:rsidRPr="005B4C03" w:rsidRDefault="005B4C03" w:rsidP="005B4C03">
      <w:pPr>
        <w:ind w:firstLine="720"/>
        <w:jc w:val="both"/>
        <w:rPr>
          <w:sz w:val="28"/>
          <w:szCs w:val="28"/>
        </w:rPr>
      </w:pPr>
      <w:r w:rsidRPr="005B4C03">
        <w:rPr>
          <w:sz w:val="28"/>
          <w:szCs w:val="28"/>
        </w:rPr>
        <w:t>- организация переобучения и повышения квалификации женщин, имеющих детей дошкольного возраста, не состоящих в трудовых отношениях и обратившихся в органы службы занятости;</w:t>
      </w:r>
    </w:p>
    <w:p w:rsidR="005B4C03" w:rsidRPr="005B4C03" w:rsidRDefault="005B4C03" w:rsidP="005B4C03">
      <w:pPr>
        <w:ind w:firstLine="720"/>
        <w:jc w:val="both"/>
        <w:rPr>
          <w:sz w:val="28"/>
          <w:szCs w:val="28"/>
        </w:rPr>
      </w:pPr>
      <w:r w:rsidRPr="005B4C03">
        <w:rPr>
          <w:sz w:val="28"/>
          <w:szCs w:val="28"/>
        </w:rPr>
        <w:t>- организация профессионального обучения и дополнительного профессионального образования лиц в возрасте 50</w:t>
      </w:r>
      <w:r>
        <w:rPr>
          <w:sz w:val="28"/>
          <w:szCs w:val="28"/>
        </w:rPr>
        <w:t xml:space="preserve"> </w:t>
      </w:r>
      <w:r w:rsidRPr="005B4C03">
        <w:rPr>
          <w:sz w:val="28"/>
          <w:szCs w:val="28"/>
        </w:rPr>
        <w:t>лет и старше, а также лиц предпенсионного возраста.</w:t>
      </w:r>
    </w:p>
    <w:p w:rsidR="000559E7" w:rsidRPr="00B61F6F" w:rsidRDefault="000559E7" w:rsidP="00545CE9">
      <w:pPr>
        <w:autoSpaceDE w:val="0"/>
        <w:autoSpaceDN w:val="0"/>
        <w:adjustRightInd w:val="0"/>
        <w:ind w:firstLine="720"/>
        <w:jc w:val="both"/>
        <w:rPr>
          <w:sz w:val="28"/>
          <w:szCs w:val="28"/>
          <w:highlight w:val="lightGray"/>
        </w:rPr>
      </w:pPr>
    </w:p>
    <w:p w:rsidR="000559E7" w:rsidRPr="005B4C03" w:rsidRDefault="000559E7" w:rsidP="00EF5B4E">
      <w:pPr>
        <w:pStyle w:val="1"/>
        <w:ind w:left="0"/>
        <w:jc w:val="center"/>
        <w:rPr>
          <w:b/>
          <w:bCs/>
          <w:sz w:val="28"/>
          <w:szCs w:val="28"/>
        </w:rPr>
      </w:pPr>
      <w:r w:rsidRPr="005B4C03">
        <w:rPr>
          <w:b/>
          <w:bCs/>
          <w:sz w:val="28"/>
          <w:szCs w:val="28"/>
        </w:rPr>
        <w:t>Охрана труда</w:t>
      </w:r>
    </w:p>
    <w:p w:rsidR="000559E7" w:rsidRPr="00B61F6F" w:rsidRDefault="000559E7" w:rsidP="007F10FF">
      <w:pPr>
        <w:ind w:firstLine="680"/>
        <w:rPr>
          <w:sz w:val="28"/>
          <w:szCs w:val="28"/>
          <w:highlight w:val="lightGray"/>
        </w:rPr>
      </w:pPr>
    </w:p>
    <w:p w:rsidR="00360063" w:rsidRDefault="000559E7" w:rsidP="00360063">
      <w:pPr>
        <w:ind w:firstLine="720"/>
        <w:jc w:val="both"/>
        <w:rPr>
          <w:sz w:val="28"/>
          <w:szCs w:val="28"/>
        </w:rPr>
      </w:pPr>
      <w:r w:rsidRPr="005B4C03">
        <w:rPr>
          <w:sz w:val="28"/>
          <w:szCs w:val="28"/>
        </w:rPr>
        <w:t xml:space="preserve">С 2012 года Центр занятости </w:t>
      </w:r>
      <w:r w:rsidRPr="005B4C03">
        <w:rPr>
          <w:sz w:val="28"/>
          <w:szCs w:val="28"/>
          <w:lang w:eastAsia="en-US"/>
        </w:rPr>
        <w:t xml:space="preserve">осуществляет </w:t>
      </w:r>
      <w:r w:rsidRPr="005B4C03">
        <w:rPr>
          <w:sz w:val="28"/>
          <w:szCs w:val="28"/>
        </w:rPr>
        <w:t xml:space="preserve">полномочия по </w:t>
      </w:r>
      <w:r w:rsidRPr="005B4C03">
        <w:rPr>
          <w:sz w:val="28"/>
          <w:szCs w:val="28"/>
          <w:lang w:eastAsia="en-US"/>
        </w:rPr>
        <w:t xml:space="preserve">сбору и обработке информации по охране труда, </w:t>
      </w:r>
      <w:r w:rsidRPr="005B4C03">
        <w:rPr>
          <w:sz w:val="28"/>
          <w:szCs w:val="28"/>
        </w:rPr>
        <w:t>участию в расследовании несчастных случаев, в результате которых один или несколько пострадавших получили тяжелые повреждения здоровья, либо со смертельным исходом.</w:t>
      </w:r>
    </w:p>
    <w:p w:rsidR="000559E7" w:rsidRPr="00360063" w:rsidRDefault="000559E7" w:rsidP="00090FBF">
      <w:pPr>
        <w:autoSpaceDE w:val="0"/>
        <w:autoSpaceDN w:val="0"/>
        <w:adjustRightInd w:val="0"/>
        <w:ind w:firstLine="680"/>
        <w:jc w:val="both"/>
        <w:rPr>
          <w:sz w:val="28"/>
          <w:szCs w:val="28"/>
        </w:rPr>
      </w:pPr>
      <w:r w:rsidRPr="00360063">
        <w:rPr>
          <w:sz w:val="28"/>
          <w:szCs w:val="28"/>
          <w:lang w:eastAsia="en-US"/>
        </w:rPr>
        <w:t>В 201</w:t>
      </w:r>
      <w:r w:rsidR="005B4C03" w:rsidRPr="00360063">
        <w:rPr>
          <w:sz w:val="28"/>
          <w:szCs w:val="28"/>
          <w:lang w:eastAsia="en-US"/>
        </w:rPr>
        <w:t>9</w:t>
      </w:r>
      <w:r w:rsidRPr="00360063">
        <w:rPr>
          <w:sz w:val="28"/>
          <w:szCs w:val="28"/>
          <w:lang w:eastAsia="en-US"/>
        </w:rPr>
        <w:t xml:space="preserve"> году в Центр занятости поступили извещения о 1</w:t>
      </w:r>
      <w:r w:rsidR="00360063" w:rsidRPr="00360063">
        <w:rPr>
          <w:sz w:val="28"/>
          <w:szCs w:val="28"/>
          <w:lang w:eastAsia="en-US"/>
        </w:rPr>
        <w:t>2</w:t>
      </w:r>
      <w:r w:rsidRPr="00360063">
        <w:rPr>
          <w:sz w:val="28"/>
          <w:szCs w:val="28"/>
          <w:lang w:eastAsia="en-US"/>
        </w:rPr>
        <w:t xml:space="preserve"> несчастных случаях на предприятиях город</w:t>
      </w:r>
      <w:r w:rsidR="00020940" w:rsidRPr="00360063">
        <w:rPr>
          <w:sz w:val="28"/>
          <w:szCs w:val="28"/>
          <w:lang w:eastAsia="en-US"/>
        </w:rPr>
        <w:t>а</w:t>
      </w:r>
      <w:r w:rsidRPr="00360063">
        <w:rPr>
          <w:sz w:val="28"/>
          <w:szCs w:val="28"/>
          <w:lang w:eastAsia="en-US"/>
        </w:rPr>
        <w:t xml:space="preserve">, в том числе 1 групповом, </w:t>
      </w:r>
      <w:r w:rsidR="00360063" w:rsidRPr="00360063">
        <w:rPr>
          <w:sz w:val="28"/>
          <w:szCs w:val="28"/>
          <w:lang w:eastAsia="en-US"/>
        </w:rPr>
        <w:t>4</w:t>
      </w:r>
      <w:r w:rsidRPr="00360063">
        <w:rPr>
          <w:sz w:val="28"/>
          <w:szCs w:val="28"/>
          <w:lang w:eastAsia="en-US"/>
        </w:rPr>
        <w:t xml:space="preserve"> тяжелых и </w:t>
      </w:r>
      <w:r w:rsidR="00360063" w:rsidRPr="00360063">
        <w:rPr>
          <w:sz w:val="28"/>
          <w:szCs w:val="28"/>
          <w:lang w:eastAsia="en-US"/>
        </w:rPr>
        <w:t xml:space="preserve">                        </w:t>
      </w:r>
      <w:r w:rsidRPr="00360063">
        <w:rPr>
          <w:sz w:val="28"/>
          <w:szCs w:val="28"/>
          <w:lang w:eastAsia="en-US"/>
        </w:rPr>
        <w:t xml:space="preserve">7 смертельных несчастных случаях. </w:t>
      </w:r>
      <w:r w:rsidRPr="00360063">
        <w:rPr>
          <w:sz w:val="28"/>
          <w:szCs w:val="28"/>
        </w:rPr>
        <w:t>В 201</w:t>
      </w:r>
      <w:r w:rsidR="00360063" w:rsidRPr="00360063">
        <w:rPr>
          <w:sz w:val="28"/>
          <w:szCs w:val="28"/>
        </w:rPr>
        <w:t>8</w:t>
      </w:r>
      <w:r w:rsidRPr="00360063">
        <w:rPr>
          <w:sz w:val="28"/>
          <w:szCs w:val="28"/>
        </w:rPr>
        <w:t xml:space="preserve"> году произошло 1</w:t>
      </w:r>
      <w:r w:rsidR="00360063" w:rsidRPr="00360063">
        <w:rPr>
          <w:sz w:val="28"/>
          <w:szCs w:val="28"/>
        </w:rPr>
        <w:t>6</w:t>
      </w:r>
      <w:r w:rsidRPr="00360063">
        <w:rPr>
          <w:sz w:val="28"/>
          <w:szCs w:val="28"/>
        </w:rPr>
        <w:t xml:space="preserve"> несчастных случаев, </w:t>
      </w:r>
      <w:r w:rsidR="00360063" w:rsidRPr="00360063">
        <w:rPr>
          <w:sz w:val="28"/>
          <w:szCs w:val="28"/>
        </w:rPr>
        <w:t>в том числе 1 группово</w:t>
      </w:r>
      <w:r w:rsidR="00360063">
        <w:rPr>
          <w:sz w:val="28"/>
          <w:szCs w:val="28"/>
        </w:rPr>
        <w:t>й</w:t>
      </w:r>
      <w:r w:rsidR="00360063" w:rsidRPr="00360063">
        <w:rPr>
          <w:sz w:val="28"/>
          <w:szCs w:val="28"/>
        </w:rPr>
        <w:t>,</w:t>
      </w:r>
      <w:r w:rsidRPr="00360063">
        <w:rPr>
          <w:sz w:val="28"/>
          <w:szCs w:val="28"/>
        </w:rPr>
        <w:t xml:space="preserve"> </w:t>
      </w:r>
      <w:r w:rsidR="00360063" w:rsidRPr="00360063">
        <w:rPr>
          <w:sz w:val="28"/>
          <w:szCs w:val="28"/>
        </w:rPr>
        <w:t>8 тяжелых, 7</w:t>
      </w:r>
      <w:r w:rsidRPr="00360063">
        <w:rPr>
          <w:sz w:val="28"/>
          <w:szCs w:val="28"/>
        </w:rPr>
        <w:t xml:space="preserve"> смертельных.</w:t>
      </w:r>
    </w:p>
    <w:p w:rsidR="000559E7" w:rsidRPr="00360063" w:rsidRDefault="000559E7" w:rsidP="003E3374">
      <w:pPr>
        <w:autoSpaceDE w:val="0"/>
        <w:autoSpaceDN w:val="0"/>
        <w:adjustRightInd w:val="0"/>
        <w:ind w:firstLine="680"/>
        <w:jc w:val="both"/>
        <w:rPr>
          <w:sz w:val="28"/>
          <w:szCs w:val="28"/>
        </w:rPr>
      </w:pPr>
      <w:r w:rsidRPr="00360063">
        <w:rPr>
          <w:sz w:val="28"/>
          <w:szCs w:val="28"/>
        </w:rPr>
        <w:t xml:space="preserve">В соответствии с постановлением Правительства Свердловской области от 29.07.2015 № 685-ПП «Об утверждении порядка осуществления сбора, обработки и анализа информации о состоянии условий и охраны труда у работодателей, осуществляющих деятельность на территории Свердловской области» работодатели самостоятельно размещают информацию о состоянии и условиях охраны труда на официальном сайте </w:t>
      </w:r>
      <w:hyperlink r:id="rId17" w:history="1">
        <w:r w:rsidRPr="00360063">
          <w:rPr>
            <w:sz w:val="28"/>
            <w:szCs w:val="28"/>
          </w:rPr>
          <w:t>www.infotrud66.ru</w:t>
        </w:r>
      </w:hyperlink>
      <w:r w:rsidRPr="00360063">
        <w:rPr>
          <w:sz w:val="28"/>
          <w:szCs w:val="28"/>
        </w:rPr>
        <w:t xml:space="preserve">. </w:t>
      </w:r>
    </w:p>
    <w:p w:rsidR="00360063" w:rsidRPr="00360063" w:rsidRDefault="00360063" w:rsidP="00360063">
      <w:pPr>
        <w:ind w:firstLine="720"/>
        <w:jc w:val="both"/>
        <w:rPr>
          <w:sz w:val="28"/>
          <w:szCs w:val="28"/>
        </w:rPr>
      </w:pPr>
      <w:r w:rsidRPr="00360063">
        <w:rPr>
          <w:sz w:val="28"/>
          <w:szCs w:val="28"/>
        </w:rPr>
        <w:lastRenderedPageBreak/>
        <w:t>В 2019 году имеется информация о состоянии условий и охраны труда в 144 организациях г</w:t>
      </w:r>
      <w:r>
        <w:rPr>
          <w:sz w:val="28"/>
          <w:szCs w:val="28"/>
        </w:rPr>
        <w:t>орода</w:t>
      </w:r>
      <w:r w:rsidRPr="00360063">
        <w:rPr>
          <w:sz w:val="28"/>
          <w:szCs w:val="28"/>
        </w:rPr>
        <w:t xml:space="preserve"> Каменска-Уральского.</w:t>
      </w:r>
    </w:p>
    <w:p w:rsidR="000559E7" w:rsidRPr="00360063" w:rsidRDefault="000559E7" w:rsidP="00EB6C91">
      <w:pPr>
        <w:ind w:firstLine="720"/>
        <w:jc w:val="both"/>
        <w:rPr>
          <w:i/>
          <w:iCs/>
          <w:color w:val="000000"/>
          <w:sz w:val="28"/>
          <w:szCs w:val="28"/>
        </w:rPr>
      </w:pPr>
      <w:r w:rsidRPr="00360063">
        <w:rPr>
          <w:i/>
          <w:iCs/>
          <w:sz w:val="28"/>
          <w:szCs w:val="28"/>
        </w:rPr>
        <w:t xml:space="preserve">Уведомительная регистрация коллективных договоров </w:t>
      </w:r>
      <w:r w:rsidRPr="00360063">
        <w:rPr>
          <w:i/>
          <w:iCs/>
          <w:color w:val="000000"/>
          <w:sz w:val="28"/>
          <w:szCs w:val="28"/>
        </w:rPr>
        <w:t>и дополнительных соглашений к ним</w:t>
      </w:r>
    </w:p>
    <w:p w:rsidR="000559E7" w:rsidRPr="00AB6561" w:rsidRDefault="000559E7" w:rsidP="00EB6C91">
      <w:pPr>
        <w:ind w:firstLine="720"/>
        <w:jc w:val="both"/>
        <w:rPr>
          <w:sz w:val="28"/>
          <w:szCs w:val="28"/>
          <w:lang w:eastAsia="en-US"/>
        </w:rPr>
      </w:pPr>
      <w:r w:rsidRPr="00AB6561">
        <w:rPr>
          <w:sz w:val="28"/>
          <w:szCs w:val="28"/>
          <w:lang w:eastAsia="en-US"/>
        </w:rPr>
        <w:t>В 201</w:t>
      </w:r>
      <w:r w:rsidR="00360063" w:rsidRPr="00AB6561">
        <w:rPr>
          <w:sz w:val="28"/>
          <w:szCs w:val="28"/>
          <w:lang w:eastAsia="en-US"/>
        </w:rPr>
        <w:t>9</w:t>
      </w:r>
      <w:r w:rsidRPr="00AB6561">
        <w:rPr>
          <w:sz w:val="28"/>
          <w:szCs w:val="28"/>
          <w:lang w:eastAsia="en-US"/>
        </w:rPr>
        <w:t xml:space="preserve"> году уведомительную регистрацию в Центре занятости прошли    </w:t>
      </w:r>
      <w:r w:rsidR="00AB6561" w:rsidRPr="00AB6561">
        <w:rPr>
          <w:sz w:val="28"/>
          <w:szCs w:val="28"/>
          <w:lang w:eastAsia="en-US"/>
        </w:rPr>
        <w:t>61 коллективных договоров и 99</w:t>
      </w:r>
      <w:r w:rsidRPr="00AB6561">
        <w:rPr>
          <w:sz w:val="28"/>
          <w:szCs w:val="28"/>
          <w:lang w:eastAsia="en-US"/>
        </w:rPr>
        <w:t xml:space="preserve"> дополнительных соглашений организаций. </w:t>
      </w:r>
    </w:p>
    <w:p w:rsidR="000559E7" w:rsidRPr="00AB6561" w:rsidRDefault="000559E7" w:rsidP="00EB6C91">
      <w:pPr>
        <w:ind w:firstLine="720"/>
        <w:jc w:val="both"/>
        <w:rPr>
          <w:sz w:val="28"/>
          <w:szCs w:val="28"/>
          <w:lang w:eastAsia="en-US"/>
        </w:rPr>
      </w:pPr>
      <w:r w:rsidRPr="00AB6561">
        <w:rPr>
          <w:sz w:val="28"/>
          <w:szCs w:val="28"/>
          <w:lang w:eastAsia="en-US"/>
        </w:rPr>
        <w:t xml:space="preserve">В ходе уведомительной регистрации в </w:t>
      </w:r>
      <w:r w:rsidR="00AB6561" w:rsidRPr="00AB6561">
        <w:rPr>
          <w:sz w:val="28"/>
          <w:szCs w:val="28"/>
          <w:lang w:eastAsia="en-US"/>
        </w:rPr>
        <w:t>8</w:t>
      </w:r>
      <w:r w:rsidRPr="00AB6561">
        <w:rPr>
          <w:sz w:val="28"/>
          <w:szCs w:val="28"/>
          <w:lang w:eastAsia="en-US"/>
        </w:rPr>
        <w:t xml:space="preserve"> коллективных договорах выявлены условия, ухудшающие положения работников по сравнению с трудовым законодательством и иными нормативными правовыми актами, содержащими нормы трудового права, </w:t>
      </w:r>
      <w:r w:rsidR="00AB6561" w:rsidRPr="00AB6561">
        <w:rPr>
          <w:sz w:val="28"/>
          <w:szCs w:val="28"/>
          <w:lang w:eastAsia="en-US"/>
        </w:rPr>
        <w:t>6</w:t>
      </w:r>
      <w:r w:rsidRPr="00AB6561">
        <w:rPr>
          <w:sz w:val="28"/>
          <w:szCs w:val="28"/>
          <w:lang w:eastAsia="en-US"/>
        </w:rPr>
        <w:t xml:space="preserve"> организаци</w:t>
      </w:r>
      <w:r w:rsidR="00AB6561" w:rsidRPr="00AB6561">
        <w:rPr>
          <w:sz w:val="28"/>
          <w:szCs w:val="28"/>
          <w:lang w:eastAsia="en-US"/>
        </w:rPr>
        <w:t>й</w:t>
      </w:r>
      <w:r w:rsidRPr="00AB6561">
        <w:rPr>
          <w:sz w:val="28"/>
          <w:szCs w:val="28"/>
          <w:lang w:eastAsia="en-US"/>
        </w:rPr>
        <w:t xml:space="preserve"> привели условия коллективных договоров в соответствие с трудовым законодательством.                                              </w:t>
      </w:r>
    </w:p>
    <w:p w:rsidR="000559E7" w:rsidRPr="00AB6561" w:rsidRDefault="000559E7" w:rsidP="00EB6C91">
      <w:pPr>
        <w:ind w:firstLine="720"/>
        <w:jc w:val="both"/>
        <w:rPr>
          <w:sz w:val="28"/>
          <w:szCs w:val="28"/>
          <w:lang w:eastAsia="en-US"/>
        </w:rPr>
      </w:pPr>
      <w:r w:rsidRPr="00AB6561">
        <w:rPr>
          <w:sz w:val="28"/>
          <w:szCs w:val="28"/>
          <w:lang w:eastAsia="en-US"/>
        </w:rPr>
        <w:t>Центром занятости проводится информационная работа по вопросу заключения коллективных договоров. Организациям города в 201</w:t>
      </w:r>
      <w:r w:rsidR="00AB6561" w:rsidRPr="00AB6561">
        <w:rPr>
          <w:sz w:val="28"/>
          <w:szCs w:val="28"/>
          <w:lang w:eastAsia="en-US"/>
        </w:rPr>
        <w:t>9</w:t>
      </w:r>
      <w:r w:rsidRPr="00AB6561">
        <w:rPr>
          <w:sz w:val="28"/>
          <w:szCs w:val="28"/>
          <w:lang w:eastAsia="en-US"/>
        </w:rPr>
        <w:t xml:space="preserve"> году были направлены </w:t>
      </w:r>
      <w:r w:rsidR="00AB6561" w:rsidRPr="00AB6561">
        <w:rPr>
          <w:sz w:val="28"/>
          <w:szCs w:val="28"/>
          <w:lang w:eastAsia="en-US"/>
        </w:rPr>
        <w:t>37</w:t>
      </w:r>
      <w:r w:rsidRPr="00AB6561">
        <w:rPr>
          <w:sz w:val="28"/>
          <w:szCs w:val="28"/>
          <w:lang w:eastAsia="en-US"/>
        </w:rPr>
        <w:t xml:space="preserve"> писем с предложением по внесению изменений и дополнений в коллективные договоры в связи с изменениями в трудовом законодательстве, </w:t>
      </w:r>
      <w:r w:rsidR="00AB6561" w:rsidRPr="00AB6561">
        <w:rPr>
          <w:sz w:val="28"/>
          <w:szCs w:val="28"/>
          <w:lang w:eastAsia="en-US"/>
        </w:rPr>
        <w:t>57</w:t>
      </w:r>
      <w:r w:rsidRPr="00AB6561">
        <w:rPr>
          <w:sz w:val="28"/>
          <w:szCs w:val="28"/>
          <w:lang w:eastAsia="en-US"/>
        </w:rPr>
        <w:t xml:space="preserve"> пис</w:t>
      </w:r>
      <w:r w:rsidR="00AB6561" w:rsidRPr="00AB6561">
        <w:rPr>
          <w:sz w:val="28"/>
          <w:szCs w:val="28"/>
          <w:lang w:eastAsia="en-US"/>
        </w:rPr>
        <w:t>ем</w:t>
      </w:r>
      <w:r w:rsidRPr="00AB6561">
        <w:rPr>
          <w:sz w:val="28"/>
          <w:szCs w:val="28"/>
          <w:lang w:eastAsia="en-US"/>
        </w:rPr>
        <w:t xml:space="preserve"> с рекомендациями по заключению коллективного договора в связи с истечением срока его действия.</w:t>
      </w:r>
    </w:p>
    <w:p w:rsidR="000559E7" w:rsidRPr="00B61F6F" w:rsidRDefault="000559E7" w:rsidP="00594275">
      <w:pPr>
        <w:ind w:firstLine="680"/>
        <w:jc w:val="center"/>
        <w:rPr>
          <w:b/>
          <w:bCs/>
          <w:sz w:val="28"/>
          <w:szCs w:val="28"/>
          <w:highlight w:val="lightGray"/>
        </w:rPr>
      </w:pPr>
    </w:p>
    <w:p w:rsidR="00BE4B3A" w:rsidRPr="0008285A" w:rsidRDefault="00BE4B3A" w:rsidP="00BE4B3A">
      <w:pPr>
        <w:jc w:val="center"/>
        <w:rPr>
          <w:b/>
          <w:bCs/>
          <w:sz w:val="28"/>
          <w:szCs w:val="28"/>
        </w:rPr>
      </w:pPr>
      <w:r w:rsidRPr="0008285A">
        <w:rPr>
          <w:b/>
          <w:bCs/>
          <w:sz w:val="28"/>
          <w:szCs w:val="28"/>
        </w:rPr>
        <w:t>Уровень жизни населения</w:t>
      </w:r>
    </w:p>
    <w:p w:rsidR="00BE4B3A" w:rsidRPr="00B61F6F" w:rsidRDefault="00BE4B3A" w:rsidP="00BE4B3A">
      <w:pPr>
        <w:pStyle w:val="a3"/>
        <w:jc w:val="center"/>
        <w:outlineLvl w:val="0"/>
        <w:rPr>
          <w:rFonts w:ascii="Times New Roman" w:hAnsi="Times New Roman" w:cs="Times New Roman"/>
          <w:b/>
          <w:bCs/>
          <w:sz w:val="28"/>
          <w:szCs w:val="28"/>
          <w:highlight w:val="lightGray"/>
        </w:rPr>
      </w:pPr>
    </w:p>
    <w:p w:rsidR="00AF446A" w:rsidRPr="000D311B" w:rsidRDefault="0019083E" w:rsidP="00AF446A">
      <w:pPr>
        <w:ind w:firstLine="708"/>
        <w:jc w:val="both"/>
        <w:rPr>
          <w:sz w:val="28"/>
          <w:szCs w:val="28"/>
          <w:lang w:eastAsia="en-US"/>
        </w:rPr>
      </w:pPr>
      <w:r w:rsidRPr="000D311B">
        <w:rPr>
          <w:sz w:val="28"/>
          <w:szCs w:val="28"/>
          <w:lang w:eastAsia="en-US"/>
        </w:rPr>
        <w:t xml:space="preserve">Состояние экономики города определило динамику основных показателей уровня жизни населения. Одним из </w:t>
      </w:r>
      <w:proofErr w:type="gramStart"/>
      <w:r w:rsidRPr="000D311B">
        <w:rPr>
          <w:sz w:val="28"/>
          <w:szCs w:val="28"/>
          <w:lang w:eastAsia="en-US"/>
        </w:rPr>
        <w:t>важнейших факторов, определяющих уровень жизни населения и в конечном итоге в значительной степени качество жизни являются</w:t>
      </w:r>
      <w:proofErr w:type="gramEnd"/>
      <w:r w:rsidRPr="000D311B">
        <w:rPr>
          <w:sz w:val="28"/>
          <w:szCs w:val="28"/>
          <w:lang w:eastAsia="en-US"/>
        </w:rPr>
        <w:t xml:space="preserve"> доходы населения</w:t>
      </w:r>
      <w:r w:rsidR="00AF446A" w:rsidRPr="000D311B">
        <w:rPr>
          <w:sz w:val="28"/>
          <w:szCs w:val="28"/>
          <w:lang w:eastAsia="en-US"/>
        </w:rPr>
        <w:t>. За 2019 год номинальные денежные доходы горожан возросли по сравнению с уровнем 2018 года на 2,8%.</w:t>
      </w:r>
    </w:p>
    <w:p w:rsidR="00BE4B3A" w:rsidRPr="000D311B" w:rsidRDefault="00BE4B3A" w:rsidP="00BE4B3A">
      <w:pPr>
        <w:pStyle w:val="a3"/>
        <w:jc w:val="center"/>
        <w:outlineLvl w:val="0"/>
        <w:rPr>
          <w:rFonts w:ascii="Times New Roman" w:hAnsi="Times New Roman" w:cs="Times New Roman"/>
          <w:i/>
          <w:iCs/>
          <w:sz w:val="28"/>
          <w:szCs w:val="28"/>
        </w:rPr>
      </w:pPr>
      <w:r w:rsidRPr="000D311B">
        <w:rPr>
          <w:rFonts w:ascii="Times New Roman" w:hAnsi="Times New Roman" w:cs="Times New Roman"/>
          <w:i/>
          <w:iCs/>
          <w:sz w:val="28"/>
          <w:szCs w:val="28"/>
        </w:rPr>
        <w:t>Доходы и расходы населения</w:t>
      </w:r>
    </w:p>
    <w:tbl>
      <w:tblPr>
        <w:tblW w:w="6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9"/>
        <w:gridCol w:w="1250"/>
        <w:gridCol w:w="1250"/>
      </w:tblGrid>
      <w:tr w:rsidR="00AF446A" w:rsidRPr="000D311B" w:rsidTr="00AF446A">
        <w:trPr>
          <w:trHeight w:val="238"/>
          <w:jc w:val="center"/>
        </w:trPr>
        <w:tc>
          <w:tcPr>
            <w:tcW w:w="4369" w:type="dxa"/>
            <w:tcBorders>
              <w:top w:val="single" w:sz="4" w:space="0" w:color="auto"/>
              <w:left w:val="single" w:sz="4" w:space="0" w:color="auto"/>
              <w:bottom w:val="single" w:sz="4" w:space="0" w:color="auto"/>
              <w:right w:val="single" w:sz="4" w:space="0" w:color="auto"/>
            </w:tcBorders>
            <w:vAlign w:val="center"/>
            <w:hideMark/>
          </w:tcPr>
          <w:p w:rsidR="00AF446A" w:rsidRPr="000D311B" w:rsidRDefault="00AF446A" w:rsidP="0032747B">
            <w:pPr>
              <w:pStyle w:val="a3"/>
              <w:ind w:left="601" w:hanging="601"/>
              <w:jc w:val="center"/>
              <w:outlineLvl w:val="0"/>
              <w:rPr>
                <w:rFonts w:ascii="Times New Roman" w:hAnsi="Times New Roman" w:cs="Times New Roman"/>
                <w:sz w:val="24"/>
                <w:szCs w:val="24"/>
              </w:rPr>
            </w:pPr>
            <w:r w:rsidRPr="000D311B">
              <w:rPr>
                <w:rFonts w:ascii="Times New Roman" w:hAnsi="Times New Roman" w:cs="Times New Roman"/>
                <w:sz w:val="24"/>
                <w:szCs w:val="24"/>
              </w:rPr>
              <w:t>Показатели</w:t>
            </w:r>
          </w:p>
        </w:tc>
        <w:tc>
          <w:tcPr>
            <w:tcW w:w="1250" w:type="dxa"/>
            <w:tcBorders>
              <w:top w:val="single" w:sz="4" w:space="0" w:color="auto"/>
              <w:left w:val="single" w:sz="4" w:space="0" w:color="auto"/>
              <w:bottom w:val="single" w:sz="4" w:space="0" w:color="auto"/>
              <w:right w:val="single" w:sz="4" w:space="0" w:color="auto"/>
            </w:tcBorders>
            <w:vAlign w:val="center"/>
            <w:hideMark/>
          </w:tcPr>
          <w:p w:rsidR="00AF446A" w:rsidRPr="000D311B" w:rsidRDefault="00AF446A" w:rsidP="0032747B">
            <w:pPr>
              <w:pStyle w:val="a3"/>
              <w:jc w:val="center"/>
              <w:outlineLvl w:val="0"/>
              <w:rPr>
                <w:rFonts w:ascii="Times New Roman" w:hAnsi="Times New Roman" w:cs="Times New Roman"/>
                <w:sz w:val="24"/>
                <w:szCs w:val="24"/>
              </w:rPr>
            </w:pPr>
            <w:r w:rsidRPr="000D311B">
              <w:rPr>
                <w:rFonts w:ascii="Times New Roman" w:hAnsi="Times New Roman" w:cs="Times New Roman"/>
                <w:sz w:val="24"/>
                <w:szCs w:val="24"/>
              </w:rPr>
              <w:t>2019 год</w:t>
            </w:r>
          </w:p>
        </w:tc>
        <w:tc>
          <w:tcPr>
            <w:tcW w:w="1250" w:type="dxa"/>
            <w:tcBorders>
              <w:top w:val="single" w:sz="4" w:space="0" w:color="auto"/>
              <w:left w:val="single" w:sz="4" w:space="0" w:color="auto"/>
              <w:bottom w:val="single" w:sz="4" w:space="0" w:color="auto"/>
              <w:right w:val="single" w:sz="4" w:space="0" w:color="auto"/>
            </w:tcBorders>
            <w:vAlign w:val="center"/>
          </w:tcPr>
          <w:p w:rsidR="00AF446A" w:rsidRPr="000D311B" w:rsidRDefault="00AF446A" w:rsidP="0032747B">
            <w:pPr>
              <w:pStyle w:val="a3"/>
              <w:jc w:val="center"/>
              <w:outlineLvl w:val="0"/>
              <w:rPr>
                <w:rFonts w:ascii="Times New Roman" w:hAnsi="Times New Roman" w:cs="Times New Roman"/>
                <w:sz w:val="24"/>
                <w:szCs w:val="24"/>
              </w:rPr>
            </w:pPr>
            <w:r w:rsidRPr="000D311B">
              <w:rPr>
                <w:rFonts w:ascii="Times New Roman" w:hAnsi="Times New Roman" w:cs="Times New Roman"/>
                <w:sz w:val="24"/>
                <w:szCs w:val="24"/>
              </w:rPr>
              <w:t>2018 год</w:t>
            </w:r>
          </w:p>
        </w:tc>
      </w:tr>
      <w:tr w:rsidR="00AF446A" w:rsidRPr="000D311B" w:rsidTr="00AF446A">
        <w:trPr>
          <w:trHeight w:val="238"/>
          <w:jc w:val="center"/>
        </w:trPr>
        <w:tc>
          <w:tcPr>
            <w:tcW w:w="4369" w:type="dxa"/>
            <w:tcBorders>
              <w:top w:val="single" w:sz="4" w:space="0" w:color="auto"/>
              <w:left w:val="single" w:sz="4" w:space="0" w:color="auto"/>
              <w:bottom w:val="single" w:sz="4" w:space="0" w:color="auto"/>
              <w:right w:val="single" w:sz="4" w:space="0" w:color="auto"/>
            </w:tcBorders>
            <w:vAlign w:val="center"/>
            <w:hideMark/>
          </w:tcPr>
          <w:p w:rsidR="00AF446A" w:rsidRPr="000D311B" w:rsidRDefault="00AF446A" w:rsidP="00AF446A">
            <w:pPr>
              <w:pStyle w:val="a3"/>
              <w:ind w:left="601" w:hanging="601"/>
              <w:outlineLvl w:val="0"/>
              <w:rPr>
                <w:rFonts w:ascii="Times New Roman" w:hAnsi="Times New Roman" w:cs="Times New Roman"/>
                <w:sz w:val="24"/>
                <w:szCs w:val="24"/>
              </w:rPr>
            </w:pPr>
            <w:r w:rsidRPr="000D311B">
              <w:rPr>
                <w:rFonts w:ascii="Times New Roman" w:hAnsi="Times New Roman" w:cs="Times New Roman"/>
                <w:sz w:val="24"/>
                <w:szCs w:val="24"/>
              </w:rPr>
              <w:t>Денежные доходы населения:</w:t>
            </w:r>
          </w:p>
          <w:p w:rsidR="00AF446A" w:rsidRPr="000D311B" w:rsidRDefault="00AF446A" w:rsidP="00AF446A">
            <w:pPr>
              <w:pStyle w:val="a3"/>
              <w:ind w:left="601" w:hanging="601"/>
              <w:outlineLvl w:val="0"/>
              <w:rPr>
                <w:rFonts w:ascii="Times New Roman" w:hAnsi="Times New Roman" w:cs="Times New Roman"/>
                <w:sz w:val="24"/>
                <w:szCs w:val="24"/>
              </w:rPr>
            </w:pPr>
            <w:r w:rsidRPr="000D311B">
              <w:rPr>
                <w:rFonts w:ascii="Times New Roman" w:hAnsi="Times New Roman" w:cs="Times New Roman"/>
                <w:sz w:val="24"/>
                <w:szCs w:val="24"/>
              </w:rPr>
              <w:t xml:space="preserve">         - млрд. руб.</w:t>
            </w:r>
          </w:p>
          <w:p w:rsidR="00AF446A" w:rsidRPr="000D311B" w:rsidRDefault="00AF446A" w:rsidP="00AF446A">
            <w:pPr>
              <w:pStyle w:val="a3"/>
              <w:ind w:left="601" w:hanging="601"/>
              <w:outlineLvl w:val="0"/>
              <w:rPr>
                <w:rFonts w:ascii="Times New Roman" w:hAnsi="Times New Roman" w:cs="Times New Roman"/>
                <w:sz w:val="24"/>
                <w:szCs w:val="24"/>
              </w:rPr>
            </w:pPr>
            <w:r w:rsidRPr="000D311B">
              <w:rPr>
                <w:rFonts w:ascii="Times New Roman" w:hAnsi="Times New Roman" w:cs="Times New Roman"/>
                <w:sz w:val="24"/>
                <w:szCs w:val="24"/>
              </w:rPr>
              <w:t xml:space="preserve">         - </w:t>
            </w:r>
            <w:proofErr w:type="gramStart"/>
            <w:r w:rsidRPr="000D311B">
              <w:rPr>
                <w:rFonts w:ascii="Times New Roman" w:hAnsi="Times New Roman" w:cs="Times New Roman"/>
                <w:sz w:val="24"/>
                <w:szCs w:val="24"/>
              </w:rPr>
              <w:t>в</w:t>
            </w:r>
            <w:proofErr w:type="gramEnd"/>
            <w:r w:rsidRPr="000D311B">
              <w:rPr>
                <w:rFonts w:ascii="Times New Roman" w:hAnsi="Times New Roman" w:cs="Times New Roman"/>
                <w:sz w:val="24"/>
                <w:szCs w:val="24"/>
              </w:rPr>
              <w:t xml:space="preserve"> % </w:t>
            </w:r>
            <w:proofErr w:type="gramStart"/>
            <w:r w:rsidRPr="000D311B">
              <w:rPr>
                <w:rFonts w:ascii="Times New Roman" w:hAnsi="Times New Roman" w:cs="Times New Roman"/>
                <w:sz w:val="24"/>
                <w:szCs w:val="24"/>
              </w:rPr>
              <w:t>к</w:t>
            </w:r>
            <w:proofErr w:type="gramEnd"/>
            <w:r w:rsidRPr="000D311B">
              <w:rPr>
                <w:rFonts w:ascii="Times New Roman" w:hAnsi="Times New Roman" w:cs="Times New Roman"/>
                <w:sz w:val="24"/>
                <w:szCs w:val="24"/>
              </w:rPr>
              <w:t xml:space="preserve"> предыдущему году </w:t>
            </w:r>
          </w:p>
        </w:tc>
        <w:tc>
          <w:tcPr>
            <w:tcW w:w="1250" w:type="dxa"/>
            <w:tcBorders>
              <w:top w:val="single" w:sz="4" w:space="0" w:color="auto"/>
              <w:left w:val="single" w:sz="4" w:space="0" w:color="auto"/>
              <w:bottom w:val="single" w:sz="4" w:space="0" w:color="auto"/>
              <w:right w:val="single" w:sz="4" w:space="0" w:color="auto"/>
            </w:tcBorders>
            <w:vAlign w:val="center"/>
            <w:hideMark/>
          </w:tcPr>
          <w:p w:rsidR="00AF446A" w:rsidRPr="000D311B" w:rsidRDefault="00AF446A" w:rsidP="0032747B">
            <w:pPr>
              <w:pStyle w:val="a3"/>
              <w:jc w:val="center"/>
              <w:outlineLvl w:val="0"/>
              <w:rPr>
                <w:rFonts w:ascii="Times New Roman" w:hAnsi="Times New Roman" w:cs="Times New Roman"/>
                <w:sz w:val="24"/>
                <w:szCs w:val="24"/>
              </w:rPr>
            </w:pPr>
          </w:p>
          <w:p w:rsidR="00AF446A" w:rsidRPr="000D311B" w:rsidRDefault="00AF446A" w:rsidP="0032747B">
            <w:pPr>
              <w:pStyle w:val="a3"/>
              <w:jc w:val="center"/>
              <w:outlineLvl w:val="0"/>
              <w:rPr>
                <w:rFonts w:ascii="Times New Roman" w:hAnsi="Times New Roman" w:cs="Times New Roman"/>
                <w:sz w:val="24"/>
                <w:szCs w:val="24"/>
              </w:rPr>
            </w:pPr>
            <w:r w:rsidRPr="000D311B">
              <w:rPr>
                <w:rFonts w:ascii="Times New Roman" w:hAnsi="Times New Roman" w:cs="Times New Roman"/>
                <w:sz w:val="24"/>
                <w:szCs w:val="24"/>
              </w:rPr>
              <w:t>47,9</w:t>
            </w:r>
          </w:p>
          <w:p w:rsidR="00AF446A" w:rsidRPr="000D311B" w:rsidRDefault="00AF446A" w:rsidP="0032747B">
            <w:pPr>
              <w:pStyle w:val="a3"/>
              <w:jc w:val="center"/>
              <w:outlineLvl w:val="0"/>
              <w:rPr>
                <w:rFonts w:ascii="Times New Roman" w:hAnsi="Times New Roman" w:cs="Times New Roman"/>
                <w:sz w:val="24"/>
                <w:szCs w:val="24"/>
              </w:rPr>
            </w:pPr>
            <w:r w:rsidRPr="000D311B">
              <w:rPr>
                <w:rFonts w:ascii="Times New Roman" w:hAnsi="Times New Roman" w:cs="Times New Roman"/>
                <w:sz w:val="24"/>
                <w:szCs w:val="24"/>
              </w:rPr>
              <w:t>102,8</w:t>
            </w:r>
          </w:p>
        </w:tc>
        <w:tc>
          <w:tcPr>
            <w:tcW w:w="1250" w:type="dxa"/>
            <w:tcBorders>
              <w:top w:val="single" w:sz="4" w:space="0" w:color="auto"/>
              <w:left w:val="single" w:sz="4" w:space="0" w:color="auto"/>
              <w:bottom w:val="single" w:sz="4" w:space="0" w:color="auto"/>
              <w:right w:val="single" w:sz="4" w:space="0" w:color="auto"/>
            </w:tcBorders>
            <w:vAlign w:val="center"/>
          </w:tcPr>
          <w:p w:rsidR="00AF446A" w:rsidRPr="000D311B" w:rsidRDefault="00AF446A" w:rsidP="0032747B">
            <w:pPr>
              <w:pStyle w:val="a3"/>
              <w:jc w:val="center"/>
              <w:outlineLvl w:val="0"/>
              <w:rPr>
                <w:rFonts w:ascii="Times New Roman" w:hAnsi="Times New Roman" w:cs="Times New Roman"/>
                <w:sz w:val="24"/>
                <w:szCs w:val="24"/>
              </w:rPr>
            </w:pPr>
          </w:p>
          <w:p w:rsidR="00AF446A" w:rsidRPr="000D311B" w:rsidRDefault="00AF446A" w:rsidP="0032747B">
            <w:pPr>
              <w:pStyle w:val="a3"/>
              <w:jc w:val="center"/>
              <w:outlineLvl w:val="0"/>
              <w:rPr>
                <w:rFonts w:ascii="Times New Roman" w:hAnsi="Times New Roman" w:cs="Times New Roman"/>
                <w:sz w:val="24"/>
                <w:szCs w:val="24"/>
              </w:rPr>
            </w:pPr>
            <w:r w:rsidRPr="000D311B">
              <w:rPr>
                <w:rFonts w:ascii="Times New Roman" w:hAnsi="Times New Roman" w:cs="Times New Roman"/>
                <w:sz w:val="24"/>
                <w:szCs w:val="24"/>
              </w:rPr>
              <w:t>46,6</w:t>
            </w:r>
          </w:p>
          <w:p w:rsidR="00AF446A" w:rsidRPr="000D311B" w:rsidRDefault="00AF446A" w:rsidP="0032747B">
            <w:pPr>
              <w:pStyle w:val="a3"/>
              <w:jc w:val="center"/>
              <w:outlineLvl w:val="0"/>
              <w:rPr>
                <w:rFonts w:ascii="Times New Roman" w:hAnsi="Times New Roman" w:cs="Times New Roman"/>
                <w:sz w:val="24"/>
                <w:szCs w:val="24"/>
              </w:rPr>
            </w:pPr>
            <w:r w:rsidRPr="000D311B">
              <w:rPr>
                <w:rFonts w:ascii="Times New Roman" w:hAnsi="Times New Roman" w:cs="Times New Roman"/>
                <w:sz w:val="24"/>
                <w:szCs w:val="24"/>
              </w:rPr>
              <w:t>104,0</w:t>
            </w:r>
          </w:p>
        </w:tc>
      </w:tr>
      <w:tr w:rsidR="00AF446A" w:rsidRPr="000D311B" w:rsidTr="00AF446A">
        <w:trPr>
          <w:trHeight w:val="238"/>
          <w:jc w:val="center"/>
        </w:trPr>
        <w:tc>
          <w:tcPr>
            <w:tcW w:w="4369" w:type="dxa"/>
            <w:tcBorders>
              <w:top w:val="single" w:sz="4" w:space="0" w:color="auto"/>
              <w:left w:val="single" w:sz="4" w:space="0" w:color="auto"/>
              <w:bottom w:val="single" w:sz="4" w:space="0" w:color="auto"/>
              <w:right w:val="single" w:sz="4" w:space="0" w:color="auto"/>
            </w:tcBorders>
            <w:vAlign w:val="center"/>
            <w:hideMark/>
          </w:tcPr>
          <w:p w:rsidR="00AF446A" w:rsidRPr="000D311B" w:rsidRDefault="00AF446A" w:rsidP="00AF446A">
            <w:pPr>
              <w:pStyle w:val="a3"/>
              <w:ind w:left="601" w:hanging="601"/>
              <w:outlineLvl w:val="0"/>
              <w:rPr>
                <w:rFonts w:ascii="Times New Roman" w:hAnsi="Times New Roman" w:cs="Times New Roman"/>
                <w:sz w:val="24"/>
                <w:szCs w:val="24"/>
              </w:rPr>
            </w:pPr>
            <w:r w:rsidRPr="000D311B">
              <w:rPr>
                <w:rFonts w:ascii="Times New Roman" w:hAnsi="Times New Roman" w:cs="Times New Roman"/>
                <w:sz w:val="24"/>
                <w:szCs w:val="24"/>
              </w:rPr>
              <w:t>Денежные расходы населения:</w:t>
            </w:r>
          </w:p>
          <w:p w:rsidR="00AF446A" w:rsidRPr="000D311B" w:rsidRDefault="00AF446A" w:rsidP="00AF446A">
            <w:pPr>
              <w:pStyle w:val="a3"/>
              <w:ind w:left="601" w:hanging="601"/>
              <w:outlineLvl w:val="0"/>
              <w:rPr>
                <w:rFonts w:ascii="Times New Roman" w:hAnsi="Times New Roman" w:cs="Times New Roman"/>
                <w:sz w:val="24"/>
                <w:szCs w:val="24"/>
              </w:rPr>
            </w:pPr>
            <w:r w:rsidRPr="000D311B">
              <w:rPr>
                <w:rFonts w:ascii="Times New Roman" w:hAnsi="Times New Roman" w:cs="Times New Roman"/>
                <w:sz w:val="24"/>
                <w:szCs w:val="24"/>
              </w:rPr>
              <w:t xml:space="preserve">         - млрд. руб.</w:t>
            </w:r>
          </w:p>
          <w:p w:rsidR="00AF446A" w:rsidRPr="000D311B" w:rsidRDefault="00AF446A" w:rsidP="00AF446A">
            <w:pPr>
              <w:pStyle w:val="a3"/>
              <w:ind w:left="601" w:hanging="601"/>
              <w:outlineLvl w:val="0"/>
              <w:rPr>
                <w:rFonts w:ascii="Times New Roman" w:hAnsi="Times New Roman" w:cs="Times New Roman"/>
                <w:sz w:val="24"/>
                <w:szCs w:val="24"/>
              </w:rPr>
            </w:pPr>
            <w:r w:rsidRPr="000D311B">
              <w:rPr>
                <w:rFonts w:ascii="Times New Roman" w:hAnsi="Times New Roman" w:cs="Times New Roman"/>
                <w:sz w:val="24"/>
                <w:szCs w:val="24"/>
              </w:rPr>
              <w:t xml:space="preserve">         - </w:t>
            </w:r>
            <w:proofErr w:type="gramStart"/>
            <w:r w:rsidRPr="000D311B">
              <w:rPr>
                <w:rFonts w:ascii="Times New Roman" w:hAnsi="Times New Roman" w:cs="Times New Roman"/>
                <w:sz w:val="24"/>
                <w:szCs w:val="24"/>
              </w:rPr>
              <w:t>в</w:t>
            </w:r>
            <w:proofErr w:type="gramEnd"/>
            <w:r w:rsidRPr="000D311B">
              <w:rPr>
                <w:rFonts w:ascii="Times New Roman" w:hAnsi="Times New Roman" w:cs="Times New Roman"/>
                <w:sz w:val="24"/>
                <w:szCs w:val="24"/>
              </w:rPr>
              <w:t xml:space="preserve"> % </w:t>
            </w:r>
            <w:proofErr w:type="gramStart"/>
            <w:r w:rsidRPr="000D311B">
              <w:rPr>
                <w:rFonts w:ascii="Times New Roman" w:hAnsi="Times New Roman" w:cs="Times New Roman"/>
                <w:sz w:val="24"/>
                <w:szCs w:val="24"/>
              </w:rPr>
              <w:t>к</w:t>
            </w:r>
            <w:proofErr w:type="gramEnd"/>
            <w:r w:rsidRPr="000D311B">
              <w:rPr>
                <w:rFonts w:ascii="Times New Roman" w:hAnsi="Times New Roman" w:cs="Times New Roman"/>
                <w:sz w:val="24"/>
                <w:szCs w:val="24"/>
              </w:rPr>
              <w:t xml:space="preserve"> предыдущему году,</w:t>
            </w:r>
          </w:p>
        </w:tc>
        <w:tc>
          <w:tcPr>
            <w:tcW w:w="1250" w:type="dxa"/>
            <w:tcBorders>
              <w:top w:val="single" w:sz="4" w:space="0" w:color="auto"/>
              <w:left w:val="single" w:sz="4" w:space="0" w:color="auto"/>
              <w:bottom w:val="single" w:sz="4" w:space="0" w:color="auto"/>
              <w:right w:val="single" w:sz="4" w:space="0" w:color="auto"/>
            </w:tcBorders>
            <w:vAlign w:val="center"/>
            <w:hideMark/>
          </w:tcPr>
          <w:p w:rsidR="00AF446A" w:rsidRPr="000D311B" w:rsidRDefault="00AF446A" w:rsidP="0032747B">
            <w:pPr>
              <w:pStyle w:val="a3"/>
              <w:jc w:val="center"/>
              <w:outlineLvl w:val="0"/>
              <w:rPr>
                <w:rFonts w:ascii="Times New Roman" w:hAnsi="Times New Roman" w:cs="Times New Roman"/>
                <w:sz w:val="24"/>
                <w:szCs w:val="24"/>
              </w:rPr>
            </w:pPr>
          </w:p>
          <w:p w:rsidR="00AF446A" w:rsidRPr="000D311B" w:rsidRDefault="00AF446A" w:rsidP="0032747B">
            <w:pPr>
              <w:pStyle w:val="a3"/>
              <w:jc w:val="center"/>
              <w:outlineLvl w:val="0"/>
              <w:rPr>
                <w:rFonts w:ascii="Times New Roman" w:hAnsi="Times New Roman" w:cs="Times New Roman"/>
                <w:sz w:val="24"/>
                <w:szCs w:val="24"/>
              </w:rPr>
            </w:pPr>
            <w:r w:rsidRPr="000D311B">
              <w:rPr>
                <w:rFonts w:ascii="Times New Roman" w:hAnsi="Times New Roman" w:cs="Times New Roman"/>
                <w:sz w:val="24"/>
                <w:szCs w:val="24"/>
              </w:rPr>
              <w:t>47,3</w:t>
            </w:r>
          </w:p>
          <w:p w:rsidR="00AF446A" w:rsidRPr="000D311B" w:rsidRDefault="00AF446A" w:rsidP="0032747B">
            <w:pPr>
              <w:pStyle w:val="a3"/>
              <w:jc w:val="center"/>
              <w:outlineLvl w:val="0"/>
              <w:rPr>
                <w:rFonts w:ascii="Times New Roman" w:hAnsi="Times New Roman" w:cs="Times New Roman"/>
                <w:sz w:val="24"/>
                <w:szCs w:val="24"/>
              </w:rPr>
            </w:pPr>
            <w:r w:rsidRPr="000D311B">
              <w:rPr>
                <w:rFonts w:ascii="Times New Roman" w:hAnsi="Times New Roman" w:cs="Times New Roman"/>
                <w:sz w:val="24"/>
                <w:szCs w:val="24"/>
              </w:rPr>
              <w:t>102,8</w:t>
            </w:r>
          </w:p>
        </w:tc>
        <w:tc>
          <w:tcPr>
            <w:tcW w:w="1250" w:type="dxa"/>
            <w:tcBorders>
              <w:top w:val="single" w:sz="4" w:space="0" w:color="auto"/>
              <w:left w:val="single" w:sz="4" w:space="0" w:color="auto"/>
              <w:bottom w:val="single" w:sz="4" w:space="0" w:color="auto"/>
              <w:right w:val="single" w:sz="4" w:space="0" w:color="auto"/>
            </w:tcBorders>
            <w:vAlign w:val="center"/>
          </w:tcPr>
          <w:p w:rsidR="00AF446A" w:rsidRPr="000D311B" w:rsidRDefault="00AF446A" w:rsidP="0032747B">
            <w:pPr>
              <w:pStyle w:val="a3"/>
              <w:jc w:val="center"/>
              <w:outlineLvl w:val="0"/>
              <w:rPr>
                <w:rFonts w:ascii="Times New Roman" w:hAnsi="Times New Roman" w:cs="Times New Roman"/>
                <w:sz w:val="24"/>
                <w:szCs w:val="24"/>
              </w:rPr>
            </w:pPr>
          </w:p>
          <w:p w:rsidR="00AF446A" w:rsidRPr="000D311B" w:rsidRDefault="00AF446A" w:rsidP="0032747B">
            <w:pPr>
              <w:pStyle w:val="a3"/>
              <w:jc w:val="center"/>
              <w:outlineLvl w:val="0"/>
              <w:rPr>
                <w:rFonts w:ascii="Times New Roman" w:hAnsi="Times New Roman" w:cs="Times New Roman"/>
                <w:sz w:val="24"/>
                <w:szCs w:val="24"/>
              </w:rPr>
            </w:pPr>
            <w:r w:rsidRPr="000D311B">
              <w:rPr>
                <w:rFonts w:ascii="Times New Roman" w:hAnsi="Times New Roman" w:cs="Times New Roman"/>
                <w:sz w:val="24"/>
                <w:szCs w:val="24"/>
              </w:rPr>
              <w:t>46,0</w:t>
            </w:r>
          </w:p>
          <w:p w:rsidR="00AF446A" w:rsidRPr="000D311B" w:rsidRDefault="00AF446A" w:rsidP="0032747B">
            <w:pPr>
              <w:pStyle w:val="a3"/>
              <w:jc w:val="center"/>
              <w:outlineLvl w:val="0"/>
              <w:rPr>
                <w:rFonts w:ascii="Times New Roman" w:hAnsi="Times New Roman" w:cs="Times New Roman"/>
                <w:sz w:val="24"/>
                <w:szCs w:val="24"/>
              </w:rPr>
            </w:pPr>
            <w:r w:rsidRPr="000D311B">
              <w:rPr>
                <w:rFonts w:ascii="Times New Roman" w:hAnsi="Times New Roman" w:cs="Times New Roman"/>
                <w:sz w:val="24"/>
                <w:szCs w:val="24"/>
              </w:rPr>
              <w:t>104,1</w:t>
            </w:r>
          </w:p>
        </w:tc>
      </w:tr>
      <w:tr w:rsidR="00AF446A" w:rsidRPr="00B61F6F" w:rsidTr="00AF446A">
        <w:trPr>
          <w:trHeight w:val="238"/>
          <w:jc w:val="center"/>
        </w:trPr>
        <w:tc>
          <w:tcPr>
            <w:tcW w:w="4369" w:type="dxa"/>
            <w:tcBorders>
              <w:top w:val="single" w:sz="4" w:space="0" w:color="auto"/>
              <w:left w:val="single" w:sz="4" w:space="0" w:color="auto"/>
              <w:bottom w:val="single" w:sz="4" w:space="0" w:color="auto"/>
              <w:right w:val="single" w:sz="4" w:space="0" w:color="auto"/>
            </w:tcBorders>
            <w:vAlign w:val="center"/>
            <w:hideMark/>
          </w:tcPr>
          <w:p w:rsidR="00AF446A" w:rsidRPr="000D311B" w:rsidRDefault="00AF446A" w:rsidP="00AF446A">
            <w:pPr>
              <w:pStyle w:val="a3"/>
              <w:ind w:left="601" w:hanging="601"/>
              <w:outlineLvl w:val="0"/>
              <w:rPr>
                <w:rFonts w:ascii="Times New Roman" w:hAnsi="Times New Roman" w:cs="Times New Roman"/>
                <w:sz w:val="24"/>
                <w:szCs w:val="24"/>
              </w:rPr>
            </w:pPr>
            <w:r w:rsidRPr="000D311B">
              <w:rPr>
                <w:rFonts w:ascii="Times New Roman" w:hAnsi="Times New Roman" w:cs="Times New Roman"/>
                <w:sz w:val="24"/>
                <w:szCs w:val="24"/>
              </w:rPr>
              <w:t>из них:</w:t>
            </w:r>
          </w:p>
          <w:p w:rsidR="00AF446A" w:rsidRPr="000D311B" w:rsidRDefault="00AF446A" w:rsidP="00AF446A">
            <w:pPr>
              <w:pStyle w:val="a3"/>
              <w:ind w:left="601" w:hanging="601"/>
              <w:outlineLvl w:val="0"/>
              <w:rPr>
                <w:rFonts w:ascii="Times New Roman" w:hAnsi="Times New Roman" w:cs="Times New Roman"/>
                <w:sz w:val="24"/>
                <w:szCs w:val="24"/>
              </w:rPr>
            </w:pPr>
            <w:r w:rsidRPr="000D311B">
              <w:rPr>
                <w:rFonts w:ascii="Times New Roman" w:hAnsi="Times New Roman" w:cs="Times New Roman"/>
                <w:sz w:val="24"/>
                <w:szCs w:val="24"/>
              </w:rPr>
              <w:t>- потребительские расходы, млрд. руб.</w:t>
            </w:r>
          </w:p>
          <w:p w:rsidR="00AF446A" w:rsidRPr="000D311B" w:rsidRDefault="00AF446A" w:rsidP="00AF446A">
            <w:pPr>
              <w:pStyle w:val="a3"/>
              <w:ind w:left="601" w:hanging="601"/>
              <w:outlineLvl w:val="0"/>
              <w:rPr>
                <w:rFonts w:ascii="Times New Roman" w:hAnsi="Times New Roman" w:cs="Times New Roman"/>
                <w:sz w:val="24"/>
                <w:szCs w:val="24"/>
              </w:rPr>
            </w:pPr>
            <w:r w:rsidRPr="000D311B">
              <w:rPr>
                <w:rFonts w:ascii="Times New Roman" w:hAnsi="Times New Roman" w:cs="Times New Roman"/>
                <w:sz w:val="24"/>
                <w:szCs w:val="24"/>
              </w:rPr>
              <w:t>в том числе:</w:t>
            </w:r>
          </w:p>
          <w:p w:rsidR="00AF446A" w:rsidRPr="000D311B" w:rsidRDefault="00AF446A" w:rsidP="00AF446A">
            <w:pPr>
              <w:pStyle w:val="a3"/>
              <w:ind w:left="601" w:hanging="601"/>
              <w:outlineLvl w:val="0"/>
              <w:rPr>
                <w:rFonts w:ascii="Times New Roman" w:hAnsi="Times New Roman" w:cs="Times New Roman"/>
                <w:sz w:val="24"/>
                <w:szCs w:val="24"/>
              </w:rPr>
            </w:pPr>
            <w:r w:rsidRPr="000D311B">
              <w:rPr>
                <w:rFonts w:ascii="Times New Roman" w:hAnsi="Times New Roman" w:cs="Times New Roman"/>
                <w:sz w:val="24"/>
                <w:szCs w:val="24"/>
              </w:rPr>
              <w:t>- покупка товаров, млрд. руб.</w:t>
            </w:r>
          </w:p>
          <w:p w:rsidR="00AF446A" w:rsidRPr="000D311B" w:rsidRDefault="00AF446A" w:rsidP="00AF446A">
            <w:pPr>
              <w:pStyle w:val="a3"/>
              <w:ind w:left="601" w:hanging="601"/>
              <w:outlineLvl w:val="0"/>
              <w:rPr>
                <w:rFonts w:ascii="Times New Roman" w:hAnsi="Times New Roman" w:cs="Times New Roman"/>
                <w:sz w:val="24"/>
                <w:szCs w:val="24"/>
              </w:rPr>
            </w:pPr>
            <w:r w:rsidRPr="000D311B">
              <w:rPr>
                <w:rFonts w:ascii="Times New Roman" w:hAnsi="Times New Roman" w:cs="Times New Roman"/>
                <w:sz w:val="24"/>
                <w:szCs w:val="24"/>
              </w:rPr>
              <w:t>- оплата услуг, млрд. руб.</w:t>
            </w:r>
          </w:p>
        </w:tc>
        <w:tc>
          <w:tcPr>
            <w:tcW w:w="1250" w:type="dxa"/>
            <w:tcBorders>
              <w:top w:val="single" w:sz="4" w:space="0" w:color="auto"/>
              <w:left w:val="single" w:sz="4" w:space="0" w:color="auto"/>
              <w:bottom w:val="single" w:sz="4" w:space="0" w:color="auto"/>
              <w:right w:val="single" w:sz="4" w:space="0" w:color="auto"/>
            </w:tcBorders>
            <w:vAlign w:val="center"/>
            <w:hideMark/>
          </w:tcPr>
          <w:p w:rsidR="00AF446A" w:rsidRPr="000D311B" w:rsidRDefault="00AF446A" w:rsidP="0032747B">
            <w:pPr>
              <w:pStyle w:val="a3"/>
              <w:jc w:val="center"/>
              <w:outlineLvl w:val="0"/>
              <w:rPr>
                <w:rFonts w:ascii="Times New Roman" w:hAnsi="Times New Roman" w:cs="Times New Roman"/>
                <w:sz w:val="24"/>
                <w:szCs w:val="24"/>
              </w:rPr>
            </w:pPr>
          </w:p>
          <w:p w:rsidR="00AF446A" w:rsidRPr="000D311B" w:rsidRDefault="00AF446A" w:rsidP="0032747B">
            <w:pPr>
              <w:pStyle w:val="a3"/>
              <w:jc w:val="center"/>
              <w:outlineLvl w:val="0"/>
              <w:rPr>
                <w:rFonts w:ascii="Times New Roman" w:hAnsi="Times New Roman" w:cs="Times New Roman"/>
                <w:sz w:val="24"/>
                <w:szCs w:val="24"/>
              </w:rPr>
            </w:pPr>
            <w:r w:rsidRPr="000D311B">
              <w:rPr>
                <w:rFonts w:ascii="Times New Roman" w:hAnsi="Times New Roman" w:cs="Times New Roman"/>
                <w:sz w:val="24"/>
                <w:szCs w:val="24"/>
              </w:rPr>
              <w:t>3</w:t>
            </w:r>
            <w:r w:rsidR="00791103">
              <w:rPr>
                <w:rFonts w:ascii="Times New Roman" w:hAnsi="Times New Roman" w:cs="Times New Roman"/>
                <w:sz w:val="24"/>
                <w:szCs w:val="24"/>
              </w:rPr>
              <w:t>8</w:t>
            </w:r>
            <w:r w:rsidRPr="000D311B">
              <w:rPr>
                <w:rFonts w:ascii="Times New Roman" w:hAnsi="Times New Roman" w:cs="Times New Roman"/>
                <w:sz w:val="24"/>
                <w:szCs w:val="24"/>
              </w:rPr>
              <w:t>,</w:t>
            </w:r>
            <w:r w:rsidR="00791103">
              <w:rPr>
                <w:rFonts w:ascii="Times New Roman" w:hAnsi="Times New Roman" w:cs="Times New Roman"/>
                <w:sz w:val="24"/>
                <w:szCs w:val="24"/>
              </w:rPr>
              <w:t>3</w:t>
            </w:r>
          </w:p>
          <w:p w:rsidR="00AF446A" w:rsidRPr="000D311B" w:rsidRDefault="00AF446A" w:rsidP="0032747B">
            <w:pPr>
              <w:pStyle w:val="a3"/>
              <w:jc w:val="center"/>
              <w:outlineLvl w:val="0"/>
              <w:rPr>
                <w:rFonts w:ascii="Times New Roman" w:hAnsi="Times New Roman" w:cs="Times New Roman"/>
                <w:sz w:val="24"/>
                <w:szCs w:val="24"/>
              </w:rPr>
            </w:pPr>
          </w:p>
          <w:p w:rsidR="00AF446A" w:rsidRPr="000D311B" w:rsidRDefault="00791103" w:rsidP="0032747B">
            <w:pPr>
              <w:pStyle w:val="a3"/>
              <w:jc w:val="center"/>
              <w:outlineLvl w:val="0"/>
              <w:rPr>
                <w:rFonts w:ascii="Times New Roman" w:hAnsi="Times New Roman" w:cs="Times New Roman"/>
                <w:sz w:val="24"/>
                <w:szCs w:val="24"/>
              </w:rPr>
            </w:pPr>
            <w:r>
              <w:rPr>
                <w:rFonts w:ascii="Times New Roman" w:hAnsi="Times New Roman" w:cs="Times New Roman"/>
                <w:sz w:val="24"/>
                <w:szCs w:val="24"/>
              </w:rPr>
              <w:t>31</w:t>
            </w:r>
            <w:r w:rsidR="00AF446A" w:rsidRPr="000D311B">
              <w:rPr>
                <w:rFonts w:ascii="Times New Roman" w:hAnsi="Times New Roman" w:cs="Times New Roman"/>
                <w:sz w:val="24"/>
                <w:szCs w:val="24"/>
              </w:rPr>
              <w:t>,</w:t>
            </w:r>
            <w:r>
              <w:rPr>
                <w:rFonts w:ascii="Times New Roman" w:hAnsi="Times New Roman" w:cs="Times New Roman"/>
                <w:sz w:val="24"/>
                <w:szCs w:val="24"/>
              </w:rPr>
              <w:t>6</w:t>
            </w:r>
          </w:p>
          <w:p w:rsidR="00AF446A" w:rsidRPr="000D311B" w:rsidRDefault="00791103" w:rsidP="00791103">
            <w:pPr>
              <w:pStyle w:val="a3"/>
              <w:jc w:val="center"/>
              <w:outlineLvl w:val="0"/>
              <w:rPr>
                <w:rFonts w:ascii="Times New Roman" w:hAnsi="Times New Roman" w:cs="Times New Roman"/>
                <w:sz w:val="24"/>
                <w:szCs w:val="24"/>
              </w:rPr>
            </w:pPr>
            <w:r>
              <w:rPr>
                <w:rFonts w:ascii="Times New Roman" w:hAnsi="Times New Roman" w:cs="Times New Roman"/>
                <w:sz w:val="24"/>
                <w:szCs w:val="24"/>
              </w:rPr>
              <w:t>6</w:t>
            </w:r>
            <w:r w:rsidR="00AF446A" w:rsidRPr="000D311B">
              <w:rPr>
                <w:rFonts w:ascii="Times New Roman" w:hAnsi="Times New Roman" w:cs="Times New Roman"/>
                <w:sz w:val="24"/>
                <w:szCs w:val="24"/>
              </w:rPr>
              <w:t>,</w:t>
            </w:r>
            <w:r>
              <w:rPr>
                <w:rFonts w:ascii="Times New Roman" w:hAnsi="Times New Roman" w:cs="Times New Roman"/>
                <w:sz w:val="24"/>
                <w:szCs w:val="24"/>
              </w:rPr>
              <w:t>7</w:t>
            </w:r>
          </w:p>
        </w:tc>
        <w:tc>
          <w:tcPr>
            <w:tcW w:w="1250" w:type="dxa"/>
            <w:tcBorders>
              <w:top w:val="single" w:sz="4" w:space="0" w:color="auto"/>
              <w:left w:val="single" w:sz="4" w:space="0" w:color="auto"/>
              <w:bottom w:val="single" w:sz="4" w:space="0" w:color="auto"/>
              <w:right w:val="single" w:sz="4" w:space="0" w:color="auto"/>
            </w:tcBorders>
            <w:vAlign w:val="center"/>
          </w:tcPr>
          <w:p w:rsidR="00AF446A" w:rsidRPr="00AF446A" w:rsidRDefault="00AF446A" w:rsidP="0032747B">
            <w:pPr>
              <w:pStyle w:val="a3"/>
              <w:jc w:val="center"/>
              <w:outlineLvl w:val="0"/>
              <w:rPr>
                <w:rFonts w:ascii="Times New Roman" w:hAnsi="Times New Roman" w:cs="Times New Roman"/>
                <w:sz w:val="24"/>
                <w:szCs w:val="24"/>
                <w:highlight w:val="lightGray"/>
              </w:rPr>
            </w:pPr>
          </w:p>
          <w:p w:rsidR="00AF446A" w:rsidRPr="00791103" w:rsidRDefault="00AF446A" w:rsidP="0032747B">
            <w:pPr>
              <w:pStyle w:val="a3"/>
              <w:jc w:val="center"/>
              <w:outlineLvl w:val="0"/>
              <w:rPr>
                <w:rFonts w:ascii="Times New Roman" w:hAnsi="Times New Roman" w:cs="Times New Roman"/>
                <w:sz w:val="24"/>
                <w:szCs w:val="24"/>
              </w:rPr>
            </w:pPr>
            <w:r w:rsidRPr="00791103">
              <w:rPr>
                <w:rFonts w:ascii="Times New Roman" w:hAnsi="Times New Roman" w:cs="Times New Roman"/>
                <w:sz w:val="24"/>
                <w:szCs w:val="24"/>
              </w:rPr>
              <w:t>35,7</w:t>
            </w:r>
          </w:p>
          <w:p w:rsidR="00AF446A" w:rsidRPr="00791103" w:rsidRDefault="00AF446A" w:rsidP="0032747B">
            <w:pPr>
              <w:pStyle w:val="a3"/>
              <w:jc w:val="center"/>
              <w:outlineLvl w:val="0"/>
              <w:rPr>
                <w:rFonts w:ascii="Times New Roman" w:hAnsi="Times New Roman" w:cs="Times New Roman"/>
                <w:sz w:val="24"/>
                <w:szCs w:val="24"/>
              </w:rPr>
            </w:pPr>
          </w:p>
          <w:p w:rsidR="00AF446A" w:rsidRPr="00791103" w:rsidRDefault="00791103" w:rsidP="0032747B">
            <w:pPr>
              <w:pStyle w:val="a3"/>
              <w:jc w:val="center"/>
              <w:outlineLvl w:val="0"/>
              <w:rPr>
                <w:rFonts w:ascii="Times New Roman" w:hAnsi="Times New Roman" w:cs="Times New Roman"/>
                <w:sz w:val="24"/>
                <w:szCs w:val="24"/>
              </w:rPr>
            </w:pPr>
            <w:r>
              <w:rPr>
                <w:rFonts w:ascii="Times New Roman" w:hAnsi="Times New Roman" w:cs="Times New Roman"/>
                <w:sz w:val="24"/>
                <w:szCs w:val="24"/>
              </w:rPr>
              <w:t>29</w:t>
            </w:r>
            <w:r w:rsidR="00AF446A" w:rsidRPr="00791103">
              <w:rPr>
                <w:rFonts w:ascii="Times New Roman" w:hAnsi="Times New Roman" w:cs="Times New Roman"/>
                <w:sz w:val="24"/>
                <w:szCs w:val="24"/>
              </w:rPr>
              <w:t>,</w:t>
            </w:r>
            <w:r>
              <w:rPr>
                <w:rFonts w:ascii="Times New Roman" w:hAnsi="Times New Roman" w:cs="Times New Roman"/>
                <w:sz w:val="24"/>
                <w:szCs w:val="24"/>
              </w:rPr>
              <w:t>3</w:t>
            </w:r>
          </w:p>
          <w:p w:rsidR="00AF446A" w:rsidRPr="00AF446A" w:rsidRDefault="00AF446A" w:rsidP="0032747B">
            <w:pPr>
              <w:pStyle w:val="a3"/>
              <w:jc w:val="center"/>
              <w:outlineLvl w:val="0"/>
              <w:rPr>
                <w:rFonts w:ascii="Times New Roman" w:hAnsi="Times New Roman" w:cs="Times New Roman"/>
                <w:sz w:val="24"/>
                <w:szCs w:val="24"/>
                <w:highlight w:val="lightGray"/>
              </w:rPr>
            </w:pPr>
            <w:r w:rsidRPr="00791103">
              <w:rPr>
                <w:rFonts w:ascii="Times New Roman" w:hAnsi="Times New Roman" w:cs="Times New Roman"/>
                <w:sz w:val="24"/>
                <w:szCs w:val="24"/>
              </w:rPr>
              <w:t>6,4</w:t>
            </w:r>
          </w:p>
        </w:tc>
      </w:tr>
    </w:tbl>
    <w:p w:rsidR="00BE4B3A" w:rsidRPr="00B61F6F" w:rsidRDefault="00BE4B3A" w:rsidP="00BE4B3A">
      <w:pPr>
        <w:pStyle w:val="a3"/>
        <w:ind w:firstLine="720"/>
        <w:jc w:val="both"/>
        <w:rPr>
          <w:rFonts w:ascii="Times New Roman" w:hAnsi="Times New Roman" w:cs="Times New Roman"/>
          <w:sz w:val="24"/>
          <w:szCs w:val="24"/>
          <w:highlight w:val="lightGray"/>
        </w:rPr>
      </w:pPr>
    </w:p>
    <w:p w:rsidR="001D6D6E" w:rsidRPr="00DD52BD" w:rsidRDefault="0019083E" w:rsidP="00BE4B3A">
      <w:pPr>
        <w:ind w:firstLine="708"/>
        <w:jc w:val="both"/>
        <w:rPr>
          <w:sz w:val="28"/>
          <w:szCs w:val="28"/>
        </w:rPr>
      </w:pPr>
      <w:proofErr w:type="gramStart"/>
      <w:r w:rsidRPr="00DD52BD">
        <w:rPr>
          <w:sz w:val="28"/>
          <w:szCs w:val="28"/>
          <w:lang w:eastAsia="en-US"/>
        </w:rPr>
        <w:t xml:space="preserve">Наиболее высокая доля денежных доходов горожан приходится на оплату труда, </w:t>
      </w:r>
      <w:r w:rsidRPr="00791103">
        <w:rPr>
          <w:sz w:val="28"/>
          <w:szCs w:val="28"/>
          <w:lang w:eastAsia="en-US"/>
        </w:rPr>
        <w:t>составляя</w:t>
      </w:r>
      <w:r w:rsidRPr="00791103">
        <w:rPr>
          <w:rStyle w:val="extended-textshort"/>
          <w:b/>
          <w:bCs/>
        </w:rPr>
        <w:t xml:space="preserve"> </w:t>
      </w:r>
      <w:r w:rsidRPr="00791103">
        <w:rPr>
          <w:sz w:val="28"/>
          <w:szCs w:val="28"/>
        </w:rPr>
        <w:t>6</w:t>
      </w:r>
      <w:r w:rsidR="00791103" w:rsidRPr="00791103">
        <w:rPr>
          <w:sz w:val="28"/>
          <w:szCs w:val="28"/>
        </w:rPr>
        <w:t>3</w:t>
      </w:r>
      <w:r w:rsidRPr="00791103">
        <w:rPr>
          <w:sz w:val="28"/>
          <w:szCs w:val="28"/>
        </w:rPr>
        <w:t>,</w:t>
      </w:r>
      <w:r w:rsidR="00791103" w:rsidRPr="00791103">
        <w:rPr>
          <w:sz w:val="28"/>
          <w:szCs w:val="28"/>
        </w:rPr>
        <w:t>5</w:t>
      </w:r>
      <w:r w:rsidRPr="00791103">
        <w:rPr>
          <w:sz w:val="28"/>
          <w:szCs w:val="28"/>
        </w:rPr>
        <w:t xml:space="preserve">%. </w:t>
      </w:r>
      <w:r w:rsidRPr="00791103">
        <w:rPr>
          <w:sz w:val="28"/>
          <w:szCs w:val="28"/>
          <w:lang w:eastAsia="en-US"/>
        </w:rPr>
        <w:t>Среднемесячная</w:t>
      </w:r>
      <w:r w:rsidRPr="00DD52BD">
        <w:rPr>
          <w:sz w:val="28"/>
          <w:szCs w:val="28"/>
          <w:lang w:eastAsia="en-US"/>
        </w:rPr>
        <w:t xml:space="preserve"> начисленная заработная плата одного работающего в городе по итогам 9 месяцев 2019 года выросла по отношению к аналогичному периоду 2018 года на 7,9% и составила 39 255 руб., в реальном выражении (заработная плата, скорректированная на индекс потребительских цен) рост заработной платы составил 2,8% (наилучший результат за последние</w:t>
      </w:r>
      <w:proofErr w:type="gramEnd"/>
      <w:r w:rsidRPr="00DD52BD">
        <w:rPr>
          <w:sz w:val="28"/>
          <w:szCs w:val="28"/>
          <w:lang w:eastAsia="en-US"/>
        </w:rPr>
        <w:t xml:space="preserve"> </w:t>
      </w:r>
      <w:proofErr w:type="gramStart"/>
      <w:r w:rsidRPr="00DD52BD">
        <w:rPr>
          <w:sz w:val="28"/>
          <w:szCs w:val="28"/>
          <w:lang w:eastAsia="en-US"/>
        </w:rPr>
        <w:t>7 лет зафиксирован по итогам 2018 года – 5,4%).</w:t>
      </w:r>
      <w:proofErr w:type="gramEnd"/>
      <w:r w:rsidRPr="00DD52BD">
        <w:rPr>
          <w:sz w:val="28"/>
          <w:szCs w:val="28"/>
        </w:rPr>
        <w:t xml:space="preserve"> Максимальный уровень заработной платы, по данным статистической отчетности, отмечен </w:t>
      </w:r>
      <w:proofErr w:type="gramStart"/>
      <w:r w:rsidRPr="00DD52BD">
        <w:rPr>
          <w:sz w:val="28"/>
          <w:szCs w:val="28"/>
        </w:rPr>
        <w:t>по</w:t>
      </w:r>
      <w:proofErr w:type="gramEnd"/>
      <w:r w:rsidRPr="00DD52BD">
        <w:rPr>
          <w:sz w:val="28"/>
          <w:szCs w:val="28"/>
        </w:rPr>
        <w:t xml:space="preserve"> </w:t>
      </w:r>
      <w:proofErr w:type="gramStart"/>
      <w:r w:rsidRPr="00DD52BD">
        <w:rPr>
          <w:sz w:val="28"/>
          <w:szCs w:val="28"/>
        </w:rPr>
        <w:t>следующим</w:t>
      </w:r>
      <w:proofErr w:type="gramEnd"/>
      <w:r w:rsidRPr="00DD52BD">
        <w:rPr>
          <w:sz w:val="28"/>
          <w:szCs w:val="28"/>
        </w:rPr>
        <w:t xml:space="preserve"> видам экономической деятельности: деятельность финансовая и </w:t>
      </w:r>
      <w:r w:rsidRPr="00DD52BD">
        <w:rPr>
          <w:sz w:val="28"/>
          <w:szCs w:val="28"/>
        </w:rPr>
        <w:lastRenderedPageBreak/>
        <w:t>страховая – 50 989 руб., рост на 7,4%, транспортировка и хранение – 48 755 руб. (105,9%), деятельность  профессиональная, научная и техническая – 44 411 руб. (103,6%), обрабатывающие производства – 41 362 руб. (108,8%). Значительно ниже среднего по городу остается заработной платы по следующим видам деятельности: деятельность гостиниц и предприятий общественного питания – 26 140 руб. (113,6% к аналогичному периоду прошлого года), образование – 29 751 руб. (108,3%), операции с недвижимым имуществом – 30 398 руб. (119,8%), строительство – 30 799 руб. (114,2%). Ввиду низкого уровня заработной платы в сфере малого бизнеса уровень оплаты труда по городу, по-прежнему, отстает от среднего российского и областного показателя.</w:t>
      </w:r>
    </w:p>
    <w:p w:rsidR="00BE4B3A" w:rsidRPr="0008285A" w:rsidRDefault="00BE4B3A" w:rsidP="00BE4B3A">
      <w:pPr>
        <w:ind w:firstLine="708"/>
        <w:jc w:val="both"/>
        <w:rPr>
          <w:sz w:val="28"/>
          <w:szCs w:val="28"/>
        </w:rPr>
      </w:pPr>
      <w:r w:rsidRPr="0008285A">
        <w:rPr>
          <w:sz w:val="28"/>
          <w:szCs w:val="28"/>
        </w:rPr>
        <w:t>Средний размер назначенной пенсии пенсионеров в 201</w:t>
      </w:r>
      <w:r w:rsidR="0008285A">
        <w:rPr>
          <w:sz w:val="28"/>
          <w:szCs w:val="28"/>
        </w:rPr>
        <w:t>9</w:t>
      </w:r>
      <w:r w:rsidRPr="0008285A">
        <w:rPr>
          <w:sz w:val="28"/>
          <w:szCs w:val="28"/>
        </w:rPr>
        <w:t xml:space="preserve"> году увеличился к соответствующему периоду прошлого года на </w:t>
      </w:r>
      <w:r w:rsidR="0008285A">
        <w:rPr>
          <w:sz w:val="28"/>
          <w:szCs w:val="28"/>
        </w:rPr>
        <w:t>11</w:t>
      </w:r>
      <w:r w:rsidRPr="0008285A">
        <w:rPr>
          <w:sz w:val="28"/>
          <w:szCs w:val="28"/>
        </w:rPr>
        <w:t>,</w:t>
      </w:r>
      <w:r w:rsidR="0008285A">
        <w:rPr>
          <w:sz w:val="28"/>
          <w:szCs w:val="28"/>
        </w:rPr>
        <w:t>2</w:t>
      </w:r>
      <w:r w:rsidRPr="0008285A">
        <w:rPr>
          <w:sz w:val="28"/>
          <w:szCs w:val="28"/>
        </w:rPr>
        <w:t>% и составил 1</w:t>
      </w:r>
      <w:r w:rsidR="0008285A">
        <w:rPr>
          <w:sz w:val="28"/>
          <w:szCs w:val="28"/>
        </w:rPr>
        <w:t>5</w:t>
      </w:r>
      <w:r w:rsidRPr="0008285A">
        <w:rPr>
          <w:sz w:val="28"/>
          <w:szCs w:val="28"/>
        </w:rPr>
        <w:t xml:space="preserve"> </w:t>
      </w:r>
      <w:r w:rsidR="0008285A">
        <w:rPr>
          <w:sz w:val="28"/>
          <w:szCs w:val="28"/>
        </w:rPr>
        <w:t>507</w:t>
      </w:r>
      <w:r w:rsidRPr="0008285A">
        <w:rPr>
          <w:sz w:val="28"/>
          <w:szCs w:val="28"/>
        </w:rPr>
        <w:t xml:space="preserve"> руб.</w:t>
      </w:r>
    </w:p>
    <w:p w:rsidR="000559E7" w:rsidRPr="00B61F6F" w:rsidRDefault="000559E7" w:rsidP="0045553B">
      <w:pPr>
        <w:pStyle w:val="a3"/>
        <w:jc w:val="center"/>
        <w:rPr>
          <w:rFonts w:ascii="Times New Roman" w:hAnsi="Times New Roman" w:cs="Times New Roman"/>
          <w:b/>
          <w:bCs/>
          <w:sz w:val="28"/>
          <w:szCs w:val="28"/>
          <w:highlight w:val="lightGray"/>
        </w:rPr>
      </w:pPr>
    </w:p>
    <w:p w:rsidR="000559E7" w:rsidRPr="00105784" w:rsidRDefault="000559E7" w:rsidP="0045553B">
      <w:pPr>
        <w:pStyle w:val="a3"/>
        <w:jc w:val="center"/>
        <w:rPr>
          <w:rFonts w:ascii="Times New Roman" w:hAnsi="Times New Roman" w:cs="Times New Roman"/>
          <w:b/>
          <w:bCs/>
          <w:sz w:val="28"/>
          <w:szCs w:val="28"/>
        </w:rPr>
      </w:pPr>
      <w:r w:rsidRPr="00105784">
        <w:rPr>
          <w:rFonts w:ascii="Times New Roman" w:hAnsi="Times New Roman" w:cs="Times New Roman"/>
          <w:b/>
          <w:bCs/>
          <w:sz w:val="28"/>
          <w:szCs w:val="28"/>
        </w:rPr>
        <w:t>Потребительский рынок</w:t>
      </w:r>
    </w:p>
    <w:p w:rsidR="000559E7" w:rsidRPr="00B61F6F" w:rsidRDefault="000559E7" w:rsidP="00E76D60">
      <w:pPr>
        <w:ind w:firstLine="567"/>
        <w:jc w:val="both"/>
        <w:rPr>
          <w:sz w:val="26"/>
          <w:szCs w:val="26"/>
          <w:highlight w:val="lightGray"/>
        </w:rPr>
      </w:pPr>
    </w:p>
    <w:p w:rsidR="00105784" w:rsidRPr="00E02EE6" w:rsidRDefault="00105784" w:rsidP="00105784">
      <w:pPr>
        <w:ind w:firstLine="680"/>
        <w:jc w:val="both"/>
        <w:rPr>
          <w:i/>
          <w:iCs/>
          <w:sz w:val="28"/>
          <w:szCs w:val="28"/>
        </w:rPr>
      </w:pPr>
      <w:r w:rsidRPr="00E02EE6">
        <w:rPr>
          <w:i/>
          <w:iCs/>
          <w:sz w:val="28"/>
          <w:szCs w:val="28"/>
        </w:rPr>
        <w:t>Розничная торговля</w:t>
      </w:r>
    </w:p>
    <w:p w:rsidR="00105784" w:rsidRPr="002C3CFD" w:rsidRDefault="00105784" w:rsidP="00105784">
      <w:pPr>
        <w:ind w:right="16" w:firstLine="720"/>
        <w:jc w:val="both"/>
        <w:rPr>
          <w:sz w:val="28"/>
          <w:szCs w:val="28"/>
        </w:rPr>
      </w:pPr>
      <w:r w:rsidRPr="002C3CFD">
        <w:rPr>
          <w:sz w:val="28"/>
          <w:szCs w:val="28"/>
        </w:rPr>
        <w:t xml:space="preserve">Потребительский рынок является одним из важных индикаторов социального развития городской инфраструктуры. С точки зрения технологий и качества оказываемых услуг он становится все более современным и привлекательным для горожан. На сегодняшний день решена одна из основных задач – обеспечена доступность потребительского рынка для абсолютного большинства населения. </w:t>
      </w:r>
    </w:p>
    <w:p w:rsidR="00105784" w:rsidRPr="002C3CFD" w:rsidRDefault="00105784" w:rsidP="00105784">
      <w:pPr>
        <w:ind w:right="16" w:firstLine="720"/>
        <w:jc w:val="both"/>
        <w:rPr>
          <w:sz w:val="28"/>
          <w:szCs w:val="28"/>
        </w:rPr>
      </w:pPr>
      <w:r w:rsidRPr="002C3CFD">
        <w:rPr>
          <w:sz w:val="28"/>
          <w:szCs w:val="28"/>
        </w:rPr>
        <w:t>Общее число предприятий розничной торговли на 01 января 2020 года составило 998 ед. (на начало 2018 года – 979 ед.). В структуре объектов розничной торговли – 763 магазина, 30 торговых и торгово-развлекательных центров, 257 объектов нестационарной торговой сети (125 киосков,                          80 павильонов).</w:t>
      </w:r>
    </w:p>
    <w:p w:rsidR="00105784" w:rsidRPr="002C3CFD" w:rsidRDefault="00105784" w:rsidP="00105784">
      <w:pPr>
        <w:ind w:right="16" w:firstLine="720"/>
        <w:jc w:val="both"/>
        <w:rPr>
          <w:sz w:val="28"/>
          <w:szCs w:val="28"/>
        </w:rPr>
      </w:pPr>
      <w:r w:rsidRPr="002C3CFD">
        <w:rPr>
          <w:sz w:val="28"/>
          <w:szCs w:val="28"/>
        </w:rPr>
        <w:t>Фактическая обеспеченность населения площадью торговых объектов без учета площадей нестационарных объектов составила 1 020,8 м</w:t>
      </w:r>
      <w:proofErr w:type="gramStart"/>
      <w:r w:rsidRPr="002C3CFD">
        <w:rPr>
          <w:sz w:val="28"/>
          <w:szCs w:val="28"/>
          <w:vertAlign w:val="superscript"/>
        </w:rPr>
        <w:t>2</w:t>
      </w:r>
      <w:proofErr w:type="gramEnd"/>
      <w:r w:rsidRPr="002C3CFD">
        <w:rPr>
          <w:sz w:val="28"/>
          <w:szCs w:val="28"/>
        </w:rPr>
        <w:t xml:space="preserve"> на 1 тыс. чел. (на начало 2019 года – 9</w:t>
      </w:r>
      <w:r>
        <w:rPr>
          <w:sz w:val="28"/>
          <w:szCs w:val="28"/>
        </w:rPr>
        <w:t>46</w:t>
      </w:r>
      <w:r w:rsidRPr="002C3CFD">
        <w:rPr>
          <w:sz w:val="28"/>
          <w:szCs w:val="28"/>
        </w:rPr>
        <w:t>,</w:t>
      </w:r>
      <w:r>
        <w:rPr>
          <w:sz w:val="28"/>
          <w:szCs w:val="28"/>
        </w:rPr>
        <w:t>2</w:t>
      </w:r>
      <w:r w:rsidRPr="002C3CFD">
        <w:rPr>
          <w:sz w:val="28"/>
          <w:szCs w:val="28"/>
        </w:rPr>
        <w:t xml:space="preserve"> м</w:t>
      </w:r>
      <w:r w:rsidRPr="002C3CFD">
        <w:rPr>
          <w:sz w:val="28"/>
          <w:szCs w:val="28"/>
          <w:vertAlign w:val="superscript"/>
        </w:rPr>
        <w:t>2</w:t>
      </w:r>
      <w:r w:rsidRPr="002C3CFD">
        <w:rPr>
          <w:sz w:val="28"/>
          <w:szCs w:val="28"/>
        </w:rPr>
        <w:t>). В соответствии с методикой расчетов Министерства промышленности и торговли Российской Федерации минимальный норматив обеспеченности населения площадью торговых объектов по городу Каменску-Уральскому на 1 тыс. чел. составляет 530,6 м</w:t>
      </w:r>
      <w:proofErr w:type="gramStart"/>
      <w:r w:rsidRPr="002C3CFD">
        <w:rPr>
          <w:sz w:val="28"/>
          <w:szCs w:val="28"/>
          <w:vertAlign w:val="superscript"/>
        </w:rPr>
        <w:t>2</w:t>
      </w:r>
      <w:proofErr w:type="gramEnd"/>
      <w:r w:rsidRPr="002C3CFD">
        <w:rPr>
          <w:sz w:val="28"/>
          <w:szCs w:val="28"/>
        </w:rPr>
        <w:t>. Фактическая обеспеченность торговыми площадями превышает минимальный норматив в 1,9 раза.</w:t>
      </w:r>
    </w:p>
    <w:p w:rsidR="00105784" w:rsidRDefault="00105784" w:rsidP="00105784">
      <w:pPr>
        <w:ind w:firstLine="708"/>
        <w:jc w:val="both"/>
        <w:rPr>
          <w:rFonts w:ascii="Liberation Serif" w:hAnsi="Liberation Serif"/>
          <w:sz w:val="28"/>
          <w:szCs w:val="28"/>
        </w:rPr>
      </w:pPr>
      <w:r w:rsidRPr="00E02EE6">
        <w:rPr>
          <w:sz w:val="28"/>
          <w:szCs w:val="28"/>
        </w:rPr>
        <w:t xml:space="preserve">Согласно </w:t>
      </w:r>
      <w:r w:rsidRPr="00E02EE6">
        <w:rPr>
          <w:rFonts w:ascii="Liberation Serif" w:hAnsi="Liberation Serif"/>
          <w:sz w:val="28"/>
          <w:szCs w:val="28"/>
        </w:rPr>
        <w:t xml:space="preserve">стратегии развития торговли в Российской Федерации до 2030 года </w:t>
      </w:r>
      <w:r w:rsidRPr="004E2D65">
        <w:rPr>
          <w:rFonts w:ascii="Liberation Serif" w:hAnsi="Liberation Serif"/>
          <w:sz w:val="28"/>
          <w:szCs w:val="28"/>
        </w:rPr>
        <w:t xml:space="preserve">планируется </w:t>
      </w:r>
      <w:r w:rsidRPr="004E2D65">
        <w:rPr>
          <w:sz w:val="28"/>
          <w:szCs w:val="28"/>
        </w:rPr>
        <w:t>п</w:t>
      </w:r>
      <w:r w:rsidRPr="00E02EE6">
        <w:rPr>
          <w:sz w:val="28"/>
          <w:szCs w:val="28"/>
        </w:rPr>
        <w:t>остроение</w:t>
      </w:r>
      <w:r w:rsidRPr="00E02EE6">
        <w:rPr>
          <w:rFonts w:ascii="Liberation Serif" w:hAnsi="Liberation Serif"/>
          <w:sz w:val="28"/>
          <w:szCs w:val="28"/>
        </w:rPr>
        <w:t xml:space="preserve"> системы, которая будет одновременно удовлетворять потребности покупателей, производителей и продавцов. Целью стратегии является формирование комфортной среды для граждан и субъектов предпринимательской деятельности через развитие </w:t>
      </w:r>
      <w:proofErr w:type="spellStart"/>
      <w:r w:rsidRPr="00E02EE6">
        <w:rPr>
          <w:rFonts w:ascii="Liberation Serif" w:hAnsi="Liberation Serif"/>
          <w:sz w:val="28"/>
          <w:szCs w:val="28"/>
        </w:rPr>
        <w:t>многоформатной</w:t>
      </w:r>
      <w:proofErr w:type="spellEnd"/>
      <w:r w:rsidRPr="00E02EE6">
        <w:rPr>
          <w:rFonts w:ascii="Liberation Serif" w:hAnsi="Liberation Serif"/>
          <w:sz w:val="28"/>
          <w:szCs w:val="28"/>
        </w:rPr>
        <w:t xml:space="preserve"> инфраструктуры торговли посредством стимулирования роста любых форм предпринимательской активности</w:t>
      </w:r>
      <w:r w:rsidRPr="00770270">
        <w:rPr>
          <w:rFonts w:ascii="Liberation Serif" w:hAnsi="Liberation Serif"/>
          <w:sz w:val="28"/>
          <w:szCs w:val="28"/>
        </w:rPr>
        <w:t xml:space="preserve">. </w:t>
      </w:r>
    </w:p>
    <w:p w:rsidR="00105784" w:rsidRPr="00770270" w:rsidRDefault="00105784" w:rsidP="00105784">
      <w:pPr>
        <w:ind w:firstLine="708"/>
        <w:jc w:val="both"/>
        <w:rPr>
          <w:sz w:val="28"/>
          <w:szCs w:val="28"/>
        </w:rPr>
      </w:pPr>
      <w:r w:rsidRPr="00770270">
        <w:rPr>
          <w:sz w:val="28"/>
          <w:szCs w:val="28"/>
        </w:rPr>
        <w:t>В сегменте розничной торговли приобретает развитие сетевая торговля, предлагающая широкий ассортимент товаров и дополнительные сервисы для покупателей на своей территории (доступная среда для людей с ограниченными возможностями, терминал по оплате услуг, парковки).</w:t>
      </w:r>
    </w:p>
    <w:p w:rsidR="0037331F" w:rsidRDefault="00105784" w:rsidP="0037331F">
      <w:pPr>
        <w:tabs>
          <w:tab w:val="left" w:pos="709"/>
        </w:tabs>
        <w:ind w:right="16" w:firstLine="720"/>
        <w:jc w:val="both"/>
        <w:rPr>
          <w:sz w:val="28"/>
          <w:szCs w:val="28"/>
        </w:rPr>
      </w:pPr>
      <w:r w:rsidRPr="00E638A0">
        <w:rPr>
          <w:sz w:val="28"/>
          <w:szCs w:val="28"/>
        </w:rPr>
        <w:t xml:space="preserve">На сегодняшний день в городе функционирует 214 магазинов местных </w:t>
      </w:r>
      <w:r w:rsidRPr="00E638A0">
        <w:rPr>
          <w:sz w:val="28"/>
          <w:szCs w:val="28"/>
        </w:rPr>
        <w:lastRenderedPageBreak/>
        <w:t xml:space="preserve">сетевых организаций, 51 магазин областных сетевых компаний и 67 магазина федеральных сетей. Из крупных магазинов смешанного типа торговли (продовольственных и непродовольственных товаров) местные: </w:t>
      </w:r>
      <w:proofErr w:type="gramStart"/>
      <w:r w:rsidRPr="00E638A0">
        <w:rPr>
          <w:sz w:val="28"/>
          <w:szCs w:val="28"/>
        </w:rPr>
        <w:t>«Помидор» – 30 объектов, «Алексеевский» 20 объектов, «</w:t>
      </w:r>
      <w:proofErr w:type="spellStart"/>
      <w:r w:rsidRPr="00E638A0">
        <w:rPr>
          <w:sz w:val="28"/>
          <w:szCs w:val="28"/>
        </w:rPr>
        <w:t>Юстор</w:t>
      </w:r>
      <w:proofErr w:type="spellEnd"/>
      <w:r w:rsidRPr="00E638A0">
        <w:rPr>
          <w:sz w:val="28"/>
          <w:szCs w:val="28"/>
        </w:rPr>
        <w:t>» –</w:t>
      </w:r>
      <w:r w:rsidR="008661CA">
        <w:rPr>
          <w:sz w:val="28"/>
          <w:szCs w:val="28"/>
        </w:rPr>
        <w:t xml:space="preserve"> </w:t>
      </w:r>
      <w:r w:rsidRPr="00E638A0">
        <w:rPr>
          <w:sz w:val="28"/>
          <w:szCs w:val="28"/>
        </w:rPr>
        <w:t>12 объектов, «Купеческий» – 4 объекта, региональные (областные) торговые сети:</w:t>
      </w:r>
      <w:proofErr w:type="gramEnd"/>
      <w:r w:rsidRPr="00E638A0">
        <w:rPr>
          <w:sz w:val="28"/>
          <w:szCs w:val="28"/>
        </w:rPr>
        <w:t xml:space="preserve"> «Монетка» – 23 объекта, «Кировский» – 8 объектов, «</w:t>
      </w:r>
      <w:proofErr w:type="spellStart"/>
      <w:r w:rsidRPr="00E638A0">
        <w:rPr>
          <w:sz w:val="28"/>
          <w:szCs w:val="28"/>
        </w:rPr>
        <w:t>Мегамарт</w:t>
      </w:r>
      <w:proofErr w:type="spellEnd"/>
      <w:r w:rsidRPr="00E638A0">
        <w:rPr>
          <w:sz w:val="28"/>
          <w:szCs w:val="28"/>
        </w:rPr>
        <w:t xml:space="preserve">» – 2 объекта; федеральные торговые сети: </w:t>
      </w:r>
      <w:proofErr w:type="gramStart"/>
      <w:r w:rsidRPr="00E638A0">
        <w:rPr>
          <w:sz w:val="28"/>
          <w:szCs w:val="28"/>
        </w:rPr>
        <w:t>«Красное и белое» – 35 объектов, «Пятерочка» – 31 объект, «Магнит» – 29 объектов, «Верный» – 3 объекта, «Светофор» –                    3 объекта, «Лента» – 1 объект.</w:t>
      </w:r>
      <w:proofErr w:type="gramEnd"/>
    </w:p>
    <w:p w:rsidR="0037331F" w:rsidRPr="00E118BA" w:rsidRDefault="0037331F" w:rsidP="0037331F">
      <w:pPr>
        <w:tabs>
          <w:tab w:val="left" w:pos="709"/>
        </w:tabs>
        <w:ind w:right="16" w:firstLine="720"/>
        <w:jc w:val="both"/>
        <w:rPr>
          <w:sz w:val="28"/>
          <w:szCs w:val="28"/>
        </w:rPr>
      </w:pPr>
      <w:r w:rsidRPr="00E118BA">
        <w:rPr>
          <w:sz w:val="28"/>
          <w:szCs w:val="28"/>
        </w:rPr>
        <w:t>В 2019 году откры</w:t>
      </w:r>
      <w:r>
        <w:rPr>
          <w:sz w:val="28"/>
          <w:szCs w:val="28"/>
        </w:rPr>
        <w:t>т</w:t>
      </w:r>
      <w:r w:rsidRPr="00E118BA">
        <w:rPr>
          <w:sz w:val="28"/>
          <w:szCs w:val="28"/>
        </w:rPr>
        <w:t xml:space="preserve"> новый торговый центр «</w:t>
      </w:r>
      <w:r>
        <w:rPr>
          <w:sz w:val="28"/>
          <w:szCs w:val="28"/>
        </w:rPr>
        <w:t xml:space="preserve">КАМЕНСК </w:t>
      </w:r>
      <w:r w:rsidRPr="00E118BA">
        <w:rPr>
          <w:sz w:val="28"/>
          <w:szCs w:val="28"/>
        </w:rPr>
        <w:t>СИТИ</w:t>
      </w:r>
      <w:r>
        <w:rPr>
          <w:sz w:val="28"/>
          <w:szCs w:val="28"/>
        </w:rPr>
        <w:t xml:space="preserve"> </w:t>
      </w:r>
      <w:r w:rsidRPr="00E118BA">
        <w:rPr>
          <w:sz w:val="28"/>
          <w:szCs w:val="28"/>
        </w:rPr>
        <w:t>МОЛЛ», отвечающий современным требованиям обслуживания населения, включая доступную среду для инвалидов.</w:t>
      </w:r>
      <w:r>
        <w:rPr>
          <w:sz w:val="28"/>
          <w:szCs w:val="28"/>
        </w:rPr>
        <w:t xml:space="preserve"> </w:t>
      </w:r>
      <w:r w:rsidRPr="00E118BA">
        <w:rPr>
          <w:sz w:val="28"/>
          <w:szCs w:val="28"/>
        </w:rPr>
        <w:t xml:space="preserve">На </w:t>
      </w:r>
      <w:r>
        <w:rPr>
          <w:sz w:val="28"/>
          <w:szCs w:val="28"/>
        </w:rPr>
        <w:t xml:space="preserve">площади свыше 3,6 тыс. </w:t>
      </w:r>
      <w:r w:rsidRPr="00E118BA">
        <w:rPr>
          <w:sz w:val="28"/>
          <w:szCs w:val="28"/>
        </w:rPr>
        <w:t>м</w:t>
      </w:r>
      <w:proofErr w:type="gramStart"/>
      <w:r w:rsidRPr="0037331F">
        <w:rPr>
          <w:sz w:val="28"/>
          <w:szCs w:val="28"/>
          <w:vertAlign w:val="superscript"/>
        </w:rPr>
        <w:t>2</w:t>
      </w:r>
      <w:proofErr w:type="gramEnd"/>
      <w:r>
        <w:rPr>
          <w:sz w:val="28"/>
          <w:szCs w:val="28"/>
        </w:rPr>
        <w:t xml:space="preserve"> </w:t>
      </w:r>
      <w:r w:rsidRPr="00E118BA">
        <w:rPr>
          <w:sz w:val="28"/>
          <w:szCs w:val="28"/>
        </w:rPr>
        <w:t>торговых помещений размещ</w:t>
      </w:r>
      <w:r>
        <w:rPr>
          <w:sz w:val="28"/>
          <w:szCs w:val="28"/>
        </w:rPr>
        <w:t>ены</w:t>
      </w:r>
      <w:r w:rsidRPr="00E118BA">
        <w:rPr>
          <w:sz w:val="28"/>
          <w:szCs w:val="28"/>
        </w:rPr>
        <w:t xml:space="preserve"> </w:t>
      </w:r>
      <w:r>
        <w:rPr>
          <w:sz w:val="28"/>
          <w:szCs w:val="28"/>
        </w:rPr>
        <w:t xml:space="preserve">магазины </w:t>
      </w:r>
      <w:r w:rsidRPr="00E118BA">
        <w:rPr>
          <w:sz w:val="28"/>
          <w:szCs w:val="28"/>
        </w:rPr>
        <w:t>федеральны</w:t>
      </w:r>
      <w:r>
        <w:rPr>
          <w:sz w:val="28"/>
          <w:szCs w:val="28"/>
        </w:rPr>
        <w:t>х</w:t>
      </w:r>
      <w:r w:rsidRPr="00E118BA">
        <w:rPr>
          <w:sz w:val="28"/>
          <w:szCs w:val="28"/>
        </w:rPr>
        <w:t xml:space="preserve"> и областны</w:t>
      </w:r>
      <w:r>
        <w:rPr>
          <w:sz w:val="28"/>
          <w:szCs w:val="28"/>
        </w:rPr>
        <w:t>х</w:t>
      </w:r>
      <w:r w:rsidRPr="00E118BA">
        <w:rPr>
          <w:sz w:val="28"/>
          <w:szCs w:val="28"/>
        </w:rPr>
        <w:t xml:space="preserve"> торговы</w:t>
      </w:r>
      <w:r>
        <w:rPr>
          <w:sz w:val="28"/>
          <w:szCs w:val="28"/>
        </w:rPr>
        <w:t>х</w:t>
      </w:r>
      <w:r w:rsidRPr="00E118BA">
        <w:rPr>
          <w:sz w:val="28"/>
          <w:szCs w:val="28"/>
        </w:rPr>
        <w:t xml:space="preserve"> сет</w:t>
      </w:r>
      <w:r>
        <w:rPr>
          <w:sz w:val="28"/>
          <w:szCs w:val="28"/>
        </w:rPr>
        <w:t>ей</w:t>
      </w:r>
      <w:r w:rsidRPr="00E118BA">
        <w:rPr>
          <w:sz w:val="28"/>
          <w:szCs w:val="28"/>
        </w:rPr>
        <w:t>, о</w:t>
      </w:r>
      <w:r>
        <w:rPr>
          <w:sz w:val="28"/>
          <w:szCs w:val="28"/>
        </w:rPr>
        <w:t xml:space="preserve">бъекты </w:t>
      </w:r>
      <w:r w:rsidRPr="00E118BA">
        <w:rPr>
          <w:sz w:val="28"/>
          <w:szCs w:val="28"/>
        </w:rPr>
        <w:t>общественного питания</w:t>
      </w:r>
      <w:r>
        <w:rPr>
          <w:sz w:val="28"/>
          <w:szCs w:val="28"/>
        </w:rPr>
        <w:t xml:space="preserve"> и индустрии развлечений</w:t>
      </w:r>
      <w:r w:rsidRPr="00E118BA">
        <w:rPr>
          <w:sz w:val="28"/>
          <w:szCs w:val="28"/>
        </w:rPr>
        <w:t>.</w:t>
      </w:r>
    </w:p>
    <w:p w:rsidR="00105784" w:rsidRDefault="00105784" w:rsidP="00105784">
      <w:pPr>
        <w:tabs>
          <w:tab w:val="left" w:pos="709"/>
        </w:tabs>
        <w:ind w:right="16" w:firstLine="720"/>
        <w:jc w:val="both"/>
        <w:rPr>
          <w:sz w:val="28"/>
          <w:szCs w:val="28"/>
        </w:rPr>
      </w:pPr>
      <w:r w:rsidRPr="00770270">
        <w:rPr>
          <w:sz w:val="28"/>
          <w:szCs w:val="28"/>
        </w:rPr>
        <w:t xml:space="preserve">В сфере нестационарной розничной торговли так же происходят изменения специфики объектов. Большинство нестационарных торговых объектов на территории </w:t>
      </w:r>
      <w:r>
        <w:rPr>
          <w:sz w:val="28"/>
          <w:szCs w:val="28"/>
        </w:rPr>
        <w:t xml:space="preserve">муниципального образования </w:t>
      </w:r>
      <w:r w:rsidRPr="00770270">
        <w:rPr>
          <w:sz w:val="28"/>
          <w:szCs w:val="28"/>
        </w:rPr>
        <w:t>имеют специализированный формат торговли</w:t>
      </w:r>
      <w:r>
        <w:rPr>
          <w:sz w:val="28"/>
          <w:szCs w:val="28"/>
        </w:rPr>
        <w:t xml:space="preserve"> (</w:t>
      </w:r>
      <w:r w:rsidRPr="00770270">
        <w:rPr>
          <w:sz w:val="28"/>
          <w:szCs w:val="28"/>
        </w:rPr>
        <w:t>молоко, хлеб, кондитерские изделия, фрукты-овощи, услуги связи, бытовые услуги</w:t>
      </w:r>
      <w:r>
        <w:rPr>
          <w:sz w:val="28"/>
          <w:szCs w:val="28"/>
        </w:rPr>
        <w:t>)</w:t>
      </w:r>
      <w:r w:rsidRPr="00770270">
        <w:rPr>
          <w:sz w:val="28"/>
          <w:szCs w:val="28"/>
        </w:rPr>
        <w:t>, определены места сезонной реализации плодоовощной продукции местных сельхозпроизводителей.</w:t>
      </w:r>
    </w:p>
    <w:p w:rsidR="00105784" w:rsidRDefault="00105784" w:rsidP="00105784">
      <w:pPr>
        <w:tabs>
          <w:tab w:val="left" w:pos="709"/>
        </w:tabs>
        <w:ind w:right="16" w:firstLine="720"/>
        <w:jc w:val="both"/>
        <w:rPr>
          <w:sz w:val="28"/>
          <w:szCs w:val="28"/>
        </w:rPr>
      </w:pPr>
      <w:r w:rsidRPr="00770270">
        <w:rPr>
          <w:sz w:val="28"/>
          <w:szCs w:val="28"/>
        </w:rPr>
        <w:t>В целях поддержки местных сельхозпроизводителей и владельцев личных подсобных хозяйств, крестьянско-фермерских хозяй</w:t>
      </w:r>
      <w:proofErr w:type="gramStart"/>
      <w:r w:rsidRPr="00770270">
        <w:rPr>
          <w:sz w:val="28"/>
          <w:szCs w:val="28"/>
        </w:rPr>
        <w:t>ств пр</w:t>
      </w:r>
      <w:proofErr w:type="gramEnd"/>
      <w:r w:rsidRPr="00770270">
        <w:rPr>
          <w:sz w:val="28"/>
          <w:szCs w:val="28"/>
        </w:rPr>
        <w:t>оведены традиционные городские ярмарки «Масленица-2019», «Весна</w:t>
      </w:r>
      <w:r>
        <w:rPr>
          <w:sz w:val="28"/>
          <w:szCs w:val="28"/>
        </w:rPr>
        <w:t>-</w:t>
      </w:r>
      <w:r w:rsidRPr="00770270">
        <w:rPr>
          <w:sz w:val="28"/>
          <w:szCs w:val="28"/>
        </w:rPr>
        <w:t>2019», «Сад</w:t>
      </w:r>
      <w:r>
        <w:rPr>
          <w:sz w:val="28"/>
          <w:szCs w:val="28"/>
        </w:rPr>
        <w:t>-</w:t>
      </w:r>
      <w:r w:rsidRPr="00770270">
        <w:rPr>
          <w:sz w:val="28"/>
          <w:szCs w:val="28"/>
        </w:rPr>
        <w:t>дача 2019», «Дары осени</w:t>
      </w:r>
      <w:r>
        <w:rPr>
          <w:sz w:val="28"/>
          <w:szCs w:val="28"/>
        </w:rPr>
        <w:t>-</w:t>
      </w:r>
      <w:r w:rsidRPr="00770270">
        <w:rPr>
          <w:sz w:val="28"/>
          <w:szCs w:val="28"/>
        </w:rPr>
        <w:t xml:space="preserve">2019», «Предновогодняя». На территории города функционируют ярмарки выходного дня на 5 ярмарочных </w:t>
      </w:r>
      <w:r>
        <w:rPr>
          <w:sz w:val="28"/>
          <w:szCs w:val="28"/>
        </w:rPr>
        <w:t xml:space="preserve">площадках: в районе площади </w:t>
      </w:r>
      <w:r w:rsidRPr="00770270">
        <w:rPr>
          <w:sz w:val="28"/>
          <w:szCs w:val="28"/>
        </w:rPr>
        <w:t>Го</w:t>
      </w:r>
      <w:r>
        <w:rPr>
          <w:sz w:val="28"/>
          <w:szCs w:val="28"/>
        </w:rPr>
        <w:t>рького, торгового центра по ул</w:t>
      </w:r>
      <w:proofErr w:type="gramStart"/>
      <w:r>
        <w:rPr>
          <w:sz w:val="28"/>
          <w:szCs w:val="28"/>
        </w:rPr>
        <w:t>.К</w:t>
      </w:r>
      <w:proofErr w:type="gramEnd"/>
      <w:r w:rsidRPr="00770270">
        <w:rPr>
          <w:sz w:val="28"/>
          <w:szCs w:val="28"/>
        </w:rPr>
        <w:t>аменская,</w:t>
      </w:r>
      <w:r>
        <w:rPr>
          <w:sz w:val="28"/>
          <w:szCs w:val="28"/>
        </w:rPr>
        <w:t xml:space="preserve"> 79, торгового комплекса по ул.</w:t>
      </w:r>
      <w:r w:rsidRPr="00770270">
        <w:rPr>
          <w:sz w:val="28"/>
          <w:szCs w:val="28"/>
        </w:rPr>
        <w:t>Добролюбова, пос</w:t>
      </w:r>
      <w:r>
        <w:rPr>
          <w:sz w:val="28"/>
          <w:szCs w:val="28"/>
        </w:rPr>
        <w:t xml:space="preserve">. </w:t>
      </w:r>
      <w:r w:rsidRPr="00770270">
        <w:rPr>
          <w:sz w:val="28"/>
          <w:szCs w:val="28"/>
        </w:rPr>
        <w:t>Ленинский, пос</w:t>
      </w:r>
      <w:r>
        <w:rPr>
          <w:sz w:val="28"/>
          <w:szCs w:val="28"/>
        </w:rPr>
        <w:t>.</w:t>
      </w:r>
      <w:r w:rsidRPr="00770270">
        <w:rPr>
          <w:sz w:val="28"/>
          <w:szCs w:val="28"/>
        </w:rPr>
        <w:t xml:space="preserve">Трубников. На 6 площадках осуществляется реализация плодоовощной продукции местных производителей с автолавок (сезонно с августа по ноябрь). </w:t>
      </w:r>
    </w:p>
    <w:p w:rsidR="00105784" w:rsidRDefault="00105784" w:rsidP="00105784">
      <w:pPr>
        <w:tabs>
          <w:tab w:val="left" w:pos="709"/>
        </w:tabs>
        <w:ind w:right="16" w:firstLine="720"/>
        <w:jc w:val="both"/>
        <w:rPr>
          <w:sz w:val="28"/>
          <w:szCs w:val="28"/>
        </w:rPr>
      </w:pPr>
      <w:r w:rsidRPr="00770270">
        <w:rPr>
          <w:rFonts w:ascii="Liberation Serif" w:hAnsi="Liberation Serif"/>
          <w:sz w:val="28"/>
          <w:szCs w:val="28"/>
        </w:rPr>
        <w:t>В соответствии с распоряжением Правительства Российской Федерации от 28.04.2018 № 792-р в 2019 году началось введение маркировки промышленных групп товаров, табака, одежды и обуви, парфюмерии</w:t>
      </w:r>
      <w:r w:rsidRPr="00770270">
        <w:rPr>
          <w:sz w:val="28"/>
          <w:szCs w:val="28"/>
        </w:rPr>
        <w:t>, фототехники, шин и автомобильных покрышек.</w:t>
      </w:r>
    </w:p>
    <w:p w:rsidR="00105784" w:rsidRDefault="00105784" w:rsidP="00105784">
      <w:pPr>
        <w:tabs>
          <w:tab w:val="left" w:pos="709"/>
        </w:tabs>
        <w:ind w:right="16" w:firstLine="720"/>
        <w:jc w:val="both"/>
        <w:rPr>
          <w:sz w:val="28"/>
          <w:szCs w:val="28"/>
        </w:rPr>
      </w:pPr>
      <w:r w:rsidRPr="00770270">
        <w:rPr>
          <w:sz w:val="28"/>
          <w:szCs w:val="28"/>
        </w:rPr>
        <w:t>С 1 июля 2019</w:t>
      </w:r>
      <w:r>
        <w:rPr>
          <w:sz w:val="28"/>
          <w:szCs w:val="28"/>
        </w:rPr>
        <w:t xml:space="preserve"> года</w:t>
      </w:r>
      <w:r w:rsidRPr="00770270">
        <w:rPr>
          <w:sz w:val="28"/>
          <w:szCs w:val="28"/>
        </w:rPr>
        <w:t xml:space="preserve"> молоко и молочная продукция продаются по новым правилам. Продукция без заменителей молочного жира выделяется на отдельных полках, как и та, что содержит заменители. Это позвол</w:t>
      </w:r>
      <w:r>
        <w:rPr>
          <w:sz w:val="28"/>
          <w:szCs w:val="28"/>
        </w:rPr>
        <w:t>и</w:t>
      </w:r>
      <w:r w:rsidRPr="00770270">
        <w:rPr>
          <w:sz w:val="28"/>
          <w:szCs w:val="28"/>
        </w:rPr>
        <w:t>т покупателям выб</w:t>
      </w:r>
      <w:r>
        <w:rPr>
          <w:sz w:val="28"/>
          <w:szCs w:val="28"/>
        </w:rPr>
        <w:t>и</w:t>
      </w:r>
      <w:r w:rsidRPr="00770270">
        <w:rPr>
          <w:sz w:val="28"/>
          <w:szCs w:val="28"/>
        </w:rPr>
        <w:t xml:space="preserve">рать более качественный товар. </w:t>
      </w:r>
    </w:p>
    <w:p w:rsidR="00105784" w:rsidRDefault="00105784" w:rsidP="00105784">
      <w:pPr>
        <w:tabs>
          <w:tab w:val="left" w:pos="709"/>
        </w:tabs>
        <w:ind w:right="16" w:firstLine="720"/>
        <w:jc w:val="both"/>
        <w:rPr>
          <w:sz w:val="28"/>
          <w:szCs w:val="28"/>
        </w:rPr>
      </w:pPr>
      <w:r w:rsidRPr="00770270">
        <w:rPr>
          <w:sz w:val="28"/>
          <w:szCs w:val="28"/>
        </w:rPr>
        <w:t xml:space="preserve">В целях создания условий для формирования комфортной среды для граждан и субъектов предпринимательской деятельности через развитие и стимулирование роста объектов </w:t>
      </w:r>
      <w:proofErr w:type="spellStart"/>
      <w:r w:rsidRPr="00770270">
        <w:rPr>
          <w:sz w:val="28"/>
          <w:szCs w:val="28"/>
        </w:rPr>
        <w:t>стрит-ритейла</w:t>
      </w:r>
      <w:proofErr w:type="spellEnd"/>
      <w:r w:rsidRPr="00770270">
        <w:rPr>
          <w:sz w:val="28"/>
          <w:szCs w:val="28"/>
        </w:rPr>
        <w:t xml:space="preserve">, Министерство промышленности и торговли Российской Федерации утвердило методические рекомендации по организации </w:t>
      </w:r>
      <w:proofErr w:type="spellStart"/>
      <w:r w:rsidRPr="00770270">
        <w:rPr>
          <w:sz w:val="28"/>
          <w:szCs w:val="28"/>
        </w:rPr>
        <w:t>стрит-ритейла</w:t>
      </w:r>
      <w:proofErr w:type="spellEnd"/>
      <w:r w:rsidRPr="00770270">
        <w:rPr>
          <w:sz w:val="28"/>
          <w:szCs w:val="28"/>
        </w:rPr>
        <w:t xml:space="preserve"> в городском пространстве.</w:t>
      </w:r>
    </w:p>
    <w:p w:rsidR="00105784" w:rsidRDefault="00105784" w:rsidP="00105784">
      <w:pPr>
        <w:tabs>
          <w:tab w:val="left" w:pos="709"/>
        </w:tabs>
        <w:ind w:right="16" w:firstLine="720"/>
        <w:jc w:val="both"/>
        <w:rPr>
          <w:sz w:val="28"/>
          <w:szCs w:val="28"/>
        </w:rPr>
      </w:pPr>
      <w:r w:rsidRPr="00770270">
        <w:rPr>
          <w:sz w:val="28"/>
          <w:szCs w:val="28"/>
        </w:rPr>
        <w:t>В соответствии с требованиями Федерального закона от 28</w:t>
      </w:r>
      <w:r>
        <w:rPr>
          <w:sz w:val="28"/>
          <w:szCs w:val="28"/>
        </w:rPr>
        <w:t xml:space="preserve"> декабря </w:t>
      </w:r>
      <w:r w:rsidRPr="00770270">
        <w:rPr>
          <w:sz w:val="28"/>
          <w:szCs w:val="28"/>
        </w:rPr>
        <w:t>2009</w:t>
      </w:r>
      <w:r>
        <w:rPr>
          <w:sz w:val="28"/>
          <w:szCs w:val="28"/>
        </w:rPr>
        <w:t xml:space="preserve"> года </w:t>
      </w:r>
      <w:r w:rsidRPr="00770270">
        <w:rPr>
          <w:sz w:val="28"/>
          <w:szCs w:val="28"/>
        </w:rPr>
        <w:t>№</w:t>
      </w:r>
      <w:r w:rsidR="008661CA">
        <w:rPr>
          <w:sz w:val="28"/>
          <w:szCs w:val="28"/>
        </w:rPr>
        <w:t xml:space="preserve"> </w:t>
      </w:r>
      <w:r w:rsidRPr="00770270">
        <w:rPr>
          <w:sz w:val="28"/>
          <w:szCs w:val="28"/>
        </w:rPr>
        <w:t>381-ФЗ «Об основах государственного регулирования торговой деятельности в Российской Федерации»</w:t>
      </w:r>
      <w:r w:rsidR="008661CA">
        <w:rPr>
          <w:sz w:val="28"/>
          <w:szCs w:val="28"/>
        </w:rPr>
        <w:t xml:space="preserve"> </w:t>
      </w:r>
      <w:r w:rsidRPr="00770270">
        <w:rPr>
          <w:sz w:val="28"/>
          <w:szCs w:val="28"/>
        </w:rPr>
        <w:t xml:space="preserve">ежегодно с 2010 года корректируется база данных торговых сетевых компаний, работающих на территории города; определяются ярмарочные территории как дополнительные места для торговли </w:t>
      </w:r>
      <w:r w:rsidRPr="00770270">
        <w:rPr>
          <w:sz w:val="28"/>
          <w:szCs w:val="28"/>
        </w:rPr>
        <w:lastRenderedPageBreak/>
        <w:t>продукцией сельского хозяйства;</w:t>
      </w:r>
      <w:r>
        <w:rPr>
          <w:sz w:val="28"/>
          <w:szCs w:val="28"/>
        </w:rPr>
        <w:t xml:space="preserve"> </w:t>
      </w:r>
      <w:r w:rsidRPr="00770270">
        <w:rPr>
          <w:sz w:val="28"/>
          <w:szCs w:val="28"/>
        </w:rPr>
        <w:t>проводится ежеквартальный мониторинг цен;</w:t>
      </w:r>
      <w:r>
        <w:rPr>
          <w:sz w:val="28"/>
          <w:szCs w:val="28"/>
        </w:rPr>
        <w:t xml:space="preserve"> </w:t>
      </w:r>
      <w:r w:rsidRPr="00770270">
        <w:rPr>
          <w:sz w:val="28"/>
          <w:szCs w:val="28"/>
        </w:rPr>
        <w:t>вносятся изменения в действующую Схему размещения нестационарных торговых объектов.</w:t>
      </w:r>
    </w:p>
    <w:p w:rsidR="00105784" w:rsidRDefault="00105784" w:rsidP="00105784">
      <w:pPr>
        <w:tabs>
          <w:tab w:val="left" w:pos="709"/>
        </w:tabs>
        <w:ind w:right="16" w:firstLine="720"/>
        <w:jc w:val="both"/>
        <w:rPr>
          <w:sz w:val="28"/>
          <w:szCs w:val="28"/>
        </w:rPr>
      </w:pPr>
      <w:r w:rsidRPr="00770270">
        <w:rPr>
          <w:sz w:val="28"/>
          <w:szCs w:val="28"/>
        </w:rPr>
        <w:t xml:space="preserve">Продукция товаропроизводителей Свердловской области присутствует на прилавках всех торговых объектов </w:t>
      </w:r>
      <w:r>
        <w:rPr>
          <w:sz w:val="28"/>
          <w:szCs w:val="28"/>
        </w:rPr>
        <w:t xml:space="preserve">города </w:t>
      </w:r>
      <w:r w:rsidRPr="00770270">
        <w:rPr>
          <w:sz w:val="28"/>
          <w:szCs w:val="28"/>
        </w:rPr>
        <w:t>- в федеральных, региональных и местных сетевых магазинах, местных магазинах пешеходной доступности.</w:t>
      </w:r>
    </w:p>
    <w:p w:rsidR="00105784" w:rsidRPr="00770270" w:rsidRDefault="00105784" w:rsidP="00105784">
      <w:pPr>
        <w:tabs>
          <w:tab w:val="left" w:pos="709"/>
        </w:tabs>
        <w:ind w:right="16" w:firstLine="720"/>
        <w:jc w:val="both"/>
        <w:rPr>
          <w:sz w:val="28"/>
          <w:szCs w:val="28"/>
        </w:rPr>
      </w:pPr>
      <w:r w:rsidRPr="00770270">
        <w:rPr>
          <w:sz w:val="28"/>
          <w:szCs w:val="28"/>
        </w:rPr>
        <w:t>В муниципальном образовании создается максимально комфортная среда для граждан и субъектов предпринимательской деятельности. Формируется система, при которой одновременно обеспечивается удовлетворенность потребителей, производителей и субъектов торговли.</w:t>
      </w:r>
    </w:p>
    <w:p w:rsidR="00105784" w:rsidRPr="00B61F6F" w:rsidRDefault="00105784" w:rsidP="00105784">
      <w:pPr>
        <w:ind w:firstLine="680"/>
        <w:jc w:val="both"/>
        <w:rPr>
          <w:sz w:val="28"/>
          <w:szCs w:val="28"/>
          <w:highlight w:val="lightGray"/>
        </w:rPr>
      </w:pPr>
    </w:p>
    <w:p w:rsidR="00105784" w:rsidRPr="00992F55" w:rsidRDefault="00105784" w:rsidP="00105784">
      <w:pPr>
        <w:ind w:firstLine="680"/>
        <w:jc w:val="both"/>
        <w:rPr>
          <w:i/>
          <w:iCs/>
          <w:sz w:val="28"/>
          <w:szCs w:val="28"/>
        </w:rPr>
      </w:pPr>
      <w:r w:rsidRPr="00992F55">
        <w:rPr>
          <w:i/>
          <w:iCs/>
          <w:sz w:val="28"/>
          <w:szCs w:val="28"/>
        </w:rPr>
        <w:t>Общественное питание</w:t>
      </w:r>
    </w:p>
    <w:p w:rsidR="00105784" w:rsidRPr="00EB13EB" w:rsidRDefault="00105784" w:rsidP="00105784">
      <w:pPr>
        <w:ind w:firstLine="680"/>
        <w:jc w:val="both"/>
        <w:rPr>
          <w:sz w:val="28"/>
          <w:szCs w:val="28"/>
        </w:rPr>
      </w:pPr>
      <w:r w:rsidRPr="00EB13EB">
        <w:rPr>
          <w:sz w:val="28"/>
          <w:szCs w:val="28"/>
        </w:rPr>
        <w:t xml:space="preserve">Количество предприятий общественного питания снизилось по сравнению с 2018 годом на 5 объектов и составило 243 объекта, в 2019 году закрылись несколько столовых и буфетов на производственных предприятиях города.  </w:t>
      </w:r>
      <w:r>
        <w:rPr>
          <w:sz w:val="28"/>
          <w:szCs w:val="28"/>
        </w:rPr>
        <w:t>П</w:t>
      </w:r>
      <w:r w:rsidRPr="00EB13EB">
        <w:rPr>
          <w:sz w:val="28"/>
          <w:szCs w:val="28"/>
        </w:rPr>
        <w:t xml:space="preserve">ри этом показатель охвата горячим питанием рабочих и служащих на производственных предприятиях </w:t>
      </w:r>
      <w:r>
        <w:rPr>
          <w:sz w:val="28"/>
          <w:szCs w:val="28"/>
        </w:rPr>
        <w:t xml:space="preserve">составил </w:t>
      </w:r>
      <w:r w:rsidRPr="00EB13EB">
        <w:rPr>
          <w:sz w:val="28"/>
          <w:szCs w:val="28"/>
        </w:rPr>
        <w:t>62%. Сохранено профилактическое питание на промышленных предприятиях ПАО «</w:t>
      </w:r>
      <w:proofErr w:type="spellStart"/>
      <w:r w:rsidRPr="00EB13EB">
        <w:rPr>
          <w:sz w:val="28"/>
          <w:szCs w:val="28"/>
        </w:rPr>
        <w:t>СинТЗ</w:t>
      </w:r>
      <w:proofErr w:type="spellEnd"/>
      <w:r w:rsidRPr="00EB13EB">
        <w:rPr>
          <w:sz w:val="28"/>
          <w:szCs w:val="28"/>
        </w:rPr>
        <w:t xml:space="preserve">», ФГУП ПО «Октябрь», «РУСАЛ </w:t>
      </w:r>
      <w:r>
        <w:rPr>
          <w:sz w:val="28"/>
          <w:szCs w:val="28"/>
        </w:rPr>
        <w:t>Каменск-</w:t>
      </w:r>
      <w:r w:rsidRPr="00EB13EB">
        <w:rPr>
          <w:sz w:val="28"/>
          <w:szCs w:val="28"/>
        </w:rPr>
        <w:t>Урал</w:t>
      </w:r>
      <w:r>
        <w:rPr>
          <w:sz w:val="28"/>
          <w:szCs w:val="28"/>
        </w:rPr>
        <w:t>ьский</w:t>
      </w:r>
      <w:r w:rsidRPr="00EB13EB">
        <w:rPr>
          <w:sz w:val="28"/>
          <w:szCs w:val="28"/>
        </w:rPr>
        <w:t>», АО «УПКБ «Деталь».</w:t>
      </w:r>
    </w:p>
    <w:p w:rsidR="00105784" w:rsidRPr="00EB13EB" w:rsidRDefault="00105784" w:rsidP="00105784">
      <w:pPr>
        <w:ind w:firstLine="680"/>
        <w:jc w:val="both"/>
        <w:rPr>
          <w:sz w:val="28"/>
          <w:szCs w:val="28"/>
        </w:rPr>
      </w:pPr>
      <w:r w:rsidRPr="00EB13EB">
        <w:rPr>
          <w:sz w:val="28"/>
          <w:szCs w:val="28"/>
        </w:rPr>
        <w:t xml:space="preserve">Стабильно остаются на рынке и успешно работают рестораны «Колесо Фортуны», «Галерея </w:t>
      </w:r>
      <w:proofErr w:type="spellStart"/>
      <w:r w:rsidRPr="00EB13EB">
        <w:rPr>
          <w:sz w:val="28"/>
          <w:szCs w:val="28"/>
        </w:rPr>
        <w:t>Россо</w:t>
      </w:r>
      <w:proofErr w:type="spellEnd"/>
      <w:r w:rsidRPr="00EB13EB">
        <w:rPr>
          <w:sz w:val="28"/>
          <w:szCs w:val="28"/>
        </w:rPr>
        <w:t>» и «</w:t>
      </w:r>
      <w:proofErr w:type="spellStart"/>
      <w:r w:rsidRPr="00EB13EB">
        <w:rPr>
          <w:sz w:val="28"/>
          <w:szCs w:val="28"/>
        </w:rPr>
        <w:t>Well&amp;D</w:t>
      </w:r>
      <w:proofErr w:type="spellEnd"/>
      <w:r>
        <w:rPr>
          <w:sz w:val="28"/>
          <w:szCs w:val="28"/>
          <w:lang w:val="en-US"/>
        </w:rPr>
        <w:t>o</w:t>
      </w:r>
      <w:proofErr w:type="spellStart"/>
      <w:r w:rsidRPr="00EB13EB">
        <w:rPr>
          <w:sz w:val="28"/>
          <w:szCs w:val="28"/>
        </w:rPr>
        <w:t>n</w:t>
      </w:r>
      <w:proofErr w:type="spellEnd"/>
      <w:r>
        <w:rPr>
          <w:sz w:val="28"/>
          <w:szCs w:val="28"/>
          <w:lang w:val="en-US"/>
        </w:rPr>
        <w:t>e</w:t>
      </w:r>
      <w:r w:rsidRPr="00EB13EB">
        <w:rPr>
          <w:sz w:val="28"/>
          <w:szCs w:val="28"/>
        </w:rPr>
        <w:t xml:space="preserve">», </w:t>
      </w:r>
      <w:proofErr w:type="spellStart"/>
      <w:proofErr w:type="gramStart"/>
      <w:r w:rsidRPr="00EB13EB">
        <w:rPr>
          <w:sz w:val="28"/>
          <w:szCs w:val="28"/>
        </w:rPr>
        <w:t>арт-кафе</w:t>
      </w:r>
      <w:proofErr w:type="spellEnd"/>
      <w:proofErr w:type="gramEnd"/>
      <w:r w:rsidRPr="00EB13EB">
        <w:rPr>
          <w:sz w:val="28"/>
          <w:szCs w:val="28"/>
        </w:rPr>
        <w:t xml:space="preserve"> «Седьмое небо», «Урал», сеть предприятий кондитерской фирмы «Лакомка» и т.д.</w:t>
      </w:r>
    </w:p>
    <w:p w:rsidR="00105784" w:rsidRPr="00EB13EB" w:rsidRDefault="00105784" w:rsidP="00105784">
      <w:pPr>
        <w:pStyle w:val="Normal1"/>
        <w:ind w:right="-1" w:firstLine="680"/>
        <w:jc w:val="both"/>
        <w:rPr>
          <w:sz w:val="28"/>
          <w:szCs w:val="28"/>
        </w:rPr>
      </w:pPr>
      <w:r w:rsidRPr="00EB13EB">
        <w:rPr>
          <w:sz w:val="28"/>
          <w:szCs w:val="28"/>
        </w:rPr>
        <w:t>Каждый пятый житель нашего города заказывал доставку еды, и спрос на эту услугу продолж</w:t>
      </w:r>
      <w:r>
        <w:rPr>
          <w:sz w:val="28"/>
          <w:szCs w:val="28"/>
        </w:rPr>
        <w:t>а</w:t>
      </w:r>
      <w:r w:rsidRPr="00EB13EB">
        <w:rPr>
          <w:sz w:val="28"/>
          <w:szCs w:val="28"/>
        </w:rPr>
        <w:t>л расти: потребитель стремится экономить время, затрачиваемое на покупку и приготовление пищи, а рестораторы экономят на организации работы залов и посадочных местах. Мног</w:t>
      </w:r>
      <w:r>
        <w:rPr>
          <w:sz w:val="28"/>
          <w:szCs w:val="28"/>
        </w:rPr>
        <w:t>ие</w:t>
      </w:r>
      <w:r w:rsidRPr="00EB13EB">
        <w:rPr>
          <w:sz w:val="28"/>
          <w:szCs w:val="28"/>
        </w:rPr>
        <w:t xml:space="preserve"> предприяти</w:t>
      </w:r>
      <w:r>
        <w:rPr>
          <w:sz w:val="28"/>
          <w:szCs w:val="28"/>
        </w:rPr>
        <w:t>я</w:t>
      </w:r>
      <w:r w:rsidRPr="00EB13EB">
        <w:rPr>
          <w:sz w:val="28"/>
          <w:szCs w:val="28"/>
        </w:rPr>
        <w:t xml:space="preserve"> общественного питания города предлагают услугу по доставке готовых блюд, например кафе «Свой двор», «</w:t>
      </w:r>
      <w:proofErr w:type="spellStart"/>
      <w:r w:rsidRPr="00EB13EB">
        <w:rPr>
          <w:sz w:val="28"/>
          <w:szCs w:val="28"/>
        </w:rPr>
        <w:t>Додо</w:t>
      </w:r>
      <w:proofErr w:type="spellEnd"/>
      <w:r w:rsidRPr="00EB13EB">
        <w:rPr>
          <w:sz w:val="28"/>
          <w:szCs w:val="28"/>
        </w:rPr>
        <w:t xml:space="preserve"> пицца», служба доставки «</w:t>
      </w:r>
      <w:proofErr w:type="spellStart"/>
      <w:r w:rsidRPr="00EB13EB">
        <w:rPr>
          <w:sz w:val="28"/>
          <w:szCs w:val="28"/>
          <w:lang w:val="en-US"/>
        </w:rPr>
        <w:t>PPshka</w:t>
      </w:r>
      <w:proofErr w:type="spellEnd"/>
      <w:r w:rsidRPr="00EB13EB">
        <w:rPr>
          <w:sz w:val="28"/>
          <w:szCs w:val="28"/>
        </w:rPr>
        <w:t xml:space="preserve">», «Сакура» и т.д. </w:t>
      </w:r>
    </w:p>
    <w:p w:rsidR="00105784" w:rsidRPr="00EB13EB" w:rsidRDefault="00105784" w:rsidP="00105784">
      <w:pPr>
        <w:pStyle w:val="Normal1"/>
        <w:ind w:right="-1" w:firstLine="680"/>
        <w:jc w:val="both"/>
        <w:rPr>
          <w:sz w:val="28"/>
          <w:szCs w:val="28"/>
        </w:rPr>
      </w:pPr>
      <w:r w:rsidRPr="00EB13EB">
        <w:rPr>
          <w:sz w:val="28"/>
          <w:szCs w:val="28"/>
        </w:rPr>
        <w:t xml:space="preserve">В течение 2019 года продолжала быть востребованной услуга </w:t>
      </w:r>
      <w:proofErr w:type="spellStart"/>
      <w:r w:rsidRPr="00EB13EB">
        <w:rPr>
          <w:sz w:val="28"/>
          <w:szCs w:val="28"/>
        </w:rPr>
        <w:t>кейтеринга</w:t>
      </w:r>
      <w:proofErr w:type="spellEnd"/>
      <w:r w:rsidRPr="00EB13EB">
        <w:rPr>
          <w:sz w:val="28"/>
          <w:szCs w:val="28"/>
        </w:rPr>
        <w:t>. Стабильно популярным оста</w:t>
      </w:r>
      <w:r>
        <w:rPr>
          <w:sz w:val="28"/>
          <w:szCs w:val="28"/>
        </w:rPr>
        <w:t>вался</w:t>
      </w:r>
      <w:r w:rsidRPr="00EB13EB">
        <w:rPr>
          <w:sz w:val="28"/>
          <w:szCs w:val="28"/>
        </w:rPr>
        <w:t xml:space="preserve"> спрос на  выездное обслуживание. </w:t>
      </w:r>
      <w:r>
        <w:rPr>
          <w:sz w:val="28"/>
          <w:szCs w:val="28"/>
        </w:rPr>
        <w:t>Горожане доверяли</w:t>
      </w:r>
      <w:r w:rsidRPr="00EB13EB">
        <w:rPr>
          <w:sz w:val="28"/>
          <w:szCs w:val="28"/>
        </w:rPr>
        <w:t xml:space="preserve"> проведение торжественных, праздничных дат и семейных праздников предприятиям общественного питания города, во многих заведениях организованы развлекательные </w:t>
      </w:r>
      <w:proofErr w:type="gramStart"/>
      <w:r w:rsidRPr="00EB13EB">
        <w:rPr>
          <w:sz w:val="28"/>
          <w:szCs w:val="28"/>
        </w:rPr>
        <w:t>программы</w:t>
      </w:r>
      <w:proofErr w:type="gramEnd"/>
      <w:r w:rsidRPr="00EB13EB">
        <w:rPr>
          <w:sz w:val="28"/>
          <w:szCs w:val="28"/>
        </w:rPr>
        <w:t xml:space="preserve"> как для взрослых, так и для детей. </w:t>
      </w:r>
    </w:p>
    <w:p w:rsidR="00105784" w:rsidRDefault="00105784" w:rsidP="00105784">
      <w:pPr>
        <w:ind w:firstLine="680"/>
        <w:jc w:val="both"/>
        <w:rPr>
          <w:sz w:val="28"/>
          <w:szCs w:val="28"/>
        </w:rPr>
      </w:pPr>
      <w:r w:rsidRPr="00EB13EB">
        <w:rPr>
          <w:bCs/>
          <w:sz w:val="28"/>
          <w:szCs w:val="28"/>
        </w:rPr>
        <w:t xml:space="preserve">В июле 2019 года </w:t>
      </w:r>
      <w:r>
        <w:rPr>
          <w:bCs/>
          <w:sz w:val="28"/>
          <w:szCs w:val="28"/>
        </w:rPr>
        <w:t>по</w:t>
      </w:r>
      <w:r>
        <w:rPr>
          <w:sz w:val="28"/>
          <w:szCs w:val="28"/>
          <w:lang w:eastAsia="en-US"/>
        </w:rPr>
        <w:t xml:space="preserve"> инициативе </w:t>
      </w:r>
      <w:r w:rsidRPr="00EB13EB">
        <w:rPr>
          <w:sz w:val="28"/>
          <w:szCs w:val="28"/>
          <w:lang w:eastAsia="en-US"/>
        </w:rPr>
        <w:t>Министерств</w:t>
      </w:r>
      <w:r>
        <w:rPr>
          <w:sz w:val="28"/>
          <w:szCs w:val="28"/>
          <w:lang w:eastAsia="en-US"/>
        </w:rPr>
        <w:t>а</w:t>
      </w:r>
      <w:r w:rsidRPr="00EB13EB">
        <w:rPr>
          <w:sz w:val="28"/>
          <w:szCs w:val="28"/>
          <w:lang w:eastAsia="en-US"/>
        </w:rPr>
        <w:t xml:space="preserve"> агропромышленного комплекса и продовольствия Свердловской области</w:t>
      </w:r>
      <w:r>
        <w:rPr>
          <w:sz w:val="28"/>
          <w:szCs w:val="28"/>
          <w:lang w:eastAsia="en-US"/>
        </w:rPr>
        <w:t xml:space="preserve"> </w:t>
      </w:r>
      <w:r w:rsidRPr="00EB13EB">
        <w:rPr>
          <w:sz w:val="28"/>
          <w:szCs w:val="28"/>
          <w:lang w:eastAsia="en-US"/>
        </w:rPr>
        <w:t>на территории города прове</w:t>
      </w:r>
      <w:r>
        <w:rPr>
          <w:sz w:val="28"/>
          <w:szCs w:val="28"/>
          <w:lang w:eastAsia="en-US"/>
        </w:rPr>
        <w:t>ден ф</w:t>
      </w:r>
      <w:r w:rsidRPr="00EB13EB">
        <w:rPr>
          <w:sz w:val="28"/>
          <w:szCs w:val="28"/>
          <w:lang w:eastAsia="en-US"/>
        </w:rPr>
        <w:t>естиваль «Кулинарные звезды в Южном округе»</w:t>
      </w:r>
      <w:r>
        <w:rPr>
          <w:sz w:val="28"/>
          <w:szCs w:val="28"/>
          <w:lang w:eastAsia="en-US"/>
        </w:rPr>
        <w:t xml:space="preserve"> на </w:t>
      </w:r>
      <w:r w:rsidRPr="00EB13EB">
        <w:rPr>
          <w:bCs/>
          <w:sz w:val="28"/>
          <w:szCs w:val="28"/>
        </w:rPr>
        <w:t>площадк</w:t>
      </w:r>
      <w:r>
        <w:rPr>
          <w:bCs/>
          <w:sz w:val="28"/>
          <w:szCs w:val="28"/>
        </w:rPr>
        <w:t xml:space="preserve">е </w:t>
      </w:r>
      <w:r w:rsidRPr="00EB13EB">
        <w:rPr>
          <w:bCs/>
          <w:sz w:val="28"/>
          <w:szCs w:val="28"/>
        </w:rPr>
        <w:t>отел</w:t>
      </w:r>
      <w:r>
        <w:rPr>
          <w:bCs/>
          <w:sz w:val="28"/>
          <w:szCs w:val="28"/>
        </w:rPr>
        <w:t>я</w:t>
      </w:r>
      <w:r w:rsidRPr="00EB13EB">
        <w:rPr>
          <w:bCs/>
          <w:sz w:val="28"/>
          <w:szCs w:val="28"/>
        </w:rPr>
        <w:t xml:space="preserve"> «</w:t>
      </w:r>
      <w:proofErr w:type="spellStart"/>
      <w:r w:rsidRPr="00EB13EB">
        <w:rPr>
          <w:bCs/>
          <w:sz w:val="28"/>
          <w:szCs w:val="28"/>
        </w:rPr>
        <w:t>Green</w:t>
      </w:r>
      <w:proofErr w:type="spellEnd"/>
      <w:r>
        <w:rPr>
          <w:bCs/>
          <w:sz w:val="28"/>
          <w:szCs w:val="28"/>
        </w:rPr>
        <w:t xml:space="preserve"> </w:t>
      </w:r>
      <w:proofErr w:type="spellStart"/>
      <w:r w:rsidRPr="00EB13EB">
        <w:rPr>
          <w:bCs/>
          <w:sz w:val="28"/>
          <w:szCs w:val="28"/>
        </w:rPr>
        <w:t>Hall</w:t>
      </w:r>
      <w:proofErr w:type="spellEnd"/>
      <w:r w:rsidRPr="00EB13EB">
        <w:rPr>
          <w:bCs/>
          <w:sz w:val="28"/>
          <w:szCs w:val="28"/>
        </w:rPr>
        <w:t xml:space="preserve">». </w:t>
      </w:r>
      <w:r w:rsidRPr="00EB13EB">
        <w:rPr>
          <w:sz w:val="28"/>
          <w:szCs w:val="28"/>
          <w:lang w:eastAsia="en-US"/>
        </w:rPr>
        <w:t xml:space="preserve">В рамках </w:t>
      </w:r>
      <w:r>
        <w:rPr>
          <w:sz w:val="28"/>
          <w:szCs w:val="28"/>
          <w:lang w:eastAsia="en-US"/>
        </w:rPr>
        <w:t>фестиваля проше</w:t>
      </w:r>
      <w:r w:rsidRPr="00EB13EB">
        <w:rPr>
          <w:sz w:val="28"/>
          <w:szCs w:val="28"/>
          <w:lang w:eastAsia="en-US"/>
        </w:rPr>
        <w:t xml:space="preserve">л </w:t>
      </w:r>
      <w:r>
        <w:rPr>
          <w:sz w:val="28"/>
          <w:szCs w:val="28"/>
          <w:lang w:val="en-US" w:eastAsia="en-US"/>
        </w:rPr>
        <w:t>IV</w:t>
      </w:r>
      <w:r w:rsidR="008661CA">
        <w:rPr>
          <w:sz w:val="28"/>
          <w:szCs w:val="28"/>
          <w:lang w:eastAsia="en-US"/>
        </w:rPr>
        <w:t xml:space="preserve"> </w:t>
      </w:r>
      <w:r w:rsidRPr="00EB13EB">
        <w:rPr>
          <w:sz w:val="28"/>
          <w:szCs w:val="28"/>
          <w:lang w:eastAsia="en-US"/>
        </w:rPr>
        <w:t xml:space="preserve">областной конкурс </w:t>
      </w:r>
      <w:r w:rsidRPr="00EB13EB">
        <w:rPr>
          <w:sz w:val="28"/>
          <w:szCs w:val="28"/>
        </w:rPr>
        <w:t>кулинаров по рабочему (корпоративному) питанию «Достойному труд</w:t>
      </w:r>
      <w:r>
        <w:rPr>
          <w:sz w:val="28"/>
          <w:szCs w:val="28"/>
        </w:rPr>
        <w:t>у - достойное качество питания», в котором</w:t>
      </w:r>
      <w:r w:rsidRPr="00EB13EB">
        <w:rPr>
          <w:sz w:val="28"/>
          <w:szCs w:val="28"/>
        </w:rPr>
        <w:t xml:space="preserve"> приняли участие 10 организаций общественного питания </w:t>
      </w:r>
      <w:r>
        <w:rPr>
          <w:sz w:val="28"/>
          <w:szCs w:val="28"/>
        </w:rPr>
        <w:t xml:space="preserve">Свердловской области. </w:t>
      </w:r>
      <w:r w:rsidRPr="00EB13EB">
        <w:rPr>
          <w:sz w:val="28"/>
          <w:szCs w:val="28"/>
        </w:rPr>
        <w:t>Параллельно про</w:t>
      </w:r>
      <w:r>
        <w:rPr>
          <w:sz w:val="28"/>
          <w:szCs w:val="28"/>
        </w:rPr>
        <w:t xml:space="preserve">шли </w:t>
      </w:r>
      <w:r w:rsidRPr="00EB13EB">
        <w:rPr>
          <w:sz w:val="28"/>
          <w:szCs w:val="28"/>
        </w:rPr>
        <w:t>соревнования по приготовлению блюд на открытом огне «</w:t>
      </w:r>
      <w:proofErr w:type="spellStart"/>
      <w:r w:rsidRPr="00EB13EB">
        <w:rPr>
          <w:sz w:val="28"/>
          <w:szCs w:val="28"/>
        </w:rPr>
        <w:t>МастерГриль</w:t>
      </w:r>
      <w:proofErr w:type="spellEnd"/>
      <w:r w:rsidRPr="00EB13EB">
        <w:rPr>
          <w:sz w:val="28"/>
          <w:szCs w:val="28"/>
        </w:rPr>
        <w:t xml:space="preserve">». Представители нашего города </w:t>
      </w:r>
      <w:r>
        <w:rPr>
          <w:sz w:val="28"/>
          <w:szCs w:val="28"/>
        </w:rPr>
        <w:t>заняли призовые места.</w:t>
      </w:r>
    </w:p>
    <w:p w:rsidR="00105784" w:rsidRDefault="00105784" w:rsidP="00105784">
      <w:pPr>
        <w:ind w:firstLine="680"/>
        <w:jc w:val="both"/>
        <w:rPr>
          <w:sz w:val="28"/>
          <w:szCs w:val="28"/>
        </w:rPr>
      </w:pPr>
      <w:r w:rsidRPr="00EB13EB">
        <w:rPr>
          <w:sz w:val="28"/>
          <w:szCs w:val="28"/>
        </w:rPr>
        <w:t>В сентябре 2019 года прош</w:t>
      </w:r>
      <w:r>
        <w:rPr>
          <w:sz w:val="28"/>
          <w:szCs w:val="28"/>
        </w:rPr>
        <w:t xml:space="preserve">ел </w:t>
      </w:r>
      <w:r>
        <w:rPr>
          <w:sz w:val="28"/>
          <w:szCs w:val="28"/>
          <w:lang w:val="en-US"/>
        </w:rPr>
        <w:t>III</w:t>
      </w:r>
      <w:r>
        <w:rPr>
          <w:sz w:val="28"/>
          <w:szCs w:val="28"/>
        </w:rPr>
        <w:t xml:space="preserve"> </w:t>
      </w:r>
      <w:r w:rsidRPr="00EB13EB">
        <w:rPr>
          <w:sz w:val="28"/>
          <w:szCs w:val="28"/>
        </w:rPr>
        <w:t xml:space="preserve">гастрономический </w:t>
      </w:r>
      <w:r>
        <w:rPr>
          <w:sz w:val="28"/>
          <w:szCs w:val="28"/>
        </w:rPr>
        <w:t>ф</w:t>
      </w:r>
      <w:r w:rsidRPr="00EB13EB">
        <w:rPr>
          <w:sz w:val="28"/>
          <w:szCs w:val="28"/>
        </w:rPr>
        <w:t>естиваль «Евразия Фест</w:t>
      </w:r>
      <w:r>
        <w:rPr>
          <w:sz w:val="28"/>
          <w:szCs w:val="28"/>
        </w:rPr>
        <w:t>-</w:t>
      </w:r>
      <w:r w:rsidRPr="00EB13EB">
        <w:rPr>
          <w:sz w:val="28"/>
          <w:szCs w:val="28"/>
        </w:rPr>
        <w:t>2019»</w:t>
      </w:r>
      <w:r>
        <w:rPr>
          <w:sz w:val="28"/>
          <w:szCs w:val="28"/>
        </w:rPr>
        <w:t xml:space="preserve"> (</w:t>
      </w:r>
      <w:r w:rsidRPr="00EB13EB">
        <w:rPr>
          <w:sz w:val="28"/>
          <w:szCs w:val="28"/>
        </w:rPr>
        <w:t>г</w:t>
      </w:r>
      <w:proofErr w:type="gramStart"/>
      <w:r w:rsidRPr="00EB13EB">
        <w:rPr>
          <w:sz w:val="28"/>
          <w:szCs w:val="28"/>
        </w:rPr>
        <w:t>.Е</w:t>
      </w:r>
      <w:proofErr w:type="gramEnd"/>
      <w:r w:rsidRPr="00EB13EB">
        <w:rPr>
          <w:sz w:val="28"/>
          <w:szCs w:val="28"/>
        </w:rPr>
        <w:t>катеринбург</w:t>
      </w:r>
      <w:r>
        <w:rPr>
          <w:sz w:val="28"/>
          <w:szCs w:val="28"/>
        </w:rPr>
        <w:t>).</w:t>
      </w:r>
      <w:r w:rsidR="00F13372">
        <w:rPr>
          <w:sz w:val="28"/>
          <w:szCs w:val="28"/>
        </w:rPr>
        <w:t xml:space="preserve"> </w:t>
      </w:r>
      <w:r w:rsidRPr="00EB13EB">
        <w:rPr>
          <w:sz w:val="28"/>
          <w:szCs w:val="28"/>
        </w:rPr>
        <w:t xml:space="preserve">В рамках </w:t>
      </w:r>
      <w:r>
        <w:rPr>
          <w:sz w:val="28"/>
          <w:szCs w:val="28"/>
        </w:rPr>
        <w:t>ф</w:t>
      </w:r>
      <w:r w:rsidRPr="00EB13EB">
        <w:rPr>
          <w:sz w:val="28"/>
          <w:szCs w:val="28"/>
        </w:rPr>
        <w:t xml:space="preserve">естиваля </w:t>
      </w:r>
      <w:r>
        <w:rPr>
          <w:sz w:val="28"/>
          <w:szCs w:val="28"/>
        </w:rPr>
        <w:t>в к</w:t>
      </w:r>
      <w:r w:rsidRPr="00EB13EB">
        <w:rPr>
          <w:sz w:val="28"/>
          <w:szCs w:val="28"/>
          <w:shd w:val="clear" w:color="auto" w:fill="FFFFFF"/>
        </w:rPr>
        <w:t xml:space="preserve">онкурсе </w:t>
      </w:r>
      <w:r w:rsidRPr="00EB13EB">
        <w:rPr>
          <w:sz w:val="28"/>
          <w:szCs w:val="28"/>
        </w:rPr>
        <w:t>«Шеф повар года 2019»</w:t>
      </w:r>
      <w:r>
        <w:rPr>
          <w:sz w:val="28"/>
          <w:szCs w:val="28"/>
        </w:rPr>
        <w:t xml:space="preserve"> занял</w:t>
      </w:r>
      <w:r w:rsidRPr="00EB13EB">
        <w:rPr>
          <w:sz w:val="28"/>
          <w:szCs w:val="28"/>
        </w:rPr>
        <w:t xml:space="preserve"> 1 место и </w:t>
      </w:r>
      <w:r>
        <w:rPr>
          <w:sz w:val="28"/>
          <w:szCs w:val="28"/>
        </w:rPr>
        <w:t xml:space="preserve">получил </w:t>
      </w:r>
      <w:r w:rsidRPr="00EB13EB">
        <w:rPr>
          <w:sz w:val="28"/>
          <w:szCs w:val="28"/>
        </w:rPr>
        <w:t xml:space="preserve">золотую медаль Евгений </w:t>
      </w:r>
      <w:proofErr w:type="spellStart"/>
      <w:r w:rsidRPr="00EB13EB">
        <w:rPr>
          <w:sz w:val="28"/>
          <w:szCs w:val="28"/>
        </w:rPr>
        <w:t>Чукалкин</w:t>
      </w:r>
      <w:proofErr w:type="spellEnd"/>
      <w:r w:rsidRPr="00EB13EB">
        <w:rPr>
          <w:sz w:val="28"/>
          <w:szCs w:val="28"/>
        </w:rPr>
        <w:t xml:space="preserve"> (ИП </w:t>
      </w:r>
      <w:proofErr w:type="spellStart"/>
      <w:r w:rsidRPr="00EB13EB">
        <w:rPr>
          <w:sz w:val="28"/>
          <w:szCs w:val="28"/>
        </w:rPr>
        <w:t>В.В.Надров</w:t>
      </w:r>
      <w:proofErr w:type="spellEnd"/>
      <w:r w:rsidRPr="00EB13EB">
        <w:rPr>
          <w:sz w:val="28"/>
          <w:szCs w:val="28"/>
        </w:rPr>
        <w:t xml:space="preserve">), </w:t>
      </w:r>
      <w:r>
        <w:rPr>
          <w:sz w:val="28"/>
          <w:szCs w:val="28"/>
        </w:rPr>
        <w:t xml:space="preserve">занял </w:t>
      </w:r>
      <w:r w:rsidRPr="00EB13EB">
        <w:rPr>
          <w:sz w:val="28"/>
          <w:szCs w:val="28"/>
        </w:rPr>
        <w:t xml:space="preserve">3 место и </w:t>
      </w:r>
      <w:r>
        <w:rPr>
          <w:sz w:val="28"/>
          <w:szCs w:val="28"/>
        </w:rPr>
        <w:t xml:space="preserve">получил </w:t>
      </w:r>
      <w:r w:rsidRPr="00EB13EB">
        <w:rPr>
          <w:sz w:val="28"/>
          <w:szCs w:val="28"/>
        </w:rPr>
        <w:t xml:space="preserve">бронзовую медаль Николай </w:t>
      </w:r>
      <w:proofErr w:type="spellStart"/>
      <w:r w:rsidRPr="00EB13EB">
        <w:rPr>
          <w:sz w:val="28"/>
          <w:szCs w:val="28"/>
        </w:rPr>
        <w:t>Чукалкин</w:t>
      </w:r>
      <w:proofErr w:type="spellEnd"/>
      <w:r w:rsidRPr="00EB13EB">
        <w:rPr>
          <w:sz w:val="28"/>
          <w:szCs w:val="28"/>
        </w:rPr>
        <w:t xml:space="preserve"> </w:t>
      </w:r>
      <w:r w:rsidRPr="00EB13EB">
        <w:rPr>
          <w:sz w:val="28"/>
          <w:szCs w:val="28"/>
        </w:rPr>
        <w:lastRenderedPageBreak/>
        <w:t xml:space="preserve">(ООО «ДМ-Групп»). </w:t>
      </w:r>
    </w:p>
    <w:p w:rsidR="00105784" w:rsidRDefault="00105784" w:rsidP="00105784">
      <w:pPr>
        <w:ind w:firstLine="680"/>
        <w:jc w:val="both"/>
        <w:rPr>
          <w:sz w:val="28"/>
          <w:szCs w:val="28"/>
        </w:rPr>
      </w:pPr>
      <w:r w:rsidRPr="00EB13EB">
        <w:rPr>
          <w:sz w:val="28"/>
          <w:szCs w:val="28"/>
        </w:rPr>
        <w:t xml:space="preserve">В </w:t>
      </w:r>
      <w:r>
        <w:rPr>
          <w:sz w:val="28"/>
          <w:szCs w:val="28"/>
          <w:lang w:val="en-US"/>
        </w:rPr>
        <w:t>V</w:t>
      </w:r>
      <w:r w:rsidR="008661CA">
        <w:rPr>
          <w:sz w:val="28"/>
          <w:szCs w:val="28"/>
        </w:rPr>
        <w:t xml:space="preserve"> </w:t>
      </w:r>
      <w:r w:rsidRPr="00EB13EB">
        <w:rPr>
          <w:sz w:val="28"/>
          <w:szCs w:val="28"/>
          <w:shd w:val="clear" w:color="auto" w:fill="FFFFFF"/>
        </w:rPr>
        <w:t>областном молодежном конкурсе по кулинарии и сервису в номинации «Лучшая концепция» победител</w:t>
      </w:r>
      <w:r w:rsidRPr="00D52B91">
        <w:rPr>
          <w:sz w:val="28"/>
          <w:szCs w:val="28"/>
          <w:shd w:val="clear" w:color="auto" w:fill="FFFFFF"/>
        </w:rPr>
        <w:t>е</w:t>
      </w:r>
      <w:r w:rsidRPr="00EB13EB">
        <w:rPr>
          <w:sz w:val="28"/>
          <w:szCs w:val="28"/>
          <w:shd w:val="clear" w:color="auto" w:fill="FFFFFF"/>
        </w:rPr>
        <w:t>м стал</w:t>
      </w:r>
      <w:r>
        <w:rPr>
          <w:sz w:val="28"/>
          <w:szCs w:val="28"/>
          <w:shd w:val="clear" w:color="auto" w:fill="FFFFFF"/>
        </w:rPr>
        <w:t>а</w:t>
      </w:r>
      <w:r w:rsidRPr="00EB13EB">
        <w:rPr>
          <w:sz w:val="28"/>
          <w:szCs w:val="28"/>
          <w:shd w:val="clear" w:color="auto" w:fill="FFFFFF"/>
        </w:rPr>
        <w:t xml:space="preserve"> команда «БЭМС» (ООО «Седьмое небо»</w:t>
      </w:r>
      <w:r w:rsidRPr="00D52B91">
        <w:rPr>
          <w:sz w:val="28"/>
          <w:szCs w:val="28"/>
          <w:shd w:val="clear" w:color="auto" w:fill="FFFFFF"/>
        </w:rPr>
        <w:t>)</w:t>
      </w:r>
      <w:proofErr w:type="gramStart"/>
      <w:r>
        <w:rPr>
          <w:sz w:val="28"/>
          <w:szCs w:val="28"/>
          <w:shd w:val="clear" w:color="auto" w:fill="FFFFFF"/>
        </w:rPr>
        <w:t>,</w:t>
      </w:r>
      <w:r w:rsidRPr="00EB13EB">
        <w:rPr>
          <w:sz w:val="28"/>
          <w:szCs w:val="28"/>
          <w:shd w:val="clear" w:color="auto" w:fill="FFFFFF"/>
        </w:rPr>
        <w:t>в</w:t>
      </w:r>
      <w:proofErr w:type="gramEnd"/>
      <w:r w:rsidRPr="00EB13EB">
        <w:rPr>
          <w:sz w:val="28"/>
          <w:szCs w:val="28"/>
          <w:shd w:val="clear" w:color="auto" w:fill="FFFFFF"/>
        </w:rPr>
        <w:t xml:space="preserve"> номинации «</w:t>
      </w:r>
      <w:proofErr w:type="spellStart"/>
      <w:r w:rsidRPr="00EB13EB">
        <w:rPr>
          <w:sz w:val="28"/>
          <w:szCs w:val="28"/>
          <w:shd w:val="clear" w:color="auto" w:fill="FFFFFF"/>
        </w:rPr>
        <w:t>Арт</w:t>
      </w:r>
      <w:proofErr w:type="spellEnd"/>
      <w:r w:rsidRPr="00EB13EB">
        <w:rPr>
          <w:sz w:val="28"/>
          <w:szCs w:val="28"/>
          <w:shd w:val="clear" w:color="auto" w:fill="FFFFFF"/>
        </w:rPr>
        <w:t xml:space="preserve"> класс» 2 место и серебряная медаль у Кузнецовой Татьяны (ГАПОУ СО «Техникум торговли и сервиса»). Отборочный тур Всероссийского открытого кулинарного Чемпионата «</w:t>
      </w:r>
      <w:proofErr w:type="spellStart"/>
      <w:r w:rsidRPr="00EB13EB">
        <w:rPr>
          <w:color w:val="000000"/>
          <w:sz w:val="28"/>
          <w:szCs w:val="28"/>
        </w:rPr>
        <w:t>Chef</w:t>
      </w:r>
      <w:proofErr w:type="spellEnd"/>
      <w:r w:rsidRPr="00EB13EB">
        <w:rPr>
          <w:color w:val="000000"/>
          <w:sz w:val="28"/>
          <w:szCs w:val="28"/>
        </w:rPr>
        <w:t xml:space="preserve"> </w:t>
      </w:r>
      <w:proofErr w:type="spellStart"/>
      <w:r w:rsidRPr="00EB13EB">
        <w:rPr>
          <w:color w:val="000000"/>
          <w:sz w:val="28"/>
          <w:szCs w:val="28"/>
        </w:rPr>
        <w:t>a</w:t>
      </w:r>
      <w:proofErr w:type="spellEnd"/>
      <w:r w:rsidRPr="00EB13EB">
        <w:rPr>
          <w:color w:val="000000"/>
          <w:sz w:val="28"/>
          <w:szCs w:val="28"/>
        </w:rPr>
        <w:t xml:space="preserve"> </w:t>
      </w:r>
      <w:proofErr w:type="spellStart"/>
      <w:r w:rsidRPr="00EB13EB">
        <w:rPr>
          <w:color w:val="000000"/>
          <w:sz w:val="28"/>
          <w:szCs w:val="28"/>
        </w:rPr>
        <w:t>la</w:t>
      </w:r>
      <w:proofErr w:type="spellEnd"/>
      <w:r>
        <w:rPr>
          <w:color w:val="000000"/>
          <w:sz w:val="28"/>
          <w:szCs w:val="28"/>
        </w:rPr>
        <w:t xml:space="preserve"> </w:t>
      </w:r>
      <w:proofErr w:type="spellStart"/>
      <w:r w:rsidRPr="00EB13EB">
        <w:rPr>
          <w:color w:val="000000"/>
          <w:sz w:val="28"/>
          <w:szCs w:val="28"/>
        </w:rPr>
        <w:t>Russe</w:t>
      </w:r>
      <w:proofErr w:type="spellEnd"/>
      <w:r w:rsidRPr="00EB13EB">
        <w:rPr>
          <w:color w:val="000000"/>
          <w:sz w:val="28"/>
          <w:szCs w:val="28"/>
        </w:rPr>
        <w:t>» в номинации «Национальный обед» заняли 2 место команд</w:t>
      </w:r>
      <w:proofErr w:type="gramStart"/>
      <w:r w:rsidRPr="00EB13EB">
        <w:rPr>
          <w:color w:val="000000"/>
          <w:sz w:val="28"/>
          <w:szCs w:val="28"/>
        </w:rPr>
        <w:t xml:space="preserve">а </w:t>
      </w:r>
      <w:r w:rsidRPr="00EB13EB">
        <w:rPr>
          <w:sz w:val="28"/>
          <w:szCs w:val="28"/>
        </w:rPr>
        <w:t>ООО</w:t>
      </w:r>
      <w:proofErr w:type="gramEnd"/>
      <w:r w:rsidRPr="00EB13EB">
        <w:rPr>
          <w:sz w:val="28"/>
          <w:szCs w:val="28"/>
        </w:rPr>
        <w:t xml:space="preserve"> «ДМ-Групп», </w:t>
      </w:r>
      <w:proofErr w:type="spellStart"/>
      <w:r w:rsidRPr="00EB13EB">
        <w:rPr>
          <w:sz w:val="28"/>
          <w:szCs w:val="28"/>
        </w:rPr>
        <w:t>Чукалкин</w:t>
      </w:r>
      <w:proofErr w:type="spellEnd"/>
      <w:r w:rsidRPr="00EB13EB">
        <w:rPr>
          <w:sz w:val="28"/>
          <w:szCs w:val="28"/>
        </w:rPr>
        <w:t xml:space="preserve"> Николай, Бикс Александр и Исаков Максим. Финал этого Конкурса пройдёт в Москве в 2020 году. </w:t>
      </w:r>
    </w:p>
    <w:p w:rsidR="00105784" w:rsidRPr="00EB13EB" w:rsidRDefault="00105784" w:rsidP="00105784">
      <w:pPr>
        <w:ind w:firstLine="680"/>
        <w:jc w:val="both"/>
        <w:rPr>
          <w:sz w:val="28"/>
          <w:szCs w:val="28"/>
        </w:rPr>
      </w:pPr>
      <w:r w:rsidRPr="00EB13EB">
        <w:rPr>
          <w:sz w:val="28"/>
          <w:szCs w:val="28"/>
        </w:rPr>
        <w:t xml:space="preserve">В 2019 году </w:t>
      </w:r>
      <w:r>
        <w:rPr>
          <w:sz w:val="28"/>
          <w:szCs w:val="28"/>
        </w:rPr>
        <w:t xml:space="preserve">в рамках </w:t>
      </w:r>
      <w:r w:rsidRPr="00EB13EB">
        <w:rPr>
          <w:sz w:val="28"/>
          <w:szCs w:val="28"/>
        </w:rPr>
        <w:t>седьм</w:t>
      </w:r>
      <w:r>
        <w:rPr>
          <w:sz w:val="28"/>
          <w:szCs w:val="28"/>
        </w:rPr>
        <w:t xml:space="preserve">ой </w:t>
      </w:r>
      <w:r w:rsidRPr="00EB13EB">
        <w:rPr>
          <w:sz w:val="28"/>
          <w:szCs w:val="28"/>
        </w:rPr>
        <w:t>выставк</w:t>
      </w:r>
      <w:r>
        <w:rPr>
          <w:sz w:val="28"/>
          <w:szCs w:val="28"/>
        </w:rPr>
        <w:t>и</w:t>
      </w:r>
      <w:r w:rsidRPr="00EB13EB">
        <w:rPr>
          <w:sz w:val="28"/>
          <w:szCs w:val="28"/>
        </w:rPr>
        <w:t xml:space="preserve"> «Выбираем наше, </w:t>
      </w:r>
      <w:proofErr w:type="spellStart"/>
      <w:r w:rsidRPr="00EB13EB">
        <w:rPr>
          <w:sz w:val="28"/>
          <w:szCs w:val="28"/>
        </w:rPr>
        <w:t>КАМЕНСКое</w:t>
      </w:r>
      <w:proofErr w:type="spellEnd"/>
      <w:r w:rsidRPr="00EB13EB">
        <w:rPr>
          <w:sz w:val="28"/>
          <w:szCs w:val="28"/>
        </w:rPr>
        <w:t xml:space="preserve">» </w:t>
      </w:r>
      <w:r w:rsidRPr="00EB13EB">
        <w:rPr>
          <w:rFonts w:eastAsia="+mn-ea"/>
          <w:bCs/>
          <w:color w:val="000000"/>
          <w:kern w:val="24"/>
          <w:sz w:val="28"/>
          <w:szCs w:val="28"/>
        </w:rPr>
        <w:t>прош</w:t>
      </w:r>
      <w:r>
        <w:rPr>
          <w:rFonts w:eastAsia="+mn-ea"/>
          <w:bCs/>
          <w:color w:val="000000"/>
          <w:kern w:val="24"/>
          <w:sz w:val="28"/>
          <w:szCs w:val="28"/>
        </w:rPr>
        <w:t>е</w:t>
      </w:r>
      <w:r w:rsidRPr="00EB13EB">
        <w:rPr>
          <w:rFonts w:eastAsia="+mn-ea"/>
          <w:bCs/>
          <w:color w:val="000000"/>
          <w:kern w:val="24"/>
          <w:sz w:val="28"/>
          <w:szCs w:val="28"/>
        </w:rPr>
        <w:t>л фестиваль еды «Вкусное дело», который включал в себя дегустации, выступления барменов</w:t>
      </w:r>
      <w:r w:rsidRPr="00EB13EB">
        <w:rPr>
          <w:sz w:val="28"/>
          <w:szCs w:val="28"/>
        </w:rPr>
        <w:t xml:space="preserve">, </w:t>
      </w:r>
      <w:r w:rsidRPr="00EB13EB">
        <w:rPr>
          <w:rFonts w:eastAsia="+mn-ea"/>
          <w:bCs/>
          <w:color w:val="000000"/>
          <w:kern w:val="24"/>
          <w:sz w:val="28"/>
          <w:szCs w:val="28"/>
        </w:rPr>
        <w:t>кулинарные мастер-классы</w:t>
      </w:r>
      <w:r w:rsidRPr="00EB13EB">
        <w:rPr>
          <w:sz w:val="28"/>
          <w:szCs w:val="28"/>
        </w:rPr>
        <w:t xml:space="preserve">, </w:t>
      </w:r>
      <w:r w:rsidRPr="00EB13EB">
        <w:rPr>
          <w:rFonts w:eastAsia="+mn-ea"/>
          <w:bCs/>
          <w:color w:val="000000"/>
          <w:kern w:val="24"/>
          <w:sz w:val="28"/>
          <w:szCs w:val="28"/>
        </w:rPr>
        <w:t>кулинарные конкурсы. В фестивале приняли участие 20 предприятий.</w:t>
      </w:r>
    </w:p>
    <w:p w:rsidR="00105784" w:rsidRPr="00EB13EB" w:rsidRDefault="00105784" w:rsidP="00105784">
      <w:pPr>
        <w:pStyle w:val="aff1"/>
        <w:ind w:left="0" w:firstLine="680"/>
        <w:jc w:val="both"/>
        <w:rPr>
          <w:sz w:val="28"/>
          <w:szCs w:val="28"/>
        </w:rPr>
      </w:pPr>
      <w:r w:rsidRPr="00EB13EB">
        <w:rPr>
          <w:sz w:val="28"/>
          <w:szCs w:val="28"/>
        </w:rPr>
        <w:t>На сегодняшний день индустрия общественного питания открытой сети в городе представлена большим количеством предприятий с различным уровнем обслуживания, качеством продукции, разнообразными кухнями, разнообразием используемого оборудования.</w:t>
      </w:r>
    </w:p>
    <w:p w:rsidR="00105784" w:rsidRPr="00B61F6F" w:rsidRDefault="00105784" w:rsidP="00105784">
      <w:pPr>
        <w:ind w:firstLine="680"/>
        <w:jc w:val="both"/>
        <w:rPr>
          <w:sz w:val="28"/>
          <w:szCs w:val="28"/>
          <w:highlight w:val="lightGray"/>
        </w:rPr>
      </w:pPr>
    </w:p>
    <w:p w:rsidR="00105784" w:rsidRPr="00D141C8" w:rsidRDefault="00105784" w:rsidP="00105784">
      <w:pPr>
        <w:ind w:firstLine="680"/>
        <w:jc w:val="both"/>
        <w:rPr>
          <w:i/>
          <w:iCs/>
          <w:sz w:val="28"/>
          <w:szCs w:val="28"/>
        </w:rPr>
      </w:pPr>
      <w:r w:rsidRPr="00D141C8">
        <w:rPr>
          <w:i/>
          <w:iCs/>
          <w:sz w:val="28"/>
          <w:szCs w:val="28"/>
        </w:rPr>
        <w:t>Сфера услуг</w:t>
      </w:r>
    </w:p>
    <w:p w:rsidR="00105784" w:rsidRPr="00EB13EB" w:rsidRDefault="00105784" w:rsidP="00105784">
      <w:pPr>
        <w:ind w:firstLine="709"/>
        <w:jc w:val="both"/>
        <w:rPr>
          <w:sz w:val="28"/>
          <w:szCs w:val="28"/>
        </w:rPr>
      </w:pPr>
      <w:r w:rsidRPr="00EB13EB">
        <w:rPr>
          <w:color w:val="000000"/>
          <w:sz w:val="28"/>
          <w:szCs w:val="28"/>
          <w:shd w:val="clear" w:color="auto" w:fill="FFFFFF"/>
        </w:rPr>
        <w:t xml:space="preserve">Сфера услуг в </w:t>
      </w:r>
      <w:r>
        <w:rPr>
          <w:color w:val="000000"/>
          <w:sz w:val="28"/>
          <w:szCs w:val="28"/>
          <w:shd w:val="clear" w:color="auto" w:fill="FFFFFF"/>
        </w:rPr>
        <w:t xml:space="preserve">городе </w:t>
      </w:r>
      <w:r w:rsidRPr="00EB13EB">
        <w:rPr>
          <w:color w:val="000000"/>
          <w:sz w:val="28"/>
          <w:szCs w:val="28"/>
          <w:shd w:val="clear" w:color="auto" w:fill="FFFFFF"/>
        </w:rPr>
        <w:t xml:space="preserve">одна из наиболее стабильных и развивающихся отраслей потребительского рынка. </w:t>
      </w:r>
      <w:r w:rsidRPr="00EB13EB">
        <w:rPr>
          <w:sz w:val="28"/>
          <w:szCs w:val="28"/>
        </w:rPr>
        <w:t xml:space="preserve">Малый бизнес играет значительную роль в формировании объема бытовых услуг населению. </w:t>
      </w:r>
    </w:p>
    <w:p w:rsidR="00105784" w:rsidRPr="00EB13EB" w:rsidRDefault="00105784" w:rsidP="00105784">
      <w:pPr>
        <w:ind w:firstLine="680"/>
        <w:jc w:val="both"/>
        <w:rPr>
          <w:sz w:val="28"/>
          <w:szCs w:val="28"/>
        </w:rPr>
      </w:pPr>
      <w:r w:rsidRPr="00EB13EB">
        <w:rPr>
          <w:sz w:val="28"/>
          <w:szCs w:val="28"/>
        </w:rPr>
        <w:t>Бытовое обслуживание населения имее</w:t>
      </w:r>
      <w:r>
        <w:rPr>
          <w:sz w:val="28"/>
          <w:szCs w:val="28"/>
        </w:rPr>
        <w:t xml:space="preserve">т большую социальную значимость. По состоянию на 01 января 2020 года </w:t>
      </w:r>
      <w:r w:rsidRPr="00EB13EB">
        <w:rPr>
          <w:sz w:val="28"/>
          <w:szCs w:val="28"/>
        </w:rPr>
        <w:t xml:space="preserve">городе функционирует </w:t>
      </w:r>
      <w:r>
        <w:rPr>
          <w:sz w:val="28"/>
          <w:szCs w:val="28"/>
        </w:rPr>
        <w:t xml:space="preserve">                 </w:t>
      </w:r>
      <w:r w:rsidRPr="00EB13EB">
        <w:rPr>
          <w:sz w:val="28"/>
          <w:szCs w:val="28"/>
        </w:rPr>
        <w:t>599 объектов бытового обслуживания, из них</w:t>
      </w:r>
      <w:r>
        <w:rPr>
          <w:sz w:val="28"/>
          <w:szCs w:val="28"/>
        </w:rPr>
        <w:t xml:space="preserve"> в </w:t>
      </w:r>
      <w:r w:rsidRPr="00EB13EB">
        <w:rPr>
          <w:sz w:val="28"/>
          <w:szCs w:val="28"/>
        </w:rPr>
        <w:t xml:space="preserve">индустрии красоты – 95, оказывающих строительные услуги – 73, </w:t>
      </w:r>
      <w:r>
        <w:rPr>
          <w:sz w:val="28"/>
          <w:szCs w:val="28"/>
        </w:rPr>
        <w:t xml:space="preserve">мастерские по </w:t>
      </w:r>
      <w:r w:rsidRPr="00EB13EB">
        <w:rPr>
          <w:sz w:val="28"/>
          <w:szCs w:val="28"/>
        </w:rPr>
        <w:t>пошив</w:t>
      </w:r>
      <w:r>
        <w:rPr>
          <w:sz w:val="28"/>
          <w:szCs w:val="28"/>
        </w:rPr>
        <w:t>у</w:t>
      </w:r>
      <w:r w:rsidRPr="00EB13EB">
        <w:rPr>
          <w:sz w:val="28"/>
          <w:szCs w:val="28"/>
        </w:rPr>
        <w:t xml:space="preserve"> и ремонт</w:t>
      </w:r>
      <w:r>
        <w:rPr>
          <w:sz w:val="28"/>
          <w:szCs w:val="28"/>
        </w:rPr>
        <w:t>у</w:t>
      </w:r>
      <w:r w:rsidRPr="00EB13EB">
        <w:rPr>
          <w:sz w:val="28"/>
          <w:szCs w:val="28"/>
        </w:rPr>
        <w:t xml:space="preserve"> одежды – 45 и др. По сравнению с 2018 годом количество объектов возросло на 13</w:t>
      </w:r>
      <w:r>
        <w:rPr>
          <w:sz w:val="28"/>
          <w:szCs w:val="28"/>
        </w:rPr>
        <w:t xml:space="preserve"> </w:t>
      </w:r>
      <w:r w:rsidR="007A112F">
        <w:rPr>
          <w:sz w:val="28"/>
          <w:szCs w:val="28"/>
        </w:rPr>
        <w:t>единиц</w:t>
      </w:r>
      <w:r w:rsidRPr="00EB13EB">
        <w:rPr>
          <w:sz w:val="28"/>
          <w:szCs w:val="28"/>
        </w:rPr>
        <w:t>.</w:t>
      </w:r>
    </w:p>
    <w:p w:rsidR="00105784" w:rsidRPr="00D141C8" w:rsidRDefault="00105784" w:rsidP="00105784">
      <w:pPr>
        <w:pStyle w:val="aff3"/>
        <w:spacing w:before="0" w:after="0"/>
        <w:ind w:firstLine="680"/>
        <w:jc w:val="both"/>
        <w:rPr>
          <w:rFonts w:ascii="Times New Roman" w:hAnsi="Times New Roman" w:cs="Times New Roman"/>
          <w:sz w:val="28"/>
          <w:szCs w:val="28"/>
        </w:rPr>
      </w:pPr>
      <w:r w:rsidRPr="00D141C8">
        <w:rPr>
          <w:rFonts w:ascii="Times New Roman" w:hAnsi="Times New Roman" w:cs="Times New Roman"/>
          <w:sz w:val="28"/>
          <w:szCs w:val="28"/>
        </w:rPr>
        <w:t xml:space="preserve">С каждым годом на территории города возрастает спрос населения на такой вид бытовых услуг, как ремонт и техническое обслуживание автотранспортных средств. </w:t>
      </w:r>
    </w:p>
    <w:p w:rsidR="00105784" w:rsidRDefault="00105784" w:rsidP="00105784">
      <w:pPr>
        <w:ind w:firstLine="680"/>
        <w:jc w:val="both"/>
        <w:rPr>
          <w:sz w:val="28"/>
          <w:szCs w:val="28"/>
        </w:rPr>
      </w:pPr>
      <w:r w:rsidRPr="00EB13EB">
        <w:rPr>
          <w:sz w:val="28"/>
          <w:szCs w:val="28"/>
        </w:rPr>
        <w:t>В 2019 году в областно</w:t>
      </w:r>
      <w:r>
        <w:rPr>
          <w:sz w:val="28"/>
          <w:szCs w:val="28"/>
        </w:rPr>
        <w:t>м</w:t>
      </w:r>
      <w:r w:rsidRPr="00EB13EB">
        <w:rPr>
          <w:sz w:val="28"/>
          <w:szCs w:val="28"/>
        </w:rPr>
        <w:t xml:space="preserve"> профессиональн</w:t>
      </w:r>
      <w:r>
        <w:rPr>
          <w:sz w:val="28"/>
          <w:szCs w:val="28"/>
        </w:rPr>
        <w:t>ом</w:t>
      </w:r>
      <w:r w:rsidRPr="00EB13EB">
        <w:rPr>
          <w:sz w:val="28"/>
          <w:szCs w:val="28"/>
        </w:rPr>
        <w:t xml:space="preserve"> конкурс</w:t>
      </w:r>
      <w:r>
        <w:rPr>
          <w:sz w:val="28"/>
          <w:szCs w:val="28"/>
        </w:rPr>
        <w:t>е</w:t>
      </w:r>
      <w:r w:rsidRPr="00EB13EB">
        <w:rPr>
          <w:sz w:val="28"/>
          <w:szCs w:val="28"/>
        </w:rPr>
        <w:t xml:space="preserve"> среди портных «Золотая нить -</w:t>
      </w:r>
      <w:r w:rsidR="00BD1ED8">
        <w:rPr>
          <w:sz w:val="28"/>
          <w:szCs w:val="28"/>
        </w:rPr>
        <w:t xml:space="preserve"> </w:t>
      </w:r>
      <w:r w:rsidRPr="00EB13EB">
        <w:rPr>
          <w:sz w:val="28"/>
          <w:szCs w:val="28"/>
        </w:rPr>
        <w:t>2019»</w:t>
      </w:r>
      <w:r>
        <w:rPr>
          <w:sz w:val="28"/>
          <w:szCs w:val="28"/>
        </w:rPr>
        <w:t xml:space="preserve"> (г</w:t>
      </w:r>
      <w:proofErr w:type="gramStart"/>
      <w:r>
        <w:rPr>
          <w:sz w:val="28"/>
          <w:szCs w:val="28"/>
        </w:rPr>
        <w:t>.</w:t>
      </w:r>
      <w:r w:rsidRPr="00EB13EB">
        <w:rPr>
          <w:sz w:val="28"/>
          <w:szCs w:val="28"/>
        </w:rPr>
        <w:t>Е</w:t>
      </w:r>
      <w:proofErr w:type="gramEnd"/>
      <w:r w:rsidRPr="00EB13EB">
        <w:rPr>
          <w:sz w:val="28"/>
          <w:szCs w:val="28"/>
        </w:rPr>
        <w:t>катеринбурге</w:t>
      </w:r>
      <w:r>
        <w:rPr>
          <w:sz w:val="28"/>
          <w:szCs w:val="28"/>
        </w:rPr>
        <w:t>)</w:t>
      </w:r>
      <w:r w:rsidRPr="00EB13EB">
        <w:rPr>
          <w:sz w:val="28"/>
          <w:szCs w:val="28"/>
        </w:rPr>
        <w:t xml:space="preserve"> заняла </w:t>
      </w:r>
      <w:r>
        <w:rPr>
          <w:sz w:val="28"/>
          <w:szCs w:val="28"/>
        </w:rPr>
        <w:t>2</w:t>
      </w:r>
      <w:r w:rsidRPr="00EB13EB">
        <w:rPr>
          <w:sz w:val="28"/>
          <w:szCs w:val="28"/>
        </w:rPr>
        <w:t xml:space="preserve"> место</w:t>
      </w:r>
      <w:r>
        <w:rPr>
          <w:sz w:val="28"/>
          <w:szCs w:val="28"/>
        </w:rPr>
        <w:t xml:space="preserve"> руководитель дома </w:t>
      </w:r>
      <w:r w:rsidRPr="00EB13EB">
        <w:rPr>
          <w:sz w:val="28"/>
          <w:szCs w:val="28"/>
        </w:rPr>
        <w:t>моды «</w:t>
      </w:r>
      <w:proofErr w:type="spellStart"/>
      <w:r w:rsidRPr="00EB13EB">
        <w:rPr>
          <w:sz w:val="28"/>
          <w:szCs w:val="28"/>
        </w:rPr>
        <w:t>РасСа</w:t>
      </w:r>
      <w:proofErr w:type="spellEnd"/>
      <w:r w:rsidRPr="00EB13EB">
        <w:rPr>
          <w:sz w:val="28"/>
          <w:szCs w:val="28"/>
        </w:rPr>
        <w:t xml:space="preserve">» </w:t>
      </w:r>
      <w:proofErr w:type="spellStart"/>
      <w:r w:rsidRPr="00EB13EB">
        <w:rPr>
          <w:sz w:val="28"/>
          <w:szCs w:val="28"/>
        </w:rPr>
        <w:t>Растатурова</w:t>
      </w:r>
      <w:proofErr w:type="spellEnd"/>
      <w:r w:rsidRPr="00EB13EB">
        <w:rPr>
          <w:sz w:val="28"/>
          <w:szCs w:val="28"/>
        </w:rPr>
        <w:t xml:space="preserve"> Надежда. </w:t>
      </w:r>
    </w:p>
    <w:p w:rsidR="00105784" w:rsidRPr="00EB13EB" w:rsidRDefault="00105784" w:rsidP="00105784">
      <w:pPr>
        <w:ind w:firstLine="680"/>
        <w:jc w:val="both"/>
        <w:rPr>
          <w:sz w:val="28"/>
          <w:szCs w:val="28"/>
        </w:rPr>
      </w:pPr>
      <w:r w:rsidRPr="00EB13EB">
        <w:rPr>
          <w:sz w:val="28"/>
          <w:szCs w:val="28"/>
        </w:rPr>
        <w:t xml:space="preserve">В сентябре 2019 года на территории города </w:t>
      </w:r>
      <w:r>
        <w:rPr>
          <w:sz w:val="28"/>
          <w:szCs w:val="28"/>
        </w:rPr>
        <w:t>п</w:t>
      </w:r>
      <w:r w:rsidRPr="00EB13EB">
        <w:rPr>
          <w:sz w:val="28"/>
          <w:szCs w:val="28"/>
        </w:rPr>
        <w:t>ровед</w:t>
      </w:r>
      <w:r w:rsidR="008661CA">
        <w:rPr>
          <w:sz w:val="28"/>
          <w:szCs w:val="28"/>
        </w:rPr>
        <w:t>е</w:t>
      </w:r>
      <w:r w:rsidRPr="00EB13EB">
        <w:rPr>
          <w:sz w:val="28"/>
          <w:szCs w:val="28"/>
        </w:rPr>
        <w:t xml:space="preserve">н </w:t>
      </w:r>
      <w:r w:rsidRPr="00EB13EB">
        <w:rPr>
          <w:sz w:val="28"/>
          <w:szCs w:val="28"/>
          <w:lang w:val="en-US"/>
        </w:rPr>
        <w:t>XVII</w:t>
      </w:r>
      <w:r w:rsidRPr="00EB13EB">
        <w:rPr>
          <w:sz w:val="28"/>
          <w:szCs w:val="28"/>
        </w:rPr>
        <w:t xml:space="preserve"> областной конкурс профессионального мастерства мойщиков автомобилей</w:t>
      </w:r>
      <w:r>
        <w:rPr>
          <w:sz w:val="28"/>
          <w:szCs w:val="28"/>
        </w:rPr>
        <w:t xml:space="preserve">, в котором </w:t>
      </w:r>
      <w:r w:rsidRPr="00EB13EB">
        <w:rPr>
          <w:sz w:val="28"/>
          <w:szCs w:val="28"/>
        </w:rPr>
        <w:t>приняли участие 10 команд из 7 муниципальных образований Свердловской области</w:t>
      </w:r>
      <w:r>
        <w:rPr>
          <w:sz w:val="28"/>
          <w:szCs w:val="28"/>
        </w:rPr>
        <w:t xml:space="preserve">. </w:t>
      </w:r>
      <w:r w:rsidRPr="00EB13EB">
        <w:rPr>
          <w:sz w:val="28"/>
          <w:szCs w:val="28"/>
        </w:rPr>
        <w:t xml:space="preserve">Команда мойщиков автомобилей </w:t>
      </w:r>
      <w:r>
        <w:rPr>
          <w:sz w:val="28"/>
          <w:szCs w:val="28"/>
        </w:rPr>
        <w:t xml:space="preserve">нашего </w:t>
      </w:r>
      <w:r w:rsidRPr="00EB13EB">
        <w:rPr>
          <w:sz w:val="28"/>
          <w:szCs w:val="28"/>
        </w:rPr>
        <w:t xml:space="preserve">города </w:t>
      </w:r>
      <w:r>
        <w:rPr>
          <w:sz w:val="28"/>
          <w:szCs w:val="28"/>
        </w:rPr>
        <w:t xml:space="preserve">в составе </w:t>
      </w:r>
      <w:proofErr w:type="spellStart"/>
      <w:r w:rsidRPr="00EB13EB">
        <w:rPr>
          <w:sz w:val="28"/>
          <w:szCs w:val="28"/>
        </w:rPr>
        <w:t>Зиннатуллин</w:t>
      </w:r>
      <w:proofErr w:type="spellEnd"/>
      <w:r w:rsidRPr="00EB13EB">
        <w:rPr>
          <w:sz w:val="28"/>
          <w:szCs w:val="28"/>
        </w:rPr>
        <w:t xml:space="preserve"> Рустам и </w:t>
      </w:r>
      <w:proofErr w:type="spellStart"/>
      <w:r w:rsidRPr="00EB13EB">
        <w:rPr>
          <w:sz w:val="28"/>
          <w:szCs w:val="28"/>
        </w:rPr>
        <w:t>Яренских</w:t>
      </w:r>
      <w:proofErr w:type="spellEnd"/>
      <w:r w:rsidRPr="00EB13EB">
        <w:rPr>
          <w:sz w:val="28"/>
          <w:szCs w:val="28"/>
        </w:rPr>
        <w:t xml:space="preserve"> Наталья (</w:t>
      </w:r>
      <w:proofErr w:type="spellStart"/>
      <w:r w:rsidRPr="00EB13EB">
        <w:rPr>
          <w:sz w:val="28"/>
          <w:szCs w:val="28"/>
        </w:rPr>
        <w:t>автомоечный</w:t>
      </w:r>
      <w:proofErr w:type="spellEnd"/>
      <w:r w:rsidRPr="00EB13EB">
        <w:rPr>
          <w:sz w:val="28"/>
          <w:szCs w:val="28"/>
        </w:rPr>
        <w:t xml:space="preserve"> комплекс ИП </w:t>
      </w:r>
      <w:r>
        <w:rPr>
          <w:sz w:val="28"/>
          <w:szCs w:val="28"/>
        </w:rPr>
        <w:t xml:space="preserve">                    Д.В. </w:t>
      </w:r>
      <w:r w:rsidRPr="00EB13EB">
        <w:rPr>
          <w:sz w:val="28"/>
          <w:szCs w:val="28"/>
        </w:rPr>
        <w:t>Антипов) занял</w:t>
      </w:r>
      <w:r>
        <w:rPr>
          <w:sz w:val="28"/>
          <w:szCs w:val="28"/>
        </w:rPr>
        <w:t>а 3</w:t>
      </w:r>
      <w:r w:rsidRPr="00EB13EB">
        <w:rPr>
          <w:sz w:val="28"/>
          <w:szCs w:val="28"/>
        </w:rPr>
        <w:t xml:space="preserve"> место.</w:t>
      </w:r>
    </w:p>
    <w:p w:rsidR="00105784" w:rsidRPr="00EB13EB" w:rsidRDefault="00105784" w:rsidP="00105784">
      <w:pPr>
        <w:ind w:firstLine="680"/>
        <w:jc w:val="both"/>
        <w:rPr>
          <w:sz w:val="28"/>
          <w:szCs w:val="28"/>
        </w:rPr>
      </w:pPr>
      <w:r w:rsidRPr="00EB13EB">
        <w:rPr>
          <w:sz w:val="28"/>
          <w:szCs w:val="28"/>
        </w:rPr>
        <w:t>Организациями бытового обслуживания продолжена традиция чествования пенсионеров. В период с августа по октябрь 2019 года предлагалось льготное обслуживание для пенсионеров, ветеранов Великой Отечественной войны, тружеников тыла, ветеранов труда, приуроченное к празднованию Дня пожилого человека.</w:t>
      </w:r>
    </w:p>
    <w:p w:rsidR="00105784" w:rsidRPr="001A09CF" w:rsidRDefault="00105784" w:rsidP="00105784">
      <w:pPr>
        <w:ind w:firstLine="720"/>
        <w:jc w:val="both"/>
        <w:rPr>
          <w:sz w:val="28"/>
          <w:szCs w:val="28"/>
        </w:rPr>
      </w:pPr>
      <w:r w:rsidRPr="001A09CF">
        <w:rPr>
          <w:sz w:val="28"/>
          <w:szCs w:val="28"/>
        </w:rPr>
        <w:t xml:space="preserve">При высокой конкуренции и разветвленной сети предприятий бытового обслуживания главным для занятых в этом бизнесе предпринимателей остается </w:t>
      </w:r>
      <w:r w:rsidRPr="001A09CF">
        <w:rPr>
          <w:sz w:val="28"/>
          <w:szCs w:val="28"/>
        </w:rPr>
        <w:lastRenderedPageBreak/>
        <w:t>повышение качества предлагаемых услуг.</w:t>
      </w:r>
    </w:p>
    <w:p w:rsidR="000559E7" w:rsidRPr="00B61F6F" w:rsidRDefault="000559E7" w:rsidP="0045553B">
      <w:pPr>
        <w:widowControl/>
        <w:snapToGrid/>
        <w:jc w:val="center"/>
        <w:rPr>
          <w:b/>
          <w:bCs/>
          <w:sz w:val="28"/>
          <w:szCs w:val="28"/>
          <w:highlight w:val="lightGray"/>
        </w:rPr>
      </w:pPr>
    </w:p>
    <w:p w:rsidR="000559E7" w:rsidRPr="004A4DE5" w:rsidRDefault="000559E7" w:rsidP="0045553B">
      <w:pPr>
        <w:widowControl/>
        <w:snapToGrid/>
        <w:jc w:val="center"/>
        <w:rPr>
          <w:b/>
          <w:bCs/>
          <w:sz w:val="28"/>
          <w:szCs w:val="28"/>
        </w:rPr>
      </w:pPr>
      <w:r w:rsidRPr="004A4DE5">
        <w:rPr>
          <w:b/>
          <w:bCs/>
          <w:sz w:val="28"/>
          <w:szCs w:val="28"/>
        </w:rPr>
        <w:t>Жилищное хозяйство</w:t>
      </w:r>
    </w:p>
    <w:p w:rsidR="000559E7" w:rsidRPr="00B61F6F" w:rsidRDefault="000559E7" w:rsidP="0045553B">
      <w:pPr>
        <w:widowControl/>
        <w:snapToGrid/>
        <w:jc w:val="center"/>
        <w:rPr>
          <w:b/>
          <w:bCs/>
          <w:sz w:val="28"/>
          <w:szCs w:val="28"/>
          <w:highlight w:val="lightGray"/>
        </w:rPr>
      </w:pPr>
    </w:p>
    <w:p w:rsidR="004A4DE5" w:rsidRDefault="004A4DE5" w:rsidP="004A4DE5">
      <w:pPr>
        <w:ind w:firstLine="720"/>
        <w:jc w:val="both"/>
        <w:rPr>
          <w:sz w:val="28"/>
          <w:szCs w:val="28"/>
        </w:rPr>
      </w:pPr>
      <w:r w:rsidRPr="00984A15">
        <w:rPr>
          <w:sz w:val="28"/>
          <w:szCs w:val="28"/>
        </w:rPr>
        <w:t>Площадь жилищного фонд</w:t>
      </w:r>
      <w:r w:rsidR="00821F06" w:rsidRPr="00984A15">
        <w:rPr>
          <w:sz w:val="28"/>
          <w:szCs w:val="28"/>
        </w:rPr>
        <w:t>а по состоянию на 01 января 2020</w:t>
      </w:r>
      <w:r w:rsidRPr="00984A15">
        <w:rPr>
          <w:sz w:val="28"/>
          <w:szCs w:val="28"/>
        </w:rPr>
        <w:t xml:space="preserve"> года составила </w:t>
      </w:r>
      <w:r w:rsidR="00821F06" w:rsidRPr="00984A15">
        <w:rPr>
          <w:sz w:val="28"/>
          <w:szCs w:val="28"/>
        </w:rPr>
        <w:t>3</w:t>
      </w:r>
      <w:r w:rsidRPr="00984A15">
        <w:rPr>
          <w:sz w:val="28"/>
          <w:szCs w:val="28"/>
        </w:rPr>
        <w:t> </w:t>
      </w:r>
      <w:r w:rsidR="00984A15" w:rsidRPr="00984A15">
        <w:rPr>
          <w:sz w:val="28"/>
          <w:szCs w:val="28"/>
        </w:rPr>
        <w:t>905</w:t>
      </w:r>
      <w:r w:rsidRPr="00984A15">
        <w:rPr>
          <w:sz w:val="28"/>
          <w:szCs w:val="28"/>
        </w:rPr>
        <w:t>,</w:t>
      </w:r>
      <w:r w:rsidR="00984A15" w:rsidRPr="00984A15">
        <w:rPr>
          <w:sz w:val="28"/>
          <w:szCs w:val="28"/>
        </w:rPr>
        <w:t>4</w:t>
      </w:r>
      <w:r w:rsidRPr="00984A15">
        <w:rPr>
          <w:sz w:val="28"/>
          <w:szCs w:val="28"/>
        </w:rPr>
        <w:t xml:space="preserve"> тыс. м</w:t>
      </w:r>
      <w:proofErr w:type="gramStart"/>
      <w:r w:rsidRPr="00984A15">
        <w:rPr>
          <w:sz w:val="28"/>
          <w:szCs w:val="28"/>
          <w:vertAlign w:val="superscript"/>
        </w:rPr>
        <w:t>2</w:t>
      </w:r>
      <w:proofErr w:type="gramEnd"/>
      <w:r w:rsidRPr="00984A15">
        <w:rPr>
          <w:sz w:val="28"/>
          <w:szCs w:val="28"/>
        </w:rPr>
        <w:t xml:space="preserve">, количество многоквартирных домов – 2 </w:t>
      </w:r>
      <w:r w:rsidR="00821F06" w:rsidRPr="00984A15">
        <w:rPr>
          <w:sz w:val="28"/>
          <w:szCs w:val="28"/>
        </w:rPr>
        <w:t>231</w:t>
      </w:r>
      <w:r w:rsidRPr="00984A15">
        <w:rPr>
          <w:sz w:val="28"/>
          <w:szCs w:val="28"/>
        </w:rPr>
        <w:t>.</w:t>
      </w:r>
      <w:r w:rsidRPr="001046F2">
        <w:rPr>
          <w:sz w:val="28"/>
          <w:szCs w:val="28"/>
        </w:rPr>
        <w:t xml:space="preserve"> Управление жилищным фондом осуществляют </w:t>
      </w:r>
      <w:r>
        <w:rPr>
          <w:sz w:val="28"/>
          <w:szCs w:val="28"/>
        </w:rPr>
        <w:t>7</w:t>
      </w:r>
      <w:r w:rsidRPr="001046F2">
        <w:rPr>
          <w:sz w:val="28"/>
          <w:szCs w:val="28"/>
        </w:rPr>
        <w:t xml:space="preserve"> управляющих </w:t>
      </w:r>
      <w:r>
        <w:rPr>
          <w:sz w:val="28"/>
          <w:szCs w:val="28"/>
        </w:rPr>
        <w:t>компаний</w:t>
      </w:r>
      <w:r w:rsidRPr="001046F2">
        <w:rPr>
          <w:sz w:val="28"/>
          <w:szCs w:val="28"/>
        </w:rPr>
        <w:t>.</w:t>
      </w:r>
    </w:p>
    <w:p w:rsidR="004A4DE5" w:rsidRDefault="004A4DE5" w:rsidP="004A4DE5">
      <w:pPr>
        <w:ind w:firstLine="720"/>
        <w:jc w:val="both"/>
        <w:rPr>
          <w:sz w:val="28"/>
          <w:szCs w:val="28"/>
        </w:rPr>
      </w:pPr>
      <w:r>
        <w:rPr>
          <w:sz w:val="28"/>
          <w:szCs w:val="28"/>
        </w:rPr>
        <w:t>В рамках муниципальной программы «Обеспечение функционирования жилищного хозяйства на территории муниципального образования город Каменск-Уральский на 2017 – 2021 годы» в 2019 году ре</w:t>
      </w:r>
      <w:r w:rsidR="007A112F">
        <w:rPr>
          <w:sz w:val="28"/>
          <w:szCs w:val="28"/>
        </w:rPr>
        <w:t>ализован ряд мероприятий.</w:t>
      </w:r>
    </w:p>
    <w:p w:rsidR="004A4DE5" w:rsidRPr="003A3E9A" w:rsidRDefault="004A4DE5" w:rsidP="004A4DE5">
      <w:pPr>
        <w:ind w:firstLine="720"/>
        <w:jc w:val="both"/>
        <w:rPr>
          <w:sz w:val="28"/>
          <w:szCs w:val="28"/>
        </w:rPr>
      </w:pPr>
      <w:r w:rsidRPr="003A3E9A">
        <w:rPr>
          <w:sz w:val="28"/>
          <w:szCs w:val="28"/>
        </w:rPr>
        <w:t>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рассмотрено 11 заявлений от граждан и юридических лиц. По итогам рассмотрения приняты решения о признании</w:t>
      </w:r>
      <w:r w:rsidR="007A112F">
        <w:rPr>
          <w:sz w:val="28"/>
          <w:szCs w:val="28"/>
        </w:rPr>
        <w:t xml:space="preserve"> </w:t>
      </w:r>
      <w:r w:rsidRPr="003A3E9A">
        <w:rPr>
          <w:sz w:val="28"/>
          <w:szCs w:val="28"/>
        </w:rPr>
        <w:t>1 жилого помещения подлежащим капитально</w:t>
      </w:r>
      <w:r>
        <w:rPr>
          <w:sz w:val="28"/>
          <w:szCs w:val="28"/>
        </w:rPr>
        <w:t xml:space="preserve">му ремонту, </w:t>
      </w:r>
      <w:r w:rsidRPr="003A3E9A">
        <w:rPr>
          <w:sz w:val="28"/>
          <w:szCs w:val="28"/>
        </w:rPr>
        <w:t>2 жилых помещени</w:t>
      </w:r>
      <w:r>
        <w:rPr>
          <w:sz w:val="28"/>
          <w:szCs w:val="28"/>
        </w:rPr>
        <w:t>й</w:t>
      </w:r>
      <w:r w:rsidRPr="003A3E9A">
        <w:rPr>
          <w:sz w:val="28"/>
          <w:szCs w:val="28"/>
        </w:rPr>
        <w:t xml:space="preserve"> непригодными для проживания</w:t>
      </w:r>
      <w:r>
        <w:rPr>
          <w:sz w:val="28"/>
          <w:szCs w:val="28"/>
        </w:rPr>
        <w:t>,                  8 многоквартирных домов</w:t>
      </w:r>
      <w:r w:rsidRPr="003A3E9A">
        <w:rPr>
          <w:sz w:val="28"/>
          <w:szCs w:val="28"/>
        </w:rPr>
        <w:t xml:space="preserve"> аварийными и подлежащими сносу.</w:t>
      </w:r>
    </w:p>
    <w:p w:rsidR="004A4DE5" w:rsidRDefault="004A4DE5" w:rsidP="004A4DE5">
      <w:pPr>
        <w:ind w:firstLine="720"/>
        <w:jc w:val="both"/>
        <w:rPr>
          <w:sz w:val="28"/>
          <w:szCs w:val="28"/>
        </w:rPr>
      </w:pPr>
      <w:r w:rsidRPr="003A3E9A">
        <w:rPr>
          <w:sz w:val="28"/>
          <w:szCs w:val="28"/>
        </w:rPr>
        <w:t>Подготовлена документация и проведено 5 открытых конкурсов по выбору управляющих организаций для управления 5 многоквартирными домами, в порядке и в случаях</w:t>
      </w:r>
      <w:r>
        <w:rPr>
          <w:sz w:val="28"/>
          <w:szCs w:val="28"/>
        </w:rPr>
        <w:t>,</w:t>
      </w:r>
      <w:r w:rsidRPr="003A3E9A">
        <w:rPr>
          <w:sz w:val="28"/>
          <w:szCs w:val="28"/>
        </w:rPr>
        <w:t xml:space="preserve"> предусмотренных действующим законодательством.</w:t>
      </w:r>
    </w:p>
    <w:p w:rsidR="004A4DE5" w:rsidRDefault="004A4DE5" w:rsidP="004A4DE5">
      <w:pPr>
        <w:ind w:firstLine="720"/>
        <w:jc w:val="both"/>
        <w:rPr>
          <w:sz w:val="28"/>
          <w:szCs w:val="28"/>
        </w:rPr>
      </w:pPr>
      <w:proofErr w:type="gramStart"/>
      <w:r w:rsidRPr="00F0431B">
        <w:rPr>
          <w:sz w:val="28"/>
          <w:szCs w:val="28"/>
        </w:rPr>
        <w:t>В рамках реализации полномочий Закона Свердловской области от 14 июня 2005 года № 52-ОЗ «Об административных правонарушениях на территории Свердловской области» в отраслевой орган Администрации города по жилищному хозяйству в 201</w:t>
      </w:r>
      <w:r>
        <w:rPr>
          <w:sz w:val="28"/>
          <w:szCs w:val="28"/>
        </w:rPr>
        <w:t>9</w:t>
      </w:r>
      <w:r w:rsidRPr="00F0431B">
        <w:rPr>
          <w:sz w:val="28"/>
          <w:szCs w:val="28"/>
        </w:rPr>
        <w:t xml:space="preserve"> году поступило 469 материалов из подразделений МВД, из них </w:t>
      </w:r>
      <w:r w:rsidRPr="00F0431B">
        <w:rPr>
          <w:color w:val="000000"/>
          <w:sz w:val="28"/>
          <w:szCs w:val="28"/>
        </w:rPr>
        <w:t>175</w:t>
      </w:r>
      <w:r w:rsidRPr="00F0431B">
        <w:rPr>
          <w:sz w:val="28"/>
          <w:szCs w:val="28"/>
        </w:rPr>
        <w:t xml:space="preserve"> материалов направлены в административные комиссии </w:t>
      </w:r>
      <w:proofErr w:type="spellStart"/>
      <w:r w:rsidRPr="00F0431B">
        <w:rPr>
          <w:sz w:val="28"/>
          <w:szCs w:val="28"/>
        </w:rPr>
        <w:t>Синарского</w:t>
      </w:r>
      <w:proofErr w:type="spellEnd"/>
      <w:r w:rsidRPr="00F0431B">
        <w:rPr>
          <w:sz w:val="28"/>
          <w:szCs w:val="28"/>
        </w:rPr>
        <w:t xml:space="preserve"> и Красногорского районов для вынесения постановления об административном правонарушении.</w:t>
      </w:r>
      <w:proofErr w:type="gramEnd"/>
    </w:p>
    <w:p w:rsidR="004A4DE5" w:rsidRDefault="004A4DE5" w:rsidP="004A4DE5">
      <w:pPr>
        <w:ind w:firstLine="720"/>
        <w:jc w:val="both"/>
        <w:rPr>
          <w:sz w:val="28"/>
          <w:szCs w:val="28"/>
        </w:rPr>
      </w:pPr>
      <w:r w:rsidRPr="00EC2186">
        <w:rPr>
          <w:sz w:val="28"/>
          <w:szCs w:val="28"/>
        </w:rPr>
        <w:t>Организовано и проведено 2 заседания Комиссии по предотвращению образования задолженности за коммунальные услуги и выработке мер, направленных на повышение эффективности предотвращения образования задолженности с участием организаций, осуществляющих деятельность по управлению многоквартирными домами.</w:t>
      </w:r>
    </w:p>
    <w:p w:rsidR="004A4DE5" w:rsidRDefault="004A4DE5" w:rsidP="004A4DE5">
      <w:pPr>
        <w:ind w:firstLine="720"/>
        <w:jc w:val="both"/>
        <w:rPr>
          <w:sz w:val="28"/>
          <w:szCs w:val="28"/>
        </w:rPr>
      </w:pPr>
      <w:proofErr w:type="gramStart"/>
      <w:r w:rsidRPr="004936B9">
        <w:rPr>
          <w:sz w:val="28"/>
          <w:szCs w:val="28"/>
        </w:rPr>
        <w:t>В рамках проведения мероприятий по подготовке жилищного фонда муниципального образования к отопительному периоду 201</w:t>
      </w:r>
      <w:r>
        <w:rPr>
          <w:sz w:val="28"/>
          <w:szCs w:val="28"/>
        </w:rPr>
        <w:t>9</w:t>
      </w:r>
      <w:r w:rsidRPr="004936B9">
        <w:rPr>
          <w:sz w:val="28"/>
          <w:szCs w:val="28"/>
        </w:rPr>
        <w:t>-20</w:t>
      </w:r>
      <w:r>
        <w:rPr>
          <w:sz w:val="28"/>
          <w:szCs w:val="28"/>
        </w:rPr>
        <w:t>20</w:t>
      </w:r>
      <w:r w:rsidRPr="004936B9">
        <w:rPr>
          <w:sz w:val="28"/>
          <w:szCs w:val="28"/>
        </w:rPr>
        <w:t xml:space="preserve"> годов </w:t>
      </w:r>
      <w:r>
        <w:rPr>
          <w:sz w:val="28"/>
          <w:szCs w:val="28"/>
        </w:rPr>
        <w:t>согласованы</w:t>
      </w:r>
      <w:r w:rsidRPr="004936B9">
        <w:rPr>
          <w:sz w:val="28"/>
          <w:szCs w:val="28"/>
        </w:rPr>
        <w:t xml:space="preserve"> и выполнены планы-графики подготовки жилищного фонда и его инженерного оборудования к отопительному периоду на общую сумму </w:t>
      </w:r>
      <w:r>
        <w:rPr>
          <w:sz w:val="28"/>
          <w:szCs w:val="28"/>
        </w:rPr>
        <w:t>30,5</w:t>
      </w:r>
      <w:r w:rsidRPr="004936B9">
        <w:rPr>
          <w:sz w:val="28"/>
          <w:szCs w:val="28"/>
        </w:rPr>
        <w:t xml:space="preserve"> млн. руб., проведены проверки готовности к отопительному периоду организаций, осуществляющих управление многоквартирными домами, подготовлены паспорта готовности </w:t>
      </w:r>
      <w:r>
        <w:rPr>
          <w:sz w:val="28"/>
          <w:szCs w:val="28"/>
        </w:rPr>
        <w:t xml:space="preserve">на </w:t>
      </w:r>
      <w:r w:rsidRPr="004936B9">
        <w:rPr>
          <w:sz w:val="28"/>
          <w:szCs w:val="28"/>
        </w:rPr>
        <w:t>1 5</w:t>
      </w:r>
      <w:r>
        <w:rPr>
          <w:sz w:val="28"/>
          <w:szCs w:val="28"/>
        </w:rPr>
        <w:t>40</w:t>
      </w:r>
      <w:r w:rsidRPr="004936B9">
        <w:rPr>
          <w:sz w:val="28"/>
          <w:szCs w:val="28"/>
        </w:rPr>
        <w:t xml:space="preserve"> многоквартирных дом</w:t>
      </w:r>
      <w:r>
        <w:rPr>
          <w:sz w:val="28"/>
          <w:szCs w:val="28"/>
        </w:rPr>
        <w:t>а</w:t>
      </w:r>
      <w:r w:rsidRPr="004936B9">
        <w:rPr>
          <w:sz w:val="28"/>
          <w:szCs w:val="28"/>
        </w:rPr>
        <w:t>.</w:t>
      </w:r>
      <w:proofErr w:type="gramEnd"/>
    </w:p>
    <w:p w:rsidR="004A4DE5" w:rsidRPr="00905F52" w:rsidRDefault="004A4DE5" w:rsidP="004A4DE5">
      <w:pPr>
        <w:ind w:firstLine="720"/>
        <w:jc w:val="both"/>
        <w:rPr>
          <w:sz w:val="28"/>
          <w:szCs w:val="28"/>
        </w:rPr>
      </w:pPr>
      <w:r w:rsidRPr="00905F52">
        <w:rPr>
          <w:sz w:val="28"/>
          <w:szCs w:val="28"/>
        </w:rPr>
        <w:t>В 2019 году реализовывались мероприятия по предоставлению мер социальной поддержки с учетом прав отдельных категорий граждан.</w:t>
      </w:r>
      <w:r>
        <w:rPr>
          <w:sz w:val="28"/>
          <w:szCs w:val="28"/>
        </w:rPr>
        <w:t xml:space="preserve"> </w:t>
      </w:r>
      <w:r w:rsidRPr="00905F52">
        <w:rPr>
          <w:sz w:val="28"/>
          <w:szCs w:val="28"/>
        </w:rPr>
        <w:t>Меры социальной поддержки предоставлены всем гражданам, имеющим право на их получение и обратившимся за назначением мер социальной поддержки, в полном объеме.</w:t>
      </w:r>
    </w:p>
    <w:p w:rsidR="004A4DE5" w:rsidRPr="00905F52" w:rsidRDefault="004A4DE5" w:rsidP="004A4DE5">
      <w:pPr>
        <w:ind w:firstLine="720"/>
        <w:jc w:val="both"/>
        <w:rPr>
          <w:sz w:val="28"/>
          <w:szCs w:val="28"/>
        </w:rPr>
      </w:pPr>
      <w:r w:rsidRPr="00905F52">
        <w:rPr>
          <w:sz w:val="28"/>
          <w:szCs w:val="28"/>
        </w:rPr>
        <w:t xml:space="preserve">В части реализации переданных государственных полномочий по </w:t>
      </w:r>
      <w:r w:rsidRPr="00905F52">
        <w:rPr>
          <w:sz w:val="28"/>
          <w:szCs w:val="28"/>
        </w:rPr>
        <w:lastRenderedPageBreak/>
        <w:t>назначению субсидий на оплату жилого помещения и коммунальных услуг субсидии оформили 6 927 семей на общую сумму 156,2 млн. руб. Средний размер субсидии составил 1 878,69 руб.</w:t>
      </w:r>
    </w:p>
    <w:p w:rsidR="004A4DE5" w:rsidRDefault="004A4DE5" w:rsidP="004A4DE5">
      <w:pPr>
        <w:ind w:firstLine="720"/>
        <w:jc w:val="both"/>
        <w:rPr>
          <w:sz w:val="28"/>
          <w:szCs w:val="28"/>
          <w:highlight w:val="lightGray"/>
        </w:rPr>
      </w:pPr>
      <w:r w:rsidRPr="00905F52">
        <w:rPr>
          <w:sz w:val="28"/>
          <w:szCs w:val="28"/>
        </w:rPr>
        <w:t>Мера социальной поддержки в форме компенсации расходов по оплате жилого помещения и коммунальных услуг в 2019 году была предостав</w:t>
      </w:r>
      <w:r>
        <w:rPr>
          <w:sz w:val="28"/>
          <w:szCs w:val="28"/>
        </w:rPr>
        <w:t xml:space="preserve">лена </w:t>
      </w:r>
      <w:r w:rsidRPr="00905F52">
        <w:rPr>
          <w:sz w:val="28"/>
          <w:szCs w:val="28"/>
        </w:rPr>
        <w:t>32 718 чел. на общую сумму 398,1 млн. руб., в том числе за счет средств федерального бюджета 113,9 млн. руб., областного бюджета 284,2 тыс. руб.</w:t>
      </w:r>
    </w:p>
    <w:p w:rsidR="004A4DE5" w:rsidRDefault="004A4DE5" w:rsidP="004A4DE5">
      <w:pPr>
        <w:ind w:firstLine="720"/>
        <w:jc w:val="both"/>
        <w:rPr>
          <w:sz w:val="28"/>
          <w:szCs w:val="28"/>
          <w:lang w:eastAsia="en-US"/>
        </w:rPr>
      </w:pPr>
      <w:r w:rsidRPr="006219EC">
        <w:rPr>
          <w:sz w:val="28"/>
          <w:szCs w:val="28"/>
          <w:lang w:eastAsia="en-US"/>
        </w:rPr>
        <w:t xml:space="preserve">С 1 июля 2017 года вступила в фазу активной работы Государственная информационная система жилищно-коммунального хозяйства (ГИС ЖКХ). В открытой части ГИС ЖКХ граждане могут получить актуальную и достоверную информацию о лицах, управляющих многоквартирными домами, выполняемых работах, начислениях за жилищно-коммунальные услуги, направлять обращения в организации и контролирующие органы и получать мотивированные ответы на них. Зарегистрировано и </w:t>
      </w:r>
      <w:r w:rsidRPr="004A4DE5">
        <w:rPr>
          <w:sz w:val="28"/>
          <w:szCs w:val="28"/>
          <w:lang w:eastAsia="en-US"/>
        </w:rPr>
        <w:t xml:space="preserve">функционируют 48 поставщиков информации в ГИС ЖКХ (7 управляющих компаний, 32 товарищества собственников жилья и товарищества собственников недвижимости, 9 </w:t>
      </w:r>
      <w:proofErr w:type="spellStart"/>
      <w:r w:rsidRPr="004A4DE5">
        <w:rPr>
          <w:sz w:val="28"/>
          <w:szCs w:val="28"/>
          <w:lang w:eastAsia="en-US"/>
        </w:rPr>
        <w:t>ресурсоснабжающих</w:t>
      </w:r>
      <w:proofErr w:type="spellEnd"/>
      <w:r w:rsidRPr="004A4DE5">
        <w:rPr>
          <w:sz w:val="28"/>
          <w:szCs w:val="28"/>
          <w:lang w:eastAsia="en-US"/>
        </w:rPr>
        <w:t xml:space="preserve"> организаций). В январе</w:t>
      </w:r>
      <w:r w:rsidRPr="006219EC">
        <w:rPr>
          <w:sz w:val="28"/>
          <w:szCs w:val="28"/>
          <w:lang w:eastAsia="en-US"/>
        </w:rPr>
        <w:t xml:space="preserve"> 2020 года средний процент размещения информации в ГИС ЖКХ поставщиками информации муниципального образования составил 98,6%.</w:t>
      </w:r>
    </w:p>
    <w:p w:rsidR="004A4DE5" w:rsidRDefault="004A4DE5" w:rsidP="004A4DE5">
      <w:pPr>
        <w:ind w:firstLine="720"/>
        <w:jc w:val="both"/>
        <w:rPr>
          <w:sz w:val="28"/>
          <w:szCs w:val="28"/>
        </w:rPr>
      </w:pPr>
      <w:proofErr w:type="gramStart"/>
      <w:r w:rsidRPr="00EC2186">
        <w:rPr>
          <w:sz w:val="28"/>
          <w:szCs w:val="28"/>
        </w:rPr>
        <w:t>В</w:t>
      </w:r>
      <w:r w:rsidRPr="00EC2186">
        <w:rPr>
          <w:i/>
          <w:iCs/>
          <w:sz w:val="28"/>
          <w:szCs w:val="28"/>
        </w:rPr>
        <w:t xml:space="preserve"> 2020 году </w:t>
      </w:r>
      <w:r w:rsidRPr="00EC2186">
        <w:rPr>
          <w:sz w:val="28"/>
          <w:szCs w:val="28"/>
        </w:rPr>
        <w:t>в рамках муниципальной программы «Обеспечение функционирования жилищного хозяйства в муниципальном образовании город Каменск-Уральский на 20</w:t>
      </w:r>
      <w:r>
        <w:rPr>
          <w:sz w:val="28"/>
          <w:szCs w:val="28"/>
        </w:rPr>
        <w:t>20</w:t>
      </w:r>
      <w:r w:rsidRPr="00EC2186">
        <w:rPr>
          <w:sz w:val="28"/>
          <w:szCs w:val="28"/>
        </w:rPr>
        <w:t>-202</w:t>
      </w:r>
      <w:r>
        <w:rPr>
          <w:sz w:val="28"/>
          <w:szCs w:val="28"/>
        </w:rPr>
        <w:t>6</w:t>
      </w:r>
      <w:r w:rsidRPr="00EC2186">
        <w:rPr>
          <w:sz w:val="28"/>
          <w:szCs w:val="28"/>
        </w:rPr>
        <w:t xml:space="preserve"> годы» планируется проведение открытых конкурсов по выбору управляющих организаций в порядке и в случаях, предусмотренных законодательством, осуществление муниципального жилищного контроля, разработка и реализация Плана мероприятий по информированию граждан об их правах и обязанностях в сфере жилищного хозяйства.</w:t>
      </w:r>
      <w:proofErr w:type="gramEnd"/>
    </w:p>
    <w:p w:rsidR="004A4DE5" w:rsidRDefault="004A4DE5" w:rsidP="004A4DE5">
      <w:pPr>
        <w:ind w:firstLine="720"/>
        <w:jc w:val="both"/>
        <w:rPr>
          <w:sz w:val="28"/>
          <w:szCs w:val="28"/>
        </w:rPr>
      </w:pPr>
      <w:proofErr w:type="gramStart"/>
      <w:r w:rsidRPr="001F3832">
        <w:rPr>
          <w:sz w:val="28"/>
          <w:szCs w:val="28"/>
        </w:rPr>
        <w:t>В рамках реализации постановления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внесены изменения в муниципальную программу путем включения подпрограммы «Выполнение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w:t>
      </w:r>
      <w:proofErr w:type="gramEnd"/>
      <w:r w:rsidRPr="001F3832">
        <w:rPr>
          <w:sz w:val="28"/>
          <w:szCs w:val="28"/>
        </w:rPr>
        <w:t xml:space="preserve"> </w:t>
      </w:r>
      <w:proofErr w:type="gramStart"/>
      <w:r w:rsidRPr="001F3832">
        <w:rPr>
          <w:sz w:val="28"/>
          <w:szCs w:val="28"/>
        </w:rPr>
        <w:t>На выполнение указанных мероприятий на 2020 год запланировано з</w:t>
      </w:r>
      <w:r>
        <w:rPr>
          <w:sz w:val="28"/>
          <w:szCs w:val="28"/>
        </w:rPr>
        <w:t>а счет</w:t>
      </w:r>
      <w:r w:rsidRPr="001F3832">
        <w:rPr>
          <w:sz w:val="28"/>
          <w:szCs w:val="28"/>
        </w:rPr>
        <w:t xml:space="preserve"> средств местного бюджета 17</w:t>
      </w:r>
      <w:r>
        <w:rPr>
          <w:sz w:val="28"/>
          <w:szCs w:val="28"/>
        </w:rPr>
        <w:t>,</w:t>
      </w:r>
      <w:r w:rsidRPr="001F3832">
        <w:rPr>
          <w:sz w:val="28"/>
          <w:szCs w:val="28"/>
        </w:rPr>
        <w:t>0</w:t>
      </w:r>
      <w:r>
        <w:rPr>
          <w:sz w:val="28"/>
          <w:szCs w:val="28"/>
        </w:rPr>
        <w:t xml:space="preserve"> млн. руб. В</w:t>
      </w:r>
      <w:r w:rsidRPr="001F3832">
        <w:rPr>
          <w:sz w:val="28"/>
          <w:szCs w:val="28"/>
        </w:rPr>
        <w:t xml:space="preserve">едется активная работа по выявлению нуждающихся инвалидов, </w:t>
      </w:r>
      <w:r>
        <w:rPr>
          <w:sz w:val="28"/>
          <w:szCs w:val="28"/>
        </w:rPr>
        <w:t>м</w:t>
      </w:r>
      <w:r w:rsidRPr="001F3832">
        <w:rPr>
          <w:sz w:val="28"/>
          <w:szCs w:val="28"/>
        </w:rPr>
        <w:t>униципальной комиссией по инвалидам на территории муниципального образования город Каменск-Уральский проводятся обследования жилых помещений инвалидов и общего имущества в многоквартирных домах на предмет установки технических приспособлений д</w:t>
      </w:r>
      <w:r>
        <w:rPr>
          <w:sz w:val="28"/>
          <w:szCs w:val="28"/>
        </w:rPr>
        <w:t>ля обеспечения</w:t>
      </w:r>
      <w:r w:rsidR="008661CA">
        <w:rPr>
          <w:sz w:val="28"/>
          <w:szCs w:val="28"/>
        </w:rPr>
        <w:t xml:space="preserve"> </w:t>
      </w:r>
      <w:r>
        <w:rPr>
          <w:sz w:val="28"/>
          <w:szCs w:val="28"/>
        </w:rPr>
        <w:t>доступной</w:t>
      </w:r>
      <w:r w:rsidR="008661CA">
        <w:rPr>
          <w:sz w:val="28"/>
          <w:szCs w:val="28"/>
        </w:rPr>
        <w:t xml:space="preserve"> </w:t>
      </w:r>
      <w:r>
        <w:rPr>
          <w:sz w:val="28"/>
          <w:szCs w:val="28"/>
        </w:rPr>
        <w:t>среды</w:t>
      </w:r>
      <w:r w:rsidR="008661CA">
        <w:rPr>
          <w:sz w:val="28"/>
          <w:szCs w:val="28"/>
        </w:rPr>
        <w:t xml:space="preserve"> д</w:t>
      </w:r>
      <w:r w:rsidRPr="001F3832">
        <w:rPr>
          <w:sz w:val="28"/>
          <w:szCs w:val="28"/>
        </w:rPr>
        <w:t>ля</w:t>
      </w:r>
      <w:r w:rsidR="008661CA">
        <w:rPr>
          <w:sz w:val="28"/>
          <w:szCs w:val="28"/>
        </w:rPr>
        <w:t xml:space="preserve"> </w:t>
      </w:r>
      <w:r w:rsidRPr="001F3832">
        <w:rPr>
          <w:sz w:val="28"/>
          <w:szCs w:val="28"/>
        </w:rPr>
        <w:t>инвалидов (запланировано</w:t>
      </w:r>
      <w:r w:rsidR="008661CA">
        <w:rPr>
          <w:sz w:val="28"/>
          <w:szCs w:val="28"/>
        </w:rPr>
        <w:t xml:space="preserve"> </w:t>
      </w:r>
      <w:r w:rsidRPr="001F3832">
        <w:rPr>
          <w:sz w:val="28"/>
          <w:szCs w:val="28"/>
        </w:rPr>
        <w:t>проведени</w:t>
      </w:r>
      <w:r>
        <w:rPr>
          <w:sz w:val="28"/>
          <w:szCs w:val="28"/>
        </w:rPr>
        <w:t>е</w:t>
      </w:r>
      <w:r w:rsidR="008661CA">
        <w:rPr>
          <w:sz w:val="28"/>
          <w:szCs w:val="28"/>
        </w:rPr>
        <w:t xml:space="preserve"> </w:t>
      </w:r>
      <w:r w:rsidRPr="001F3832">
        <w:rPr>
          <w:sz w:val="28"/>
          <w:szCs w:val="28"/>
        </w:rPr>
        <w:t>62 обследовани</w:t>
      </w:r>
      <w:r>
        <w:rPr>
          <w:sz w:val="28"/>
          <w:szCs w:val="28"/>
        </w:rPr>
        <w:t>й</w:t>
      </w:r>
      <w:r w:rsidRPr="001F3832">
        <w:rPr>
          <w:sz w:val="28"/>
          <w:szCs w:val="28"/>
        </w:rPr>
        <w:t xml:space="preserve"> на</w:t>
      </w:r>
      <w:proofErr w:type="gramEnd"/>
      <w:r w:rsidRPr="001F3832">
        <w:rPr>
          <w:sz w:val="28"/>
          <w:szCs w:val="28"/>
        </w:rPr>
        <w:t xml:space="preserve"> </w:t>
      </w:r>
      <w:proofErr w:type="gramStart"/>
      <w:r w:rsidRPr="001F3832">
        <w:rPr>
          <w:sz w:val="28"/>
          <w:szCs w:val="28"/>
        </w:rPr>
        <w:t>2020 год).</w:t>
      </w:r>
      <w:proofErr w:type="gramEnd"/>
    </w:p>
    <w:p w:rsidR="004A4DE5" w:rsidRDefault="004A4DE5" w:rsidP="004A4DE5">
      <w:pPr>
        <w:ind w:firstLine="720"/>
        <w:jc w:val="both"/>
        <w:rPr>
          <w:sz w:val="28"/>
          <w:szCs w:val="28"/>
        </w:rPr>
      </w:pPr>
      <w:r>
        <w:rPr>
          <w:sz w:val="28"/>
          <w:szCs w:val="28"/>
        </w:rPr>
        <w:t>В целях п</w:t>
      </w:r>
      <w:r w:rsidRPr="00B24EA6">
        <w:rPr>
          <w:sz w:val="28"/>
          <w:szCs w:val="28"/>
        </w:rPr>
        <w:t>овышени</w:t>
      </w:r>
      <w:r>
        <w:rPr>
          <w:sz w:val="28"/>
          <w:szCs w:val="28"/>
        </w:rPr>
        <w:t>я</w:t>
      </w:r>
      <w:r w:rsidRPr="00B24EA6">
        <w:rPr>
          <w:sz w:val="28"/>
          <w:szCs w:val="28"/>
        </w:rPr>
        <w:t xml:space="preserve"> благоустройства жилищного фонда</w:t>
      </w:r>
      <w:r w:rsidR="009246AB">
        <w:rPr>
          <w:sz w:val="28"/>
          <w:szCs w:val="28"/>
        </w:rPr>
        <w:t xml:space="preserve"> </w:t>
      </w:r>
      <w:r w:rsidRPr="00B24EA6">
        <w:rPr>
          <w:sz w:val="28"/>
          <w:szCs w:val="28"/>
        </w:rPr>
        <w:t>и создани</w:t>
      </w:r>
      <w:r>
        <w:rPr>
          <w:sz w:val="28"/>
          <w:szCs w:val="28"/>
        </w:rPr>
        <w:t>я</w:t>
      </w:r>
      <w:r w:rsidRPr="00B24EA6">
        <w:rPr>
          <w:sz w:val="28"/>
          <w:szCs w:val="28"/>
        </w:rPr>
        <w:t xml:space="preserve"> благоприятной среды проживания граждан</w:t>
      </w:r>
      <w:r>
        <w:rPr>
          <w:sz w:val="28"/>
          <w:szCs w:val="28"/>
        </w:rPr>
        <w:t xml:space="preserve"> в муниципальную программу в </w:t>
      </w:r>
      <w:r w:rsidR="008661CA">
        <w:rPr>
          <w:sz w:val="28"/>
          <w:szCs w:val="28"/>
        </w:rPr>
        <w:t xml:space="preserve"> </w:t>
      </w:r>
      <w:r>
        <w:rPr>
          <w:sz w:val="28"/>
          <w:szCs w:val="28"/>
        </w:rPr>
        <w:t xml:space="preserve">2019 году включены мероприятия по </w:t>
      </w:r>
      <w:proofErr w:type="spellStart"/>
      <w:r>
        <w:rPr>
          <w:sz w:val="28"/>
          <w:szCs w:val="28"/>
        </w:rPr>
        <w:t>софинансированию</w:t>
      </w:r>
      <w:proofErr w:type="spellEnd"/>
      <w:r>
        <w:rPr>
          <w:sz w:val="28"/>
          <w:szCs w:val="28"/>
        </w:rPr>
        <w:t xml:space="preserve"> работ по замене лифтового оборудования в многоквартирных домах с истекшим сроком эксплуатации</w:t>
      </w:r>
      <w:r w:rsidR="008661CA">
        <w:rPr>
          <w:sz w:val="28"/>
          <w:szCs w:val="28"/>
        </w:rPr>
        <w:t xml:space="preserve"> </w:t>
      </w:r>
      <w:r>
        <w:rPr>
          <w:sz w:val="28"/>
          <w:szCs w:val="28"/>
        </w:rPr>
        <w:t>(25 лет).</w:t>
      </w:r>
    </w:p>
    <w:p w:rsidR="004A4DE5" w:rsidRDefault="004A4DE5" w:rsidP="004A4DE5">
      <w:pPr>
        <w:ind w:firstLine="720"/>
        <w:jc w:val="both"/>
        <w:rPr>
          <w:sz w:val="28"/>
          <w:szCs w:val="28"/>
        </w:rPr>
      </w:pPr>
      <w:r>
        <w:rPr>
          <w:sz w:val="28"/>
          <w:szCs w:val="28"/>
        </w:rPr>
        <w:lastRenderedPageBreak/>
        <w:t xml:space="preserve">Мера поддержки предоставляется </w:t>
      </w:r>
      <w:r w:rsidRPr="00556571">
        <w:rPr>
          <w:sz w:val="28"/>
          <w:szCs w:val="28"/>
        </w:rPr>
        <w:t>многоквартирны</w:t>
      </w:r>
      <w:r>
        <w:rPr>
          <w:sz w:val="28"/>
          <w:szCs w:val="28"/>
        </w:rPr>
        <w:t>м</w:t>
      </w:r>
      <w:r w:rsidRPr="00556571">
        <w:rPr>
          <w:sz w:val="28"/>
          <w:szCs w:val="28"/>
        </w:rPr>
        <w:t xml:space="preserve"> дома</w:t>
      </w:r>
      <w:r>
        <w:rPr>
          <w:sz w:val="28"/>
          <w:szCs w:val="28"/>
        </w:rPr>
        <w:t>м</w:t>
      </w:r>
      <w:r w:rsidRPr="00556571">
        <w:rPr>
          <w:sz w:val="28"/>
          <w:szCs w:val="28"/>
        </w:rPr>
        <w:t>, в которых перечисление взносов на капитальный ремонт ос</w:t>
      </w:r>
      <w:r>
        <w:rPr>
          <w:sz w:val="28"/>
          <w:szCs w:val="28"/>
        </w:rPr>
        <w:t xml:space="preserve">уществляется на специальный счет. </w:t>
      </w:r>
      <w:r w:rsidRPr="00CD4023">
        <w:rPr>
          <w:sz w:val="28"/>
          <w:szCs w:val="28"/>
        </w:rPr>
        <w:t>Из-за отсутствия достаточных средств у собственников помещений в многоквартирных домах на надлежащее содержание общего имущества - лифтов, а также значительный технический износ лифтового оборудования, и учитывая высокую стоимость работ по замене лифтового оборудования необходимо содействие в замене лифтов для обеспечения безопасности жизни и здоровья жителей со стороны региона и муниципального образования.</w:t>
      </w:r>
    </w:p>
    <w:p w:rsidR="004A4DE5" w:rsidRDefault="004A4DE5" w:rsidP="004A4DE5">
      <w:pPr>
        <w:autoSpaceDE w:val="0"/>
        <w:autoSpaceDN w:val="0"/>
        <w:adjustRightInd w:val="0"/>
        <w:ind w:firstLine="709"/>
        <w:jc w:val="both"/>
        <w:rPr>
          <w:sz w:val="28"/>
          <w:szCs w:val="28"/>
        </w:rPr>
      </w:pPr>
      <w:r w:rsidRPr="00CD4023">
        <w:rPr>
          <w:sz w:val="28"/>
          <w:szCs w:val="28"/>
        </w:rPr>
        <w:t xml:space="preserve">Содействие в замене лифтов осуществляется посредством предоставления субсидии юридическому лицу в целях финансового обеспечения затрат на мероприятия по замене лифтов в многоквартирном доме. </w:t>
      </w:r>
      <w:r>
        <w:rPr>
          <w:sz w:val="28"/>
          <w:szCs w:val="28"/>
        </w:rPr>
        <w:t>Устанавливается обязательное привлечение средств собственников помещений в соответствующем многоквартирном доме не менее 20% общего объема финансирования выполняемых работ в рамках реализации мероприятий.</w:t>
      </w:r>
    </w:p>
    <w:p w:rsidR="004A4DE5" w:rsidRDefault="004A4DE5" w:rsidP="004A4DE5">
      <w:pPr>
        <w:ind w:firstLine="720"/>
        <w:jc w:val="both"/>
        <w:rPr>
          <w:sz w:val="28"/>
          <w:szCs w:val="28"/>
        </w:rPr>
      </w:pPr>
      <w:r>
        <w:rPr>
          <w:sz w:val="28"/>
          <w:szCs w:val="28"/>
        </w:rPr>
        <w:t xml:space="preserve">В 2019 году с заявлениями о </w:t>
      </w:r>
      <w:proofErr w:type="spellStart"/>
      <w:r>
        <w:rPr>
          <w:sz w:val="28"/>
          <w:szCs w:val="28"/>
        </w:rPr>
        <w:t>софинансировании</w:t>
      </w:r>
      <w:proofErr w:type="spellEnd"/>
      <w:r>
        <w:rPr>
          <w:sz w:val="28"/>
          <w:szCs w:val="28"/>
        </w:rPr>
        <w:t xml:space="preserve"> работ обратилось 2 ТСЖ. Осуществлена замена 3 единиц лифтового оборудования в 2 многоквартирных домах. Общая стоимость работ</w:t>
      </w:r>
      <w:r w:rsidR="008661CA">
        <w:rPr>
          <w:sz w:val="28"/>
          <w:szCs w:val="28"/>
        </w:rPr>
        <w:t xml:space="preserve"> </w:t>
      </w:r>
      <w:r>
        <w:rPr>
          <w:sz w:val="28"/>
          <w:szCs w:val="28"/>
        </w:rPr>
        <w:t>6,1 млн. руб., в том числе за счет средств областного бюджета 1,9 млн. руб., местного бюджета 1,9 млн. руб., средства собственников 2,3 млн. руб.</w:t>
      </w:r>
    </w:p>
    <w:p w:rsidR="004A4DE5" w:rsidRPr="004B1762" w:rsidRDefault="004A4DE5" w:rsidP="004A4DE5">
      <w:pPr>
        <w:ind w:firstLine="720"/>
        <w:jc w:val="both"/>
        <w:rPr>
          <w:sz w:val="28"/>
          <w:szCs w:val="28"/>
        </w:rPr>
      </w:pPr>
      <w:r>
        <w:rPr>
          <w:sz w:val="28"/>
          <w:szCs w:val="28"/>
        </w:rPr>
        <w:t>На 2020 год планируется замена 5 единиц лифтового оборудования.</w:t>
      </w:r>
    </w:p>
    <w:p w:rsidR="004A4DE5" w:rsidRPr="009926C1" w:rsidRDefault="004A4DE5" w:rsidP="004A4DE5">
      <w:pPr>
        <w:ind w:firstLine="720"/>
        <w:jc w:val="both"/>
        <w:rPr>
          <w:sz w:val="28"/>
          <w:szCs w:val="28"/>
        </w:rPr>
      </w:pPr>
      <w:proofErr w:type="gramStart"/>
      <w:r w:rsidRPr="009926C1">
        <w:rPr>
          <w:i/>
          <w:iCs/>
          <w:sz w:val="28"/>
          <w:szCs w:val="28"/>
        </w:rPr>
        <w:t>В рамках реализации Региональной программы капитального ремонта общего имущества в многоквартирных домах</w:t>
      </w:r>
      <w:r w:rsidRPr="009926C1">
        <w:rPr>
          <w:sz w:val="28"/>
          <w:szCs w:val="28"/>
        </w:rPr>
        <w:t xml:space="preserve"> Свердловской области на 2015-2044 годы в 2019 году работы по капитальному ремонту проведены в </w:t>
      </w:r>
      <w:r w:rsidR="008661CA">
        <w:rPr>
          <w:sz w:val="28"/>
          <w:szCs w:val="28"/>
        </w:rPr>
        <w:t xml:space="preserve">                       </w:t>
      </w:r>
      <w:r w:rsidRPr="009926C1">
        <w:rPr>
          <w:sz w:val="28"/>
          <w:szCs w:val="28"/>
        </w:rPr>
        <w:t>65 многоквартирных домах на сумму 373 млн. руб. В 65 домах проведены работы по капитальному ремонту инженерного оборудования и внутридомовых инженерных систем, в том числе системы теплоснабжения в 37 домах, горячего водоснабжения в 26</w:t>
      </w:r>
      <w:proofErr w:type="gramEnd"/>
      <w:r w:rsidRPr="009926C1">
        <w:rPr>
          <w:sz w:val="28"/>
          <w:szCs w:val="28"/>
        </w:rPr>
        <w:t xml:space="preserve"> </w:t>
      </w:r>
      <w:proofErr w:type="gramStart"/>
      <w:r w:rsidRPr="009926C1">
        <w:rPr>
          <w:sz w:val="28"/>
          <w:szCs w:val="28"/>
        </w:rPr>
        <w:t>домах</w:t>
      </w:r>
      <w:proofErr w:type="gramEnd"/>
      <w:r w:rsidRPr="009926C1">
        <w:rPr>
          <w:sz w:val="28"/>
          <w:szCs w:val="28"/>
        </w:rPr>
        <w:t>, холодного водоснабжения в 34 домах, водоотведения в 34 домах, электроснабжения в 28 домах, ремонт кровель в</w:t>
      </w:r>
      <w:r w:rsidR="008661CA">
        <w:rPr>
          <w:sz w:val="28"/>
          <w:szCs w:val="28"/>
        </w:rPr>
        <w:t xml:space="preserve">              </w:t>
      </w:r>
      <w:r w:rsidRPr="009926C1">
        <w:rPr>
          <w:sz w:val="28"/>
          <w:szCs w:val="28"/>
        </w:rPr>
        <w:t xml:space="preserve"> 37 домах, в том числе с утеплением чердачного перекрытия в 28 домах, ремонт фасадов в 25 домах, ремонт подвальных помещений (</w:t>
      </w:r>
      <w:proofErr w:type="spellStart"/>
      <w:r w:rsidRPr="009926C1">
        <w:rPr>
          <w:sz w:val="28"/>
          <w:szCs w:val="28"/>
        </w:rPr>
        <w:t>отмосток</w:t>
      </w:r>
      <w:proofErr w:type="spellEnd"/>
      <w:r w:rsidRPr="009926C1">
        <w:rPr>
          <w:sz w:val="28"/>
          <w:szCs w:val="28"/>
        </w:rPr>
        <w:t>) в 25 домах.</w:t>
      </w:r>
    </w:p>
    <w:p w:rsidR="004A4DE5" w:rsidRPr="009926C1" w:rsidRDefault="004A4DE5" w:rsidP="004A4DE5">
      <w:pPr>
        <w:ind w:firstLine="720"/>
        <w:jc w:val="both"/>
        <w:rPr>
          <w:sz w:val="28"/>
          <w:szCs w:val="28"/>
        </w:rPr>
      </w:pPr>
      <w:r w:rsidRPr="009926C1">
        <w:rPr>
          <w:i/>
          <w:iCs/>
          <w:sz w:val="28"/>
          <w:szCs w:val="28"/>
          <w:lang w:eastAsia="en-US"/>
        </w:rPr>
        <w:t>В 2020 году в</w:t>
      </w:r>
      <w:r w:rsidRPr="009926C1">
        <w:rPr>
          <w:i/>
          <w:iCs/>
          <w:sz w:val="28"/>
          <w:szCs w:val="28"/>
        </w:rPr>
        <w:t xml:space="preserve"> рамках реализации Региональной программы капитального ремонта общего имущества в многоквартирных домах на территории муниципального образования </w:t>
      </w:r>
      <w:r w:rsidRPr="009926C1">
        <w:rPr>
          <w:sz w:val="28"/>
          <w:szCs w:val="28"/>
        </w:rPr>
        <w:t xml:space="preserve"> планируется:</w:t>
      </w:r>
    </w:p>
    <w:p w:rsidR="004A4DE5" w:rsidRPr="009926C1" w:rsidRDefault="004A4DE5" w:rsidP="004A4DE5">
      <w:pPr>
        <w:ind w:firstLine="720"/>
        <w:jc w:val="both"/>
        <w:rPr>
          <w:sz w:val="28"/>
          <w:szCs w:val="28"/>
        </w:rPr>
      </w:pPr>
      <w:proofErr w:type="gramStart"/>
      <w:r>
        <w:rPr>
          <w:sz w:val="28"/>
          <w:szCs w:val="28"/>
        </w:rPr>
        <w:t xml:space="preserve">- </w:t>
      </w:r>
      <w:r w:rsidRPr="009926C1">
        <w:rPr>
          <w:sz w:val="28"/>
          <w:szCs w:val="28"/>
        </w:rPr>
        <w:t xml:space="preserve">Проведение капитального ремонта общего имущества в </w:t>
      </w:r>
      <w:r w:rsidR="008661CA">
        <w:rPr>
          <w:sz w:val="28"/>
          <w:szCs w:val="28"/>
        </w:rPr>
        <w:t xml:space="preserve">                         </w:t>
      </w:r>
      <w:r w:rsidRPr="009926C1">
        <w:rPr>
          <w:sz w:val="28"/>
          <w:szCs w:val="28"/>
        </w:rPr>
        <w:t xml:space="preserve">51 многоквартирном доме на общую сумму 484 млн. руб., в том числе в </w:t>
      </w:r>
      <w:r w:rsidR="008661CA">
        <w:rPr>
          <w:sz w:val="28"/>
          <w:szCs w:val="28"/>
        </w:rPr>
        <w:t xml:space="preserve">                        </w:t>
      </w:r>
      <w:r w:rsidRPr="009926C1">
        <w:rPr>
          <w:sz w:val="28"/>
          <w:szCs w:val="28"/>
        </w:rPr>
        <w:t>38 домах заменена кровл</w:t>
      </w:r>
      <w:r w:rsidR="007A112F">
        <w:rPr>
          <w:sz w:val="28"/>
          <w:szCs w:val="28"/>
        </w:rPr>
        <w:t>и</w:t>
      </w:r>
      <w:r w:rsidRPr="009926C1">
        <w:rPr>
          <w:sz w:val="28"/>
          <w:szCs w:val="28"/>
        </w:rPr>
        <w:t>, из них в 19 домах будет заменено утепление межэтажного чердачного перекрытия, в 39 домах замена систем теплоснабжения, в 39 домах капитальный ремонт системы холодного водоснабжения и водоотведения, в 34 домах замена системы горячего водоснабжения, в 25 домах</w:t>
      </w:r>
      <w:proofErr w:type="gramEnd"/>
      <w:r w:rsidRPr="009926C1">
        <w:rPr>
          <w:sz w:val="28"/>
          <w:szCs w:val="28"/>
        </w:rPr>
        <w:t xml:space="preserve"> замена систем электроснабжения, в 39 домах ремонт подвальных помещений (</w:t>
      </w:r>
      <w:proofErr w:type="spellStart"/>
      <w:r w:rsidRPr="009926C1">
        <w:rPr>
          <w:sz w:val="28"/>
          <w:szCs w:val="28"/>
        </w:rPr>
        <w:t>отмосток</w:t>
      </w:r>
      <w:proofErr w:type="spellEnd"/>
      <w:r w:rsidRPr="009926C1">
        <w:rPr>
          <w:sz w:val="28"/>
          <w:szCs w:val="28"/>
        </w:rPr>
        <w:t>), в 32 домах ремонт фасадов.</w:t>
      </w:r>
    </w:p>
    <w:p w:rsidR="004A4DE5" w:rsidRPr="009926C1" w:rsidRDefault="004A4DE5" w:rsidP="004A4DE5">
      <w:pPr>
        <w:ind w:firstLine="720"/>
        <w:jc w:val="both"/>
        <w:rPr>
          <w:sz w:val="28"/>
          <w:szCs w:val="28"/>
        </w:rPr>
      </w:pPr>
      <w:r>
        <w:rPr>
          <w:sz w:val="28"/>
          <w:szCs w:val="28"/>
        </w:rPr>
        <w:t xml:space="preserve">- </w:t>
      </w:r>
      <w:r w:rsidRPr="009926C1">
        <w:rPr>
          <w:sz w:val="28"/>
          <w:szCs w:val="28"/>
        </w:rPr>
        <w:t>В 5 многоквартирных домах будет проведена замена 11 единиц лифтового оборудования на сумму 23 млн. руб.</w:t>
      </w:r>
    </w:p>
    <w:p w:rsidR="004A4DE5" w:rsidRPr="009926C1" w:rsidRDefault="004A4DE5" w:rsidP="004A4DE5">
      <w:pPr>
        <w:ind w:firstLine="708"/>
        <w:jc w:val="both"/>
        <w:rPr>
          <w:sz w:val="28"/>
          <w:szCs w:val="28"/>
        </w:rPr>
      </w:pPr>
      <w:r>
        <w:rPr>
          <w:sz w:val="28"/>
          <w:szCs w:val="28"/>
        </w:rPr>
        <w:t xml:space="preserve">- </w:t>
      </w:r>
      <w:r w:rsidRPr="009926C1">
        <w:rPr>
          <w:sz w:val="28"/>
          <w:szCs w:val="28"/>
        </w:rPr>
        <w:t>Усиление контроля, в том числе общественного, в части организации проведения работ по капитальному ремонту.</w:t>
      </w:r>
    </w:p>
    <w:p w:rsidR="004A4DE5" w:rsidRPr="009926C1" w:rsidRDefault="004A4DE5" w:rsidP="004A4DE5">
      <w:pPr>
        <w:ind w:firstLine="708"/>
        <w:jc w:val="both"/>
        <w:rPr>
          <w:sz w:val="28"/>
          <w:szCs w:val="28"/>
        </w:rPr>
      </w:pPr>
      <w:r>
        <w:rPr>
          <w:sz w:val="28"/>
          <w:szCs w:val="28"/>
        </w:rPr>
        <w:t xml:space="preserve">- </w:t>
      </w:r>
      <w:r w:rsidRPr="009926C1">
        <w:rPr>
          <w:sz w:val="28"/>
          <w:szCs w:val="28"/>
        </w:rPr>
        <w:t>Реализация плана мероприятий по информированию населения о выполнении капитального ремонта многоквартирных домов.</w:t>
      </w:r>
    </w:p>
    <w:p w:rsidR="004A4DE5" w:rsidRPr="009926C1" w:rsidRDefault="004A4DE5" w:rsidP="004A4DE5">
      <w:pPr>
        <w:ind w:firstLine="708"/>
        <w:jc w:val="both"/>
        <w:rPr>
          <w:sz w:val="28"/>
          <w:szCs w:val="28"/>
        </w:rPr>
      </w:pPr>
      <w:r>
        <w:rPr>
          <w:sz w:val="28"/>
          <w:szCs w:val="28"/>
        </w:rPr>
        <w:lastRenderedPageBreak/>
        <w:t xml:space="preserve">- </w:t>
      </w:r>
      <w:r w:rsidRPr="009926C1">
        <w:rPr>
          <w:sz w:val="28"/>
          <w:szCs w:val="28"/>
        </w:rPr>
        <w:t>Проведение мониторинга поступлений взносов на капитальный ремонт от собственников жилых и нежилых помещений и актуализация краткосрочного плана реализации Региональной программы на период 2018-2020 годов в размере собранных средств. В соответствии с решением Правительства Свердловской области с 01 января 20</w:t>
      </w:r>
      <w:r>
        <w:rPr>
          <w:sz w:val="28"/>
          <w:szCs w:val="28"/>
        </w:rPr>
        <w:t>20</w:t>
      </w:r>
      <w:r w:rsidRPr="009926C1">
        <w:rPr>
          <w:sz w:val="28"/>
          <w:szCs w:val="28"/>
        </w:rPr>
        <w:t xml:space="preserve"> года минимальный размер взноса на капремонт общего имущества многоквартирных домов увеличен на 4% и состав</w:t>
      </w:r>
      <w:r>
        <w:rPr>
          <w:sz w:val="28"/>
          <w:szCs w:val="28"/>
        </w:rPr>
        <w:t>и</w:t>
      </w:r>
      <w:r w:rsidRPr="009926C1">
        <w:rPr>
          <w:sz w:val="28"/>
          <w:szCs w:val="28"/>
        </w:rPr>
        <w:t>л 9,</w:t>
      </w:r>
      <w:r>
        <w:rPr>
          <w:sz w:val="28"/>
          <w:szCs w:val="28"/>
        </w:rPr>
        <w:t>72</w:t>
      </w:r>
      <w:r w:rsidRPr="009926C1">
        <w:rPr>
          <w:sz w:val="28"/>
          <w:szCs w:val="28"/>
        </w:rPr>
        <w:t xml:space="preserve"> руб. с 1 м</w:t>
      </w:r>
      <w:proofErr w:type="gramStart"/>
      <w:r w:rsidRPr="009926C1">
        <w:rPr>
          <w:sz w:val="28"/>
          <w:szCs w:val="28"/>
          <w:vertAlign w:val="superscript"/>
        </w:rPr>
        <w:t>2</w:t>
      </w:r>
      <w:proofErr w:type="gramEnd"/>
      <w:r w:rsidRPr="009926C1">
        <w:rPr>
          <w:sz w:val="28"/>
          <w:szCs w:val="28"/>
        </w:rPr>
        <w:t xml:space="preserve"> общей площади помещения.</w:t>
      </w:r>
    </w:p>
    <w:p w:rsidR="004A4DE5" w:rsidRPr="009926C1" w:rsidRDefault="004A4DE5" w:rsidP="004A4DE5">
      <w:pPr>
        <w:ind w:firstLine="708"/>
        <w:jc w:val="both"/>
        <w:rPr>
          <w:sz w:val="28"/>
          <w:szCs w:val="28"/>
        </w:rPr>
      </w:pPr>
      <w:r>
        <w:rPr>
          <w:sz w:val="28"/>
          <w:szCs w:val="28"/>
        </w:rPr>
        <w:t xml:space="preserve">- </w:t>
      </w:r>
      <w:r w:rsidRPr="009926C1">
        <w:rPr>
          <w:sz w:val="28"/>
          <w:szCs w:val="28"/>
        </w:rPr>
        <w:t>Включение в план 2021 года многоквартирных домов, в которых лифтовое оборудование эксплуатируется более 25 лет (перенос сроков проведения ремонтов с более поздних периодов). Внесение предложений региональному оператору по актуализации Региональной программы на основании мониторинга технического состояния многоквартирных домов, проводимого специалистами отраслевого органа Администрации города по жилищному хозяйству, на основании актов сезонных осмотров, проводимых управляющими организациями города.</w:t>
      </w:r>
    </w:p>
    <w:p w:rsidR="004A4DE5" w:rsidRPr="009926C1" w:rsidRDefault="004A4DE5" w:rsidP="004A4DE5">
      <w:pPr>
        <w:ind w:firstLine="708"/>
        <w:jc w:val="both"/>
        <w:rPr>
          <w:sz w:val="28"/>
          <w:szCs w:val="28"/>
        </w:rPr>
      </w:pPr>
      <w:r>
        <w:rPr>
          <w:sz w:val="28"/>
          <w:szCs w:val="28"/>
        </w:rPr>
        <w:t xml:space="preserve">- </w:t>
      </w:r>
      <w:r w:rsidRPr="009926C1">
        <w:rPr>
          <w:sz w:val="28"/>
          <w:szCs w:val="28"/>
        </w:rPr>
        <w:t>Согласование проектно-сметной документации на проведение капитального ремонта многоквартирных домов, включенных в Региональную программу капитального ремонта на 2021 год.</w:t>
      </w:r>
    </w:p>
    <w:p w:rsidR="004A4DE5" w:rsidRDefault="004A4DE5" w:rsidP="004A4DE5">
      <w:pPr>
        <w:ind w:firstLine="708"/>
        <w:jc w:val="both"/>
        <w:rPr>
          <w:sz w:val="28"/>
          <w:szCs w:val="28"/>
        </w:rPr>
      </w:pPr>
      <w:r>
        <w:rPr>
          <w:sz w:val="28"/>
          <w:szCs w:val="28"/>
        </w:rPr>
        <w:t xml:space="preserve">- </w:t>
      </w:r>
      <w:r w:rsidRPr="009926C1">
        <w:rPr>
          <w:sz w:val="28"/>
          <w:szCs w:val="28"/>
        </w:rPr>
        <w:t>Взаимодействие с Региональным оператором и собственниками</w:t>
      </w:r>
      <w:r>
        <w:rPr>
          <w:sz w:val="28"/>
          <w:szCs w:val="28"/>
        </w:rPr>
        <w:t xml:space="preserve"> помещений</w:t>
      </w:r>
      <w:r w:rsidRPr="009926C1">
        <w:rPr>
          <w:sz w:val="28"/>
          <w:szCs w:val="28"/>
        </w:rPr>
        <w:t xml:space="preserve"> многоквартирных домов, в которых будет проводиться капитальный ремонт в 2020 году в рамках компетенции Администрации города (принятие нормативно-правовых актов, организация доступа подрядных организаций, к общему имуществу домов для проведения капитальных ремонтов).</w:t>
      </w:r>
    </w:p>
    <w:p w:rsidR="0009318D" w:rsidRPr="00B61F6F" w:rsidRDefault="0009318D" w:rsidP="00373C0C">
      <w:pPr>
        <w:jc w:val="center"/>
        <w:rPr>
          <w:b/>
          <w:bCs/>
          <w:sz w:val="28"/>
          <w:szCs w:val="28"/>
          <w:highlight w:val="lightGray"/>
        </w:rPr>
      </w:pPr>
    </w:p>
    <w:p w:rsidR="005A6792" w:rsidRPr="00952119" w:rsidRDefault="005A6792" w:rsidP="005A6792">
      <w:pPr>
        <w:jc w:val="center"/>
        <w:rPr>
          <w:b/>
          <w:bCs/>
          <w:sz w:val="28"/>
          <w:szCs w:val="28"/>
        </w:rPr>
      </w:pPr>
      <w:r w:rsidRPr="00952119">
        <w:rPr>
          <w:b/>
          <w:bCs/>
          <w:sz w:val="28"/>
          <w:szCs w:val="28"/>
        </w:rPr>
        <w:t>Коммунальное хозяйство</w:t>
      </w:r>
    </w:p>
    <w:p w:rsidR="005A6792" w:rsidRPr="00952119" w:rsidRDefault="005A6792" w:rsidP="005A6792">
      <w:pPr>
        <w:jc w:val="center"/>
        <w:rPr>
          <w:b/>
          <w:bCs/>
          <w:sz w:val="28"/>
          <w:szCs w:val="28"/>
        </w:rPr>
      </w:pPr>
    </w:p>
    <w:p w:rsidR="005A6792" w:rsidRPr="008C540C" w:rsidRDefault="005A6792" w:rsidP="005A6792">
      <w:pPr>
        <w:ind w:firstLine="680"/>
        <w:jc w:val="both"/>
        <w:rPr>
          <w:color w:val="FF0000"/>
          <w:sz w:val="28"/>
          <w:szCs w:val="28"/>
        </w:rPr>
      </w:pPr>
      <w:r>
        <w:rPr>
          <w:sz w:val="28"/>
          <w:szCs w:val="28"/>
        </w:rPr>
        <w:t>Деятельность коммунального комплекса города в целом характеризуется удовлетворительным качеством предоставления коммунальных услуг. Остается проблемой высокий уровень износа объектов коммунальной инфраструктуры и небольшая доля ежегодных ремонтов. Неэффективное использование коммунально-энергетических ресурсов выражается в потерях энергоресурсов в процессе производства и транспортировки до потребителей. Основные потери энергоресурсов происходят при транспортировке энергоресурсов. Вследствие износа объектов коммунальной инфраструктуры суммарные потери в тепловых сетях составляют 17-25% произведенной тепловой энергии. Утечки и неучтенный расход воды при транспортировке в системах холодного водоснабжения города достигают 20% по</w:t>
      </w:r>
      <w:r w:rsidRPr="003D0AD4">
        <w:rPr>
          <w:sz w:val="28"/>
          <w:szCs w:val="28"/>
        </w:rPr>
        <w:t>данной в сеть воды, в системах горячего водоснабжения 35%</w:t>
      </w:r>
      <w:r>
        <w:rPr>
          <w:sz w:val="28"/>
          <w:szCs w:val="28"/>
        </w:rPr>
        <w:t xml:space="preserve"> и более</w:t>
      </w:r>
      <w:r w:rsidRPr="003D0AD4">
        <w:rPr>
          <w:sz w:val="28"/>
          <w:szCs w:val="28"/>
        </w:rPr>
        <w:t>.</w:t>
      </w:r>
    </w:p>
    <w:p w:rsidR="005A6792" w:rsidRDefault="005A6792" w:rsidP="005A6792">
      <w:pPr>
        <w:ind w:firstLine="680"/>
        <w:jc w:val="both"/>
        <w:rPr>
          <w:sz w:val="28"/>
          <w:szCs w:val="28"/>
        </w:rPr>
      </w:pPr>
      <w:r>
        <w:rPr>
          <w:sz w:val="28"/>
          <w:szCs w:val="28"/>
        </w:rPr>
        <w:t>В городе функционируют сетевые организации:</w:t>
      </w:r>
    </w:p>
    <w:p w:rsidR="005A6792" w:rsidRPr="00952119" w:rsidRDefault="005A6792" w:rsidP="005A6792">
      <w:pPr>
        <w:widowControl/>
        <w:snapToGrid/>
        <w:ind w:firstLine="708"/>
        <w:jc w:val="both"/>
        <w:rPr>
          <w:sz w:val="28"/>
          <w:szCs w:val="28"/>
        </w:rPr>
      </w:pPr>
      <w:r w:rsidRPr="00952119">
        <w:rPr>
          <w:sz w:val="28"/>
          <w:szCs w:val="28"/>
        </w:rPr>
        <w:t>- АО «Водоканал Каменск-Уральский» - сети холодного водоснабжения;</w:t>
      </w:r>
    </w:p>
    <w:p w:rsidR="005A6792" w:rsidRPr="00952119" w:rsidRDefault="005A6792" w:rsidP="005A6792">
      <w:pPr>
        <w:widowControl/>
        <w:snapToGrid/>
        <w:ind w:firstLine="708"/>
        <w:jc w:val="both"/>
        <w:rPr>
          <w:sz w:val="28"/>
          <w:szCs w:val="28"/>
        </w:rPr>
      </w:pPr>
      <w:r w:rsidRPr="00952119">
        <w:rPr>
          <w:sz w:val="28"/>
          <w:szCs w:val="28"/>
        </w:rPr>
        <w:t>- АО «Региональная сетевая компания» - сети электроснабжения;</w:t>
      </w:r>
    </w:p>
    <w:p w:rsidR="005A6792" w:rsidRPr="00952119" w:rsidRDefault="005A6792" w:rsidP="005A6792">
      <w:pPr>
        <w:widowControl/>
        <w:snapToGrid/>
        <w:ind w:firstLine="708"/>
        <w:jc w:val="both"/>
        <w:rPr>
          <w:sz w:val="28"/>
          <w:szCs w:val="28"/>
        </w:rPr>
      </w:pPr>
      <w:r w:rsidRPr="00952119">
        <w:rPr>
          <w:sz w:val="28"/>
          <w:szCs w:val="28"/>
        </w:rPr>
        <w:t>- ООО «УК «ТЕПЛОКОМПЛЕКС» - тепловые сети и сети горячего водоснабжения;</w:t>
      </w:r>
    </w:p>
    <w:p w:rsidR="005A6792" w:rsidRDefault="005A6792" w:rsidP="005A6792">
      <w:pPr>
        <w:ind w:firstLine="680"/>
        <w:jc w:val="both"/>
        <w:rPr>
          <w:sz w:val="28"/>
          <w:szCs w:val="28"/>
        </w:rPr>
      </w:pPr>
      <w:r>
        <w:rPr>
          <w:sz w:val="28"/>
          <w:szCs w:val="28"/>
        </w:rPr>
        <w:t>- АО «ГАЗЭКС» - сети газоснабжения.</w:t>
      </w:r>
    </w:p>
    <w:p w:rsidR="005A6792" w:rsidRPr="00952119" w:rsidRDefault="005A6792" w:rsidP="005A6792">
      <w:pPr>
        <w:ind w:firstLine="680"/>
        <w:jc w:val="both"/>
        <w:rPr>
          <w:sz w:val="28"/>
          <w:szCs w:val="28"/>
        </w:rPr>
      </w:pPr>
      <w:r w:rsidRPr="00952119">
        <w:rPr>
          <w:sz w:val="28"/>
          <w:szCs w:val="28"/>
        </w:rPr>
        <w:t xml:space="preserve">В целях повышения качества предоставления коммунальных услуг и эффективности использования коммунально-энергетических ресурсов </w:t>
      </w:r>
      <w:r w:rsidRPr="00952119">
        <w:rPr>
          <w:sz w:val="28"/>
          <w:szCs w:val="28"/>
        </w:rPr>
        <w:lastRenderedPageBreak/>
        <w:t>реализуются проекты модернизации объектов коммунальной инфраструктуры.</w:t>
      </w:r>
    </w:p>
    <w:p w:rsidR="005A6792" w:rsidRPr="003D0AD4" w:rsidRDefault="005A6792" w:rsidP="005A6792">
      <w:pPr>
        <w:ind w:firstLine="652"/>
        <w:jc w:val="both"/>
        <w:rPr>
          <w:sz w:val="28"/>
          <w:szCs w:val="28"/>
        </w:rPr>
      </w:pPr>
      <w:r w:rsidRPr="003D0AD4">
        <w:rPr>
          <w:sz w:val="28"/>
          <w:szCs w:val="28"/>
        </w:rPr>
        <w:t xml:space="preserve">АО «Региональная сетевая компания» </w:t>
      </w:r>
      <w:r>
        <w:rPr>
          <w:sz w:val="28"/>
          <w:szCs w:val="28"/>
        </w:rPr>
        <w:t xml:space="preserve">в </w:t>
      </w:r>
      <w:r w:rsidRPr="003D0AD4">
        <w:rPr>
          <w:sz w:val="28"/>
          <w:szCs w:val="28"/>
        </w:rPr>
        <w:t>201</w:t>
      </w:r>
      <w:r>
        <w:rPr>
          <w:sz w:val="28"/>
          <w:szCs w:val="28"/>
        </w:rPr>
        <w:t>9</w:t>
      </w:r>
      <w:r w:rsidRPr="003D0AD4">
        <w:rPr>
          <w:sz w:val="28"/>
          <w:szCs w:val="28"/>
        </w:rPr>
        <w:t xml:space="preserve"> году выполнены текущий и капитальный ремонты </w:t>
      </w:r>
      <w:r>
        <w:rPr>
          <w:sz w:val="28"/>
          <w:szCs w:val="28"/>
        </w:rPr>
        <w:t>121</w:t>
      </w:r>
      <w:r w:rsidRPr="003D0AD4">
        <w:rPr>
          <w:sz w:val="28"/>
          <w:szCs w:val="28"/>
        </w:rPr>
        <w:t xml:space="preserve"> трансформаторн</w:t>
      </w:r>
      <w:r>
        <w:rPr>
          <w:sz w:val="28"/>
          <w:szCs w:val="28"/>
        </w:rPr>
        <w:t>ой</w:t>
      </w:r>
      <w:r w:rsidRPr="003D0AD4">
        <w:rPr>
          <w:sz w:val="28"/>
          <w:szCs w:val="28"/>
        </w:rPr>
        <w:t xml:space="preserve"> подстанци</w:t>
      </w:r>
      <w:r>
        <w:rPr>
          <w:sz w:val="28"/>
          <w:szCs w:val="28"/>
        </w:rPr>
        <w:t>и</w:t>
      </w:r>
      <w:r w:rsidRPr="003D0AD4">
        <w:rPr>
          <w:sz w:val="28"/>
          <w:szCs w:val="28"/>
        </w:rPr>
        <w:t xml:space="preserve">, </w:t>
      </w:r>
      <w:r>
        <w:rPr>
          <w:sz w:val="28"/>
          <w:szCs w:val="28"/>
        </w:rPr>
        <w:t>8,2</w:t>
      </w:r>
      <w:r w:rsidRPr="003D0AD4">
        <w:rPr>
          <w:sz w:val="28"/>
          <w:szCs w:val="28"/>
        </w:rPr>
        <w:t xml:space="preserve"> км воздушных линий, </w:t>
      </w:r>
      <w:r>
        <w:rPr>
          <w:sz w:val="28"/>
          <w:szCs w:val="28"/>
        </w:rPr>
        <w:t>1,9</w:t>
      </w:r>
      <w:r w:rsidRPr="003D0AD4">
        <w:rPr>
          <w:sz w:val="28"/>
          <w:szCs w:val="28"/>
        </w:rPr>
        <w:t xml:space="preserve"> км кабельных линий.</w:t>
      </w:r>
    </w:p>
    <w:p w:rsidR="005A6792" w:rsidRPr="00B61F6F" w:rsidRDefault="005A6792" w:rsidP="005A6792">
      <w:pPr>
        <w:widowControl/>
        <w:snapToGrid/>
        <w:ind w:firstLine="708"/>
        <w:jc w:val="both"/>
        <w:rPr>
          <w:sz w:val="28"/>
          <w:szCs w:val="28"/>
          <w:highlight w:val="lightGray"/>
        </w:rPr>
      </w:pPr>
      <w:r w:rsidRPr="00952119">
        <w:rPr>
          <w:sz w:val="28"/>
          <w:szCs w:val="28"/>
        </w:rPr>
        <w:t xml:space="preserve">Для обеспечения надежной работы существующих сетей и технологического присоединения новых потребителей необходима реконструкция существующих и строительство новых распределительных сетей, что даст увеличение пропускной способности с одновременным увеличением надежности и непрерывной работы электроустановок, обеспечивающих </w:t>
      </w:r>
      <w:proofErr w:type="spellStart"/>
      <w:r w:rsidRPr="00952119">
        <w:rPr>
          <w:sz w:val="28"/>
          <w:szCs w:val="28"/>
        </w:rPr>
        <w:t>энергобезопасность</w:t>
      </w:r>
      <w:proofErr w:type="spellEnd"/>
      <w:r w:rsidRPr="00952119">
        <w:rPr>
          <w:sz w:val="28"/>
          <w:szCs w:val="28"/>
        </w:rPr>
        <w:t xml:space="preserve"> города. </w:t>
      </w:r>
    </w:p>
    <w:p w:rsidR="005A6792" w:rsidRPr="00D50D00" w:rsidRDefault="005A6792" w:rsidP="005A6792">
      <w:pPr>
        <w:pStyle w:val="ac"/>
        <w:ind w:firstLine="567"/>
      </w:pPr>
      <w:r>
        <w:t xml:space="preserve">На </w:t>
      </w:r>
      <w:r w:rsidRPr="005A6792">
        <w:t>подстанции</w:t>
      </w:r>
      <w:r>
        <w:t xml:space="preserve"> «Скала» были выполнены работы по монтажу оборудования видеонаблюдения за открытым распределительным устройством 110 кВ в целях соблюдения персоналом подстанции режима безопасности и визуального наблюдения за оборудованием. На </w:t>
      </w:r>
      <w:r w:rsidRPr="005A6792">
        <w:t>подстанции</w:t>
      </w:r>
      <w:r>
        <w:t xml:space="preserve"> «</w:t>
      </w:r>
      <w:proofErr w:type="spellStart"/>
      <w:r w:rsidRPr="00D50D00">
        <w:t>Бродовская</w:t>
      </w:r>
      <w:proofErr w:type="spellEnd"/>
      <w:r>
        <w:t xml:space="preserve">» </w:t>
      </w:r>
      <w:r w:rsidRPr="00D50D00">
        <w:t xml:space="preserve">выполнен </w:t>
      </w:r>
      <w:r>
        <w:t xml:space="preserve">монтаж </w:t>
      </w:r>
      <w:r w:rsidRPr="00D50D00">
        <w:t>оборудовани</w:t>
      </w:r>
      <w:r>
        <w:t>я</w:t>
      </w:r>
      <w:r w:rsidRPr="00D50D00">
        <w:t xml:space="preserve"> с удаленным доступом на мониторы оперативного персонала</w:t>
      </w:r>
      <w:r>
        <w:t xml:space="preserve"> </w:t>
      </w:r>
      <w:r w:rsidRPr="005A6792">
        <w:t>подстанции</w:t>
      </w:r>
      <w:r>
        <w:t xml:space="preserve"> «</w:t>
      </w:r>
      <w:r w:rsidRPr="00D50D00">
        <w:t>Скала</w:t>
      </w:r>
      <w:r>
        <w:t>»</w:t>
      </w:r>
      <w:r w:rsidRPr="00D50D00">
        <w:t xml:space="preserve"> и диспетчера АО </w:t>
      </w:r>
      <w:r>
        <w:t>«</w:t>
      </w:r>
      <w:proofErr w:type="spellStart"/>
      <w:r>
        <w:t>Комэнерго</w:t>
      </w:r>
      <w:proofErr w:type="spellEnd"/>
      <w:r>
        <w:t>» на ул</w:t>
      </w:r>
      <w:proofErr w:type="gramStart"/>
      <w:r>
        <w:t>.З</w:t>
      </w:r>
      <w:proofErr w:type="gramEnd"/>
      <w:r>
        <w:t>аводская,</w:t>
      </w:r>
      <w:r w:rsidRPr="00D50D00">
        <w:t>15</w:t>
      </w:r>
      <w:r>
        <w:t>Б</w:t>
      </w:r>
      <w:r w:rsidRPr="00D50D00">
        <w:t xml:space="preserve">. </w:t>
      </w:r>
    </w:p>
    <w:p w:rsidR="005A6792" w:rsidRPr="00E91001" w:rsidRDefault="005A6792" w:rsidP="005A6792">
      <w:pPr>
        <w:ind w:firstLine="652"/>
        <w:jc w:val="both"/>
        <w:rPr>
          <w:sz w:val="28"/>
          <w:szCs w:val="28"/>
        </w:rPr>
      </w:pPr>
      <w:r w:rsidRPr="00E91001">
        <w:rPr>
          <w:sz w:val="28"/>
          <w:szCs w:val="28"/>
        </w:rPr>
        <w:t>Продолжаются работы по оптимизации техн</w:t>
      </w:r>
      <w:r>
        <w:rPr>
          <w:sz w:val="28"/>
          <w:szCs w:val="28"/>
        </w:rPr>
        <w:t xml:space="preserve">ологических </w:t>
      </w:r>
      <w:r w:rsidRPr="00E91001">
        <w:rPr>
          <w:sz w:val="28"/>
          <w:szCs w:val="28"/>
        </w:rPr>
        <w:t>потерь в электрических сетях, которые составляют по городу в среднем 9,5%, а именно установка приборов учета электроэнергии, увеличение сечени</w:t>
      </w:r>
      <w:r>
        <w:rPr>
          <w:sz w:val="28"/>
          <w:szCs w:val="28"/>
        </w:rPr>
        <w:t>я</w:t>
      </w:r>
      <w:r w:rsidRPr="00E91001">
        <w:rPr>
          <w:sz w:val="28"/>
          <w:szCs w:val="28"/>
        </w:rPr>
        <w:t xml:space="preserve"> электрических кабелей, замена предохранителей на автоматические выключатели.</w:t>
      </w:r>
    </w:p>
    <w:p w:rsidR="005A6792" w:rsidRDefault="005A6792" w:rsidP="005A6792">
      <w:pPr>
        <w:ind w:firstLine="652"/>
        <w:jc w:val="both"/>
        <w:rPr>
          <w:sz w:val="28"/>
          <w:szCs w:val="28"/>
        </w:rPr>
      </w:pPr>
      <w:r w:rsidRPr="00E91001">
        <w:rPr>
          <w:sz w:val="28"/>
          <w:szCs w:val="28"/>
        </w:rPr>
        <w:t>В рамках реализации капитальных и текущих ремонтов, инвестиционной программы силами АО «Водоканал Каменск-Уральский» пров</w:t>
      </w:r>
      <w:r>
        <w:rPr>
          <w:sz w:val="28"/>
          <w:szCs w:val="28"/>
        </w:rPr>
        <w:t xml:space="preserve">едены </w:t>
      </w:r>
      <w:r w:rsidRPr="00E91001">
        <w:rPr>
          <w:sz w:val="28"/>
          <w:szCs w:val="28"/>
        </w:rPr>
        <w:t>работы по развитию городской системы водоснабжения и водоотведения. В 2019</w:t>
      </w:r>
      <w:r>
        <w:rPr>
          <w:sz w:val="28"/>
          <w:szCs w:val="28"/>
        </w:rPr>
        <w:t xml:space="preserve"> году проведена модернизация </w:t>
      </w:r>
      <w:r w:rsidRPr="00E91001">
        <w:rPr>
          <w:sz w:val="28"/>
          <w:szCs w:val="28"/>
        </w:rPr>
        <w:t>3</w:t>
      </w:r>
      <w:r>
        <w:rPr>
          <w:sz w:val="28"/>
          <w:szCs w:val="28"/>
        </w:rPr>
        <w:t xml:space="preserve">,4 </w:t>
      </w:r>
      <w:r w:rsidRPr="00E91001">
        <w:rPr>
          <w:sz w:val="28"/>
          <w:szCs w:val="28"/>
        </w:rPr>
        <w:t xml:space="preserve">км сетей водопровода и </w:t>
      </w:r>
      <w:r>
        <w:rPr>
          <w:sz w:val="28"/>
          <w:szCs w:val="28"/>
        </w:rPr>
        <w:t>0,77 к</w:t>
      </w:r>
      <w:r w:rsidRPr="00E91001">
        <w:rPr>
          <w:sz w:val="28"/>
          <w:szCs w:val="28"/>
        </w:rPr>
        <w:t>м канализационных сетей с заменой запорной арматуры, заменено 160 задвижек</w:t>
      </w:r>
      <w:r>
        <w:rPr>
          <w:sz w:val="28"/>
          <w:szCs w:val="28"/>
        </w:rPr>
        <w:t xml:space="preserve"> различного диаметра, отремонтировано 297 канализационных и 30 водопроводных колодцев.</w:t>
      </w:r>
    </w:p>
    <w:p w:rsidR="005A6792" w:rsidRPr="00C07BC7" w:rsidRDefault="005A6792" w:rsidP="005A6792">
      <w:pPr>
        <w:ind w:left="57" w:firstLine="709"/>
        <w:jc w:val="both"/>
        <w:rPr>
          <w:sz w:val="28"/>
          <w:szCs w:val="28"/>
        </w:rPr>
      </w:pPr>
      <w:r>
        <w:rPr>
          <w:sz w:val="28"/>
          <w:szCs w:val="28"/>
        </w:rPr>
        <w:t xml:space="preserve">АО «Водоканал Каменск-Уральский» в 2019 году продолжал осваивать метод санации по восстановлению трубопроводов. Выполнены работы по восстановлению </w:t>
      </w:r>
      <w:proofErr w:type="spellStart"/>
      <w:r>
        <w:rPr>
          <w:sz w:val="28"/>
          <w:szCs w:val="28"/>
        </w:rPr>
        <w:t>илопроводов</w:t>
      </w:r>
      <w:proofErr w:type="spellEnd"/>
      <w:r>
        <w:rPr>
          <w:sz w:val="28"/>
          <w:szCs w:val="28"/>
        </w:rPr>
        <w:t xml:space="preserve"> на первичных отстойниках очистных </w:t>
      </w:r>
      <w:r w:rsidRPr="00C07BC7">
        <w:rPr>
          <w:sz w:val="28"/>
          <w:szCs w:val="28"/>
        </w:rPr>
        <w:t>канализационных сооружени</w:t>
      </w:r>
      <w:r>
        <w:rPr>
          <w:sz w:val="28"/>
          <w:szCs w:val="28"/>
        </w:rPr>
        <w:t>й</w:t>
      </w:r>
      <w:r w:rsidRPr="00C07BC7">
        <w:rPr>
          <w:sz w:val="28"/>
          <w:szCs w:val="28"/>
        </w:rPr>
        <w:t>, 2</w:t>
      </w:r>
      <w:r>
        <w:rPr>
          <w:sz w:val="28"/>
          <w:szCs w:val="28"/>
        </w:rPr>
        <w:t xml:space="preserve"> </w:t>
      </w:r>
      <w:r w:rsidRPr="00C07BC7">
        <w:rPr>
          <w:sz w:val="28"/>
          <w:szCs w:val="28"/>
        </w:rPr>
        <w:t>трубопровод</w:t>
      </w:r>
      <w:r>
        <w:rPr>
          <w:sz w:val="28"/>
          <w:szCs w:val="28"/>
        </w:rPr>
        <w:t xml:space="preserve">ов диаметром </w:t>
      </w:r>
      <w:r w:rsidRPr="00C07BC7">
        <w:rPr>
          <w:sz w:val="28"/>
          <w:szCs w:val="28"/>
        </w:rPr>
        <w:t>200</w:t>
      </w:r>
      <w:r w:rsidR="007A112F">
        <w:rPr>
          <w:sz w:val="28"/>
          <w:szCs w:val="28"/>
        </w:rPr>
        <w:t xml:space="preserve"> </w:t>
      </w:r>
      <w:r w:rsidRPr="00C07BC7">
        <w:rPr>
          <w:sz w:val="28"/>
          <w:szCs w:val="28"/>
        </w:rPr>
        <w:t xml:space="preserve">мм по 20 м каждый участок.  </w:t>
      </w:r>
    </w:p>
    <w:p w:rsidR="005A6792" w:rsidRDefault="005A6792" w:rsidP="005A6792">
      <w:pPr>
        <w:ind w:left="57" w:firstLine="709"/>
        <w:jc w:val="both"/>
        <w:rPr>
          <w:sz w:val="28"/>
          <w:szCs w:val="28"/>
        </w:rPr>
      </w:pPr>
      <w:r w:rsidRPr="00C07BC7">
        <w:rPr>
          <w:sz w:val="28"/>
          <w:szCs w:val="28"/>
        </w:rPr>
        <w:t xml:space="preserve">ООО </w:t>
      </w:r>
      <w:r w:rsidRPr="007D2546">
        <w:rPr>
          <w:sz w:val="28"/>
          <w:szCs w:val="28"/>
        </w:rPr>
        <w:t>«УК ТЕПЛОКОМПЛЕКС»</w:t>
      </w:r>
      <w:r w:rsidR="007A112F">
        <w:rPr>
          <w:sz w:val="28"/>
          <w:szCs w:val="28"/>
        </w:rPr>
        <w:t xml:space="preserve"> </w:t>
      </w:r>
      <w:r>
        <w:rPr>
          <w:sz w:val="28"/>
          <w:szCs w:val="28"/>
        </w:rPr>
        <w:t xml:space="preserve">выполнены работы по </w:t>
      </w:r>
      <w:r w:rsidRPr="00C07BC7">
        <w:rPr>
          <w:sz w:val="28"/>
          <w:szCs w:val="28"/>
        </w:rPr>
        <w:t xml:space="preserve">модернизации </w:t>
      </w:r>
      <w:r>
        <w:rPr>
          <w:sz w:val="28"/>
          <w:szCs w:val="28"/>
        </w:rPr>
        <w:t>и реконструкции, текущему и капитальному ремонту тепловых сетей протяженностью 17,3 км.</w:t>
      </w:r>
      <w:r w:rsidRPr="00C07BC7">
        <w:rPr>
          <w:sz w:val="28"/>
          <w:szCs w:val="28"/>
        </w:rPr>
        <w:t xml:space="preserve"> Общие затраты</w:t>
      </w:r>
      <w:r>
        <w:rPr>
          <w:sz w:val="28"/>
          <w:szCs w:val="28"/>
        </w:rPr>
        <w:t xml:space="preserve"> на</w:t>
      </w:r>
      <w:r w:rsidRPr="00C07BC7">
        <w:rPr>
          <w:sz w:val="28"/>
          <w:szCs w:val="28"/>
        </w:rPr>
        <w:t xml:space="preserve"> ремонтные работы состав</w:t>
      </w:r>
      <w:r>
        <w:rPr>
          <w:sz w:val="28"/>
          <w:szCs w:val="28"/>
        </w:rPr>
        <w:t xml:space="preserve">или порядка 130 </w:t>
      </w:r>
      <w:r w:rsidRPr="00C07BC7">
        <w:rPr>
          <w:sz w:val="28"/>
          <w:szCs w:val="28"/>
        </w:rPr>
        <w:t>млн. руб.</w:t>
      </w:r>
    </w:p>
    <w:p w:rsidR="005A6792" w:rsidRDefault="005A6792" w:rsidP="005A6792">
      <w:pPr>
        <w:ind w:left="57" w:firstLine="709"/>
        <w:jc w:val="both"/>
        <w:rPr>
          <w:sz w:val="28"/>
          <w:szCs w:val="28"/>
        </w:rPr>
      </w:pPr>
      <w:r>
        <w:rPr>
          <w:sz w:val="28"/>
          <w:szCs w:val="28"/>
        </w:rPr>
        <w:t>В рамках концессионного соглашения работы по реконструкции и модернизации тепловых сетей выполнены на 12 участках тепловых сетей, общей протяженностью 5,7 км.</w:t>
      </w:r>
    </w:p>
    <w:p w:rsidR="005A6792" w:rsidRDefault="005A6792" w:rsidP="005A6792">
      <w:pPr>
        <w:ind w:left="57" w:firstLine="709"/>
        <w:jc w:val="both"/>
        <w:rPr>
          <w:sz w:val="28"/>
          <w:szCs w:val="28"/>
        </w:rPr>
      </w:pPr>
      <w:r>
        <w:rPr>
          <w:sz w:val="28"/>
          <w:szCs w:val="28"/>
        </w:rPr>
        <w:t xml:space="preserve">В рамках ремонтов дорожного покрытия автомобильных дорог, ООО «УК «ТЕПЛОКОМПЛЕКС» выполнена замена 17 участков тепловых сетей. </w:t>
      </w:r>
    </w:p>
    <w:p w:rsidR="005A6792" w:rsidRDefault="005A6792" w:rsidP="005A6792">
      <w:pPr>
        <w:ind w:left="57" w:firstLine="709"/>
        <w:jc w:val="both"/>
        <w:rPr>
          <w:sz w:val="28"/>
          <w:szCs w:val="28"/>
        </w:rPr>
      </w:pPr>
      <w:r>
        <w:rPr>
          <w:sz w:val="28"/>
          <w:szCs w:val="28"/>
        </w:rPr>
        <w:t xml:space="preserve">ООО «УК «ТЕПЛОКОМПЛЕКС» второй год принимает участие в </w:t>
      </w:r>
      <w:r w:rsidRPr="00B616D5">
        <w:rPr>
          <w:sz w:val="28"/>
          <w:szCs w:val="28"/>
        </w:rPr>
        <w:t>модернизаци</w:t>
      </w:r>
      <w:r>
        <w:rPr>
          <w:sz w:val="28"/>
          <w:szCs w:val="28"/>
        </w:rPr>
        <w:t>и</w:t>
      </w:r>
      <w:r w:rsidRPr="00B616D5">
        <w:rPr>
          <w:sz w:val="28"/>
          <w:szCs w:val="28"/>
        </w:rPr>
        <w:t xml:space="preserve"> тепловых сетей на </w:t>
      </w:r>
      <w:r>
        <w:rPr>
          <w:sz w:val="28"/>
          <w:szCs w:val="28"/>
        </w:rPr>
        <w:t xml:space="preserve">благоустраиваемых </w:t>
      </w:r>
      <w:r w:rsidRPr="00B616D5">
        <w:rPr>
          <w:sz w:val="28"/>
          <w:szCs w:val="28"/>
        </w:rPr>
        <w:t>дворовых территориях</w:t>
      </w:r>
      <w:r>
        <w:rPr>
          <w:sz w:val="28"/>
          <w:szCs w:val="28"/>
        </w:rPr>
        <w:t xml:space="preserve"> </w:t>
      </w:r>
      <w:r w:rsidRPr="00B616D5">
        <w:rPr>
          <w:sz w:val="28"/>
          <w:szCs w:val="28"/>
        </w:rPr>
        <w:t>в</w:t>
      </w:r>
      <w:r>
        <w:rPr>
          <w:sz w:val="28"/>
          <w:szCs w:val="28"/>
        </w:rPr>
        <w:t xml:space="preserve"> рамках</w:t>
      </w:r>
      <w:r w:rsidRPr="00B616D5">
        <w:rPr>
          <w:sz w:val="28"/>
          <w:szCs w:val="28"/>
        </w:rPr>
        <w:t xml:space="preserve"> муниципальной программе «Формирование современной городской среды на территории муниципального образования город Каме</w:t>
      </w:r>
      <w:r>
        <w:rPr>
          <w:sz w:val="28"/>
          <w:szCs w:val="28"/>
        </w:rPr>
        <w:t xml:space="preserve">нск-Уральский на 2017-2024 годы».  Работы выполнены на 8 участках, </w:t>
      </w:r>
      <w:r w:rsidRPr="00B616D5">
        <w:rPr>
          <w:sz w:val="28"/>
          <w:szCs w:val="28"/>
        </w:rPr>
        <w:t>в т</w:t>
      </w:r>
      <w:r>
        <w:rPr>
          <w:sz w:val="28"/>
          <w:szCs w:val="28"/>
        </w:rPr>
        <w:t xml:space="preserve">ом </w:t>
      </w:r>
      <w:r w:rsidRPr="00B616D5">
        <w:rPr>
          <w:sz w:val="28"/>
          <w:szCs w:val="28"/>
        </w:rPr>
        <w:t>ч</w:t>
      </w:r>
      <w:r>
        <w:rPr>
          <w:sz w:val="28"/>
          <w:szCs w:val="28"/>
        </w:rPr>
        <w:t xml:space="preserve">исле </w:t>
      </w:r>
      <w:r w:rsidR="007A112F">
        <w:rPr>
          <w:sz w:val="28"/>
          <w:szCs w:val="28"/>
        </w:rPr>
        <w:t xml:space="preserve">на                        </w:t>
      </w:r>
      <w:r w:rsidR="007A112F">
        <w:rPr>
          <w:sz w:val="28"/>
          <w:szCs w:val="28"/>
        </w:rPr>
        <w:lastRenderedPageBreak/>
        <w:t xml:space="preserve">6 участках </w:t>
      </w:r>
      <w:r>
        <w:rPr>
          <w:sz w:val="28"/>
          <w:szCs w:val="28"/>
        </w:rPr>
        <w:t xml:space="preserve">в </w:t>
      </w:r>
      <w:r w:rsidRPr="00B616D5">
        <w:rPr>
          <w:sz w:val="28"/>
          <w:szCs w:val="28"/>
        </w:rPr>
        <w:t>Красногорском районе.</w:t>
      </w:r>
    </w:p>
    <w:p w:rsidR="005A6792" w:rsidRDefault="005A6792" w:rsidP="005A6792">
      <w:pPr>
        <w:ind w:left="57" w:firstLine="709"/>
        <w:jc w:val="both"/>
        <w:rPr>
          <w:sz w:val="28"/>
          <w:szCs w:val="28"/>
        </w:rPr>
      </w:pPr>
      <w:r w:rsidRPr="00C07BC7">
        <w:rPr>
          <w:bCs/>
          <w:sz w:val="28"/>
          <w:szCs w:val="28"/>
        </w:rPr>
        <w:t xml:space="preserve">В жилом районе </w:t>
      </w:r>
      <w:r>
        <w:rPr>
          <w:bCs/>
          <w:sz w:val="28"/>
          <w:szCs w:val="28"/>
        </w:rPr>
        <w:t>«</w:t>
      </w:r>
      <w:r w:rsidRPr="00C07BC7">
        <w:rPr>
          <w:bCs/>
          <w:sz w:val="28"/>
          <w:szCs w:val="28"/>
        </w:rPr>
        <w:t>Южный</w:t>
      </w:r>
      <w:r>
        <w:rPr>
          <w:bCs/>
          <w:sz w:val="28"/>
          <w:szCs w:val="28"/>
        </w:rPr>
        <w:t>»</w:t>
      </w:r>
      <w:r w:rsidRPr="00C07BC7">
        <w:rPr>
          <w:bCs/>
          <w:sz w:val="28"/>
          <w:szCs w:val="28"/>
        </w:rPr>
        <w:t xml:space="preserve"> закончено строительство новой трассы горячего водоснабжения. Работы проводились в рамках </w:t>
      </w:r>
      <w:r>
        <w:rPr>
          <w:bCs/>
          <w:sz w:val="28"/>
          <w:szCs w:val="28"/>
        </w:rPr>
        <w:t>г</w:t>
      </w:r>
      <w:r w:rsidRPr="00C07BC7">
        <w:rPr>
          <w:bCs/>
          <w:sz w:val="28"/>
          <w:szCs w:val="28"/>
        </w:rPr>
        <w:t>осударственной программы «Реализация основных направлений</w:t>
      </w:r>
      <w:r w:rsidRPr="00C70C4A">
        <w:rPr>
          <w:bCs/>
          <w:sz w:val="28"/>
          <w:szCs w:val="28"/>
        </w:rPr>
        <w:t xml:space="preserve"> государственной политики в строительном комплексе Свердловской области до 2024 года». </w:t>
      </w:r>
      <w:r w:rsidRPr="00C70C4A">
        <w:rPr>
          <w:sz w:val="28"/>
          <w:szCs w:val="28"/>
        </w:rPr>
        <w:t xml:space="preserve">Общая протяженность трассы составила 940,9 м. </w:t>
      </w:r>
      <w:r>
        <w:rPr>
          <w:sz w:val="28"/>
          <w:szCs w:val="28"/>
        </w:rPr>
        <w:t xml:space="preserve">В настоящее время проводятся мероприятия по передаче объекта </w:t>
      </w:r>
      <w:proofErr w:type="spellStart"/>
      <w:r>
        <w:rPr>
          <w:sz w:val="28"/>
          <w:szCs w:val="28"/>
        </w:rPr>
        <w:t>теплосетевого</w:t>
      </w:r>
      <w:proofErr w:type="spellEnd"/>
      <w:r>
        <w:rPr>
          <w:sz w:val="28"/>
          <w:szCs w:val="28"/>
        </w:rPr>
        <w:t xml:space="preserve"> хозяйства в эксплуатацию.</w:t>
      </w:r>
    </w:p>
    <w:p w:rsidR="005A6792" w:rsidRDefault="005A6792" w:rsidP="005A6792">
      <w:pPr>
        <w:ind w:left="57" w:firstLine="709"/>
        <w:jc w:val="both"/>
        <w:rPr>
          <w:sz w:val="28"/>
          <w:szCs w:val="28"/>
        </w:rPr>
      </w:pPr>
      <w:r w:rsidRPr="00C70C4A">
        <w:rPr>
          <w:sz w:val="28"/>
          <w:szCs w:val="28"/>
        </w:rPr>
        <w:t>Для обеспечения надежного и бесперебойного</w:t>
      </w:r>
      <w:r>
        <w:rPr>
          <w:sz w:val="28"/>
          <w:szCs w:val="28"/>
        </w:rPr>
        <w:t xml:space="preserve"> теплоснабжения потребителей города Каменска-Уральского организациями - </w:t>
      </w:r>
      <w:r w:rsidRPr="00D1592B">
        <w:rPr>
          <w:sz w:val="28"/>
          <w:szCs w:val="28"/>
        </w:rPr>
        <w:t xml:space="preserve">владельцами </w:t>
      </w:r>
      <w:proofErr w:type="spellStart"/>
      <w:r w:rsidRPr="00D1592B">
        <w:rPr>
          <w:sz w:val="28"/>
          <w:szCs w:val="28"/>
        </w:rPr>
        <w:t>теплоисточников</w:t>
      </w:r>
      <w:proofErr w:type="spellEnd"/>
      <w:r>
        <w:rPr>
          <w:sz w:val="28"/>
          <w:szCs w:val="28"/>
        </w:rPr>
        <w:t xml:space="preserve"> ежегодно в рамках ремонтной кампании проводятся капитальные ремонты котельного, насосного, водоподготовительного оборудования.</w:t>
      </w:r>
    </w:p>
    <w:p w:rsidR="005A6792" w:rsidRPr="00DF5EA0" w:rsidRDefault="005A6792" w:rsidP="005A6792">
      <w:pPr>
        <w:ind w:left="57" w:firstLine="709"/>
        <w:jc w:val="both"/>
        <w:rPr>
          <w:sz w:val="28"/>
          <w:szCs w:val="28"/>
        </w:rPr>
      </w:pPr>
      <w:r w:rsidRPr="00DF5EA0">
        <w:rPr>
          <w:sz w:val="28"/>
          <w:szCs w:val="28"/>
        </w:rPr>
        <w:t>ТЭЦ «РУСАЛ Каменск-Уральский» выполнены капитальные ремонты  2 турбинных установок, 2 энергетических котлов; проведены капитальные и текущи</w:t>
      </w:r>
      <w:r>
        <w:rPr>
          <w:sz w:val="28"/>
          <w:szCs w:val="28"/>
        </w:rPr>
        <w:t xml:space="preserve">е ремонты бойлерных установок с заменой </w:t>
      </w:r>
      <w:r w:rsidRPr="00DF5EA0">
        <w:rPr>
          <w:sz w:val="28"/>
          <w:szCs w:val="28"/>
        </w:rPr>
        <w:t>трубных</w:t>
      </w:r>
      <w:r>
        <w:rPr>
          <w:sz w:val="28"/>
          <w:szCs w:val="28"/>
        </w:rPr>
        <w:t xml:space="preserve"> пучков </w:t>
      </w:r>
      <w:r w:rsidRPr="00DF5EA0">
        <w:rPr>
          <w:sz w:val="28"/>
          <w:szCs w:val="28"/>
        </w:rPr>
        <w:t xml:space="preserve">на 4 бойлерных установках; выполнены работы по капитальному ремонту сегментного затвора </w:t>
      </w:r>
      <w:proofErr w:type="spellStart"/>
      <w:r w:rsidRPr="00DF5EA0">
        <w:rPr>
          <w:sz w:val="28"/>
          <w:szCs w:val="28"/>
        </w:rPr>
        <w:t>Волковской</w:t>
      </w:r>
      <w:proofErr w:type="spellEnd"/>
      <w:r w:rsidRPr="00DF5EA0">
        <w:rPr>
          <w:sz w:val="28"/>
          <w:szCs w:val="28"/>
        </w:rPr>
        <w:t xml:space="preserve"> плотины № 1.</w:t>
      </w:r>
    </w:p>
    <w:p w:rsidR="005A6792" w:rsidRDefault="005A6792" w:rsidP="005A6792">
      <w:pPr>
        <w:ind w:left="57" w:firstLine="709"/>
        <w:jc w:val="both"/>
        <w:rPr>
          <w:sz w:val="28"/>
          <w:szCs w:val="28"/>
        </w:rPr>
      </w:pPr>
      <w:r w:rsidRPr="00DF5EA0">
        <w:rPr>
          <w:sz w:val="28"/>
          <w:szCs w:val="28"/>
        </w:rPr>
        <w:t>АО «</w:t>
      </w:r>
      <w:proofErr w:type="spellStart"/>
      <w:r w:rsidRPr="00DF5EA0">
        <w:rPr>
          <w:sz w:val="28"/>
          <w:szCs w:val="28"/>
        </w:rPr>
        <w:t>Синарская</w:t>
      </w:r>
      <w:proofErr w:type="spellEnd"/>
      <w:r w:rsidRPr="00DF5EA0">
        <w:rPr>
          <w:sz w:val="28"/>
          <w:szCs w:val="28"/>
        </w:rPr>
        <w:t xml:space="preserve"> ТЭЦ» выполнен капитальны</w:t>
      </w:r>
      <w:r>
        <w:rPr>
          <w:sz w:val="28"/>
          <w:szCs w:val="28"/>
        </w:rPr>
        <w:t>й</w:t>
      </w:r>
      <w:r w:rsidRPr="00DF5EA0">
        <w:rPr>
          <w:sz w:val="28"/>
          <w:szCs w:val="28"/>
        </w:rPr>
        <w:t xml:space="preserve"> ремонт водогрейного котла с его модернизацией и заменой оборудования </w:t>
      </w:r>
      <w:proofErr w:type="spellStart"/>
      <w:r w:rsidRPr="00DF5EA0">
        <w:rPr>
          <w:sz w:val="28"/>
          <w:szCs w:val="28"/>
        </w:rPr>
        <w:t>КИПиА</w:t>
      </w:r>
      <w:proofErr w:type="spellEnd"/>
      <w:r w:rsidRPr="00DF5EA0">
        <w:rPr>
          <w:sz w:val="28"/>
          <w:szCs w:val="28"/>
        </w:rPr>
        <w:t>, парового котла с заменой</w:t>
      </w:r>
      <w:r>
        <w:rPr>
          <w:sz w:val="28"/>
          <w:szCs w:val="28"/>
        </w:rPr>
        <w:t xml:space="preserve"> </w:t>
      </w:r>
      <w:r w:rsidRPr="00DF5EA0">
        <w:rPr>
          <w:sz w:val="28"/>
          <w:szCs w:val="28"/>
        </w:rPr>
        <w:t xml:space="preserve">пароперегревателя; произведен ремонт оборудования </w:t>
      </w:r>
      <w:proofErr w:type="spellStart"/>
      <w:r w:rsidRPr="00DF5EA0">
        <w:rPr>
          <w:sz w:val="28"/>
          <w:szCs w:val="28"/>
        </w:rPr>
        <w:t>химводоподготовки</w:t>
      </w:r>
      <w:proofErr w:type="spellEnd"/>
      <w:r w:rsidRPr="00DF5EA0">
        <w:rPr>
          <w:sz w:val="28"/>
          <w:szCs w:val="28"/>
        </w:rPr>
        <w:t>.</w:t>
      </w:r>
    </w:p>
    <w:p w:rsidR="005A6792" w:rsidRDefault="005A6792" w:rsidP="005A6792">
      <w:pPr>
        <w:ind w:left="57" w:firstLine="709"/>
        <w:jc w:val="both"/>
        <w:rPr>
          <w:sz w:val="28"/>
          <w:szCs w:val="28"/>
        </w:rPr>
      </w:pPr>
      <w:r w:rsidRPr="00DF5EA0">
        <w:rPr>
          <w:sz w:val="28"/>
          <w:szCs w:val="28"/>
        </w:rPr>
        <w:t xml:space="preserve">ООО «УК «ТЕПЛОКОМПЛЕКС» выполнены текущие ремонты водогрейных котлов в 6 газовых котельных; выполнены ревизия и планово-предупредительные ремонты </w:t>
      </w:r>
      <w:r>
        <w:rPr>
          <w:sz w:val="28"/>
          <w:szCs w:val="28"/>
        </w:rPr>
        <w:t xml:space="preserve">оборудования в </w:t>
      </w:r>
      <w:r w:rsidRPr="00DF5EA0">
        <w:rPr>
          <w:sz w:val="28"/>
          <w:szCs w:val="28"/>
        </w:rPr>
        <w:t>4</w:t>
      </w:r>
      <w:r>
        <w:rPr>
          <w:sz w:val="28"/>
          <w:szCs w:val="28"/>
        </w:rPr>
        <w:t xml:space="preserve"> </w:t>
      </w:r>
      <w:r w:rsidRPr="00DF5EA0">
        <w:rPr>
          <w:sz w:val="28"/>
          <w:szCs w:val="28"/>
        </w:rPr>
        <w:t>газовых</w:t>
      </w:r>
      <w:r>
        <w:rPr>
          <w:sz w:val="28"/>
          <w:szCs w:val="28"/>
        </w:rPr>
        <w:t xml:space="preserve"> </w:t>
      </w:r>
      <w:r w:rsidRPr="00DF5EA0">
        <w:rPr>
          <w:sz w:val="28"/>
          <w:szCs w:val="28"/>
        </w:rPr>
        <w:t xml:space="preserve">котельных; в котельной </w:t>
      </w:r>
      <w:r>
        <w:rPr>
          <w:sz w:val="28"/>
          <w:szCs w:val="28"/>
        </w:rPr>
        <w:t>жилого р</w:t>
      </w:r>
      <w:r w:rsidRPr="00DF5EA0">
        <w:rPr>
          <w:sz w:val="28"/>
          <w:szCs w:val="28"/>
        </w:rPr>
        <w:t>а</w:t>
      </w:r>
      <w:r>
        <w:rPr>
          <w:sz w:val="28"/>
          <w:szCs w:val="28"/>
        </w:rPr>
        <w:t>йона «</w:t>
      </w:r>
      <w:r w:rsidRPr="00DF5EA0">
        <w:rPr>
          <w:sz w:val="28"/>
          <w:szCs w:val="28"/>
        </w:rPr>
        <w:t>Южный</w:t>
      </w:r>
      <w:r>
        <w:rPr>
          <w:sz w:val="28"/>
          <w:szCs w:val="28"/>
        </w:rPr>
        <w:t>» про</w:t>
      </w:r>
      <w:r w:rsidRPr="00DF5EA0">
        <w:rPr>
          <w:sz w:val="28"/>
          <w:szCs w:val="28"/>
        </w:rPr>
        <w:t xml:space="preserve">ведена замена 2 водогрейных котлов. По концессионному соглашению в котельной </w:t>
      </w:r>
      <w:r>
        <w:rPr>
          <w:sz w:val="28"/>
          <w:szCs w:val="28"/>
        </w:rPr>
        <w:t>с</w:t>
      </w:r>
      <w:r w:rsidRPr="00DF5EA0">
        <w:rPr>
          <w:sz w:val="28"/>
          <w:szCs w:val="28"/>
        </w:rPr>
        <w:t>тарой части города выполнена работа по установке нового сетевого насоса с частотным приводом и проведен демонтаж кирпичной дымовой трубы.</w:t>
      </w:r>
    </w:p>
    <w:p w:rsidR="005A6792" w:rsidRDefault="005A6792" w:rsidP="005A6792">
      <w:pPr>
        <w:ind w:left="57" w:firstLine="709"/>
        <w:jc w:val="both"/>
        <w:rPr>
          <w:sz w:val="28"/>
          <w:szCs w:val="28"/>
        </w:rPr>
      </w:pPr>
      <w:r w:rsidRPr="00DF5EA0">
        <w:rPr>
          <w:sz w:val="28"/>
          <w:szCs w:val="28"/>
        </w:rPr>
        <w:t xml:space="preserve">В 2019 году запущено в работу оборудование новой газовой котельной в жилом районе </w:t>
      </w:r>
      <w:proofErr w:type="gramStart"/>
      <w:r w:rsidRPr="00DF5EA0">
        <w:rPr>
          <w:sz w:val="28"/>
          <w:szCs w:val="28"/>
        </w:rPr>
        <w:t>Первомайский</w:t>
      </w:r>
      <w:proofErr w:type="gramEnd"/>
      <w:r w:rsidRPr="00DF5EA0">
        <w:rPr>
          <w:sz w:val="28"/>
          <w:szCs w:val="28"/>
        </w:rPr>
        <w:t xml:space="preserve">. Блочно-модульная газовая котельная предназначена для производства тепловой энергии на нужды отопления и горячего водоснабжения потребителей жилого района </w:t>
      </w:r>
      <w:proofErr w:type="gramStart"/>
      <w:r w:rsidRPr="00DF5EA0">
        <w:rPr>
          <w:sz w:val="28"/>
          <w:szCs w:val="28"/>
        </w:rPr>
        <w:t>Первомайский</w:t>
      </w:r>
      <w:proofErr w:type="gramEnd"/>
      <w:r w:rsidRPr="00DF5EA0">
        <w:rPr>
          <w:sz w:val="28"/>
          <w:szCs w:val="28"/>
        </w:rPr>
        <w:t>.</w:t>
      </w:r>
    </w:p>
    <w:p w:rsidR="005A6792" w:rsidRDefault="005A6792" w:rsidP="005A6792">
      <w:pPr>
        <w:ind w:left="57" w:firstLine="709"/>
        <w:jc w:val="both"/>
        <w:rPr>
          <w:sz w:val="28"/>
          <w:szCs w:val="28"/>
        </w:rPr>
      </w:pPr>
      <w:r>
        <w:rPr>
          <w:sz w:val="28"/>
          <w:szCs w:val="28"/>
        </w:rPr>
        <w:t>В 2019 году во исполнение полномочий муниципального образования в части организации теплоснабжения в соответствии с Федеральным законом от 27 июля 2010 года № 190-ФЗ «О теплоснабжении» актуализирована схема теплоснабжения муниципального образования город Каменск-Уральский на 2020 год.</w:t>
      </w:r>
    </w:p>
    <w:p w:rsidR="005A6792" w:rsidRPr="004F373F" w:rsidRDefault="006863FE" w:rsidP="005A6792">
      <w:pPr>
        <w:ind w:left="57" w:firstLine="709"/>
        <w:jc w:val="both"/>
        <w:rPr>
          <w:b/>
          <w:sz w:val="28"/>
          <w:szCs w:val="28"/>
        </w:rPr>
      </w:pPr>
      <w:r w:rsidRPr="004F373F">
        <w:rPr>
          <w:sz w:val="28"/>
          <w:szCs w:val="28"/>
        </w:rPr>
        <w:t xml:space="preserve">АО «ГАЗЭКС» в рамках выполнения инвестиционной программы выполнило </w:t>
      </w:r>
      <w:proofErr w:type="spellStart"/>
      <w:r w:rsidRPr="004F373F">
        <w:rPr>
          <w:sz w:val="28"/>
          <w:szCs w:val="28"/>
        </w:rPr>
        <w:t>закольцовку</w:t>
      </w:r>
      <w:proofErr w:type="spellEnd"/>
      <w:r w:rsidRPr="004F373F">
        <w:rPr>
          <w:sz w:val="28"/>
          <w:szCs w:val="28"/>
        </w:rPr>
        <w:t xml:space="preserve"> газопровода общей протяженностью более 1 км с установкой газораспределительного шкафа (ГРПШ) по ул</w:t>
      </w:r>
      <w:proofErr w:type="gramStart"/>
      <w:r w:rsidRPr="004F373F">
        <w:rPr>
          <w:sz w:val="28"/>
          <w:szCs w:val="28"/>
        </w:rPr>
        <w:t>.М</w:t>
      </w:r>
      <w:proofErr w:type="gramEnd"/>
      <w:r w:rsidRPr="004F373F">
        <w:rPr>
          <w:sz w:val="28"/>
          <w:szCs w:val="28"/>
        </w:rPr>
        <w:t>ашинистов. Завершена вторая очередь строительства газопровода в д</w:t>
      </w:r>
      <w:proofErr w:type="gramStart"/>
      <w:r w:rsidRPr="004F373F">
        <w:rPr>
          <w:sz w:val="28"/>
          <w:szCs w:val="28"/>
        </w:rPr>
        <w:t>.Н</w:t>
      </w:r>
      <w:proofErr w:type="gramEnd"/>
      <w:r w:rsidRPr="004F373F">
        <w:rPr>
          <w:sz w:val="28"/>
          <w:szCs w:val="28"/>
        </w:rPr>
        <w:t>овый Завод, идет оформление документации. Общая протяженность новых газопроводов населенного пункта составит порядка 23 км, в том числе газопровода высокого давления - 3 км, низкого давления - 20 км.</w:t>
      </w:r>
    </w:p>
    <w:p w:rsidR="000559E7" w:rsidRPr="00B61F6F" w:rsidRDefault="000559E7" w:rsidP="00C533AC">
      <w:pPr>
        <w:autoSpaceDE w:val="0"/>
        <w:autoSpaceDN w:val="0"/>
        <w:adjustRightInd w:val="0"/>
        <w:ind w:firstLine="652"/>
        <w:jc w:val="both"/>
        <w:rPr>
          <w:sz w:val="28"/>
          <w:szCs w:val="28"/>
          <w:highlight w:val="lightGray"/>
        </w:rPr>
      </w:pPr>
    </w:p>
    <w:p w:rsidR="008661CA" w:rsidRDefault="008661CA" w:rsidP="005F2D90">
      <w:pPr>
        <w:jc w:val="center"/>
        <w:rPr>
          <w:b/>
          <w:bCs/>
          <w:sz w:val="28"/>
          <w:szCs w:val="28"/>
        </w:rPr>
      </w:pPr>
    </w:p>
    <w:p w:rsidR="002838B1" w:rsidRDefault="002838B1" w:rsidP="005F2D90">
      <w:pPr>
        <w:jc w:val="center"/>
        <w:rPr>
          <w:b/>
          <w:bCs/>
          <w:sz w:val="28"/>
          <w:szCs w:val="28"/>
        </w:rPr>
      </w:pPr>
    </w:p>
    <w:p w:rsidR="000559E7" w:rsidRPr="005A6792" w:rsidRDefault="000559E7" w:rsidP="005F2D90">
      <w:pPr>
        <w:jc w:val="center"/>
        <w:rPr>
          <w:b/>
          <w:bCs/>
          <w:sz w:val="28"/>
          <w:szCs w:val="28"/>
        </w:rPr>
      </w:pPr>
      <w:r w:rsidRPr="005A6792">
        <w:rPr>
          <w:b/>
          <w:bCs/>
          <w:sz w:val="28"/>
          <w:szCs w:val="28"/>
        </w:rPr>
        <w:lastRenderedPageBreak/>
        <w:t>Энергосбережение</w:t>
      </w:r>
    </w:p>
    <w:p w:rsidR="000559E7" w:rsidRPr="00B61F6F" w:rsidRDefault="000559E7" w:rsidP="005F2D90">
      <w:pPr>
        <w:jc w:val="center"/>
        <w:rPr>
          <w:b/>
          <w:bCs/>
          <w:sz w:val="28"/>
          <w:szCs w:val="28"/>
          <w:highlight w:val="lightGray"/>
        </w:rPr>
      </w:pPr>
    </w:p>
    <w:p w:rsidR="005A6792" w:rsidRDefault="005A6792" w:rsidP="005A6792">
      <w:pPr>
        <w:ind w:left="57" w:firstLine="709"/>
        <w:jc w:val="both"/>
        <w:rPr>
          <w:sz w:val="28"/>
          <w:szCs w:val="28"/>
        </w:rPr>
      </w:pPr>
      <w:r w:rsidRPr="00D247E2">
        <w:rPr>
          <w:sz w:val="28"/>
          <w:szCs w:val="28"/>
        </w:rPr>
        <w:t>В ходе реализации к</w:t>
      </w:r>
      <w:r w:rsidRPr="00D247E2">
        <w:rPr>
          <w:color w:val="000000"/>
          <w:sz w:val="28"/>
          <w:szCs w:val="28"/>
        </w:rPr>
        <w:t>омплексной муниципальной программы «Энергосбережение и повышение энергетической эффективности муниципального образования город Каменск-Уральский Свердловской области на 2016-2023 годы»</w:t>
      </w:r>
      <w:r w:rsidRPr="00D247E2">
        <w:rPr>
          <w:sz w:val="28"/>
          <w:szCs w:val="28"/>
        </w:rPr>
        <w:t xml:space="preserve">, </w:t>
      </w:r>
      <w:r>
        <w:rPr>
          <w:sz w:val="28"/>
          <w:szCs w:val="28"/>
        </w:rPr>
        <w:t xml:space="preserve">в </w:t>
      </w:r>
      <w:r w:rsidRPr="00D247E2">
        <w:rPr>
          <w:sz w:val="28"/>
          <w:szCs w:val="28"/>
        </w:rPr>
        <w:t>2019 год</w:t>
      </w:r>
      <w:r>
        <w:rPr>
          <w:sz w:val="28"/>
          <w:szCs w:val="28"/>
        </w:rPr>
        <w:t xml:space="preserve">у </w:t>
      </w:r>
      <w:r w:rsidRPr="00D247E2">
        <w:rPr>
          <w:sz w:val="28"/>
          <w:szCs w:val="28"/>
        </w:rPr>
        <w:t xml:space="preserve">организациями жилищно-коммунального комплекса выполнены </w:t>
      </w:r>
      <w:r>
        <w:rPr>
          <w:sz w:val="28"/>
          <w:szCs w:val="28"/>
        </w:rPr>
        <w:t xml:space="preserve">следующие </w:t>
      </w:r>
      <w:r w:rsidRPr="00D247E2">
        <w:rPr>
          <w:sz w:val="28"/>
          <w:szCs w:val="28"/>
        </w:rPr>
        <w:t xml:space="preserve">мероприятия по энергосбережению и повышению </w:t>
      </w:r>
      <w:proofErr w:type="spellStart"/>
      <w:r w:rsidRPr="00D247E2">
        <w:rPr>
          <w:sz w:val="28"/>
          <w:szCs w:val="28"/>
        </w:rPr>
        <w:t>энергоэффективности</w:t>
      </w:r>
      <w:proofErr w:type="spellEnd"/>
      <w:r w:rsidRPr="00D247E2">
        <w:rPr>
          <w:sz w:val="28"/>
          <w:szCs w:val="28"/>
        </w:rPr>
        <w:t>.</w:t>
      </w:r>
    </w:p>
    <w:p w:rsidR="005A6792" w:rsidRDefault="005A6792" w:rsidP="005A6792">
      <w:pPr>
        <w:ind w:left="57" w:firstLine="709"/>
        <w:jc w:val="both"/>
        <w:rPr>
          <w:sz w:val="28"/>
          <w:szCs w:val="28"/>
        </w:rPr>
      </w:pPr>
      <w:r w:rsidRPr="00D247E2">
        <w:rPr>
          <w:sz w:val="28"/>
          <w:szCs w:val="28"/>
        </w:rPr>
        <w:t>1. Организациями</w:t>
      </w:r>
      <w:r>
        <w:rPr>
          <w:sz w:val="28"/>
          <w:szCs w:val="28"/>
        </w:rPr>
        <w:t xml:space="preserve"> - </w:t>
      </w:r>
      <w:r w:rsidRPr="00D247E2">
        <w:rPr>
          <w:sz w:val="28"/>
          <w:szCs w:val="28"/>
        </w:rPr>
        <w:t xml:space="preserve">владельцами </w:t>
      </w:r>
      <w:proofErr w:type="spellStart"/>
      <w:r w:rsidRPr="00D247E2">
        <w:rPr>
          <w:sz w:val="28"/>
          <w:szCs w:val="28"/>
        </w:rPr>
        <w:t>теплоисточников</w:t>
      </w:r>
      <w:proofErr w:type="spellEnd"/>
      <w:r w:rsidRPr="00D247E2">
        <w:rPr>
          <w:sz w:val="28"/>
          <w:szCs w:val="28"/>
        </w:rPr>
        <w:t xml:space="preserve"> ежегодно в рамках ремонтной кампании проводились капитальные ремонты котельного, насосного, водоподготовительного оборудования. В рамках минимизации потерь при транспортировке теплоносителя выполнено:</w:t>
      </w:r>
    </w:p>
    <w:p w:rsidR="005A6792" w:rsidRPr="00D247E2" w:rsidRDefault="005A6792" w:rsidP="005A6792">
      <w:pPr>
        <w:ind w:left="57" w:firstLine="709"/>
        <w:jc w:val="both"/>
        <w:rPr>
          <w:sz w:val="28"/>
          <w:szCs w:val="28"/>
        </w:rPr>
      </w:pPr>
      <w:r w:rsidRPr="00D247E2">
        <w:rPr>
          <w:sz w:val="28"/>
          <w:szCs w:val="28"/>
        </w:rPr>
        <w:t xml:space="preserve">- </w:t>
      </w:r>
      <w:r>
        <w:rPr>
          <w:sz w:val="28"/>
          <w:szCs w:val="28"/>
        </w:rPr>
        <w:t>«</w:t>
      </w:r>
      <w:r w:rsidRPr="00D247E2">
        <w:rPr>
          <w:sz w:val="28"/>
          <w:szCs w:val="28"/>
        </w:rPr>
        <w:t>РУСАЛ Каменск-Уральский</w:t>
      </w:r>
      <w:r>
        <w:rPr>
          <w:sz w:val="28"/>
          <w:szCs w:val="28"/>
        </w:rPr>
        <w:t xml:space="preserve">» </w:t>
      </w:r>
      <w:r w:rsidRPr="00D247E2">
        <w:rPr>
          <w:sz w:val="28"/>
          <w:szCs w:val="28"/>
        </w:rPr>
        <w:t xml:space="preserve">- замена участков трубопроводов на коллекторе </w:t>
      </w:r>
      <w:r>
        <w:rPr>
          <w:sz w:val="28"/>
          <w:szCs w:val="28"/>
        </w:rPr>
        <w:t>«</w:t>
      </w:r>
      <w:proofErr w:type="spellStart"/>
      <w:r>
        <w:rPr>
          <w:sz w:val="28"/>
          <w:szCs w:val="28"/>
        </w:rPr>
        <w:t>Трансфер</w:t>
      </w:r>
      <w:proofErr w:type="spellEnd"/>
      <w:r>
        <w:rPr>
          <w:sz w:val="28"/>
          <w:szCs w:val="28"/>
        </w:rPr>
        <w:t>»</w:t>
      </w:r>
      <w:r w:rsidRPr="00D247E2">
        <w:rPr>
          <w:sz w:val="28"/>
          <w:szCs w:val="28"/>
        </w:rPr>
        <w:t>,</w:t>
      </w:r>
      <w:r>
        <w:rPr>
          <w:sz w:val="28"/>
          <w:szCs w:val="28"/>
        </w:rPr>
        <w:t xml:space="preserve"> протяженностью </w:t>
      </w:r>
      <w:r w:rsidRPr="00D247E2">
        <w:rPr>
          <w:sz w:val="28"/>
          <w:szCs w:val="28"/>
        </w:rPr>
        <w:t>849 м;</w:t>
      </w:r>
    </w:p>
    <w:p w:rsidR="005A6792" w:rsidRPr="00D247E2" w:rsidRDefault="005A6792" w:rsidP="005A6792">
      <w:pPr>
        <w:ind w:left="57" w:firstLine="709"/>
        <w:jc w:val="both"/>
        <w:rPr>
          <w:sz w:val="28"/>
          <w:szCs w:val="28"/>
        </w:rPr>
      </w:pPr>
      <w:r w:rsidRPr="00D247E2">
        <w:rPr>
          <w:sz w:val="28"/>
          <w:szCs w:val="28"/>
        </w:rPr>
        <w:t xml:space="preserve">- АО </w:t>
      </w:r>
      <w:r>
        <w:rPr>
          <w:sz w:val="28"/>
          <w:szCs w:val="28"/>
        </w:rPr>
        <w:t>«</w:t>
      </w:r>
      <w:proofErr w:type="spellStart"/>
      <w:r w:rsidRPr="00D247E2">
        <w:rPr>
          <w:sz w:val="28"/>
          <w:szCs w:val="28"/>
        </w:rPr>
        <w:t>Синарская</w:t>
      </w:r>
      <w:proofErr w:type="spellEnd"/>
      <w:r w:rsidRPr="00D247E2">
        <w:rPr>
          <w:sz w:val="28"/>
          <w:szCs w:val="28"/>
        </w:rPr>
        <w:t xml:space="preserve"> ТЭЦ</w:t>
      </w:r>
      <w:r>
        <w:rPr>
          <w:sz w:val="28"/>
          <w:szCs w:val="28"/>
        </w:rPr>
        <w:t>»</w:t>
      </w:r>
      <w:r w:rsidRPr="00D247E2">
        <w:rPr>
          <w:sz w:val="28"/>
          <w:szCs w:val="28"/>
        </w:rPr>
        <w:t xml:space="preserve"> проведены капитальные ремонты участков тепловых сетей с заменой трубопровода и изоляции более 1200 м;</w:t>
      </w:r>
    </w:p>
    <w:p w:rsidR="005A6792" w:rsidRPr="00D247E2" w:rsidRDefault="005A6792" w:rsidP="005A6792">
      <w:pPr>
        <w:ind w:left="57" w:firstLine="709"/>
        <w:jc w:val="both"/>
        <w:rPr>
          <w:sz w:val="28"/>
          <w:szCs w:val="28"/>
        </w:rPr>
      </w:pPr>
      <w:r w:rsidRPr="00D247E2">
        <w:rPr>
          <w:sz w:val="28"/>
          <w:szCs w:val="28"/>
        </w:rPr>
        <w:t xml:space="preserve">- ООО </w:t>
      </w:r>
      <w:r>
        <w:rPr>
          <w:sz w:val="28"/>
          <w:szCs w:val="28"/>
        </w:rPr>
        <w:t>«</w:t>
      </w:r>
      <w:r w:rsidRPr="00D247E2">
        <w:rPr>
          <w:sz w:val="28"/>
          <w:szCs w:val="28"/>
        </w:rPr>
        <w:t xml:space="preserve">Уральская </w:t>
      </w:r>
      <w:proofErr w:type="spellStart"/>
      <w:r w:rsidRPr="00D247E2">
        <w:rPr>
          <w:sz w:val="28"/>
          <w:szCs w:val="28"/>
        </w:rPr>
        <w:t>энерготранспортная</w:t>
      </w:r>
      <w:proofErr w:type="spellEnd"/>
      <w:r w:rsidRPr="00D247E2">
        <w:rPr>
          <w:sz w:val="28"/>
          <w:szCs w:val="28"/>
        </w:rPr>
        <w:t xml:space="preserve"> компания</w:t>
      </w:r>
      <w:r>
        <w:rPr>
          <w:sz w:val="28"/>
          <w:szCs w:val="28"/>
        </w:rPr>
        <w:t>»</w:t>
      </w:r>
      <w:r w:rsidRPr="00D247E2">
        <w:rPr>
          <w:sz w:val="28"/>
          <w:szCs w:val="28"/>
        </w:rPr>
        <w:t xml:space="preserve"> в жилом районе </w:t>
      </w:r>
      <w:proofErr w:type="spellStart"/>
      <w:r w:rsidRPr="00D247E2">
        <w:rPr>
          <w:sz w:val="28"/>
          <w:szCs w:val="28"/>
        </w:rPr>
        <w:t>Предзаводской</w:t>
      </w:r>
      <w:proofErr w:type="spellEnd"/>
      <w:r w:rsidRPr="00D247E2">
        <w:rPr>
          <w:sz w:val="28"/>
          <w:szCs w:val="28"/>
        </w:rPr>
        <w:t xml:space="preserve"> выполнен ремонт участка тепловой сети с</w:t>
      </w:r>
      <w:r>
        <w:rPr>
          <w:sz w:val="28"/>
          <w:szCs w:val="28"/>
        </w:rPr>
        <w:t xml:space="preserve"> </w:t>
      </w:r>
      <w:r w:rsidRPr="00D247E2">
        <w:rPr>
          <w:sz w:val="28"/>
          <w:szCs w:val="28"/>
        </w:rPr>
        <w:t>заменой трубопровода</w:t>
      </w:r>
      <w:r>
        <w:rPr>
          <w:sz w:val="28"/>
          <w:szCs w:val="28"/>
        </w:rPr>
        <w:t xml:space="preserve"> диаметром </w:t>
      </w:r>
      <w:r w:rsidRPr="00D247E2">
        <w:rPr>
          <w:sz w:val="28"/>
          <w:szCs w:val="28"/>
        </w:rPr>
        <w:t>150</w:t>
      </w:r>
      <w:r>
        <w:rPr>
          <w:sz w:val="28"/>
          <w:szCs w:val="28"/>
        </w:rPr>
        <w:t xml:space="preserve"> мм (</w:t>
      </w:r>
      <w:r w:rsidRPr="00D247E2">
        <w:rPr>
          <w:sz w:val="28"/>
          <w:szCs w:val="28"/>
        </w:rPr>
        <w:t>66 м в двухтрубном исчислении</w:t>
      </w:r>
      <w:r>
        <w:rPr>
          <w:sz w:val="28"/>
          <w:szCs w:val="28"/>
        </w:rPr>
        <w:t>)</w:t>
      </w:r>
      <w:r w:rsidRPr="00D247E2">
        <w:rPr>
          <w:sz w:val="28"/>
          <w:szCs w:val="28"/>
        </w:rPr>
        <w:t>;</w:t>
      </w:r>
    </w:p>
    <w:p w:rsidR="005A6792" w:rsidRDefault="005A6792" w:rsidP="005A6792">
      <w:pPr>
        <w:ind w:left="57" w:firstLine="709"/>
        <w:jc w:val="both"/>
        <w:rPr>
          <w:sz w:val="28"/>
          <w:szCs w:val="28"/>
        </w:rPr>
      </w:pPr>
      <w:r w:rsidRPr="00D247E2">
        <w:rPr>
          <w:sz w:val="28"/>
          <w:szCs w:val="28"/>
        </w:rPr>
        <w:t xml:space="preserve">- </w:t>
      </w:r>
      <w:r>
        <w:rPr>
          <w:sz w:val="28"/>
          <w:szCs w:val="28"/>
        </w:rPr>
        <w:t>ООО «УК «</w:t>
      </w:r>
      <w:r w:rsidRPr="00D247E2">
        <w:rPr>
          <w:sz w:val="28"/>
          <w:szCs w:val="28"/>
        </w:rPr>
        <w:t>ТЕПЛОКОМПЛЕКС</w:t>
      </w:r>
      <w:r>
        <w:rPr>
          <w:sz w:val="28"/>
          <w:szCs w:val="28"/>
        </w:rPr>
        <w:t xml:space="preserve">» </w:t>
      </w:r>
      <w:r w:rsidRPr="00D247E2">
        <w:rPr>
          <w:sz w:val="28"/>
          <w:szCs w:val="28"/>
        </w:rPr>
        <w:t>выполнена работа по установке нового сетевого насоса с частотным приводом в котельной старой части города.</w:t>
      </w:r>
    </w:p>
    <w:p w:rsidR="005A6792" w:rsidRDefault="005A6792" w:rsidP="005A6792">
      <w:pPr>
        <w:ind w:left="57" w:firstLine="709"/>
        <w:jc w:val="both"/>
        <w:rPr>
          <w:sz w:val="28"/>
          <w:szCs w:val="28"/>
        </w:rPr>
      </w:pPr>
      <w:r w:rsidRPr="003D0AD4">
        <w:rPr>
          <w:sz w:val="28"/>
          <w:szCs w:val="28"/>
        </w:rPr>
        <w:t xml:space="preserve">2.  </w:t>
      </w:r>
      <w:proofErr w:type="gramStart"/>
      <w:r w:rsidRPr="003D0AD4">
        <w:rPr>
          <w:sz w:val="28"/>
          <w:szCs w:val="28"/>
        </w:rPr>
        <w:t xml:space="preserve">ООО </w:t>
      </w:r>
      <w:r>
        <w:rPr>
          <w:sz w:val="28"/>
          <w:szCs w:val="28"/>
        </w:rPr>
        <w:t>«</w:t>
      </w:r>
      <w:r w:rsidRPr="003D0AD4">
        <w:rPr>
          <w:sz w:val="28"/>
          <w:szCs w:val="28"/>
        </w:rPr>
        <w:t xml:space="preserve">УК </w:t>
      </w:r>
      <w:r>
        <w:rPr>
          <w:sz w:val="28"/>
          <w:szCs w:val="28"/>
        </w:rPr>
        <w:t>«</w:t>
      </w:r>
      <w:r w:rsidRPr="003D0AD4">
        <w:rPr>
          <w:sz w:val="28"/>
          <w:szCs w:val="28"/>
        </w:rPr>
        <w:t>ТЕПЛОКО</w:t>
      </w:r>
      <w:r>
        <w:rPr>
          <w:sz w:val="28"/>
          <w:szCs w:val="28"/>
        </w:rPr>
        <w:t>МПЛЕКС» в</w:t>
      </w:r>
      <w:r w:rsidRPr="003D0AD4">
        <w:rPr>
          <w:sz w:val="28"/>
          <w:szCs w:val="28"/>
        </w:rPr>
        <w:t xml:space="preserve"> ходе работ по модернизации тепловых сетей на многих уча</w:t>
      </w:r>
      <w:r>
        <w:rPr>
          <w:sz w:val="28"/>
          <w:szCs w:val="28"/>
        </w:rPr>
        <w:t>стках тепловых сетей проводит</w:t>
      </w:r>
      <w:r w:rsidRPr="003D0AD4">
        <w:rPr>
          <w:sz w:val="28"/>
          <w:szCs w:val="28"/>
        </w:rPr>
        <w:t xml:space="preserve"> замен</w:t>
      </w:r>
      <w:r>
        <w:rPr>
          <w:sz w:val="28"/>
          <w:szCs w:val="28"/>
        </w:rPr>
        <w:t>у</w:t>
      </w:r>
      <w:r w:rsidRPr="003D0AD4">
        <w:rPr>
          <w:sz w:val="28"/>
          <w:szCs w:val="28"/>
        </w:rPr>
        <w:t xml:space="preserve"> старых </w:t>
      </w:r>
      <w:r w:rsidRPr="00492266">
        <w:rPr>
          <w:sz w:val="28"/>
          <w:szCs w:val="28"/>
        </w:rPr>
        <w:t xml:space="preserve">трубопроводов на новые в пенополиуретановой изоляции, которая должна продлить срок безаварийной службы трубопроводов, заменено </w:t>
      </w:r>
      <w:r>
        <w:rPr>
          <w:sz w:val="28"/>
          <w:szCs w:val="28"/>
        </w:rPr>
        <w:t xml:space="preserve">более </w:t>
      </w:r>
      <w:r w:rsidRPr="00492266">
        <w:rPr>
          <w:sz w:val="28"/>
          <w:szCs w:val="28"/>
        </w:rPr>
        <w:t>8 к</w:t>
      </w:r>
      <w:r w:rsidRPr="003D0AD4">
        <w:rPr>
          <w:sz w:val="28"/>
          <w:szCs w:val="28"/>
        </w:rPr>
        <w:t xml:space="preserve">м </w:t>
      </w:r>
      <w:r>
        <w:rPr>
          <w:sz w:val="28"/>
          <w:szCs w:val="28"/>
        </w:rPr>
        <w:t>трубопроводов.</w:t>
      </w:r>
      <w:proofErr w:type="gramEnd"/>
    </w:p>
    <w:p w:rsidR="005A6792" w:rsidRDefault="005A6792" w:rsidP="005A6792">
      <w:pPr>
        <w:ind w:left="57" w:firstLine="709"/>
        <w:jc w:val="both"/>
        <w:rPr>
          <w:sz w:val="28"/>
          <w:szCs w:val="28"/>
        </w:rPr>
      </w:pPr>
      <w:r w:rsidRPr="003D0AD4">
        <w:rPr>
          <w:sz w:val="28"/>
          <w:szCs w:val="28"/>
        </w:rPr>
        <w:t>На всех</w:t>
      </w:r>
      <w:r w:rsidRPr="004E2532">
        <w:rPr>
          <w:sz w:val="28"/>
          <w:szCs w:val="28"/>
        </w:rPr>
        <w:t xml:space="preserve"> запланированных участках по модернизации сетей горячего водоснабжения в Красногорском </w:t>
      </w:r>
      <w:r w:rsidRPr="003D0AD4">
        <w:rPr>
          <w:sz w:val="28"/>
          <w:szCs w:val="28"/>
        </w:rPr>
        <w:t xml:space="preserve">районе проведена замена трубопроводов (до </w:t>
      </w:r>
      <w:r>
        <w:rPr>
          <w:sz w:val="28"/>
          <w:szCs w:val="28"/>
        </w:rPr>
        <w:t>диаметра 1</w:t>
      </w:r>
      <w:r w:rsidRPr="003D0AD4">
        <w:rPr>
          <w:sz w:val="28"/>
          <w:szCs w:val="28"/>
        </w:rPr>
        <w:t>60</w:t>
      </w:r>
      <w:r>
        <w:rPr>
          <w:sz w:val="28"/>
          <w:szCs w:val="28"/>
        </w:rPr>
        <w:t xml:space="preserve"> </w:t>
      </w:r>
      <w:r w:rsidRPr="003D0AD4">
        <w:rPr>
          <w:sz w:val="28"/>
          <w:szCs w:val="28"/>
        </w:rPr>
        <w:t xml:space="preserve">мм) на трубы из полиэтилена повышенной термостойкости </w:t>
      </w:r>
      <w:r>
        <w:rPr>
          <w:sz w:val="28"/>
          <w:szCs w:val="28"/>
        </w:rPr>
        <w:t xml:space="preserve">                 </w:t>
      </w:r>
      <w:r w:rsidRPr="003D0AD4">
        <w:rPr>
          <w:sz w:val="28"/>
          <w:szCs w:val="28"/>
          <w:lang w:val="en-US"/>
        </w:rPr>
        <w:t>PE</w:t>
      </w:r>
      <w:r>
        <w:rPr>
          <w:sz w:val="28"/>
          <w:szCs w:val="28"/>
        </w:rPr>
        <w:t xml:space="preserve"> </w:t>
      </w:r>
      <w:r w:rsidRPr="003D0AD4">
        <w:rPr>
          <w:sz w:val="28"/>
          <w:szCs w:val="28"/>
          <w:lang w:val="en-US"/>
        </w:rPr>
        <w:t>RT</w:t>
      </w:r>
      <w:r w:rsidRPr="003D0AD4">
        <w:rPr>
          <w:sz w:val="28"/>
          <w:szCs w:val="28"/>
        </w:rPr>
        <w:t xml:space="preserve">, </w:t>
      </w:r>
      <w:r>
        <w:rPr>
          <w:sz w:val="28"/>
          <w:szCs w:val="28"/>
        </w:rPr>
        <w:t>заменено более 3,5</w:t>
      </w:r>
      <w:r w:rsidRPr="003D0AD4">
        <w:rPr>
          <w:sz w:val="28"/>
          <w:szCs w:val="28"/>
        </w:rPr>
        <w:t xml:space="preserve"> км </w:t>
      </w:r>
      <w:r>
        <w:rPr>
          <w:sz w:val="28"/>
          <w:szCs w:val="28"/>
        </w:rPr>
        <w:t>трубопроводов.</w:t>
      </w:r>
    </w:p>
    <w:p w:rsidR="005A6792" w:rsidRDefault="005A6792" w:rsidP="005A6792">
      <w:pPr>
        <w:ind w:left="57" w:firstLine="709"/>
        <w:jc w:val="both"/>
        <w:rPr>
          <w:sz w:val="28"/>
          <w:szCs w:val="28"/>
        </w:rPr>
      </w:pPr>
      <w:r w:rsidRPr="003D0AD4">
        <w:rPr>
          <w:sz w:val="28"/>
          <w:szCs w:val="28"/>
        </w:rPr>
        <w:t>3. АО «Водоканал</w:t>
      </w:r>
      <w:r>
        <w:rPr>
          <w:sz w:val="28"/>
          <w:szCs w:val="28"/>
        </w:rPr>
        <w:t xml:space="preserve"> К</w:t>
      </w:r>
      <w:r w:rsidRPr="003D0AD4">
        <w:rPr>
          <w:sz w:val="28"/>
          <w:szCs w:val="28"/>
        </w:rPr>
        <w:t>аменск-Уральский» проведен</w:t>
      </w:r>
      <w:r>
        <w:rPr>
          <w:sz w:val="28"/>
          <w:szCs w:val="28"/>
        </w:rPr>
        <w:t xml:space="preserve">ы работы по </w:t>
      </w:r>
      <w:r w:rsidRPr="003D0AD4">
        <w:rPr>
          <w:sz w:val="28"/>
          <w:szCs w:val="28"/>
        </w:rPr>
        <w:t>модернизаци</w:t>
      </w:r>
      <w:r>
        <w:rPr>
          <w:sz w:val="28"/>
          <w:szCs w:val="28"/>
        </w:rPr>
        <w:t xml:space="preserve">и </w:t>
      </w:r>
      <w:r w:rsidRPr="003D0AD4">
        <w:rPr>
          <w:sz w:val="28"/>
          <w:szCs w:val="28"/>
        </w:rPr>
        <w:t xml:space="preserve">водопроводных и канализационных сетей на сумму </w:t>
      </w:r>
      <w:r>
        <w:rPr>
          <w:sz w:val="28"/>
          <w:szCs w:val="28"/>
        </w:rPr>
        <w:t xml:space="preserve">19 </w:t>
      </w:r>
      <w:r w:rsidRPr="003D0AD4">
        <w:rPr>
          <w:sz w:val="28"/>
          <w:szCs w:val="28"/>
        </w:rPr>
        <w:t>млн.</w:t>
      </w:r>
      <w:r>
        <w:rPr>
          <w:sz w:val="28"/>
          <w:szCs w:val="28"/>
        </w:rPr>
        <w:t xml:space="preserve"> </w:t>
      </w:r>
      <w:r w:rsidRPr="003D0AD4">
        <w:rPr>
          <w:sz w:val="28"/>
          <w:szCs w:val="28"/>
        </w:rPr>
        <w:t xml:space="preserve">руб. </w:t>
      </w:r>
    </w:p>
    <w:p w:rsidR="005A6792" w:rsidRDefault="005A6792" w:rsidP="005A6792">
      <w:pPr>
        <w:ind w:left="57" w:firstLine="709"/>
        <w:jc w:val="both"/>
        <w:rPr>
          <w:sz w:val="28"/>
          <w:szCs w:val="28"/>
        </w:rPr>
      </w:pPr>
      <w:r>
        <w:rPr>
          <w:sz w:val="28"/>
          <w:szCs w:val="28"/>
        </w:rPr>
        <w:t xml:space="preserve">4. </w:t>
      </w:r>
      <w:r w:rsidRPr="003D0AD4">
        <w:rPr>
          <w:sz w:val="28"/>
          <w:szCs w:val="28"/>
        </w:rPr>
        <w:t xml:space="preserve">Управляющими компаниями в жилищном фонде проведены </w:t>
      </w:r>
      <w:r w:rsidRPr="003D0AD4">
        <w:rPr>
          <w:bCs/>
          <w:color w:val="000000"/>
          <w:kern w:val="24"/>
          <w:sz w:val="28"/>
          <w:szCs w:val="28"/>
        </w:rPr>
        <w:t xml:space="preserve">ремонт кровель </w:t>
      </w:r>
      <w:r w:rsidRPr="003D0AD4">
        <w:rPr>
          <w:sz w:val="28"/>
          <w:szCs w:val="28"/>
        </w:rPr>
        <w:t xml:space="preserve">в </w:t>
      </w:r>
      <w:r>
        <w:rPr>
          <w:sz w:val="28"/>
          <w:szCs w:val="28"/>
        </w:rPr>
        <w:t xml:space="preserve">94 </w:t>
      </w:r>
      <w:r w:rsidRPr="003D0AD4">
        <w:rPr>
          <w:sz w:val="28"/>
          <w:szCs w:val="28"/>
        </w:rPr>
        <w:t xml:space="preserve">домах, </w:t>
      </w:r>
      <w:r w:rsidRPr="003D0AD4">
        <w:rPr>
          <w:bCs/>
          <w:color w:val="000000"/>
          <w:kern w:val="24"/>
          <w:sz w:val="28"/>
          <w:szCs w:val="28"/>
        </w:rPr>
        <w:t xml:space="preserve">ремонт фасадов в </w:t>
      </w:r>
      <w:r w:rsidRPr="003D0AD4">
        <w:rPr>
          <w:sz w:val="28"/>
          <w:szCs w:val="28"/>
        </w:rPr>
        <w:t>1</w:t>
      </w:r>
      <w:r>
        <w:rPr>
          <w:sz w:val="28"/>
          <w:szCs w:val="28"/>
        </w:rPr>
        <w:t>5</w:t>
      </w:r>
      <w:r w:rsidRPr="003D0AD4">
        <w:rPr>
          <w:sz w:val="28"/>
          <w:szCs w:val="28"/>
        </w:rPr>
        <w:t xml:space="preserve"> домах, </w:t>
      </w:r>
      <w:r w:rsidRPr="003D0AD4">
        <w:rPr>
          <w:bCs/>
          <w:color w:val="000000"/>
          <w:kern w:val="24"/>
          <w:sz w:val="28"/>
          <w:szCs w:val="28"/>
        </w:rPr>
        <w:t>ремонт межпанельных швов</w:t>
      </w:r>
      <w:r w:rsidRPr="003D0AD4">
        <w:rPr>
          <w:sz w:val="28"/>
          <w:szCs w:val="28"/>
        </w:rPr>
        <w:t xml:space="preserve"> в </w:t>
      </w:r>
      <w:r>
        <w:rPr>
          <w:sz w:val="28"/>
          <w:szCs w:val="28"/>
        </w:rPr>
        <w:t>82</w:t>
      </w:r>
      <w:r w:rsidRPr="003D0AD4">
        <w:rPr>
          <w:sz w:val="28"/>
          <w:szCs w:val="28"/>
        </w:rPr>
        <w:t xml:space="preserve"> дом</w:t>
      </w:r>
      <w:r>
        <w:rPr>
          <w:sz w:val="28"/>
          <w:szCs w:val="28"/>
        </w:rPr>
        <w:t>ах</w:t>
      </w:r>
      <w:r w:rsidRPr="003D0AD4">
        <w:rPr>
          <w:sz w:val="28"/>
          <w:szCs w:val="28"/>
        </w:rPr>
        <w:t>, мероприятия по утеплению (тамбуры, замена окон) в</w:t>
      </w:r>
      <w:r>
        <w:rPr>
          <w:sz w:val="28"/>
          <w:szCs w:val="28"/>
        </w:rPr>
        <w:t xml:space="preserve"> 38</w:t>
      </w:r>
      <w:r w:rsidRPr="003D0AD4">
        <w:rPr>
          <w:sz w:val="28"/>
          <w:szCs w:val="28"/>
        </w:rPr>
        <w:t xml:space="preserve"> домах. </w:t>
      </w:r>
    </w:p>
    <w:p w:rsidR="005A6792" w:rsidRPr="00733745" w:rsidRDefault="005A6792" w:rsidP="005A6792">
      <w:pPr>
        <w:ind w:left="57" w:firstLine="709"/>
        <w:jc w:val="both"/>
        <w:rPr>
          <w:sz w:val="28"/>
          <w:szCs w:val="28"/>
        </w:rPr>
      </w:pPr>
      <w:r w:rsidRPr="00733745">
        <w:rPr>
          <w:i/>
          <w:sz w:val="28"/>
          <w:szCs w:val="28"/>
        </w:rPr>
        <w:t>В 2020 году</w:t>
      </w:r>
      <w:r w:rsidRPr="00733745">
        <w:rPr>
          <w:sz w:val="28"/>
          <w:szCs w:val="28"/>
        </w:rPr>
        <w:t xml:space="preserve"> реализация комплексной муниципальной программы «Энергосбережение и повышение энергетической эффективности муниципального образования город Каменск-Уральский Свердловской области на 2016-2023 годы» будет продолжена.</w:t>
      </w:r>
    </w:p>
    <w:p w:rsidR="000559E7" w:rsidRPr="00B61F6F" w:rsidRDefault="000559E7" w:rsidP="003155C5">
      <w:pPr>
        <w:pStyle w:val="aa"/>
        <w:ind w:left="0" w:firstLine="709"/>
        <w:rPr>
          <w:sz w:val="16"/>
          <w:szCs w:val="16"/>
          <w:highlight w:val="lightGray"/>
        </w:rPr>
      </w:pPr>
    </w:p>
    <w:p w:rsidR="000559E7" w:rsidRPr="00481541" w:rsidRDefault="000559E7" w:rsidP="00CF3462">
      <w:pPr>
        <w:pStyle w:val="af1"/>
        <w:rPr>
          <w:u w:val="none"/>
        </w:rPr>
      </w:pPr>
      <w:r w:rsidRPr="00481541">
        <w:rPr>
          <w:u w:val="none"/>
        </w:rPr>
        <w:t>Благоустройство</w:t>
      </w:r>
    </w:p>
    <w:p w:rsidR="000559E7" w:rsidRPr="00481541" w:rsidRDefault="000559E7" w:rsidP="00CF3462">
      <w:pPr>
        <w:pStyle w:val="af1"/>
        <w:ind w:firstLine="680"/>
        <w:rPr>
          <w:highlight w:val="lightGray"/>
          <w:u w:val="none"/>
        </w:rPr>
      </w:pPr>
    </w:p>
    <w:p w:rsidR="00481541" w:rsidRPr="0005282F" w:rsidRDefault="00481541" w:rsidP="00481541">
      <w:pPr>
        <w:ind w:firstLine="680"/>
        <w:jc w:val="both"/>
        <w:rPr>
          <w:sz w:val="28"/>
          <w:szCs w:val="28"/>
        </w:rPr>
      </w:pPr>
      <w:r w:rsidRPr="0005282F">
        <w:rPr>
          <w:sz w:val="28"/>
          <w:szCs w:val="28"/>
        </w:rPr>
        <w:t>По итогам 201</w:t>
      </w:r>
      <w:r>
        <w:rPr>
          <w:sz w:val="28"/>
          <w:szCs w:val="28"/>
        </w:rPr>
        <w:t>9</w:t>
      </w:r>
      <w:r w:rsidRPr="0005282F">
        <w:rPr>
          <w:sz w:val="28"/>
          <w:szCs w:val="28"/>
        </w:rPr>
        <w:t xml:space="preserve"> года на выполнение мероприятий Плана </w:t>
      </w:r>
      <w:r>
        <w:rPr>
          <w:sz w:val="28"/>
          <w:szCs w:val="28"/>
        </w:rPr>
        <w:t xml:space="preserve">работ </w:t>
      </w:r>
      <w:r w:rsidRPr="0005282F">
        <w:rPr>
          <w:sz w:val="28"/>
          <w:szCs w:val="28"/>
        </w:rPr>
        <w:t xml:space="preserve">по благоустройству </w:t>
      </w:r>
      <w:r>
        <w:rPr>
          <w:sz w:val="28"/>
          <w:szCs w:val="28"/>
        </w:rPr>
        <w:t xml:space="preserve">было </w:t>
      </w:r>
      <w:r w:rsidRPr="0005282F">
        <w:rPr>
          <w:sz w:val="28"/>
          <w:szCs w:val="28"/>
        </w:rPr>
        <w:t xml:space="preserve">направлено </w:t>
      </w:r>
      <w:r>
        <w:rPr>
          <w:sz w:val="28"/>
          <w:szCs w:val="28"/>
        </w:rPr>
        <w:t>483,4</w:t>
      </w:r>
      <w:r w:rsidRPr="0005282F">
        <w:rPr>
          <w:sz w:val="28"/>
          <w:szCs w:val="28"/>
        </w:rPr>
        <w:t xml:space="preserve"> млн. руб</w:t>
      </w:r>
      <w:r>
        <w:rPr>
          <w:sz w:val="28"/>
          <w:szCs w:val="28"/>
        </w:rPr>
        <w:t>.</w:t>
      </w:r>
      <w:r w:rsidRPr="0005282F">
        <w:rPr>
          <w:sz w:val="28"/>
          <w:szCs w:val="28"/>
        </w:rPr>
        <w:t xml:space="preserve">, в том числе за счет средств местного бюджета – </w:t>
      </w:r>
      <w:r>
        <w:rPr>
          <w:sz w:val="28"/>
          <w:szCs w:val="28"/>
        </w:rPr>
        <w:t>131,5</w:t>
      </w:r>
      <w:r w:rsidRPr="0005282F">
        <w:rPr>
          <w:sz w:val="28"/>
          <w:szCs w:val="28"/>
        </w:rPr>
        <w:t xml:space="preserve">  млн. руб.</w:t>
      </w:r>
    </w:p>
    <w:p w:rsidR="00481541" w:rsidRPr="00D67128" w:rsidRDefault="00481541" w:rsidP="00481541">
      <w:pPr>
        <w:ind w:firstLine="680"/>
        <w:jc w:val="both"/>
        <w:rPr>
          <w:sz w:val="28"/>
          <w:szCs w:val="28"/>
        </w:rPr>
      </w:pPr>
      <w:r w:rsidRPr="0005282F">
        <w:rPr>
          <w:sz w:val="28"/>
          <w:szCs w:val="28"/>
        </w:rPr>
        <w:t xml:space="preserve">В </w:t>
      </w:r>
      <w:proofErr w:type="spellStart"/>
      <w:r w:rsidRPr="0005282F">
        <w:rPr>
          <w:sz w:val="28"/>
          <w:szCs w:val="28"/>
        </w:rPr>
        <w:t>Синарском</w:t>
      </w:r>
      <w:proofErr w:type="spellEnd"/>
      <w:r w:rsidRPr="0005282F">
        <w:rPr>
          <w:sz w:val="28"/>
          <w:szCs w:val="28"/>
        </w:rPr>
        <w:t xml:space="preserve"> районе проведены  </w:t>
      </w:r>
      <w:proofErr w:type="spellStart"/>
      <w:r w:rsidRPr="0005282F">
        <w:rPr>
          <w:sz w:val="28"/>
          <w:szCs w:val="28"/>
        </w:rPr>
        <w:t>благоустроительные</w:t>
      </w:r>
      <w:proofErr w:type="spellEnd"/>
      <w:r w:rsidRPr="0005282F">
        <w:rPr>
          <w:sz w:val="28"/>
          <w:szCs w:val="28"/>
        </w:rPr>
        <w:t xml:space="preserve"> работы на сумму </w:t>
      </w:r>
      <w:r>
        <w:rPr>
          <w:sz w:val="28"/>
          <w:szCs w:val="28"/>
        </w:rPr>
        <w:lastRenderedPageBreak/>
        <w:t xml:space="preserve">237,7 </w:t>
      </w:r>
      <w:r w:rsidRPr="00D67128">
        <w:rPr>
          <w:sz w:val="28"/>
          <w:szCs w:val="28"/>
        </w:rPr>
        <w:t xml:space="preserve">млн. руб., в Красногорском районе на сумму </w:t>
      </w:r>
      <w:r>
        <w:rPr>
          <w:sz w:val="28"/>
          <w:szCs w:val="28"/>
        </w:rPr>
        <w:t>245,7</w:t>
      </w:r>
      <w:r w:rsidRPr="00D67128">
        <w:rPr>
          <w:sz w:val="28"/>
          <w:szCs w:val="28"/>
        </w:rPr>
        <w:t xml:space="preserve"> млн. руб.</w:t>
      </w:r>
    </w:p>
    <w:p w:rsidR="00481541" w:rsidRPr="00751A58" w:rsidRDefault="00481541" w:rsidP="00481541">
      <w:pPr>
        <w:ind w:firstLine="680"/>
        <w:jc w:val="both"/>
        <w:rPr>
          <w:sz w:val="28"/>
          <w:szCs w:val="28"/>
        </w:rPr>
      </w:pPr>
      <w:r w:rsidRPr="00751A58">
        <w:rPr>
          <w:sz w:val="28"/>
          <w:szCs w:val="28"/>
        </w:rPr>
        <w:t xml:space="preserve">В работах по благоустройству принимали участие </w:t>
      </w:r>
      <w:r>
        <w:rPr>
          <w:sz w:val="28"/>
          <w:szCs w:val="28"/>
        </w:rPr>
        <w:t xml:space="preserve">промышленные предприятия, </w:t>
      </w:r>
      <w:r w:rsidRPr="00751A58">
        <w:rPr>
          <w:sz w:val="28"/>
          <w:szCs w:val="28"/>
        </w:rPr>
        <w:t>организации жилищно-коммунального комплекса, муниципальные учреждения</w:t>
      </w:r>
      <w:r>
        <w:rPr>
          <w:sz w:val="28"/>
          <w:szCs w:val="28"/>
        </w:rPr>
        <w:t>, организации малого и среднего бизнеса, население</w:t>
      </w:r>
      <w:r w:rsidRPr="00751A58">
        <w:rPr>
          <w:sz w:val="28"/>
          <w:szCs w:val="28"/>
        </w:rPr>
        <w:t xml:space="preserve">. </w:t>
      </w:r>
    </w:p>
    <w:p w:rsidR="00481541" w:rsidRDefault="00481541" w:rsidP="00481541">
      <w:pPr>
        <w:ind w:firstLine="680"/>
        <w:jc w:val="both"/>
        <w:rPr>
          <w:sz w:val="28"/>
          <w:szCs w:val="28"/>
        </w:rPr>
      </w:pPr>
      <w:r>
        <w:rPr>
          <w:sz w:val="28"/>
          <w:szCs w:val="28"/>
        </w:rPr>
        <w:t>В рамках реализации Плана по благоустройству за счет средств местного бюджета</w:t>
      </w:r>
      <w:r w:rsidR="00A83B18">
        <w:rPr>
          <w:sz w:val="28"/>
          <w:szCs w:val="28"/>
        </w:rPr>
        <w:t xml:space="preserve"> </w:t>
      </w:r>
      <w:r>
        <w:rPr>
          <w:sz w:val="28"/>
          <w:szCs w:val="28"/>
        </w:rPr>
        <w:t>были выполнены следующие работы:</w:t>
      </w:r>
    </w:p>
    <w:p w:rsidR="00465C1D" w:rsidRDefault="00465C1D" w:rsidP="00481541">
      <w:pPr>
        <w:ind w:firstLine="680"/>
        <w:jc w:val="both"/>
        <w:rPr>
          <w:sz w:val="28"/>
          <w:szCs w:val="28"/>
        </w:rPr>
      </w:pPr>
    </w:p>
    <w:p w:rsidR="00465C1D" w:rsidRPr="00465C1D" w:rsidRDefault="00465C1D" w:rsidP="00465C1D">
      <w:pPr>
        <w:ind w:firstLine="720"/>
        <w:jc w:val="both"/>
        <w:rPr>
          <w:i/>
          <w:iCs/>
          <w:sz w:val="28"/>
          <w:szCs w:val="28"/>
        </w:rPr>
      </w:pPr>
      <w:r w:rsidRPr="00465C1D">
        <w:rPr>
          <w:i/>
          <w:iCs/>
          <w:sz w:val="28"/>
          <w:szCs w:val="28"/>
        </w:rPr>
        <w:t>Объем выполненных работ по благоустройству территории города</w:t>
      </w:r>
    </w:p>
    <w:tbl>
      <w:tblPr>
        <w:tblW w:w="9580"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7"/>
        <w:gridCol w:w="1275"/>
        <w:gridCol w:w="1134"/>
        <w:gridCol w:w="1104"/>
      </w:tblGrid>
      <w:tr w:rsidR="00481541" w:rsidRPr="00290C97" w:rsidTr="00481541">
        <w:trPr>
          <w:jc w:val="center"/>
        </w:trPr>
        <w:tc>
          <w:tcPr>
            <w:tcW w:w="6067" w:type="dxa"/>
            <w:tcBorders>
              <w:top w:val="single" w:sz="4" w:space="0" w:color="auto"/>
              <w:left w:val="single" w:sz="4" w:space="0" w:color="auto"/>
              <w:bottom w:val="single" w:sz="4" w:space="0" w:color="auto"/>
              <w:right w:val="single" w:sz="4" w:space="0" w:color="auto"/>
            </w:tcBorders>
            <w:vAlign w:val="center"/>
          </w:tcPr>
          <w:p w:rsidR="00481541" w:rsidRPr="00751A58" w:rsidRDefault="00481541" w:rsidP="00481541">
            <w:pPr>
              <w:jc w:val="center"/>
              <w:rPr>
                <w:sz w:val="24"/>
                <w:szCs w:val="24"/>
              </w:rPr>
            </w:pPr>
            <w:r w:rsidRPr="00751A58">
              <w:rPr>
                <w:sz w:val="24"/>
                <w:szCs w:val="24"/>
              </w:rPr>
              <w:t>Мероприятия</w:t>
            </w:r>
          </w:p>
        </w:tc>
        <w:tc>
          <w:tcPr>
            <w:tcW w:w="1275" w:type="dxa"/>
            <w:tcBorders>
              <w:top w:val="single" w:sz="4" w:space="0" w:color="auto"/>
              <w:left w:val="single" w:sz="4" w:space="0" w:color="auto"/>
              <w:bottom w:val="single" w:sz="4" w:space="0" w:color="auto"/>
              <w:right w:val="single" w:sz="4" w:space="0" w:color="auto"/>
            </w:tcBorders>
          </w:tcPr>
          <w:p w:rsidR="00481541" w:rsidRPr="00AA1856" w:rsidRDefault="00481541" w:rsidP="00481541">
            <w:pPr>
              <w:ind w:left="-108" w:right="-135"/>
              <w:jc w:val="center"/>
              <w:rPr>
                <w:sz w:val="24"/>
                <w:szCs w:val="24"/>
              </w:rPr>
            </w:pPr>
            <w:r w:rsidRPr="00AA1856">
              <w:rPr>
                <w:sz w:val="24"/>
                <w:szCs w:val="24"/>
              </w:rPr>
              <w:t>2017 год</w:t>
            </w:r>
          </w:p>
        </w:tc>
        <w:tc>
          <w:tcPr>
            <w:tcW w:w="1134" w:type="dxa"/>
            <w:tcBorders>
              <w:top w:val="single" w:sz="4" w:space="0" w:color="auto"/>
              <w:left w:val="single" w:sz="4" w:space="0" w:color="auto"/>
              <w:bottom w:val="single" w:sz="4" w:space="0" w:color="auto"/>
              <w:right w:val="single" w:sz="4" w:space="0" w:color="auto"/>
            </w:tcBorders>
          </w:tcPr>
          <w:p w:rsidR="00481541" w:rsidRPr="00AA1856" w:rsidRDefault="00481541" w:rsidP="00481541">
            <w:pPr>
              <w:ind w:left="-108" w:right="-135"/>
              <w:jc w:val="center"/>
              <w:rPr>
                <w:sz w:val="24"/>
                <w:szCs w:val="24"/>
              </w:rPr>
            </w:pPr>
            <w:r w:rsidRPr="00AA1856">
              <w:rPr>
                <w:sz w:val="24"/>
                <w:szCs w:val="24"/>
              </w:rPr>
              <w:t>201</w:t>
            </w:r>
            <w:r>
              <w:rPr>
                <w:sz w:val="24"/>
                <w:szCs w:val="24"/>
              </w:rPr>
              <w:t>8</w:t>
            </w:r>
            <w:r w:rsidRPr="00AA1856">
              <w:rPr>
                <w:sz w:val="24"/>
                <w:szCs w:val="24"/>
              </w:rPr>
              <w:t xml:space="preserve"> год</w:t>
            </w:r>
          </w:p>
        </w:tc>
        <w:tc>
          <w:tcPr>
            <w:tcW w:w="1104" w:type="dxa"/>
            <w:tcBorders>
              <w:top w:val="single" w:sz="4" w:space="0" w:color="auto"/>
              <w:left w:val="single" w:sz="4" w:space="0" w:color="auto"/>
              <w:bottom w:val="single" w:sz="4" w:space="0" w:color="auto"/>
              <w:right w:val="single" w:sz="4" w:space="0" w:color="auto"/>
            </w:tcBorders>
          </w:tcPr>
          <w:p w:rsidR="00481541" w:rsidRPr="00AA1856" w:rsidRDefault="00481541" w:rsidP="00481541">
            <w:pPr>
              <w:ind w:left="-108" w:right="-135"/>
              <w:jc w:val="center"/>
              <w:rPr>
                <w:sz w:val="24"/>
                <w:szCs w:val="24"/>
              </w:rPr>
            </w:pPr>
            <w:r w:rsidRPr="00AA1856">
              <w:rPr>
                <w:sz w:val="24"/>
                <w:szCs w:val="24"/>
              </w:rPr>
              <w:t>201</w:t>
            </w:r>
            <w:r>
              <w:rPr>
                <w:sz w:val="24"/>
                <w:szCs w:val="24"/>
              </w:rPr>
              <w:t>9</w:t>
            </w:r>
            <w:r w:rsidRPr="00AA1856">
              <w:rPr>
                <w:sz w:val="24"/>
                <w:szCs w:val="24"/>
              </w:rPr>
              <w:t xml:space="preserve"> год</w:t>
            </w:r>
          </w:p>
        </w:tc>
      </w:tr>
      <w:tr w:rsidR="00481541" w:rsidRPr="00290C97" w:rsidTr="00481541">
        <w:trPr>
          <w:trHeight w:val="153"/>
          <w:jc w:val="center"/>
        </w:trPr>
        <w:tc>
          <w:tcPr>
            <w:tcW w:w="6067" w:type="dxa"/>
            <w:tcBorders>
              <w:top w:val="single" w:sz="4" w:space="0" w:color="auto"/>
              <w:left w:val="single" w:sz="4" w:space="0" w:color="auto"/>
              <w:bottom w:val="single" w:sz="4" w:space="0" w:color="auto"/>
              <w:right w:val="single" w:sz="4" w:space="0" w:color="auto"/>
            </w:tcBorders>
          </w:tcPr>
          <w:p w:rsidR="00481541" w:rsidRPr="00751A58" w:rsidRDefault="00481541" w:rsidP="00481541">
            <w:pPr>
              <w:ind w:right="-63"/>
              <w:rPr>
                <w:sz w:val="24"/>
                <w:szCs w:val="24"/>
              </w:rPr>
            </w:pPr>
            <w:r w:rsidRPr="0003704F">
              <w:rPr>
                <w:sz w:val="24"/>
                <w:szCs w:val="24"/>
              </w:rPr>
              <w:t xml:space="preserve">Реконструкция и строительство линий наружного освещения, с заменой светильников на </w:t>
            </w:r>
            <w:proofErr w:type="spellStart"/>
            <w:proofErr w:type="gramStart"/>
            <w:r w:rsidRPr="0003704F">
              <w:rPr>
                <w:sz w:val="24"/>
                <w:szCs w:val="24"/>
              </w:rPr>
              <w:t>энергосберегаю-щие</w:t>
            </w:r>
            <w:proofErr w:type="spellEnd"/>
            <w:proofErr w:type="gramEnd"/>
            <w:r w:rsidRPr="0003704F">
              <w:rPr>
                <w:sz w:val="24"/>
                <w:szCs w:val="24"/>
              </w:rPr>
              <w:t>, шт.</w:t>
            </w:r>
            <w:r>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81541" w:rsidRPr="00AA1856" w:rsidRDefault="00481541" w:rsidP="00481541">
            <w:pPr>
              <w:ind w:left="-108" w:right="-135"/>
              <w:jc w:val="center"/>
              <w:rPr>
                <w:sz w:val="24"/>
                <w:szCs w:val="24"/>
              </w:rPr>
            </w:pPr>
            <w:r>
              <w:rPr>
                <w:sz w:val="24"/>
                <w:szCs w:val="24"/>
              </w:rPr>
              <w:t>1 936</w:t>
            </w:r>
          </w:p>
        </w:tc>
        <w:tc>
          <w:tcPr>
            <w:tcW w:w="1134" w:type="dxa"/>
            <w:tcBorders>
              <w:top w:val="single" w:sz="4" w:space="0" w:color="auto"/>
              <w:left w:val="single" w:sz="4" w:space="0" w:color="auto"/>
              <w:bottom w:val="single" w:sz="4" w:space="0" w:color="auto"/>
              <w:right w:val="single" w:sz="4" w:space="0" w:color="auto"/>
            </w:tcBorders>
            <w:vAlign w:val="center"/>
          </w:tcPr>
          <w:p w:rsidR="00481541" w:rsidRPr="00AA1856" w:rsidRDefault="00481541" w:rsidP="00481541">
            <w:pPr>
              <w:ind w:left="-108" w:right="-135"/>
              <w:jc w:val="center"/>
              <w:rPr>
                <w:sz w:val="24"/>
                <w:szCs w:val="24"/>
              </w:rPr>
            </w:pPr>
            <w:r>
              <w:rPr>
                <w:sz w:val="24"/>
                <w:szCs w:val="24"/>
              </w:rPr>
              <w:t>3 227</w:t>
            </w:r>
          </w:p>
        </w:tc>
        <w:tc>
          <w:tcPr>
            <w:tcW w:w="1104" w:type="dxa"/>
            <w:tcBorders>
              <w:top w:val="single" w:sz="4" w:space="0" w:color="auto"/>
              <w:left w:val="single" w:sz="4" w:space="0" w:color="auto"/>
              <w:bottom w:val="single" w:sz="4" w:space="0" w:color="auto"/>
              <w:right w:val="single" w:sz="4" w:space="0" w:color="auto"/>
            </w:tcBorders>
            <w:vAlign w:val="center"/>
          </w:tcPr>
          <w:p w:rsidR="00481541" w:rsidRPr="00AA1856" w:rsidRDefault="0003704F" w:rsidP="00481541">
            <w:pPr>
              <w:ind w:left="-108" w:right="-135"/>
              <w:jc w:val="center"/>
              <w:rPr>
                <w:sz w:val="24"/>
                <w:szCs w:val="24"/>
              </w:rPr>
            </w:pPr>
            <w:r>
              <w:rPr>
                <w:sz w:val="24"/>
                <w:szCs w:val="24"/>
              </w:rPr>
              <w:t>288</w:t>
            </w:r>
          </w:p>
        </w:tc>
      </w:tr>
      <w:tr w:rsidR="00481541" w:rsidRPr="00290C97" w:rsidTr="00481541">
        <w:trPr>
          <w:jc w:val="center"/>
        </w:trPr>
        <w:tc>
          <w:tcPr>
            <w:tcW w:w="6067" w:type="dxa"/>
            <w:tcBorders>
              <w:top w:val="single" w:sz="4" w:space="0" w:color="auto"/>
              <w:left w:val="single" w:sz="4" w:space="0" w:color="auto"/>
              <w:bottom w:val="single" w:sz="4" w:space="0" w:color="auto"/>
              <w:right w:val="single" w:sz="4" w:space="0" w:color="auto"/>
            </w:tcBorders>
          </w:tcPr>
          <w:p w:rsidR="00481541" w:rsidRPr="00751A58" w:rsidRDefault="00481541" w:rsidP="00481541">
            <w:pPr>
              <w:rPr>
                <w:sz w:val="24"/>
                <w:szCs w:val="24"/>
              </w:rPr>
            </w:pPr>
            <w:r>
              <w:rPr>
                <w:sz w:val="24"/>
                <w:szCs w:val="24"/>
              </w:rPr>
              <w:t>Посадка и уход за цветниками, м</w:t>
            </w:r>
            <w:proofErr w:type="gramStart"/>
            <w:r w:rsidRPr="00481541">
              <w:rPr>
                <w:sz w:val="24"/>
                <w:szCs w:val="24"/>
                <w:vertAlign w:val="superscript"/>
              </w:rPr>
              <w:t>2</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481541" w:rsidRPr="00AA1856" w:rsidRDefault="00481541" w:rsidP="00481541">
            <w:pPr>
              <w:ind w:left="-108" w:right="-135"/>
              <w:jc w:val="center"/>
              <w:rPr>
                <w:sz w:val="24"/>
                <w:szCs w:val="24"/>
              </w:rPr>
            </w:pPr>
            <w:r>
              <w:rPr>
                <w:sz w:val="24"/>
                <w:szCs w:val="24"/>
              </w:rPr>
              <w:t>2 960</w:t>
            </w:r>
          </w:p>
        </w:tc>
        <w:tc>
          <w:tcPr>
            <w:tcW w:w="1134" w:type="dxa"/>
            <w:tcBorders>
              <w:top w:val="single" w:sz="4" w:space="0" w:color="auto"/>
              <w:left w:val="single" w:sz="4" w:space="0" w:color="auto"/>
              <w:bottom w:val="single" w:sz="4" w:space="0" w:color="auto"/>
              <w:right w:val="single" w:sz="4" w:space="0" w:color="auto"/>
            </w:tcBorders>
            <w:vAlign w:val="center"/>
          </w:tcPr>
          <w:p w:rsidR="00481541" w:rsidRPr="00AA1856" w:rsidRDefault="00481541" w:rsidP="00481541">
            <w:pPr>
              <w:ind w:left="-108" w:right="-135"/>
              <w:jc w:val="center"/>
              <w:rPr>
                <w:sz w:val="24"/>
                <w:szCs w:val="24"/>
              </w:rPr>
            </w:pPr>
            <w:r>
              <w:rPr>
                <w:sz w:val="24"/>
                <w:szCs w:val="24"/>
              </w:rPr>
              <w:t>2 582</w:t>
            </w:r>
          </w:p>
        </w:tc>
        <w:tc>
          <w:tcPr>
            <w:tcW w:w="1104" w:type="dxa"/>
            <w:tcBorders>
              <w:top w:val="single" w:sz="4" w:space="0" w:color="auto"/>
              <w:left w:val="single" w:sz="4" w:space="0" w:color="auto"/>
              <w:bottom w:val="single" w:sz="4" w:space="0" w:color="auto"/>
              <w:right w:val="single" w:sz="4" w:space="0" w:color="auto"/>
            </w:tcBorders>
            <w:vAlign w:val="center"/>
          </w:tcPr>
          <w:p w:rsidR="00481541" w:rsidRPr="00AA1856" w:rsidRDefault="00481541" w:rsidP="00481541">
            <w:pPr>
              <w:ind w:left="-108" w:right="-135"/>
              <w:jc w:val="center"/>
              <w:rPr>
                <w:sz w:val="24"/>
                <w:szCs w:val="24"/>
              </w:rPr>
            </w:pPr>
            <w:r>
              <w:rPr>
                <w:sz w:val="24"/>
                <w:szCs w:val="24"/>
              </w:rPr>
              <w:t>2 787</w:t>
            </w:r>
          </w:p>
        </w:tc>
      </w:tr>
      <w:tr w:rsidR="00481541" w:rsidRPr="00290C97" w:rsidTr="00481541">
        <w:trPr>
          <w:jc w:val="center"/>
        </w:trPr>
        <w:tc>
          <w:tcPr>
            <w:tcW w:w="6067" w:type="dxa"/>
            <w:tcBorders>
              <w:top w:val="single" w:sz="4" w:space="0" w:color="auto"/>
              <w:left w:val="single" w:sz="4" w:space="0" w:color="auto"/>
              <w:bottom w:val="single" w:sz="4" w:space="0" w:color="auto"/>
              <w:right w:val="single" w:sz="4" w:space="0" w:color="auto"/>
            </w:tcBorders>
          </w:tcPr>
          <w:p w:rsidR="00481541" w:rsidRDefault="00481541" w:rsidP="00481541">
            <w:pPr>
              <w:rPr>
                <w:sz w:val="24"/>
                <w:szCs w:val="24"/>
              </w:rPr>
            </w:pPr>
            <w:r>
              <w:rPr>
                <w:sz w:val="24"/>
                <w:szCs w:val="24"/>
              </w:rPr>
              <w:t>Содержание зелёных насаждений:</w:t>
            </w:r>
          </w:p>
          <w:p w:rsidR="00481541" w:rsidRDefault="00481541" w:rsidP="00481541">
            <w:pPr>
              <w:rPr>
                <w:sz w:val="24"/>
                <w:szCs w:val="24"/>
              </w:rPr>
            </w:pPr>
            <w:r>
              <w:rPr>
                <w:sz w:val="24"/>
                <w:szCs w:val="24"/>
              </w:rPr>
              <w:t>- омолаживающая обрезка деревьев, шт.</w:t>
            </w:r>
          </w:p>
          <w:p w:rsidR="00481541" w:rsidRDefault="00481541" w:rsidP="00481541">
            <w:pPr>
              <w:rPr>
                <w:sz w:val="24"/>
                <w:szCs w:val="24"/>
              </w:rPr>
            </w:pPr>
            <w:r>
              <w:rPr>
                <w:sz w:val="24"/>
                <w:szCs w:val="24"/>
              </w:rPr>
              <w:t>- удаление больных и старых деревьев, шт.</w:t>
            </w:r>
          </w:p>
          <w:p w:rsidR="00481541" w:rsidRDefault="00481541" w:rsidP="00481541">
            <w:pPr>
              <w:rPr>
                <w:sz w:val="24"/>
                <w:szCs w:val="24"/>
              </w:rPr>
            </w:pPr>
            <w:r>
              <w:rPr>
                <w:sz w:val="24"/>
                <w:szCs w:val="24"/>
              </w:rPr>
              <w:t xml:space="preserve">- уборка и кошение газонов, </w:t>
            </w:r>
            <w:proofErr w:type="gramStart"/>
            <w:r>
              <w:rPr>
                <w:sz w:val="24"/>
                <w:szCs w:val="24"/>
              </w:rPr>
              <w:t>га</w:t>
            </w:r>
            <w:proofErr w:type="gramEnd"/>
          </w:p>
        </w:tc>
        <w:tc>
          <w:tcPr>
            <w:tcW w:w="1275" w:type="dxa"/>
            <w:tcBorders>
              <w:top w:val="single" w:sz="4" w:space="0" w:color="auto"/>
              <w:left w:val="single" w:sz="4" w:space="0" w:color="auto"/>
              <w:bottom w:val="single" w:sz="4" w:space="0" w:color="auto"/>
              <w:right w:val="single" w:sz="4" w:space="0" w:color="auto"/>
            </w:tcBorders>
          </w:tcPr>
          <w:p w:rsidR="00481541" w:rsidRDefault="00481541" w:rsidP="00481541">
            <w:pPr>
              <w:ind w:left="-108" w:right="-135"/>
              <w:jc w:val="center"/>
              <w:rPr>
                <w:sz w:val="24"/>
                <w:szCs w:val="24"/>
              </w:rPr>
            </w:pPr>
          </w:p>
          <w:p w:rsidR="00481541" w:rsidRDefault="00481541" w:rsidP="00481541">
            <w:pPr>
              <w:ind w:left="-108" w:right="-135"/>
              <w:jc w:val="center"/>
              <w:rPr>
                <w:sz w:val="24"/>
                <w:szCs w:val="24"/>
              </w:rPr>
            </w:pPr>
            <w:r>
              <w:rPr>
                <w:sz w:val="24"/>
                <w:szCs w:val="24"/>
              </w:rPr>
              <w:t>1 462</w:t>
            </w:r>
          </w:p>
          <w:p w:rsidR="00481541" w:rsidRDefault="00481541" w:rsidP="00481541">
            <w:pPr>
              <w:ind w:left="-108" w:right="-135"/>
              <w:jc w:val="center"/>
              <w:rPr>
                <w:sz w:val="24"/>
                <w:szCs w:val="24"/>
              </w:rPr>
            </w:pPr>
            <w:r>
              <w:rPr>
                <w:sz w:val="24"/>
                <w:szCs w:val="24"/>
              </w:rPr>
              <w:t>625</w:t>
            </w:r>
          </w:p>
          <w:p w:rsidR="00481541" w:rsidRDefault="00481541" w:rsidP="00481541">
            <w:pPr>
              <w:ind w:left="-108" w:right="-135"/>
              <w:jc w:val="center"/>
              <w:rPr>
                <w:sz w:val="24"/>
                <w:szCs w:val="24"/>
              </w:rPr>
            </w:pPr>
            <w:r>
              <w:rPr>
                <w:sz w:val="24"/>
                <w:szCs w:val="24"/>
              </w:rPr>
              <w:t>130</w:t>
            </w:r>
          </w:p>
        </w:tc>
        <w:tc>
          <w:tcPr>
            <w:tcW w:w="1134" w:type="dxa"/>
            <w:tcBorders>
              <w:top w:val="single" w:sz="4" w:space="0" w:color="auto"/>
              <w:left w:val="single" w:sz="4" w:space="0" w:color="auto"/>
              <w:bottom w:val="single" w:sz="4" w:space="0" w:color="auto"/>
              <w:right w:val="single" w:sz="4" w:space="0" w:color="auto"/>
            </w:tcBorders>
          </w:tcPr>
          <w:p w:rsidR="00481541" w:rsidRPr="00D6614B" w:rsidRDefault="00481541" w:rsidP="00481541">
            <w:pPr>
              <w:ind w:left="-108" w:right="-135"/>
              <w:jc w:val="center"/>
              <w:rPr>
                <w:sz w:val="24"/>
                <w:szCs w:val="24"/>
              </w:rPr>
            </w:pPr>
          </w:p>
          <w:p w:rsidR="00481541" w:rsidRPr="00D6614B" w:rsidRDefault="00481541" w:rsidP="00481541">
            <w:pPr>
              <w:ind w:left="-108" w:right="-135"/>
              <w:jc w:val="center"/>
              <w:rPr>
                <w:sz w:val="24"/>
                <w:szCs w:val="24"/>
              </w:rPr>
            </w:pPr>
            <w:r w:rsidRPr="00D6614B">
              <w:rPr>
                <w:sz w:val="24"/>
                <w:szCs w:val="24"/>
              </w:rPr>
              <w:t>886</w:t>
            </w:r>
          </w:p>
          <w:p w:rsidR="00481541" w:rsidRPr="00D6614B" w:rsidRDefault="00481541" w:rsidP="00481541">
            <w:pPr>
              <w:ind w:left="-108" w:right="-135"/>
              <w:jc w:val="center"/>
              <w:rPr>
                <w:sz w:val="24"/>
                <w:szCs w:val="24"/>
              </w:rPr>
            </w:pPr>
            <w:r w:rsidRPr="00D6614B">
              <w:rPr>
                <w:sz w:val="24"/>
                <w:szCs w:val="24"/>
              </w:rPr>
              <w:t>3</w:t>
            </w:r>
            <w:r>
              <w:rPr>
                <w:sz w:val="24"/>
                <w:szCs w:val="24"/>
              </w:rPr>
              <w:t xml:space="preserve"> </w:t>
            </w:r>
            <w:r w:rsidRPr="00D6614B">
              <w:rPr>
                <w:sz w:val="24"/>
                <w:szCs w:val="24"/>
              </w:rPr>
              <w:t>248</w:t>
            </w:r>
          </w:p>
          <w:p w:rsidR="00481541" w:rsidRPr="00D6614B" w:rsidRDefault="00481541" w:rsidP="00481541">
            <w:pPr>
              <w:ind w:left="-108" w:right="-135"/>
              <w:jc w:val="center"/>
              <w:rPr>
                <w:sz w:val="24"/>
                <w:szCs w:val="24"/>
              </w:rPr>
            </w:pPr>
            <w:r w:rsidRPr="00D6614B">
              <w:rPr>
                <w:sz w:val="24"/>
                <w:szCs w:val="24"/>
              </w:rPr>
              <w:t>158</w:t>
            </w:r>
          </w:p>
        </w:tc>
        <w:tc>
          <w:tcPr>
            <w:tcW w:w="1104" w:type="dxa"/>
            <w:tcBorders>
              <w:top w:val="single" w:sz="4" w:space="0" w:color="auto"/>
              <w:left w:val="single" w:sz="4" w:space="0" w:color="auto"/>
              <w:bottom w:val="single" w:sz="4" w:space="0" w:color="auto"/>
              <w:right w:val="single" w:sz="4" w:space="0" w:color="auto"/>
            </w:tcBorders>
          </w:tcPr>
          <w:p w:rsidR="00481541" w:rsidRPr="00D6614B" w:rsidRDefault="00481541" w:rsidP="00481541">
            <w:pPr>
              <w:ind w:left="-108" w:right="-135"/>
              <w:jc w:val="center"/>
              <w:rPr>
                <w:sz w:val="24"/>
                <w:szCs w:val="24"/>
              </w:rPr>
            </w:pPr>
          </w:p>
          <w:p w:rsidR="00481541" w:rsidRPr="00D6614B" w:rsidRDefault="00481541" w:rsidP="00481541">
            <w:pPr>
              <w:ind w:left="-108" w:right="-135"/>
              <w:jc w:val="center"/>
              <w:rPr>
                <w:sz w:val="24"/>
                <w:szCs w:val="24"/>
              </w:rPr>
            </w:pPr>
            <w:r>
              <w:rPr>
                <w:sz w:val="24"/>
                <w:szCs w:val="24"/>
              </w:rPr>
              <w:t>1 020</w:t>
            </w:r>
          </w:p>
          <w:p w:rsidR="00481541" w:rsidRPr="00D6614B" w:rsidRDefault="00481541" w:rsidP="00481541">
            <w:pPr>
              <w:ind w:left="-108" w:right="-135"/>
              <w:jc w:val="center"/>
              <w:rPr>
                <w:sz w:val="24"/>
                <w:szCs w:val="24"/>
              </w:rPr>
            </w:pPr>
            <w:r>
              <w:rPr>
                <w:sz w:val="24"/>
                <w:szCs w:val="24"/>
              </w:rPr>
              <w:t>999</w:t>
            </w:r>
          </w:p>
          <w:p w:rsidR="00481541" w:rsidRPr="00D6614B" w:rsidRDefault="00481541" w:rsidP="00481541">
            <w:pPr>
              <w:ind w:left="-108" w:right="-135"/>
              <w:jc w:val="center"/>
              <w:rPr>
                <w:sz w:val="24"/>
                <w:szCs w:val="24"/>
              </w:rPr>
            </w:pPr>
            <w:r w:rsidRPr="00D6614B">
              <w:rPr>
                <w:sz w:val="24"/>
                <w:szCs w:val="24"/>
              </w:rPr>
              <w:t>158</w:t>
            </w:r>
          </w:p>
        </w:tc>
      </w:tr>
      <w:tr w:rsidR="00481541" w:rsidRPr="00290C97" w:rsidTr="00481541">
        <w:trPr>
          <w:jc w:val="center"/>
        </w:trPr>
        <w:tc>
          <w:tcPr>
            <w:tcW w:w="6067" w:type="dxa"/>
            <w:tcBorders>
              <w:top w:val="single" w:sz="4" w:space="0" w:color="auto"/>
              <w:left w:val="single" w:sz="4" w:space="0" w:color="auto"/>
              <w:bottom w:val="single" w:sz="4" w:space="0" w:color="auto"/>
              <w:right w:val="single" w:sz="4" w:space="0" w:color="auto"/>
            </w:tcBorders>
          </w:tcPr>
          <w:p w:rsidR="00481541" w:rsidRDefault="00481541" w:rsidP="00481541">
            <w:pPr>
              <w:rPr>
                <w:sz w:val="24"/>
                <w:szCs w:val="24"/>
              </w:rPr>
            </w:pPr>
            <w:r>
              <w:rPr>
                <w:sz w:val="24"/>
                <w:szCs w:val="24"/>
              </w:rPr>
              <w:t>Установка новых урн, шт.</w:t>
            </w:r>
          </w:p>
        </w:tc>
        <w:tc>
          <w:tcPr>
            <w:tcW w:w="1275" w:type="dxa"/>
            <w:tcBorders>
              <w:top w:val="single" w:sz="4" w:space="0" w:color="auto"/>
              <w:left w:val="single" w:sz="4" w:space="0" w:color="auto"/>
              <w:bottom w:val="single" w:sz="4" w:space="0" w:color="auto"/>
              <w:right w:val="single" w:sz="4" w:space="0" w:color="auto"/>
            </w:tcBorders>
          </w:tcPr>
          <w:p w:rsidR="00481541" w:rsidRDefault="00481541" w:rsidP="00481541">
            <w:pPr>
              <w:ind w:left="-108" w:right="-135"/>
              <w:jc w:val="center"/>
              <w:rPr>
                <w:sz w:val="24"/>
                <w:szCs w:val="24"/>
              </w:rPr>
            </w:pPr>
            <w:r>
              <w:rPr>
                <w:sz w:val="24"/>
                <w:szCs w:val="24"/>
              </w:rPr>
              <w:t>67</w:t>
            </w:r>
          </w:p>
        </w:tc>
        <w:tc>
          <w:tcPr>
            <w:tcW w:w="1134" w:type="dxa"/>
            <w:tcBorders>
              <w:top w:val="single" w:sz="4" w:space="0" w:color="auto"/>
              <w:left w:val="single" w:sz="4" w:space="0" w:color="auto"/>
              <w:bottom w:val="single" w:sz="4" w:space="0" w:color="auto"/>
              <w:right w:val="single" w:sz="4" w:space="0" w:color="auto"/>
            </w:tcBorders>
          </w:tcPr>
          <w:p w:rsidR="00481541" w:rsidRPr="00D6614B" w:rsidRDefault="00481541" w:rsidP="00481541">
            <w:pPr>
              <w:ind w:left="-108" w:right="-135"/>
              <w:jc w:val="center"/>
              <w:rPr>
                <w:sz w:val="24"/>
                <w:szCs w:val="24"/>
              </w:rPr>
            </w:pPr>
            <w:r w:rsidRPr="00D6614B">
              <w:rPr>
                <w:sz w:val="24"/>
                <w:szCs w:val="24"/>
              </w:rPr>
              <w:t>37</w:t>
            </w:r>
          </w:p>
        </w:tc>
        <w:tc>
          <w:tcPr>
            <w:tcW w:w="1104" w:type="dxa"/>
            <w:tcBorders>
              <w:top w:val="single" w:sz="4" w:space="0" w:color="auto"/>
              <w:left w:val="single" w:sz="4" w:space="0" w:color="auto"/>
              <w:bottom w:val="single" w:sz="4" w:space="0" w:color="auto"/>
              <w:right w:val="single" w:sz="4" w:space="0" w:color="auto"/>
            </w:tcBorders>
          </w:tcPr>
          <w:p w:rsidR="00481541" w:rsidRPr="00D6614B" w:rsidRDefault="00481541" w:rsidP="00481541">
            <w:pPr>
              <w:ind w:left="-108" w:right="-135"/>
              <w:jc w:val="center"/>
              <w:rPr>
                <w:sz w:val="24"/>
                <w:szCs w:val="24"/>
              </w:rPr>
            </w:pPr>
            <w:r>
              <w:rPr>
                <w:sz w:val="24"/>
                <w:szCs w:val="24"/>
              </w:rPr>
              <w:t>54</w:t>
            </w:r>
          </w:p>
        </w:tc>
      </w:tr>
      <w:tr w:rsidR="00481541" w:rsidRPr="00290C97" w:rsidTr="00481541">
        <w:trPr>
          <w:jc w:val="center"/>
        </w:trPr>
        <w:tc>
          <w:tcPr>
            <w:tcW w:w="6067" w:type="dxa"/>
            <w:tcBorders>
              <w:top w:val="single" w:sz="4" w:space="0" w:color="auto"/>
              <w:left w:val="single" w:sz="4" w:space="0" w:color="auto"/>
              <w:bottom w:val="single" w:sz="4" w:space="0" w:color="auto"/>
              <w:right w:val="single" w:sz="4" w:space="0" w:color="auto"/>
            </w:tcBorders>
          </w:tcPr>
          <w:p w:rsidR="00481541" w:rsidRPr="00751A58" w:rsidRDefault="00481541" w:rsidP="00481541">
            <w:pPr>
              <w:rPr>
                <w:sz w:val="24"/>
                <w:szCs w:val="24"/>
              </w:rPr>
            </w:pPr>
            <w:r>
              <w:rPr>
                <w:sz w:val="24"/>
                <w:szCs w:val="24"/>
              </w:rPr>
              <w:t>Посадка деревьев и кустов, шт.</w:t>
            </w:r>
          </w:p>
        </w:tc>
        <w:tc>
          <w:tcPr>
            <w:tcW w:w="1275" w:type="dxa"/>
            <w:tcBorders>
              <w:top w:val="single" w:sz="4" w:space="0" w:color="auto"/>
              <w:left w:val="single" w:sz="4" w:space="0" w:color="auto"/>
              <w:bottom w:val="single" w:sz="4" w:space="0" w:color="auto"/>
              <w:right w:val="single" w:sz="4" w:space="0" w:color="auto"/>
            </w:tcBorders>
            <w:vAlign w:val="center"/>
          </w:tcPr>
          <w:p w:rsidR="00481541" w:rsidRPr="00062D23" w:rsidRDefault="00481541" w:rsidP="00481541">
            <w:pPr>
              <w:ind w:left="-108" w:right="-135"/>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81541" w:rsidRPr="00D6614B" w:rsidRDefault="00481541" w:rsidP="00481541">
            <w:pPr>
              <w:ind w:left="-108" w:right="-135"/>
              <w:jc w:val="center"/>
              <w:rPr>
                <w:sz w:val="24"/>
                <w:szCs w:val="24"/>
              </w:rPr>
            </w:pPr>
            <w:r w:rsidRPr="00D6614B">
              <w:rPr>
                <w:sz w:val="24"/>
                <w:szCs w:val="24"/>
              </w:rPr>
              <w:t>-</w:t>
            </w:r>
          </w:p>
        </w:tc>
        <w:tc>
          <w:tcPr>
            <w:tcW w:w="1104" w:type="dxa"/>
            <w:tcBorders>
              <w:top w:val="single" w:sz="4" w:space="0" w:color="auto"/>
              <w:left w:val="single" w:sz="4" w:space="0" w:color="auto"/>
              <w:bottom w:val="single" w:sz="4" w:space="0" w:color="auto"/>
              <w:right w:val="single" w:sz="4" w:space="0" w:color="auto"/>
            </w:tcBorders>
            <w:vAlign w:val="center"/>
          </w:tcPr>
          <w:p w:rsidR="00481541" w:rsidRPr="00D6614B" w:rsidRDefault="00481541" w:rsidP="00481541">
            <w:pPr>
              <w:ind w:left="-108" w:right="-135"/>
              <w:jc w:val="center"/>
              <w:rPr>
                <w:sz w:val="24"/>
                <w:szCs w:val="24"/>
              </w:rPr>
            </w:pPr>
            <w:r>
              <w:rPr>
                <w:sz w:val="24"/>
                <w:szCs w:val="24"/>
              </w:rPr>
              <w:t>762</w:t>
            </w:r>
          </w:p>
        </w:tc>
      </w:tr>
      <w:tr w:rsidR="00481541" w:rsidRPr="00290C97" w:rsidTr="00481541">
        <w:trPr>
          <w:jc w:val="center"/>
        </w:trPr>
        <w:tc>
          <w:tcPr>
            <w:tcW w:w="6067" w:type="dxa"/>
            <w:tcBorders>
              <w:top w:val="single" w:sz="4" w:space="0" w:color="auto"/>
              <w:left w:val="single" w:sz="4" w:space="0" w:color="auto"/>
              <w:bottom w:val="single" w:sz="4" w:space="0" w:color="auto"/>
              <w:right w:val="single" w:sz="4" w:space="0" w:color="auto"/>
            </w:tcBorders>
          </w:tcPr>
          <w:p w:rsidR="00481541" w:rsidRPr="00751A58" w:rsidRDefault="00481541" w:rsidP="00481541">
            <w:pPr>
              <w:ind w:right="-201"/>
              <w:rPr>
                <w:sz w:val="24"/>
                <w:szCs w:val="24"/>
              </w:rPr>
            </w:pPr>
            <w:r w:rsidRPr="00751A58">
              <w:rPr>
                <w:sz w:val="24"/>
                <w:szCs w:val="24"/>
              </w:rPr>
              <w:t>Ликвидация несанкционированных свалок, шт.</w:t>
            </w:r>
          </w:p>
        </w:tc>
        <w:tc>
          <w:tcPr>
            <w:tcW w:w="1275" w:type="dxa"/>
            <w:tcBorders>
              <w:top w:val="single" w:sz="4" w:space="0" w:color="auto"/>
              <w:left w:val="single" w:sz="4" w:space="0" w:color="auto"/>
              <w:bottom w:val="single" w:sz="4" w:space="0" w:color="auto"/>
              <w:right w:val="single" w:sz="4" w:space="0" w:color="auto"/>
            </w:tcBorders>
            <w:vAlign w:val="center"/>
          </w:tcPr>
          <w:p w:rsidR="00481541" w:rsidRPr="0031727C" w:rsidRDefault="00481541" w:rsidP="00481541">
            <w:pPr>
              <w:ind w:left="-108" w:right="-135"/>
              <w:jc w:val="center"/>
              <w:rPr>
                <w:sz w:val="24"/>
                <w:szCs w:val="24"/>
              </w:rPr>
            </w:pPr>
            <w:r w:rsidRPr="0031727C">
              <w:rPr>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481541" w:rsidRPr="00D6614B" w:rsidRDefault="00481541" w:rsidP="00481541">
            <w:pPr>
              <w:ind w:left="-108" w:right="-135"/>
              <w:jc w:val="center"/>
              <w:rPr>
                <w:sz w:val="24"/>
                <w:szCs w:val="24"/>
              </w:rPr>
            </w:pPr>
            <w:r>
              <w:rPr>
                <w:sz w:val="24"/>
                <w:szCs w:val="24"/>
              </w:rPr>
              <w:t>105</w:t>
            </w:r>
          </w:p>
        </w:tc>
        <w:tc>
          <w:tcPr>
            <w:tcW w:w="1104" w:type="dxa"/>
            <w:tcBorders>
              <w:top w:val="single" w:sz="4" w:space="0" w:color="auto"/>
              <w:left w:val="single" w:sz="4" w:space="0" w:color="auto"/>
              <w:bottom w:val="single" w:sz="4" w:space="0" w:color="auto"/>
              <w:right w:val="single" w:sz="4" w:space="0" w:color="auto"/>
            </w:tcBorders>
            <w:vAlign w:val="center"/>
          </w:tcPr>
          <w:p w:rsidR="00481541" w:rsidRPr="00D6614B" w:rsidRDefault="00481541" w:rsidP="00481541">
            <w:pPr>
              <w:ind w:left="-108" w:right="-135"/>
              <w:jc w:val="center"/>
              <w:rPr>
                <w:sz w:val="24"/>
                <w:szCs w:val="24"/>
              </w:rPr>
            </w:pPr>
            <w:r>
              <w:rPr>
                <w:sz w:val="24"/>
                <w:szCs w:val="24"/>
              </w:rPr>
              <w:t>70</w:t>
            </w:r>
          </w:p>
        </w:tc>
      </w:tr>
    </w:tbl>
    <w:p w:rsidR="00481541" w:rsidRPr="00751A58" w:rsidRDefault="00481541" w:rsidP="00481541">
      <w:pPr>
        <w:ind w:firstLine="720"/>
        <w:jc w:val="both"/>
        <w:rPr>
          <w:bCs/>
          <w:szCs w:val="28"/>
        </w:rPr>
      </w:pPr>
    </w:p>
    <w:p w:rsidR="00481541" w:rsidRPr="00F93D64" w:rsidRDefault="00481541" w:rsidP="00481541">
      <w:pPr>
        <w:ind w:firstLine="680"/>
        <w:jc w:val="both"/>
        <w:rPr>
          <w:sz w:val="28"/>
          <w:szCs w:val="28"/>
        </w:rPr>
      </w:pPr>
      <w:r w:rsidRPr="00F93D64">
        <w:rPr>
          <w:sz w:val="28"/>
          <w:szCs w:val="28"/>
        </w:rPr>
        <w:t>В целях обеспечения удобства и безопасности людей в темное время суток, а также создания условий безаварийного движения по автомобильным дорогам в 2019 году  были реализованы мероприятия</w:t>
      </w:r>
      <w:r w:rsidR="00A83B18">
        <w:rPr>
          <w:sz w:val="28"/>
          <w:szCs w:val="28"/>
        </w:rPr>
        <w:t xml:space="preserve"> </w:t>
      </w:r>
      <w:proofErr w:type="gramStart"/>
      <w:r w:rsidR="00A83B18">
        <w:rPr>
          <w:sz w:val="28"/>
          <w:szCs w:val="28"/>
        </w:rPr>
        <w:t>по</w:t>
      </w:r>
      <w:proofErr w:type="gramEnd"/>
      <w:r w:rsidRPr="00F93D64">
        <w:rPr>
          <w:sz w:val="28"/>
          <w:szCs w:val="28"/>
        </w:rPr>
        <w:t>:</w:t>
      </w:r>
    </w:p>
    <w:p w:rsidR="00481541" w:rsidRPr="00F93D64" w:rsidRDefault="00A83B18" w:rsidP="00481541">
      <w:pPr>
        <w:ind w:firstLine="680"/>
        <w:jc w:val="both"/>
        <w:rPr>
          <w:sz w:val="28"/>
          <w:szCs w:val="28"/>
        </w:rPr>
      </w:pPr>
      <w:r>
        <w:rPr>
          <w:sz w:val="28"/>
          <w:szCs w:val="28"/>
        </w:rPr>
        <w:t xml:space="preserve">- </w:t>
      </w:r>
      <w:r w:rsidR="00481541" w:rsidRPr="00F93D64">
        <w:rPr>
          <w:sz w:val="28"/>
          <w:szCs w:val="28"/>
        </w:rPr>
        <w:t>реконструкции существующих линий наружного освещения с заменой</w:t>
      </w:r>
      <w:r>
        <w:rPr>
          <w:sz w:val="28"/>
          <w:szCs w:val="28"/>
        </w:rPr>
        <w:t xml:space="preserve"> </w:t>
      </w:r>
      <w:r w:rsidR="00481541" w:rsidRPr="00F93D64">
        <w:rPr>
          <w:sz w:val="28"/>
          <w:szCs w:val="28"/>
        </w:rPr>
        <w:t>неизолированного</w:t>
      </w:r>
      <w:r>
        <w:rPr>
          <w:sz w:val="28"/>
          <w:szCs w:val="28"/>
        </w:rPr>
        <w:t xml:space="preserve"> </w:t>
      </w:r>
      <w:r w:rsidR="00481541" w:rsidRPr="00F93D64">
        <w:rPr>
          <w:sz w:val="28"/>
          <w:szCs w:val="28"/>
        </w:rPr>
        <w:t>голого</w:t>
      </w:r>
      <w:r>
        <w:rPr>
          <w:sz w:val="28"/>
          <w:szCs w:val="28"/>
        </w:rPr>
        <w:t xml:space="preserve"> </w:t>
      </w:r>
      <w:r w:rsidR="00481541" w:rsidRPr="00F93D64">
        <w:rPr>
          <w:sz w:val="28"/>
          <w:szCs w:val="28"/>
        </w:rPr>
        <w:t>провода марки АС на самонесущий изолированный провод</w:t>
      </w:r>
      <w:r>
        <w:rPr>
          <w:sz w:val="28"/>
          <w:szCs w:val="28"/>
        </w:rPr>
        <w:t xml:space="preserve"> (СИП)</w:t>
      </w:r>
      <w:r w:rsidR="00481541" w:rsidRPr="00F93D64">
        <w:rPr>
          <w:sz w:val="28"/>
          <w:szCs w:val="28"/>
        </w:rPr>
        <w:t xml:space="preserve"> по участкам улично-дорожной сети общей протяженность </w:t>
      </w:r>
      <w:r>
        <w:rPr>
          <w:sz w:val="28"/>
          <w:szCs w:val="28"/>
        </w:rPr>
        <w:t xml:space="preserve">            </w:t>
      </w:r>
      <w:r w:rsidR="00481541" w:rsidRPr="00F93D64">
        <w:rPr>
          <w:sz w:val="28"/>
          <w:szCs w:val="28"/>
        </w:rPr>
        <w:t>3,665</w:t>
      </w:r>
      <w:r>
        <w:rPr>
          <w:sz w:val="28"/>
          <w:szCs w:val="28"/>
        </w:rPr>
        <w:t xml:space="preserve"> </w:t>
      </w:r>
      <w:r w:rsidR="00481541" w:rsidRPr="00F93D64">
        <w:rPr>
          <w:sz w:val="28"/>
          <w:szCs w:val="28"/>
        </w:rPr>
        <w:t>км</w:t>
      </w:r>
      <w:r>
        <w:rPr>
          <w:sz w:val="28"/>
          <w:szCs w:val="28"/>
        </w:rPr>
        <w:t>;</w:t>
      </w:r>
    </w:p>
    <w:p w:rsidR="00481541" w:rsidRPr="00F93D64" w:rsidRDefault="00A83B18" w:rsidP="00481541">
      <w:pPr>
        <w:ind w:firstLine="680"/>
        <w:jc w:val="both"/>
        <w:rPr>
          <w:sz w:val="28"/>
          <w:szCs w:val="28"/>
        </w:rPr>
      </w:pPr>
      <w:r>
        <w:rPr>
          <w:sz w:val="28"/>
          <w:szCs w:val="28"/>
        </w:rPr>
        <w:t xml:space="preserve">- </w:t>
      </w:r>
      <w:r w:rsidR="00481541" w:rsidRPr="00F93D64">
        <w:rPr>
          <w:sz w:val="28"/>
          <w:szCs w:val="28"/>
        </w:rPr>
        <w:t>строительству линий наружного освещения:</w:t>
      </w:r>
    </w:p>
    <w:p w:rsidR="00481541" w:rsidRPr="00F93D64" w:rsidRDefault="00481541" w:rsidP="00481541">
      <w:pPr>
        <w:ind w:firstLine="680"/>
        <w:jc w:val="both"/>
        <w:rPr>
          <w:sz w:val="28"/>
          <w:szCs w:val="28"/>
        </w:rPr>
      </w:pPr>
      <w:r w:rsidRPr="00F93D64">
        <w:rPr>
          <w:sz w:val="28"/>
          <w:szCs w:val="28"/>
        </w:rPr>
        <w:t>ул</w:t>
      </w:r>
      <w:proofErr w:type="gramStart"/>
      <w:r w:rsidRPr="00F93D64">
        <w:rPr>
          <w:sz w:val="28"/>
          <w:szCs w:val="28"/>
        </w:rPr>
        <w:t>.С</w:t>
      </w:r>
      <w:proofErr w:type="gramEnd"/>
      <w:r w:rsidRPr="00F93D64">
        <w:rPr>
          <w:sz w:val="28"/>
          <w:szCs w:val="28"/>
        </w:rPr>
        <w:t>олнечная в д</w:t>
      </w:r>
      <w:r w:rsidR="00A83B18">
        <w:rPr>
          <w:sz w:val="28"/>
          <w:szCs w:val="28"/>
        </w:rPr>
        <w:t>.</w:t>
      </w:r>
      <w:r w:rsidRPr="00F93D64">
        <w:rPr>
          <w:sz w:val="28"/>
          <w:szCs w:val="28"/>
        </w:rPr>
        <w:t xml:space="preserve">Малая </w:t>
      </w:r>
      <w:proofErr w:type="spellStart"/>
      <w:r w:rsidRPr="00F93D64">
        <w:rPr>
          <w:sz w:val="28"/>
          <w:szCs w:val="28"/>
        </w:rPr>
        <w:t>Кодинка</w:t>
      </w:r>
      <w:proofErr w:type="spellEnd"/>
      <w:r w:rsidRPr="00F93D64">
        <w:rPr>
          <w:sz w:val="28"/>
          <w:szCs w:val="28"/>
        </w:rPr>
        <w:t xml:space="preserve"> и ул.Клубная (частично) в </w:t>
      </w:r>
      <w:proofErr w:type="spellStart"/>
      <w:r w:rsidRPr="00F93D64">
        <w:rPr>
          <w:sz w:val="28"/>
          <w:szCs w:val="28"/>
        </w:rPr>
        <w:t>д</w:t>
      </w:r>
      <w:r w:rsidR="00A83B18">
        <w:rPr>
          <w:sz w:val="28"/>
          <w:szCs w:val="28"/>
        </w:rPr>
        <w:t>.</w:t>
      </w:r>
      <w:r w:rsidRPr="00F93D64">
        <w:rPr>
          <w:sz w:val="28"/>
          <w:szCs w:val="28"/>
        </w:rPr>
        <w:t>Кодинка</w:t>
      </w:r>
      <w:proofErr w:type="spellEnd"/>
      <w:r w:rsidRPr="00F93D64">
        <w:rPr>
          <w:sz w:val="28"/>
          <w:szCs w:val="28"/>
        </w:rPr>
        <w:t>;</w:t>
      </w:r>
    </w:p>
    <w:p w:rsidR="00481541" w:rsidRPr="00F93D64" w:rsidRDefault="00481541" w:rsidP="00481541">
      <w:pPr>
        <w:ind w:firstLine="680"/>
        <w:jc w:val="both"/>
        <w:rPr>
          <w:sz w:val="28"/>
          <w:szCs w:val="28"/>
        </w:rPr>
      </w:pPr>
      <w:r w:rsidRPr="00F93D64">
        <w:rPr>
          <w:sz w:val="28"/>
          <w:szCs w:val="28"/>
        </w:rPr>
        <w:t>ул.4-я Рабочая (частично), ул</w:t>
      </w:r>
      <w:proofErr w:type="gramStart"/>
      <w:r w:rsidRPr="00F93D64">
        <w:rPr>
          <w:sz w:val="28"/>
          <w:szCs w:val="28"/>
        </w:rPr>
        <w:t>.П</w:t>
      </w:r>
      <w:proofErr w:type="gramEnd"/>
      <w:r w:rsidRPr="00F93D64">
        <w:rPr>
          <w:sz w:val="28"/>
          <w:szCs w:val="28"/>
        </w:rPr>
        <w:t>олевая, ул.2-я Полевая (частично) и часть ул.2-я Рабочая (частично);</w:t>
      </w:r>
    </w:p>
    <w:p w:rsidR="00481541" w:rsidRPr="00F93D64" w:rsidRDefault="00481541" w:rsidP="00481541">
      <w:pPr>
        <w:ind w:firstLine="680"/>
        <w:jc w:val="both"/>
        <w:rPr>
          <w:sz w:val="28"/>
          <w:szCs w:val="28"/>
        </w:rPr>
      </w:pPr>
      <w:r w:rsidRPr="00F93D64">
        <w:rPr>
          <w:sz w:val="28"/>
          <w:szCs w:val="28"/>
        </w:rPr>
        <w:t>пешеходная зона в районе домов ул</w:t>
      </w:r>
      <w:proofErr w:type="gramStart"/>
      <w:r w:rsidRPr="00F93D64">
        <w:rPr>
          <w:sz w:val="28"/>
          <w:szCs w:val="28"/>
        </w:rPr>
        <w:t>.П</w:t>
      </w:r>
      <w:proofErr w:type="gramEnd"/>
      <w:r w:rsidRPr="00F93D64">
        <w:rPr>
          <w:sz w:val="28"/>
          <w:szCs w:val="28"/>
        </w:rPr>
        <w:t xml:space="preserve">ривокзальная, 18, </w:t>
      </w:r>
      <w:proofErr w:type="spellStart"/>
      <w:r w:rsidRPr="00F93D64">
        <w:rPr>
          <w:sz w:val="28"/>
          <w:szCs w:val="28"/>
        </w:rPr>
        <w:t>ул.Кунавина</w:t>
      </w:r>
      <w:proofErr w:type="spellEnd"/>
      <w:r w:rsidRPr="00F93D64">
        <w:rPr>
          <w:sz w:val="28"/>
          <w:szCs w:val="28"/>
        </w:rPr>
        <w:t>, 30 (от ул.Репина до ул.Привокзальная);</w:t>
      </w:r>
    </w:p>
    <w:p w:rsidR="00481541" w:rsidRPr="00F93D64" w:rsidRDefault="00481541" w:rsidP="00481541">
      <w:pPr>
        <w:ind w:firstLine="680"/>
        <w:jc w:val="both"/>
        <w:rPr>
          <w:sz w:val="28"/>
          <w:szCs w:val="28"/>
        </w:rPr>
      </w:pPr>
      <w:r w:rsidRPr="00F93D64">
        <w:rPr>
          <w:sz w:val="28"/>
          <w:szCs w:val="28"/>
        </w:rPr>
        <w:t>ул</w:t>
      </w:r>
      <w:proofErr w:type="gramStart"/>
      <w:r w:rsidRPr="00F93D64">
        <w:rPr>
          <w:sz w:val="28"/>
          <w:szCs w:val="28"/>
        </w:rPr>
        <w:t>.А</w:t>
      </w:r>
      <w:proofErr w:type="gramEnd"/>
      <w:r w:rsidRPr="00F93D64">
        <w:rPr>
          <w:sz w:val="28"/>
          <w:szCs w:val="28"/>
        </w:rPr>
        <w:t>брамова на участке  от ул.Ленинградская,</w:t>
      </w:r>
      <w:r w:rsidR="00A83B18">
        <w:rPr>
          <w:sz w:val="28"/>
          <w:szCs w:val="28"/>
        </w:rPr>
        <w:t xml:space="preserve"> </w:t>
      </w:r>
      <w:r w:rsidRPr="00F93D64">
        <w:rPr>
          <w:sz w:val="28"/>
          <w:szCs w:val="28"/>
        </w:rPr>
        <w:t xml:space="preserve">1 до проезда между ул.Абрамова и ул.Лермонтова включая проезд; </w:t>
      </w:r>
    </w:p>
    <w:p w:rsidR="00481541" w:rsidRPr="00F93D64" w:rsidRDefault="00481541" w:rsidP="00481541">
      <w:pPr>
        <w:ind w:firstLine="680"/>
        <w:jc w:val="both"/>
        <w:rPr>
          <w:sz w:val="28"/>
          <w:szCs w:val="28"/>
        </w:rPr>
      </w:pPr>
      <w:r w:rsidRPr="00F93D64">
        <w:rPr>
          <w:sz w:val="28"/>
          <w:szCs w:val="28"/>
        </w:rPr>
        <w:t>ул</w:t>
      </w:r>
      <w:proofErr w:type="gramStart"/>
      <w:r w:rsidRPr="00F93D64">
        <w:rPr>
          <w:sz w:val="28"/>
          <w:szCs w:val="28"/>
        </w:rPr>
        <w:t>.Д</w:t>
      </w:r>
      <w:proofErr w:type="gramEnd"/>
      <w:r w:rsidRPr="00F93D64">
        <w:rPr>
          <w:sz w:val="28"/>
          <w:szCs w:val="28"/>
        </w:rPr>
        <w:t xml:space="preserve">обролюбова на участке от ул.Чайковского до ул.Парковая; </w:t>
      </w:r>
    </w:p>
    <w:p w:rsidR="00481541" w:rsidRPr="00F93D64" w:rsidRDefault="00481541" w:rsidP="00481541">
      <w:pPr>
        <w:ind w:firstLine="680"/>
        <w:jc w:val="both"/>
        <w:rPr>
          <w:sz w:val="28"/>
          <w:szCs w:val="28"/>
        </w:rPr>
      </w:pPr>
      <w:r w:rsidRPr="00F93D64">
        <w:rPr>
          <w:sz w:val="28"/>
          <w:szCs w:val="28"/>
        </w:rPr>
        <w:t>ул</w:t>
      </w:r>
      <w:proofErr w:type="gramStart"/>
      <w:r w:rsidRPr="00F93D64">
        <w:rPr>
          <w:sz w:val="28"/>
          <w:szCs w:val="28"/>
        </w:rPr>
        <w:t>.М</w:t>
      </w:r>
      <w:proofErr w:type="gramEnd"/>
      <w:r w:rsidRPr="00F93D64">
        <w:rPr>
          <w:sz w:val="28"/>
          <w:szCs w:val="28"/>
        </w:rPr>
        <w:t>ичурина на участке от ул.Тимирязева до ул.Павлова;</w:t>
      </w:r>
    </w:p>
    <w:p w:rsidR="00481541" w:rsidRPr="00F93D64" w:rsidRDefault="00481541" w:rsidP="00481541">
      <w:pPr>
        <w:ind w:firstLine="680"/>
        <w:jc w:val="both"/>
        <w:rPr>
          <w:sz w:val="28"/>
          <w:szCs w:val="28"/>
        </w:rPr>
      </w:pPr>
      <w:proofErr w:type="spellStart"/>
      <w:r w:rsidRPr="00F93D64">
        <w:rPr>
          <w:sz w:val="28"/>
          <w:szCs w:val="28"/>
        </w:rPr>
        <w:t>ул</w:t>
      </w:r>
      <w:proofErr w:type="gramStart"/>
      <w:r w:rsidRPr="00F93D64">
        <w:rPr>
          <w:sz w:val="28"/>
          <w:szCs w:val="28"/>
        </w:rPr>
        <w:t>.Р</w:t>
      </w:r>
      <w:proofErr w:type="gramEnd"/>
      <w:r w:rsidRPr="00F93D64">
        <w:rPr>
          <w:sz w:val="28"/>
          <w:szCs w:val="28"/>
        </w:rPr>
        <w:t>одоновая</w:t>
      </w:r>
      <w:proofErr w:type="spellEnd"/>
      <w:r w:rsidRPr="00F93D64">
        <w:rPr>
          <w:sz w:val="28"/>
          <w:szCs w:val="28"/>
        </w:rPr>
        <w:t xml:space="preserve">, ул.Березовая, ул.Прохладная в </w:t>
      </w:r>
      <w:proofErr w:type="spellStart"/>
      <w:r w:rsidRPr="00F93D64">
        <w:rPr>
          <w:sz w:val="28"/>
          <w:szCs w:val="28"/>
        </w:rPr>
        <w:t>д.Кодинка</w:t>
      </w:r>
      <w:proofErr w:type="spellEnd"/>
      <w:r w:rsidRPr="00F93D64">
        <w:rPr>
          <w:sz w:val="28"/>
          <w:szCs w:val="28"/>
        </w:rPr>
        <w:t>;</w:t>
      </w:r>
    </w:p>
    <w:p w:rsidR="00481541" w:rsidRPr="00F93D64" w:rsidRDefault="00481541" w:rsidP="00481541">
      <w:pPr>
        <w:ind w:firstLine="680"/>
        <w:jc w:val="both"/>
        <w:rPr>
          <w:sz w:val="28"/>
          <w:szCs w:val="28"/>
        </w:rPr>
      </w:pPr>
      <w:r w:rsidRPr="00F93D64">
        <w:rPr>
          <w:sz w:val="28"/>
          <w:szCs w:val="28"/>
        </w:rPr>
        <w:t>ул</w:t>
      </w:r>
      <w:proofErr w:type="gramStart"/>
      <w:r w:rsidRPr="00F93D64">
        <w:rPr>
          <w:sz w:val="28"/>
          <w:szCs w:val="28"/>
        </w:rPr>
        <w:t>.Ш</w:t>
      </w:r>
      <w:proofErr w:type="gramEnd"/>
      <w:r w:rsidRPr="00F93D64">
        <w:rPr>
          <w:sz w:val="28"/>
          <w:szCs w:val="28"/>
        </w:rPr>
        <w:t>ламовая, ул.Песчаная, ул.3-я Песчаная, ул.4-я Песчаная, ул.Кировоградск</w:t>
      </w:r>
      <w:r w:rsidR="00A83B18">
        <w:rPr>
          <w:sz w:val="28"/>
          <w:szCs w:val="28"/>
        </w:rPr>
        <w:t>ая</w:t>
      </w:r>
      <w:r w:rsidRPr="00F93D64">
        <w:rPr>
          <w:sz w:val="28"/>
          <w:szCs w:val="28"/>
        </w:rPr>
        <w:t xml:space="preserve"> (частично), пер.Песчаный, ул.6-я Рабочая, ул.4-я Рабочая в пос.Новый;</w:t>
      </w:r>
    </w:p>
    <w:p w:rsidR="00481541" w:rsidRPr="00F93D64" w:rsidRDefault="00481541" w:rsidP="00481541">
      <w:pPr>
        <w:ind w:firstLine="680"/>
        <w:jc w:val="both"/>
        <w:rPr>
          <w:sz w:val="28"/>
          <w:szCs w:val="28"/>
        </w:rPr>
      </w:pPr>
      <w:r w:rsidRPr="00F93D64">
        <w:rPr>
          <w:sz w:val="28"/>
          <w:szCs w:val="28"/>
        </w:rPr>
        <w:t>ул</w:t>
      </w:r>
      <w:proofErr w:type="gramStart"/>
      <w:r w:rsidRPr="00F93D64">
        <w:rPr>
          <w:sz w:val="28"/>
          <w:szCs w:val="28"/>
        </w:rPr>
        <w:t>.Б</w:t>
      </w:r>
      <w:proofErr w:type="gramEnd"/>
      <w:r w:rsidRPr="00F93D64">
        <w:rPr>
          <w:sz w:val="28"/>
          <w:szCs w:val="28"/>
        </w:rPr>
        <w:t>елокаменная (частично), ул.Рассветная, ул.Звездная</w:t>
      </w:r>
      <w:r w:rsidR="00A83B18">
        <w:rPr>
          <w:sz w:val="28"/>
          <w:szCs w:val="28"/>
        </w:rPr>
        <w:t>,</w:t>
      </w:r>
      <w:r w:rsidRPr="00F93D64">
        <w:rPr>
          <w:sz w:val="28"/>
          <w:szCs w:val="28"/>
        </w:rPr>
        <w:t xml:space="preserve"> пер.Мастеров в д. Новый Завод; </w:t>
      </w:r>
    </w:p>
    <w:p w:rsidR="00481541" w:rsidRPr="00F93D64" w:rsidRDefault="00481541" w:rsidP="00481541">
      <w:pPr>
        <w:ind w:firstLine="680"/>
        <w:jc w:val="both"/>
        <w:rPr>
          <w:sz w:val="28"/>
          <w:szCs w:val="28"/>
        </w:rPr>
      </w:pPr>
      <w:r w:rsidRPr="00F93D64">
        <w:rPr>
          <w:sz w:val="28"/>
          <w:szCs w:val="28"/>
        </w:rPr>
        <w:t>ул</w:t>
      </w:r>
      <w:proofErr w:type="gramStart"/>
      <w:r w:rsidRPr="00F93D64">
        <w:rPr>
          <w:sz w:val="28"/>
          <w:szCs w:val="28"/>
        </w:rPr>
        <w:t>.К</w:t>
      </w:r>
      <w:proofErr w:type="gramEnd"/>
      <w:r w:rsidRPr="00F93D64">
        <w:rPr>
          <w:sz w:val="28"/>
          <w:szCs w:val="28"/>
        </w:rPr>
        <w:t>оммунаров от дома №16 до дома №</w:t>
      </w:r>
      <w:r w:rsidR="00A83B18">
        <w:rPr>
          <w:sz w:val="28"/>
          <w:szCs w:val="28"/>
        </w:rPr>
        <w:t xml:space="preserve"> </w:t>
      </w:r>
      <w:r w:rsidRPr="00F93D64">
        <w:rPr>
          <w:sz w:val="28"/>
          <w:szCs w:val="28"/>
        </w:rPr>
        <w:t>41;</w:t>
      </w:r>
    </w:p>
    <w:p w:rsidR="00481541" w:rsidRPr="00F93D64" w:rsidRDefault="00481541" w:rsidP="00481541">
      <w:pPr>
        <w:ind w:firstLine="680"/>
        <w:jc w:val="both"/>
        <w:rPr>
          <w:sz w:val="28"/>
          <w:szCs w:val="28"/>
        </w:rPr>
      </w:pPr>
      <w:r w:rsidRPr="00F93D64">
        <w:rPr>
          <w:sz w:val="28"/>
          <w:szCs w:val="28"/>
        </w:rPr>
        <w:t>ул</w:t>
      </w:r>
      <w:proofErr w:type="gramStart"/>
      <w:r w:rsidRPr="00F93D64">
        <w:rPr>
          <w:sz w:val="28"/>
          <w:szCs w:val="28"/>
        </w:rPr>
        <w:t>.Л</w:t>
      </w:r>
      <w:proofErr w:type="gramEnd"/>
      <w:r w:rsidRPr="00F93D64">
        <w:rPr>
          <w:sz w:val="28"/>
          <w:szCs w:val="28"/>
        </w:rPr>
        <w:t>етняя.</w:t>
      </w:r>
    </w:p>
    <w:p w:rsidR="00481541" w:rsidRPr="00F93D64" w:rsidRDefault="00481541" w:rsidP="00481541">
      <w:pPr>
        <w:ind w:firstLine="680"/>
        <w:jc w:val="both"/>
        <w:rPr>
          <w:sz w:val="28"/>
          <w:szCs w:val="28"/>
        </w:rPr>
      </w:pPr>
      <w:r w:rsidRPr="00F93D64">
        <w:rPr>
          <w:sz w:val="28"/>
          <w:szCs w:val="28"/>
        </w:rPr>
        <w:t>Проводились работы по</w:t>
      </w:r>
      <w:r w:rsidR="00465C1D">
        <w:rPr>
          <w:sz w:val="28"/>
          <w:szCs w:val="28"/>
        </w:rPr>
        <w:t xml:space="preserve"> </w:t>
      </w:r>
      <w:r w:rsidRPr="00F93D64">
        <w:rPr>
          <w:sz w:val="28"/>
          <w:szCs w:val="28"/>
        </w:rPr>
        <w:t>содержанию 31 колодца нецентрализованного водоснабжения, в том числе 4 питьевых</w:t>
      </w:r>
      <w:r w:rsidR="00465C1D">
        <w:rPr>
          <w:sz w:val="28"/>
          <w:szCs w:val="28"/>
        </w:rPr>
        <w:t xml:space="preserve">, </w:t>
      </w:r>
      <w:proofErr w:type="spellStart"/>
      <w:r w:rsidRPr="00F93D64">
        <w:rPr>
          <w:sz w:val="28"/>
          <w:szCs w:val="28"/>
        </w:rPr>
        <w:t>акарицидной</w:t>
      </w:r>
      <w:proofErr w:type="spellEnd"/>
      <w:r w:rsidRPr="00F93D64">
        <w:rPr>
          <w:sz w:val="28"/>
          <w:szCs w:val="28"/>
        </w:rPr>
        <w:t xml:space="preserve"> обработке территорий </w:t>
      </w:r>
      <w:r w:rsidRPr="00F93D64">
        <w:rPr>
          <w:sz w:val="28"/>
          <w:szCs w:val="28"/>
        </w:rPr>
        <w:lastRenderedPageBreak/>
        <w:t>общего пользования площадью</w:t>
      </w:r>
      <w:r w:rsidR="00465C1D">
        <w:rPr>
          <w:sz w:val="28"/>
          <w:szCs w:val="28"/>
        </w:rPr>
        <w:t xml:space="preserve"> </w:t>
      </w:r>
      <w:r w:rsidRPr="00F93D64">
        <w:rPr>
          <w:sz w:val="28"/>
          <w:szCs w:val="28"/>
        </w:rPr>
        <w:t>151,8 га</w:t>
      </w:r>
      <w:r w:rsidR="00465C1D">
        <w:rPr>
          <w:sz w:val="28"/>
          <w:szCs w:val="28"/>
        </w:rPr>
        <w:t xml:space="preserve">, </w:t>
      </w:r>
      <w:r w:rsidRPr="00F93D64">
        <w:rPr>
          <w:sz w:val="28"/>
          <w:szCs w:val="28"/>
        </w:rPr>
        <w:t>содержанию мест общего пользования на территориях городских кладбищ, в т</w:t>
      </w:r>
      <w:r w:rsidR="00465C1D">
        <w:rPr>
          <w:sz w:val="28"/>
          <w:szCs w:val="28"/>
        </w:rPr>
        <w:t xml:space="preserve">ом </w:t>
      </w:r>
      <w:r w:rsidRPr="00F93D64">
        <w:rPr>
          <w:sz w:val="28"/>
          <w:szCs w:val="28"/>
        </w:rPr>
        <w:t>ч</w:t>
      </w:r>
      <w:r w:rsidR="00465C1D">
        <w:rPr>
          <w:sz w:val="28"/>
          <w:szCs w:val="28"/>
        </w:rPr>
        <w:t>исле</w:t>
      </w:r>
      <w:r w:rsidRPr="00F93D64">
        <w:rPr>
          <w:sz w:val="28"/>
          <w:szCs w:val="28"/>
        </w:rPr>
        <w:t xml:space="preserve"> </w:t>
      </w:r>
      <w:proofErr w:type="spellStart"/>
      <w:r w:rsidRPr="00F93D64">
        <w:rPr>
          <w:sz w:val="28"/>
          <w:szCs w:val="28"/>
        </w:rPr>
        <w:t>дератизационной</w:t>
      </w:r>
      <w:proofErr w:type="spellEnd"/>
      <w:r w:rsidRPr="00F93D64">
        <w:rPr>
          <w:sz w:val="28"/>
          <w:szCs w:val="28"/>
        </w:rPr>
        <w:t xml:space="preserve"> обработке территорий кладбищ площадью 4,5 га. </w:t>
      </w:r>
    </w:p>
    <w:p w:rsidR="00481541" w:rsidRDefault="00481541" w:rsidP="00481541">
      <w:pPr>
        <w:ind w:firstLine="680"/>
        <w:jc w:val="both"/>
        <w:rPr>
          <w:sz w:val="28"/>
          <w:szCs w:val="28"/>
        </w:rPr>
      </w:pPr>
      <w:r w:rsidRPr="00F62B1E">
        <w:rPr>
          <w:sz w:val="28"/>
          <w:szCs w:val="28"/>
        </w:rPr>
        <w:t xml:space="preserve">Собственниками многоквартирных домов на благоустройство придомовых территорий в 2019 году было направлено </w:t>
      </w:r>
      <w:r>
        <w:rPr>
          <w:sz w:val="28"/>
          <w:szCs w:val="28"/>
        </w:rPr>
        <w:t>56</w:t>
      </w:r>
      <w:r w:rsidRPr="00F62B1E">
        <w:rPr>
          <w:sz w:val="28"/>
          <w:szCs w:val="28"/>
        </w:rPr>
        <w:t>,8 млн. руб</w:t>
      </w:r>
      <w:r w:rsidR="00465C1D">
        <w:rPr>
          <w:sz w:val="28"/>
          <w:szCs w:val="28"/>
        </w:rPr>
        <w:t xml:space="preserve">. </w:t>
      </w:r>
    </w:p>
    <w:p w:rsidR="00EC4254" w:rsidRDefault="00EC4254" w:rsidP="00465C1D">
      <w:pPr>
        <w:ind w:firstLine="680"/>
        <w:jc w:val="center"/>
        <w:rPr>
          <w:i/>
          <w:iCs/>
          <w:sz w:val="28"/>
          <w:szCs w:val="28"/>
        </w:rPr>
      </w:pPr>
    </w:p>
    <w:p w:rsidR="00465C1D" w:rsidRPr="00465C1D" w:rsidRDefault="00465C1D" w:rsidP="00465C1D">
      <w:pPr>
        <w:ind w:firstLine="680"/>
        <w:jc w:val="center"/>
        <w:rPr>
          <w:i/>
          <w:iCs/>
          <w:sz w:val="28"/>
          <w:szCs w:val="28"/>
        </w:rPr>
      </w:pPr>
      <w:r w:rsidRPr="00465C1D">
        <w:rPr>
          <w:i/>
          <w:iCs/>
          <w:sz w:val="28"/>
          <w:szCs w:val="28"/>
        </w:rPr>
        <w:t xml:space="preserve">Объем выполненных работ по благоустройству территории города </w:t>
      </w:r>
      <w:r w:rsidRPr="00465C1D">
        <w:rPr>
          <w:i/>
          <w:iCs/>
          <w:sz w:val="28"/>
          <w:szCs w:val="28"/>
        </w:rPr>
        <w:br/>
        <w:t>за счет средств собственников многоквартирных домов</w:t>
      </w:r>
    </w:p>
    <w:tbl>
      <w:tblPr>
        <w:tblW w:w="9580"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6"/>
        <w:gridCol w:w="1134"/>
        <w:gridCol w:w="1155"/>
        <w:gridCol w:w="1155"/>
      </w:tblGrid>
      <w:tr w:rsidR="00481541" w:rsidRPr="00EE03AD" w:rsidTr="00481541">
        <w:trPr>
          <w:jc w:val="center"/>
        </w:trPr>
        <w:tc>
          <w:tcPr>
            <w:tcW w:w="6136" w:type="dxa"/>
            <w:tcBorders>
              <w:top w:val="single" w:sz="4" w:space="0" w:color="auto"/>
              <w:left w:val="single" w:sz="4" w:space="0" w:color="auto"/>
              <w:bottom w:val="single" w:sz="4" w:space="0" w:color="auto"/>
              <w:right w:val="single" w:sz="4" w:space="0" w:color="auto"/>
            </w:tcBorders>
            <w:vAlign w:val="center"/>
          </w:tcPr>
          <w:p w:rsidR="00481541" w:rsidRPr="00F62B1E" w:rsidRDefault="00481541" w:rsidP="00481541">
            <w:pPr>
              <w:jc w:val="center"/>
              <w:rPr>
                <w:sz w:val="24"/>
                <w:szCs w:val="24"/>
              </w:rPr>
            </w:pPr>
            <w:r w:rsidRPr="00F62B1E">
              <w:rPr>
                <w:sz w:val="24"/>
                <w:szCs w:val="24"/>
              </w:rPr>
              <w:t>Мероприятия</w:t>
            </w:r>
          </w:p>
        </w:tc>
        <w:tc>
          <w:tcPr>
            <w:tcW w:w="1134" w:type="dxa"/>
            <w:tcBorders>
              <w:top w:val="single" w:sz="4" w:space="0" w:color="auto"/>
              <w:left w:val="single" w:sz="4" w:space="0" w:color="auto"/>
              <w:bottom w:val="single" w:sz="4" w:space="0" w:color="auto"/>
              <w:right w:val="single" w:sz="4" w:space="0" w:color="auto"/>
            </w:tcBorders>
          </w:tcPr>
          <w:p w:rsidR="00481541" w:rsidRPr="00F62B1E" w:rsidRDefault="00481541" w:rsidP="00481541">
            <w:pPr>
              <w:ind w:left="-108" w:right="-135"/>
              <w:jc w:val="center"/>
              <w:rPr>
                <w:sz w:val="24"/>
                <w:szCs w:val="24"/>
              </w:rPr>
            </w:pPr>
            <w:r w:rsidRPr="00F62B1E">
              <w:rPr>
                <w:sz w:val="24"/>
                <w:szCs w:val="24"/>
              </w:rPr>
              <w:t>2017 год</w:t>
            </w:r>
          </w:p>
        </w:tc>
        <w:tc>
          <w:tcPr>
            <w:tcW w:w="1155" w:type="dxa"/>
            <w:tcBorders>
              <w:top w:val="single" w:sz="4" w:space="0" w:color="auto"/>
              <w:left w:val="single" w:sz="4" w:space="0" w:color="auto"/>
              <w:bottom w:val="single" w:sz="4" w:space="0" w:color="auto"/>
              <w:right w:val="single" w:sz="4" w:space="0" w:color="auto"/>
            </w:tcBorders>
          </w:tcPr>
          <w:p w:rsidR="00481541" w:rsidRPr="00F62B1E" w:rsidRDefault="00481541" w:rsidP="00481541">
            <w:pPr>
              <w:ind w:left="-108" w:right="-135"/>
              <w:jc w:val="center"/>
              <w:rPr>
                <w:sz w:val="24"/>
                <w:szCs w:val="24"/>
              </w:rPr>
            </w:pPr>
            <w:r w:rsidRPr="00F62B1E">
              <w:rPr>
                <w:sz w:val="24"/>
                <w:szCs w:val="24"/>
              </w:rPr>
              <w:t>2018 год</w:t>
            </w:r>
          </w:p>
        </w:tc>
        <w:tc>
          <w:tcPr>
            <w:tcW w:w="1155" w:type="dxa"/>
            <w:tcBorders>
              <w:top w:val="single" w:sz="4" w:space="0" w:color="auto"/>
              <w:left w:val="single" w:sz="4" w:space="0" w:color="auto"/>
              <w:bottom w:val="single" w:sz="4" w:space="0" w:color="auto"/>
              <w:right w:val="single" w:sz="4" w:space="0" w:color="auto"/>
            </w:tcBorders>
          </w:tcPr>
          <w:p w:rsidR="00481541" w:rsidRPr="00F62B1E" w:rsidRDefault="00481541" w:rsidP="00481541">
            <w:pPr>
              <w:ind w:left="-108" w:right="-135"/>
              <w:jc w:val="center"/>
              <w:rPr>
                <w:sz w:val="24"/>
                <w:szCs w:val="24"/>
              </w:rPr>
            </w:pPr>
            <w:r w:rsidRPr="00F62B1E">
              <w:rPr>
                <w:sz w:val="24"/>
                <w:szCs w:val="24"/>
              </w:rPr>
              <w:t>2019 год</w:t>
            </w:r>
          </w:p>
        </w:tc>
      </w:tr>
      <w:tr w:rsidR="00481541" w:rsidRPr="00EE03AD" w:rsidTr="00481541">
        <w:trPr>
          <w:trHeight w:val="153"/>
          <w:jc w:val="center"/>
        </w:trPr>
        <w:tc>
          <w:tcPr>
            <w:tcW w:w="6136" w:type="dxa"/>
            <w:tcBorders>
              <w:top w:val="single" w:sz="4" w:space="0" w:color="auto"/>
              <w:left w:val="single" w:sz="4" w:space="0" w:color="auto"/>
              <w:bottom w:val="single" w:sz="4" w:space="0" w:color="auto"/>
              <w:right w:val="single" w:sz="4" w:space="0" w:color="auto"/>
            </w:tcBorders>
          </w:tcPr>
          <w:p w:rsidR="00481541" w:rsidRPr="00F62B1E" w:rsidRDefault="00481541" w:rsidP="00481541">
            <w:pPr>
              <w:rPr>
                <w:sz w:val="24"/>
                <w:szCs w:val="24"/>
              </w:rPr>
            </w:pPr>
            <w:r w:rsidRPr="00F62B1E">
              <w:rPr>
                <w:sz w:val="24"/>
                <w:szCs w:val="24"/>
              </w:rPr>
              <w:t>Содержание зелёных насаждений:</w:t>
            </w:r>
          </w:p>
          <w:p w:rsidR="00481541" w:rsidRPr="00F62B1E" w:rsidRDefault="00481541" w:rsidP="00481541">
            <w:pPr>
              <w:rPr>
                <w:sz w:val="24"/>
                <w:szCs w:val="24"/>
              </w:rPr>
            </w:pPr>
            <w:r w:rsidRPr="00F62B1E">
              <w:rPr>
                <w:sz w:val="24"/>
                <w:szCs w:val="24"/>
              </w:rPr>
              <w:t>- омолаживающая обрезка деревьев, шт.</w:t>
            </w:r>
          </w:p>
          <w:p w:rsidR="00481541" w:rsidRPr="00F62B1E" w:rsidRDefault="00481541" w:rsidP="00481541">
            <w:pPr>
              <w:rPr>
                <w:sz w:val="24"/>
                <w:szCs w:val="24"/>
              </w:rPr>
            </w:pPr>
            <w:r w:rsidRPr="00F62B1E">
              <w:rPr>
                <w:sz w:val="24"/>
                <w:szCs w:val="24"/>
              </w:rPr>
              <w:t>- удаление больных и старых деревьев, шт.</w:t>
            </w:r>
          </w:p>
        </w:tc>
        <w:tc>
          <w:tcPr>
            <w:tcW w:w="1134" w:type="dxa"/>
            <w:tcBorders>
              <w:top w:val="single" w:sz="4" w:space="0" w:color="auto"/>
              <w:left w:val="single" w:sz="4" w:space="0" w:color="auto"/>
              <w:bottom w:val="single" w:sz="4" w:space="0" w:color="auto"/>
              <w:right w:val="single" w:sz="4" w:space="0" w:color="auto"/>
            </w:tcBorders>
            <w:vAlign w:val="bottom"/>
          </w:tcPr>
          <w:p w:rsidR="00481541" w:rsidRPr="00F62B1E" w:rsidRDefault="00481541" w:rsidP="00481541">
            <w:pPr>
              <w:ind w:left="-108" w:right="-135"/>
              <w:jc w:val="center"/>
              <w:rPr>
                <w:sz w:val="24"/>
                <w:szCs w:val="24"/>
              </w:rPr>
            </w:pPr>
            <w:r w:rsidRPr="00F62B1E">
              <w:rPr>
                <w:sz w:val="24"/>
                <w:szCs w:val="24"/>
              </w:rPr>
              <w:t>923</w:t>
            </w:r>
          </w:p>
          <w:p w:rsidR="00481541" w:rsidRPr="00F62B1E" w:rsidRDefault="00481541" w:rsidP="00481541">
            <w:pPr>
              <w:ind w:left="-108" w:right="-135"/>
              <w:jc w:val="center"/>
              <w:rPr>
                <w:sz w:val="24"/>
                <w:szCs w:val="24"/>
              </w:rPr>
            </w:pPr>
            <w:r w:rsidRPr="00F62B1E">
              <w:rPr>
                <w:sz w:val="24"/>
                <w:szCs w:val="24"/>
              </w:rPr>
              <w:t>432</w:t>
            </w:r>
          </w:p>
        </w:tc>
        <w:tc>
          <w:tcPr>
            <w:tcW w:w="1155" w:type="dxa"/>
            <w:tcBorders>
              <w:top w:val="single" w:sz="4" w:space="0" w:color="auto"/>
              <w:left w:val="single" w:sz="4" w:space="0" w:color="auto"/>
              <w:bottom w:val="single" w:sz="4" w:space="0" w:color="auto"/>
              <w:right w:val="single" w:sz="4" w:space="0" w:color="auto"/>
            </w:tcBorders>
            <w:vAlign w:val="bottom"/>
          </w:tcPr>
          <w:p w:rsidR="00481541" w:rsidRPr="00F62B1E" w:rsidRDefault="00481541" w:rsidP="00481541">
            <w:pPr>
              <w:ind w:left="-108" w:right="-135"/>
              <w:jc w:val="center"/>
              <w:rPr>
                <w:sz w:val="24"/>
                <w:szCs w:val="24"/>
              </w:rPr>
            </w:pPr>
            <w:r w:rsidRPr="00F62B1E">
              <w:rPr>
                <w:sz w:val="24"/>
                <w:szCs w:val="24"/>
              </w:rPr>
              <w:t>535</w:t>
            </w:r>
          </w:p>
          <w:p w:rsidR="00481541" w:rsidRPr="00F62B1E" w:rsidRDefault="00481541" w:rsidP="00481541">
            <w:pPr>
              <w:ind w:left="-108" w:right="-135"/>
              <w:jc w:val="center"/>
              <w:rPr>
                <w:sz w:val="24"/>
                <w:szCs w:val="24"/>
              </w:rPr>
            </w:pPr>
            <w:r w:rsidRPr="00F62B1E">
              <w:rPr>
                <w:sz w:val="24"/>
                <w:szCs w:val="24"/>
              </w:rPr>
              <w:t>835</w:t>
            </w:r>
          </w:p>
        </w:tc>
        <w:tc>
          <w:tcPr>
            <w:tcW w:w="1155" w:type="dxa"/>
            <w:tcBorders>
              <w:top w:val="single" w:sz="4" w:space="0" w:color="auto"/>
              <w:left w:val="single" w:sz="4" w:space="0" w:color="auto"/>
              <w:bottom w:val="single" w:sz="4" w:space="0" w:color="auto"/>
              <w:right w:val="single" w:sz="4" w:space="0" w:color="auto"/>
            </w:tcBorders>
            <w:vAlign w:val="bottom"/>
          </w:tcPr>
          <w:p w:rsidR="00481541" w:rsidRPr="00F62B1E" w:rsidRDefault="00481541" w:rsidP="00481541">
            <w:pPr>
              <w:ind w:left="-108" w:right="-135"/>
              <w:jc w:val="center"/>
              <w:rPr>
                <w:sz w:val="24"/>
                <w:szCs w:val="24"/>
              </w:rPr>
            </w:pPr>
            <w:r w:rsidRPr="00F62B1E">
              <w:rPr>
                <w:sz w:val="24"/>
                <w:szCs w:val="24"/>
              </w:rPr>
              <w:t>400</w:t>
            </w:r>
          </w:p>
          <w:p w:rsidR="00481541" w:rsidRPr="00F62B1E" w:rsidRDefault="00481541" w:rsidP="00481541">
            <w:pPr>
              <w:ind w:left="-108" w:right="-135"/>
              <w:jc w:val="center"/>
              <w:rPr>
                <w:sz w:val="24"/>
                <w:szCs w:val="24"/>
              </w:rPr>
            </w:pPr>
            <w:r w:rsidRPr="00F62B1E">
              <w:rPr>
                <w:sz w:val="24"/>
                <w:szCs w:val="24"/>
              </w:rPr>
              <w:t>923</w:t>
            </w:r>
          </w:p>
        </w:tc>
      </w:tr>
      <w:tr w:rsidR="00481541" w:rsidRPr="00EE03AD" w:rsidTr="00481541">
        <w:trPr>
          <w:jc w:val="center"/>
        </w:trPr>
        <w:tc>
          <w:tcPr>
            <w:tcW w:w="6136" w:type="dxa"/>
            <w:tcBorders>
              <w:top w:val="single" w:sz="4" w:space="0" w:color="auto"/>
              <w:left w:val="single" w:sz="4" w:space="0" w:color="auto"/>
              <w:bottom w:val="single" w:sz="4" w:space="0" w:color="auto"/>
              <w:right w:val="single" w:sz="4" w:space="0" w:color="auto"/>
            </w:tcBorders>
          </w:tcPr>
          <w:p w:rsidR="00481541" w:rsidRPr="00F62B1E" w:rsidRDefault="00481541" w:rsidP="005255D8">
            <w:pPr>
              <w:rPr>
                <w:sz w:val="24"/>
                <w:szCs w:val="24"/>
              </w:rPr>
            </w:pPr>
            <w:r w:rsidRPr="00F62B1E">
              <w:rPr>
                <w:sz w:val="24"/>
                <w:szCs w:val="24"/>
              </w:rPr>
              <w:t>Восстановление асфальтового покрытия, м</w:t>
            </w:r>
            <w:proofErr w:type="gramStart"/>
            <w:r w:rsidR="005255D8" w:rsidRPr="005255D8">
              <w:rPr>
                <w:sz w:val="24"/>
                <w:szCs w:val="24"/>
                <w:vertAlign w:val="superscript"/>
              </w:rPr>
              <w:t>2</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81541" w:rsidRPr="00F62B1E" w:rsidRDefault="00481541" w:rsidP="00481541">
            <w:pPr>
              <w:ind w:left="-108" w:right="-135"/>
              <w:jc w:val="center"/>
              <w:rPr>
                <w:sz w:val="24"/>
                <w:szCs w:val="24"/>
              </w:rPr>
            </w:pPr>
            <w:r w:rsidRPr="00F62B1E">
              <w:rPr>
                <w:sz w:val="24"/>
                <w:szCs w:val="24"/>
              </w:rPr>
              <w:t>15</w:t>
            </w:r>
            <w:r w:rsidR="005255D8">
              <w:rPr>
                <w:sz w:val="24"/>
                <w:szCs w:val="24"/>
              </w:rPr>
              <w:t xml:space="preserve"> </w:t>
            </w:r>
            <w:r w:rsidRPr="00F62B1E">
              <w:rPr>
                <w:sz w:val="24"/>
                <w:szCs w:val="24"/>
              </w:rPr>
              <w:t>859</w:t>
            </w:r>
          </w:p>
        </w:tc>
        <w:tc>
          <w:tcPr>
            <w:tcW w:w="1155" w:type="dxa"/>
            <w:tcBorders>
              <w:top w:val="single" w:sz="4" w:space="0" w:color="auto"/>
              <w:left w:val="single" w:sz="4" w:space="0" w:color="auto"/>
              <w:bottom w:val="single" w:sz="4" w:space="0" w:color="auto"/>
              <w:right w:val="single" w:sz="4" w:space="0" w:color="auto"/>
            </w:tcBorders>
            <w:vAlign w:val="center"/>
          </w:tcPr>
          <w:p w:rsidR="00481541" w:rsidRPr="00F62B1E" w:rsidRDefault="00481541" w:rsidP="00481541">
            <w:pPr>
              <w:ind w:left="-108" w:right="-135"/>
              <w:jc w:val="center"/>
              <w:rPr>
                <w:sz w:val="24"/>
                <w:szCs w:val="24"/>
              </w:rPr>
            </w:pPr>
            <w:r w:rsidRPr="00F62B1E">
              <w:rPr>
                <w:sz w:val="24"/>
                <w:szCs w:val="24"/>
              </w:rPr>
              <w:t>13</w:t>
            </w:r>
            <w:r w:rsidR="005255D8">
              <w:rPr>
                <w:sz w:val="24"/>
                <w:szCs w:val="24"/>
              </w:rPr>
              <w:t xml:space="preserve"> </w:t>
            </w:r>
            <w:r w:rsidRPr="00F62B1E">
              <w:rPr>
                <w:sz w:val="24"/>
                <w:szCs w:val="24"/>
              </w:rPr>
              <w:t>108</w:t>
            </w:r>
          </w:p>
        </w:tc>
        <w:tc>
          <w:tcPr>
            <w:tcW w:w="1155" w:type="dxa"/>
            <w:tcBorders>
              <w:top w:val="single" w:sz="4" w:space="0" w:color="auto"/>
              <w:left w:val="single" w:sz="4" w:space="0" w:color="auto"/>
              <w:bottom w:val="single" w:sz="4" w:space="0" w:color="auto"/>
              <w:right w:val="single" w:sz="4" w:space="0" w:color="auto"/>
            </w:tcBorders>
            <w:vAlign w:val="center"/>
          </w:tcPr>
          <w:p w:rsidR="00481541" w:rsidRPr="00F62B1E" w:rsidRDefault="00481541" w:rsidP="005255D8">
            <w:pPr>
              <w:ind w:left="-108" w:right="-135"/>
              <w:jc w:val="center"/>
              <w:rPr>
                <w:sz w:val="24"/>
                <w:szCs w:val="24"/>
              </w:rPr>
            </w:pPr>
            <w:r w:rsidRPr="00F62B1E">
              <w:rPr>
                <w:sz w:val="24"/>
                <w:szCs w:val="24"/>
              </w:rPr>
              <w:t>30</w:t>
            </w:r>
            <w:r w:rsidR="005255D8">
              <w:rPr>
                <w:sz w:val="24"/>
                <w:szCs w:val="24"/>
              </w:rPr>
              <w:t xml:space="preserve"> </w:t>
            </w:r>
            <w:r w:rsidRPr="00F62B1E">
              <w:rPr>
                <w:sz w:val="24"/>
                <w:szCs w:val="24"/>
              </w:rPr>
              <w:t>97</w:t>
            </w:r>
            <w:r w:rsidR="005255D8">
              <w:rPr>
                <w:sz w:val="24"/>
                <w:szCs w:val="24"/>
              </w:rPr>
              <w:t>2</w:t>
            </w:r>
          </w:p>
        </w:tc>
      </w:tr>
      <w:tr w:rsidR="00481541" w:rsidRPr="00EE03AD" w:rsidTr="00481541">
        <w:trPr>
          <w:jc w:val="center"/>
        </w:trPr>
        <w:tc>
          <w:tcPr>
            <w:tcW w:w="6136" w:type="dxa"/>
            <w:tcBorders>
              <w:top w:val="single" w:sz="4" w:space="0" w:color="auto"/>
              <w:left w:val="single" w:sz="4" w:space="0" w:color="auto"/>
              <w:bottom w:val="single" w:sz="4" w:space="0" w:color="auto"/>
              <w:right w:val="single" w:sz="4" w:space="0" w:color="auto"/>
            </w:tcBorders>
          </w:tcPr>
          <w:p w:rsidR="00481541" w:rsidRPr="00F62B1E" w:rsidRDefault="00481541" w:rsidP="00481541">
            <w:pPr>
              <w:rPr>
                <w:sz w:val="24"/>
                <w:szCs w:val="24"/>
              </w:rPr>
            </w:pPr>
            <w:r w:rsidRPr="00F62B1E">
              <w:rPr>
                <w:sz w:val="24"/>
                <w:szCs w:val="24"/>
              </w:rPr>
              <w:t>Установка новых и ремонт существующих скамеек, шт.</w:t>
            </w:r>
          </w:p>
        </w:tc>
        <w:tc>
          <w:tcPr>
            <w:tcW w:w="1134" w:type="dxa"/>
            <w:tcBorders>
              <w:top w:val="single" w:sz="4" w:space="0" w:color="auto"/>
              <w:left w:val="single" w:sz="4" w:space="0" w:color="auto"/>
              <w:bottom w:val="single" w:sz="4" w:space="0" w:color="auto"/>
              <w:right w:val="single" w:sz="4" w:space="0" w:color="auto"/>
            </w:tcBorders>
            <w:vAlign w:val="center"/>
          </w:tcPr>
          <w:p w:rsidR="00481541" w:rsidRPr="00F62B1E" w:rsidRDefault="00481541" w:rsidP="00481541">
            <w:pPr>
              <w:ind w:left="-108" w:right="-135"/>
              <w:jc w:val="center"/>
              <w:rPr>
                <w:sz w:val="24"/>
                <w:szCs w:val="24"/>
              </w:rPr>
            </w:pPr>
            <w:r w:rsidRPr="00F62B1E">
              <w:rPr>
                <w:sz w:val="24"/>
                <w:szCs w:val="24"/>
              </w:rPr>
              <w:t>263</w:t>
            </w:r>
          </w:p>
        </w:tc>
        <w:tc>
          <w:tcPr>
            <w:tcW w:w="1155" w:type="dxa"/>
            <w:tcBorders>
              <w:top w:val="single" w:sz="4" w:space="0" w:color="auto"/>
              <w:left w:val="single" w:sz="4" w:space="0" w:color="auto"/>
              <w:bottom w:val="single" w:sz="4" w:space="0" w:color="auto"/>
              <w:right w:val="single" w:sz="4" w:space="0" w:color="auto"/>
            </w:tcBorders>
            <w:vAlign w:val="center"/>
          </w:tcPr>
          <w:p w:rsidR="00481541" w:rsidRPr="00F62B1E" w:rsidRDefault="00481541" w:rsidP="00481541">
            <w:pPr>
              <w:ind w:left="-108" w:right="-135"/>
              <w:jc w:val="center"/>
              <w:rPr>
                <w:sz w:val="24"/>
                <w:szCs w:val="24"/>
              </w:rPr>
            </w:pPr>
            <w:r w:rsidRPr="00F62B1E">
              <w:rPr>
                <w:sz w:val="24"/>
                <w:szCs w:val="24"/>
              </w:rPr>
              <w:t>111</w:t>
            </w:r>
          </w:p>
        </w:tc>
        <w:tc>
          <w:tcPr>
            <w:tcW w:w="1155" w:type="dxa"/>
            <w:tcBorders>
              <w:top w:val="single" w:sz="4" w:space="0" w:color="auto"/>
              <w:left w:val="single" w:sz="4" w:space="0" w:color="auto"/>
              <w:bottom w:val="single" w:sz="4" w:space="0" w:color="auto"/>
              <w:right w:val="single" w:sz="4" w:space="0" w:color="auto"/>
            </w:tcBorders>
            <w:vAlign w:val="center"/>
          </w:tcPr>
          <w:p w:rsidR="00481541" w:rsidRPr="00F62B1E" w:rsidRDefault="00481541" w:rsidP="00481541">
            <w:pPr>
              <w:ind w:left="-108" w:right="-135"/>
              <w:jc w:val="center"/>
              <w:rPr>
                <w:sz w:val="24"/>
                <w:szCs w:val="24"/>
              </w:rPr>
            </w:pPr>
            <w:r w:rsidRPr="00F62B1E">
              <w:rPr>
                <w:sz w:val="24"/>
                <w:szCs w:val="24"/>
              </w:rPr>
              <w:t>226</w:t>
            </w:r>
          </w:p>
        </w:tc>
      </w:tr>
      <w:tr w:rsidR="00481541" w:rsidRPr="00EE03AD" w:rsidTr="00481541">
        <w:trPr>
          <w:jc w:val="center"/>
        </w:trPr>
        <w:tc>
          <w:tcPr>
            <w:tcW w:w="6136" w:type="dxa"/>
            <w:tcBorders>
              <w:top w:val="single" w:sz="4" w:space="0" w:color="auto"/>
              <w:left w:val="single" w:sz="4" w:space="0" w:color="auto"/>
              <w:bottom w:val="single" w:sz="4" w:space="0" w:color="auto"/>
              <w:right w:val="single" w:sz="4" w:space="0" w:color="auto"/>
            </w:tcBorders>
          </w:tcPr>
          <w:p w:rsidR="00481541" w:rsidRPr="00F62B1E" w:rsidRDefault="00481541" w:rsidP="00481541">
            <w:pPr>
              <w:rPr>
                <w:sz w:val="24"/>
                <w:szCs w:val="24"/>
              </w:rPr>
            </w:pPr>
            <w:r w:rsidRPr="00F62B1E">
              <w:rPr>
                <w:sz w:val="24"/>
                <w:szCs w:val="24"/>
              </w:rPr>
              <w:t>Обустройство дворов игровыми комплексами:</w:t>
            </w:r>
          </w:p>
          <w:p w:rsidR="00481541" w:rsidRPr="00F62B1E" w:rsidRDefault="00481541" w:rsidP="00481541">
            <w:pPr>
              <w:rPr>
                <w:sz w:val="24"/>
                <w:szCs w:val="24"/>
              </w:rPr>
            </w:pPr>
            <w:r w:rsidRPr="00F62B1E">
              <w:rPr>
                <w:sz w:val="24"/>
                <w:szCs w:val="24"/>
              </w:rPr>
              <w:t xml:space="preserve">- новыми, </w:t>
            </w:r>
            <w:proofErr w:type="spellStart"/>
            <w:r w:rsidRPr="00F62B1E">
              <w:rPr>
                <w:sz w:val="24"/>
                <w:szCs w:val="24"/>
              </w:rPr>
              <w:t>компл</w:t>
            </w:r>
            <w:proofErr w:type="spellEnd"/>
            <w:r w:rsidRPr="00F62B1E">
              <w:rPr>
                <w:sz w:val="24"/>
                <w:szCs w:val="24"/>
              </w:rPr>
              <w:t>.;</w:t>
            </w:r>
          </w:p>
          <w:p w:rsidR="00481541" w:rsidRPr="00F62B1E" w:rsidRDefault="00481541" w:rsidP="00481541">
            <w:pPr>
              <w:rPr>
                <w:sz w:val="24"/>
                <w:szCs w:val="24"/>
              </w:rPr>
            </w:pPr>
            <w:r w:rsidRPr="00F62B1E">
              <w:rPr>
                <w:sz w:val="24"/>
                <w:szCs w:val="24"/>
              </w:rPr>
              <w:t xml:space="preserve">- дополнение элементов к </w:t>
            </w:r>
            <w:proofErr w:type="gramStart"/>
            <w:r w:rsidRPr="00F62B1E">
              <w:rPr>
                <w:sz w:val="24"/>
                <w:szCs w:val="24"/>
              </w:rPr>
              <w:t>существующим</w:t>
            </w:r>
            <w:proofErr w:type="gramEnd"/>
            <w:r w:rsidRPr="00F62B1E">
              <w:rPr>
                <w:sz w:val="24"/>
                <w:szCs w:val="24"/>
              </w:rPr>
              <w:t>, шт.;</w:t>
            </w:r>
          </w:p>
          <w:p w:rsidR="00481541" w:rsidRPr="00F62B1E" w:rsidRDefault="00481541" w:rsidP="00481541">
            <w:pPr>
              <w:rPr>
                <w:sz w:val="24"/>
                <w:szCs w:val="24"/>
              </w:rPr>
            </w:pPr>
            <w:r w:rsidRPr="00F62B1E">
              <w:rPr>
                <w:sz w:val="24"/>
                <w:szCs w:val="24"/>
              </w:rPr>
              <w:t>- ремонт элементов существующих комплексов, шт.</w:t>
            </w:r>
          </w:p>
        </w:tc>
        <w:tc>
          <w:tcPr>
            <w:tcW w:w="1134" w:type="dxa"/>
            <w:tcBorders>
              <w:top w:val="single" w:sz="4" w:space="0" w:color="auto"/>
              <w:left w:val="single" w:sz="4" w:space="0" w:color="auto"/>
              <w:bottom w:val="single" w:sz="4" w:space="0" w:color="auto"/>
              <w:right w:val="single" w:sz="4" w:space="0" w:color="auto"/>
            </w:tcBorders>
            <w:vAlign w:val="bottom"/>
          </w:tcPr>
          <w:p w:rsidR="00481541" w:rsidRPr="00F62B1E" w:rsidRDefault="00481541" w:rsidP="00481541">
            <w:pPr>
              <w:ind w:left="-108" w:right="-135"/>
              <w:jc w:val="center"/>
              <w:rPr>
                <w:sz w:val="24"/>
                <w:szCs w:val="24"/>
              </w:rPr>
            </w:pPr>
            <w:r w:rsidRPr="00F62B1E">
              <w:rPr>
                <w:sz w:val="24"/>
                <w:szCs w:val="24"/>
              </w:rPr>
              <w:t>9</w:t>
            </w:r>
          </w:p>
          <w:p w:rsidR="00481541" w:rsidRPr="00F62B1E" w:rsidRDefault="00481541" w:rsidP="00481541">
            <w:pPr>
              <w:ind w:left="-108" w:right="-135"/>
              <w:jc w:val="center"/>
              <w:rPr>
                <w:sz w:val="24"/>
                <w:szCs w:val="24"/>
              </w:rPr>
            </w:pPr>
            <w:r w:rsidRPr="00F62B1E">
              <w:rPr>
                <w:sz w:val="24"/>
                <w:szCs w:val="24"/>
              </w:rPr>
              <w:t>10</w:t>
            </w:r>
          </w:p>
          <w:p w:rsidR="00481541" w:rsidRPr="00F62B1E" w:rsidRDefault="00481541" w:rsidP="00481541">
            <w:pPr>
              <w:ind w:left="-108" w:right="-135"/>
              <w:jc w:val="center"/>
              <w:rPr>
                <w:sz w:val="24"/>
                <w:szCs w:val="24"/>
              </w:rPr>
            </w:pPr>
            <w:r w:rsidRPr="00F62B1E">
              <w:rPr>
                <w:sz w:val="24"/>
                <w:szCs w:val="24"/>
              </w:rPr>
              <w:t>20</w:t>
            </w:r>
          </w:p>
        </w:tc>
        <w:tc>
          <w:tcPr>
            <w:tcW w:w="1155" w:type="dxa"/>
            <w:tcBorders>
              <w:top w:val="single" w:sz="4" w:space="0" w:color="auto"/>
              <w:left w:val="single" w:sz="4" w:space="0" w:color="auto"/>
              <w:bottom w:val="single" w:sz="4" w:space="0" w:color="auto"/>
              <w:right w:val="single" w:sz="4" w:space="0" w:color="auto"/>
            </w:tcBorders>
            <w:vAlign w:val="bottom"/>
          </w:tcPr>
          <w:p w:rsidR="00481541" w:rsidRPr="00F62B1E" w:rsidRDefault="00481541" w:rsidP="00481541">
            <w:pPr>
              <w:ind w:left="-108" w:right="-135"/>
              <w:jc w:val="center"/>
              <w:rPr>
                <w:sz w:val="24"/>
                <w:szCs w:val="24"/>
              </w:rPr>
            </w:pPr>
            <w:r w:rsidRPr="00F62B1E">
              <w:rPr>
                <w:sz w:val="24"/>
                <w:szCs w:val="24"/>
              </w:rPr>
              <w:t>-</w:t>
            </w:r>
          </w:p>
          <w:p w:rsidR="00481541" w:rsidRPr="00F62B1E" w:rsidRDefault="00481541" w:rsidP="00481541">
            <w:pPr>
              <w:ind w:left="-108" w:right="-135"/>
              <w:jc w:val="center"/>
              <w:rPr>
                <w:sz w:val="24"/>
                <w:szCs w:val="24"/>
              </w:rPr>
            </w:pPr>
            <w:r w:rsidRPr="00F62B1E">
              <w:rPr>
                <w:sz w:val="24"/>
                <w:szCs w:val="24"/>
              </w:rPr>
              <w:t>6</w:t>
            </w:r>
          </w:p>
          <w:p w:rsidR="00481541" w:rsidRPr="00F62B1E" w:rsidRDefault="00481541" w:rsidP="00481541">
            <w:pPr>
              <w:ind w:left="-108" w:right="-135"/>
              <w:jc w:val="center"/>
              <w:rPr>
                <w:sz w:val="24"/>
                <w:szCs w:val="24"/>
              </w:rPr>
            </w:pPr>
            <w:r w:rsidRPr="00F62B1E">
              <w:rPr>
                <w:sz w:val="24"/>
                <w:szCs w:val="24"/>
              </w:rPr>
              <w:t>20</w:t>
            </w:r>
          </w:p>
        </w:tc>
        <w:tc>
          <w:tcPr>
            <w:tcW w:w="1155" w:type="dxa"/>
            <w:tcBorders>
              <w:top w:val="single" w:sz="4" w:space="0" w:color="auto"/>
              <w:left w:val="single" w:sz="4" w:space="0" w:color="auto"/>
              <w:bottom w:val="single" w:sz="4" w:space="0" w:color="auto"/>
              <w:right w:val="single" w:sz="4" w:space="0" w:color="auto"/>
            </w:tcBorders>
            <w:vAlign w:val="bottom"/>
          </w:tcPr>
          <w:p w:rsidR="00481541" w:rsidRPr="00F62B1E" w:rsidRDefault="00481541" w:rsidP="00481541">
            <w:pPr>
              <w:ind w:left="-108" w:right="-135"/>
              <w:jc w:val="center"/>
              <w:rPr>
                <w:sz w:val="24"/>
                <w:szCs w:val="24"/>
              </w:rPr>
            </w:pPr>
            <w:r w:rsidRPr="00F62B1E">
              <w:rPr>
                <w:sz w:val="24"/>
                <w:szCs w:val="24"/>
              </w:rPr>
              <w:t>-</w:t>
            </w:r>
          </w:p>
          <w:p w:rsidR="00481541" w:rsidRPr="00F62B1E" w:rsidRDefault="00481541" w:rsidP="00481541">
            <w:pPr>
              <w:ind w:left="-108" w:right="-135"/>
              <w:jc w:val="center"/>
              <w:rPr>
                <w:sz w:val="24"/>
                <w:szCs w:val="24"/>
              </w:rPr>
            </w:pPr>
            <w:r w:rsidRPr="00F62B1E">
              <w:rPr>
                <w:sz w:val="24"/>
                <w:szCs w:val="24"/>
              </w:rPr>
              <w:t>37</w:t>
            </w:r>
          </w:p>
          <w:p w:rsidR="00481541" w:rsidRPr="00F62B1E" w:rsidRDefault="00481541" w:rsidP="00481541">
            <w:pPr>
              <w:ind w:left="-108" w:right="-135"/>
              <w:jc w:val="center"/>
              <w:rPr>
                <w:sz w:val="24"/>
                <w:szCs w:val="24"/>
              </w:rPr>
            </w:pPr>
            <w:r w:rsidRPr="00F62B1E">
              <w:rPr>
                <w:sz w:val="24"/>
                <w:szCs w:val="24"/>
              </w:rPr>
              <w:t>-</w:t>
            </w:r>
          </w:p>
        </w:tc>
      </w:tr>
      <w:tr w:rsidR="00481541" w:rsidRPr="00EE03AD" w:rsidTr="00481541">
        <w:trPr>
          <w:jc w:val="center"/>
        </w:trPr>
        <w:tc>
          <w:tcPr>
            <w:tcW w:w="6136" w:type="dxa"/>
            <w:tcBorders>
              <w:top w:val="single" w:sz="4" w:space="0" w:color="auto"/>
              <w:left w:val="single" w:sz="4" w:space="0" w:color="auto"/>
              <w:bottom w:val="single" w:sz="4" w:space="0" w:color="auto"/>
              <w:right w:val="single" w:sz="4" w:space="0" w:color="auto"/>
            </w:tcBorders>
          </w:tcPr>
          <w:p w:rsidR="00481541" w:rsidRPr="00F62B1E" w:rsidRDefault="00481541" w:rsidP="005255D8">
            <w:pPr>
              <w:rPr>
                <w:sz w:val="24"/>
                <w:szCs w:val="24"/>
              </w:rPr>
            </w:pPr>
            <w:r w:rsidRPr="00F62B1E">
              <w:rPr>
                <w:sz w:val="24"/>
                <w:szCs w:val="24"/>
              </w:rPr>
              <w:t>Обновление песка на игровых комплексах, м</w:t>
            </w:r>
            <w:r w:rsidR="005255D8" w:rsidRPr="005255D8">
              <w:rPr>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bottom"/>
          </w:tcPr>
          <w:p w:rsidR="00481541" w:rsidRPr="00F62B1E" w:rsidRDefault="00481541" w:rsidP="00481541">
            <w:pPr>
              <w:ind w:left="-108" w:right="-135"/>
              <w:jc w:val="center"/>
              <w:rPr>
                <w:sz w:val="24"/>
                <w:szCs w:val="24"/>
              </w:rPr>
            </w:pPr>
            <w:r w:rsidRPr="00F62B1E">
              <w:rPr>
                <w:sz w:val="24"/>
                <w:szCs w:val="24"/>
              </w:rPr>
              <w:t>1</w:t>
            </w:r>
            <w:r w:rsidR="005255D8">
              <w:rPr>
                <w:sz w:val="24"/>
                <w:szCs w:val="24"/>
              </w:rPr>
              <w:t xml:space="preserve"> </w:t>
            </w:r>
            <w:r w:rsidRPr="00F62B1E">
              <w:rPr>
                <w:sz w:val="24"/>
                <w:szCs w:val="24"/>
              </w:rPr>
              <w:t>380,5</w:t>
            </w:r>
          </w:p>
        </w:tc>
        <w:tc>
          <w:tcPr>
            <w:tcW w:w="1155" w:type="dxa"/>
            <w:tcBorders>
              <w:top w:val="single" w:sz="4" w:space="0" w:color="auto"/>
              <w:left w:val="single" w:sz="4" w:space="0" w:color="auto"/>
              <w:bottom w:val="single" w:sz="4" w:space="0" w:color="auto"/>
              <w:right w:val="single" w:sz="4" w:space="0" w:color="auto"/>
            </w:tcBorders>
            <w:vAlign w:val="bottom"/>
          </w:tcPr>
          <w:p w:rsidR="00481541" w:rsidRPr="00F62B1E" w:rsidRDefault="00481541" w:rsidP="00481541">
            <w:pPr>
              <w:ind w:left="-108" w:right="-135"/>
              <w:jc w:val="center"/>
              <w:rPr>
                <w:sz w:val="24"/>
                <w:szCs w:val="24"/>
              </w:rPr>
            </w:pPr>
            <w:r w:rsidRPr="00F62B1E">
              <w:rPr>
                <w:sz w:val="24"/>
                <w:szCs w:val="24"/>
              </w:rPr>
              <w:t>1</w:t>
            </w:r>
            <w:r w:rsidR="005255D8">
              <w:rPr>
                <w:sz w:val="24"/>
                <w:szCs w:val="24"/>
              </w:rPr>
              <w:t xml:space="preserve"> </w:t>
            </w:r>
            <w:r w:rsidRPr="00F62B1E">
              <w:rPr>
                <w:sz w:val="24"/>
                <w:szCs w:val="24"/>
              </w:rPr>
              <w:t>144,7</w:t>
            </w:r>
          </w:p>
        </w:tc>
        <w:tc>
          <w:tcPr>
            <w:tcW w:w="1155" w:type="dxa"/>
            <w:tcBorders>
              <w:top w:val="single" w:sz="4" w:space="0" w:color="auto"/>
              <w:left w:val="single" w:sz="4" w:space="0" w:color="auto"/>
              <w:bottom w:val="single" w:sz="4" w:space="0" w:color="auto"/>
              <w:right w:val="single" w:sz="4" w:space="0" w:color="auto"/>
            </w:tcBorders>
            <w:vAlign w:val="bottom"/>
          </w:tcPr>
          <w:p w:rsidR="00481541" w:rsidRPr="00F62B1E" w:rsidRDefault="00481541" w:rsidP="00481541">
            <w:pPr>
              <w:ind w:left="-108" w:right="-135"/>
              <w:jc w:val="center"/>
              <w:rPr>
                <w:sz w:val="24"/>
                <w:szCs w:val="24"/>
              </w:rPr>
            </w:pPr>
            <w:r w:rsidRPr="00F62B1E">
              <w:rPr>
                <w:sz w:val="24"/>
                <w:szCs w:val="24"/>
              </w:rPr>
              <w:t>1</w:t>
            </w:r>
            <w:r w:rsidR="005255D8">
              <w:rPr>
                <w:sz w:val="24"/>
                <w:szCs w:val="24"/>
              </w:rPr>
              <w:t xml:space="preserve"> </w:t>
            </w:r>
            <w:r w:rsidRPr="00F62B1E">
              <w:rPr>
                <w:sz w:val="24"/>
                <w:szCs w:val="24"/>
              </w:rPr>
              <w:t>330,5</w:t>
            </w:r>
          </w:p>
        </w:tc>
      </w:tr>
    </w:tbl>
    <w:p w:rsidR="00481541" w:rsidRPr="00EE03AD" w:rsidRDefault="00481541" w:rsidP="00481541">
      <w:pPr>
        <w:ind w:firstLine="680"/>
        <w:jc w:val="both"/>
        <w:rPr>
          <w:color w:val="FF0000"/>
          <w:sz w:val="28"/>
          <w:szCs w:val="28"/>
        </w:rPr>
      </w:pPr>
    </w:p>
    <w:p w:rsidR="00481541" w:rsidRPr="00F62B1E" w:rsidRDefault="005255D8" w:rsidP="00481541">
      <w:pPr>
        <w:ind w:firstLine="680"/>
        <w:jc w:val="both"/>
        <w:rPr>
          <w:sz w:val="28"/>
          <w:szCs w:val="28"/>
        </w:rPr>
      </w:pPr>
      <w:r>
        <w:rPr>
          <w:sz w:val="28"/>
          <w:szCs w:val="28"/>
        </w:rPr>
        <w:t xml:space="preserve">За </w:t>
      </w:r>
      <w:r w:rsidR="00481541" w:rsidRPr="00F62B1E">
        <w:rPr>
          <w:sz w:val="28"/>
          <w:szCs w:val="28"/>
        </w:rPr>
        <w:t xml:space="preserve">счет средств собственников были оформлены цветочные клумбы, проведена </w:t>
      </w:r>
      <w:proofErr w:type="spellStart"/>
      <w:r w:rsidR="00481541" w:rsidRPr="00F62B1E">
        <w:rPr>
          <w:sz w:val="28"/>
          <w:szCs w:val="28"/>
        </w:rPr>
        <w:t>акарицидная</w:t>
      </w:r>
      <w:proofErr w:type="spellEnd"/>
      <w:r w:rsidR="00481541" w:rsidRPr="00F62B1E">
        <w:rPr>
          <w:sz w:val="28"/>
          <w:szCs w:val="28"/>
        </w:rPr>
        <w:t xml:space="preserve"> обработка придомовых территорий, осуществлялось сезонное содержание газонов (весенняя, осенняя уборка, кошение).</w:t>
      </w:r>
    </w:p>
    <w:p w:rsidR="00481541" w:rsidRPr="00F62B1E" w:rsidRDefault="00481541" w:rsidP="00481541">
      <w:pPr>
        <w:ind w:firstLine="680"/>
        <w:jc w:val="both"/>
        <w:rPr>
          <w:sz w:val="28"/>
          <w:szCs w:val="28"/>
        </w:rPr>
      </w:pPr>
      <w:r w:rsidRPr="00F62B1E">
        <w:rPr>
          <w:sz w:val="28"/>
          <w:szCs w:val="28"/>
        </w:rPr>
        <w:t>Количество дворов, имеющих современные игровые комплексы, в городе составляет 356 ед. или 76,6% от общего количества дворов.</w:t>
      </w:r>
    </w:p>
    <w:p w:rsidR="00481541" w:rsidRPr="00135CE5" w:rsidRDefault="00481541" w:rsidP="00481541">
      <w:pPr>
        <w:ind w:firstLine="680"/>
        <w:jc w:val="both"/>
        <w:rPr>
          <w:sz w:val="28"/>
          <w:szCs w:val="28"/>
        </w:rPr>
      </w:pPr>
      <w:r w:rsidRPr="00135CE5">
        <w:rPr>
          <w:sz w:val="28"/>
          <w:szCs w:val="28"/>
        </w:rPr>
        <w:t>Весомый вклад в благоустройство города внесли промышленные предприятия и организации малого и среднего бизнеса. Эстетический облик городских улиц улучшился благодаря устройству новых тротуаров из плитки и асфальтобетона</w:t>
      </w:r>
      <w:r w:rsidR="005255D8">
        <w:rPr>
          <w:sz w:val="28"/>
          <w:szCs w:val="28"/>
        </w:rPr>
        <w:t xml:space="preserve"> (</w:t>
      </w:r>
      <w:r w:rsidRPr="00135CE5">
        <w:rPr>
          <w:sz w:val="28"/>
          <w:szCs w:val="28"/>
        </w:rPr>
        <w:t>21</w:t>
      </w:r>
      <w:r w:rsidR="005255D8">
        <w:rPr>
          <w:sz w:val="28"/>
          <w:szCs w:val="28"/>
        </w:rPr>
        <w:t> </w:t>
      </w:r>
      <w:r w:rsidRPr="00135CE5">
        <w:rPr>
          <w:sz w:val="28"/>
          <w:szCs w:val="28"/>
        </w:rPr>
        <w:t>012</w:t>
      </w:r>
      <w:r w:rsidR="005255D8">
        <w:rPr>
          <w:sz w:val="28"/>
          <w:szCs w:val="28"/>
        </w:rPr>
        <w:t xml:space="preserve"> м</w:t>
      </w:r>
      <w:proofErr w:type="gramStart"/>
      <w:r w:rsidR="005255D8" w:rsidRPr="005255D8">
        <w:rPr>
          <w:sz w:val="28"/>
          <w:szCs w:val="28"/>
          <w:vertAlign w:val="superscript"/>
        </w:rPr>
        <w:t>2</w:t>
      </w:r>
      <w:proofErr w:type="gramEnd"/>
      <w:r w:rsidR="005255D8">
        <w:rPr>
          <w:sz w:val="28"/>
          <w:szCs w:val="28"/>
        </w:rPr>
        <w:t>)</w:t>
      </w:r>
      <w:r w:rsidRPr="00135CE5">
        <w:rPr>
          <w:sz w:val="28"/>
          <w:szCs w:val="28"/>
        </w:rPr>
        <w:t xml:space="preserve">, газонов </w:t>
      </w:r>
      <w:r w:rsidR="005255D8">
        <w:rPr>
          <w:sz w:val="28"/>
          <w:szCs w:val="28"/>
        </w:rPr>
        <w:t>(</w:t>
      </w:r>
      <w:r w:rsidRPr="00135CE5">
        <w:rPr>
          <w:sz w:val="28"/>
          <w:szCs w:val="28"/>
        </w:rPr>
        <w:t>2</w:t>
      </w:r>
      <w:r w:rsidR="005255D8">
        <w:rPr>
          <w:sz w:val="28"/>
          <w:szCs w:val="28"/>
        </w:rPr>
        <w:t> </w:t>
      </w:r>
      <w:r w:rsidRPr="00135CE5">
        <w:rPr>
          <w:sz w:val="28"/>
          <w:szCs w:val="28"/>
        </w:rPr>
        <w:t>465</w:t>
      </w:r>
      <w:r w:rsidR="005255D8">
        <w:rPr>
          <w:sz w:val="28"/>
          <w:szCs w:val="28"/>
        </w:rPr>
        <w:t xml:space="preserve"> м</w:t>
      </w:r>
      <w:r w:rsidR="005255D8" w:rsidRPr="005255D8">
        <w:rPr>
          <w:sz w:val="28"/>
          <w:szCs w:val="28"/>
          <w:vertAlign w:val="superscript"/>
        </w:rPr>
        <w:t>2</w:t>
      </w:r>
      <w:r w:rsidR="005255D8">
        <w:rPr>
          <w:sz w:val="28"/>
          <w:szCs w:val="28"/>
        </w:rPr>
        <w:t>)</w:t>
      </w:r>
      <w:r w:rsidRPr="00135CE5">
        <w:rPr>
          <w:sz w:val="28"/>
          <w:szCs w:val="28"/>
        </w:rPr>
        <w:t xml:space="preserve">, оформлению цветочных композиций </w:t>
      </w:r>
      <w:r w:rsidR="005255D8">
        <w:rPr>
          <w:sz w:val="28"/>
          <w:szCs w:val="28"/>
        </w:rPr>
        <w:t>(</w:t>
      </w:r>
      <w:r w:rsidRPr="00135CE5">
        <w:rPr>
          <w:sz w:val="28"/>
          <w:szCs w:val="28"/>
        </w:rPr>
        <w:t>10</w:t>
      </w:r>
      <w:r w:rsidR="005255D8">
        <w:rPr>
          <w:sz w:val="28"/>
          <w:szCs w:val="28"/>
        </w:rPr>
        <w:t xml:space="preserve"> </w:t>
      </w:r>
      <w:r w:rsidRPr="00135CE5">
        <w:rPr>
          <w:sz w:val="28"/>
          <w:szCs w:val="28"/>
        </w:rPr>
        <w:t>660 м</w:t>
      </w:r>
      <w:r w:rsidR="005255D8" w:rsidRPr="005255D8">
        <w:rPr>
          <w:sz w:val="28"/>
          <w:szCs w:val="28"/>
          <w:vertAlign w:val="superscript"/>
        </w:rPr>
        <w:t>2</w:t>
      </w:r>
      <w:r w:rsidR="005255D8">
        <w:rPr>
          <w:sz w:val="28"/>
          <w:szCs w:val="28"/>
        </w:rPr>
        <w:t>)</w:t>
      </w:r>
      <w:r w:rsidRPr="00135CE5">
        <w:rPr>
          <w:sz w:val="28"/>
          <w:szCs w:val="28"/>
        </w:rPr>
        <w:t>, а также содержанию зелёных насаждений (газоны, древесные растения) на отведённых и прилегающих территориях. На эти мероприятия направлен</w:t>
      </w:r>
      <w:r w:rsidR="00454AF0">
        <w:rPr>
          <w:sz w:val="28"/>
          <w:szCs w:val="28"/>
        </w:rPr>
        <w:t>о</w:t>
      </w:r>
      <w:r w:rsidRPr="00135CE5">
        <w:rPr>
          <w:sz w:val="28"/>
          <w:szCs w:val="28"/>
        </w:rPr>
        <w:t xml:space="preserve"> 111,9 млн.</w:t>
      </w:r>
      <w:r w:rsidR="00454AF0">
        <w:rPr>
          <w:sz w:val="28"/>
          <w:szCs w:val="28"/>
        </w:rPr>
        <w:t xml:space="preserve"> </w:t>
      </w:r>
      <w:r w:rsidRPr="00135CE5">
        <w:rPr>
          <w:sz w:val="28"/>
          <w:szCs w:val="28"/>
        </w:rPr>
        <w:t>руб.</w:t>
      </w:r>
    </w:p>
    <w:p w:rsidR="00481541" w:rsidRPr="00135CE5" w:rsidRDefault="00481541" w:rsidP="00481541">
      <w:pPr>
        <w:ind w:firstLine="680"/>
        <w:jc w:val="both"/>
        <w:rPr>
          <w:sz w:val="28"/>
          <w:szCs w:val="28"/>
        </w:rPr>
      </w:pPr>
      <w:r w:rsidRPr="00135CE5">
        <w:rPr>
          <w:sz w:val="28"/>
          <w:szCs w:val="28"/>
        </w:rPr>
        <w:t>Наиболее существенными сезонными мероприятиями по наведению чистоты в городе являются весенние и осенние общегородские экологические месячники.</w:t>
      </w:r>
    </w:p>
    <w:p w:rsidR="00481541" w:rsidRPr="00E26E9A" w:rsidRDefault="00481541" w:rsidP="00481541">
      <w:pPr>
        <w:ind w:firstLine="680"/>
        <w:jc w:val="both"/>
        <w:rPr>
          <w:sz w:val="28"/>
          <w:szCs w:val="28"/>
        </w:rPr>
      </w:pPr>
      <w:r w:rsidRPr="00135CE5">
        <w:rPr>
          <w:sz w:val="28"/>
        </w:rPr>
        <w:t>Активное участие в работе, направленной на благоустройство городских территорий, наведению чистоты и порядка приняли коллективы ПАО «</w:t>
      </w:r>
      <w:proofErr w:type="spellStart"/>
      <w:r w:rsidRPr="00135CE5">
        <w:rPr>
          <w:sz w:val="28"/>
        </w:rPr>
        <w:t>СинТЗ</w:t>
      </w:r>
      <w:proofErr w:type="spellEnd"/>
      <w:r w:rsidRPr="00135CE5">
        <w:rPr>
          <w:sz w:val="28"/>
        </w:rPr>
        <w:t>», АО «КУЛЗ», ОАО «Уральский завод электрических с</w:t>
      </w:r>
      <w:r w:rsidR="00454AF0">
        <w:rPr>
          <w:sz w:val="28"/>
        </w:rPr>
        <w:t>оединителей</w:t>
      </w:r>
      <w:r w:rsidRPr="00135CE5">
        <w:rPr>
          <w:sz w:val="28"/>
        </w:rPr>
        <w:t xml:space="preserve"> «Исеть»,</w:t>
      </w:r>
      <w:r w:rsidR="00454AF0">
        <w:rPr>
          <w:sz w:val="28"/>
        </w:rPr>
        <w:t xml:space="preserve"> </w:t>
      </w:r>
      <w:r w:rsidRPr="00135CE5">
        <w:rPr>
          <w:sz w:val="28"/>
        </w:rPr>
        <w:t>«</w:t>
      </w:r>
      <w:r w:rsidR="00454AF0">
        <w:rPr>
          <w:sz w:val="28"/>
        </w:rPr>
        <w:t>РУСАЛ Каменск-Уральский</w:t>
      </w:r>
      <w:r w:rsidRPr="00135CE5">
        <w:rPr>
          <w:sz w:val="28"/>
        </w:rPr>
        <w:t>», АО «УПКБ «Деталь», религиозные общества, общественные и молодежные организации, студенты учебных заведений, индивидуальные предприниматели и другие. В период проведения весеннего</w:t>
      </w:r>
      <w:r w:rsidR="00454AF0">
        <w:rPr>
          <w:sz w:val="28"/>
        </w:rPr>
        <w:t xml:space="preserve"> </w:t>
      </w:r>
      <w:r w:rsidRPr="00135CE5">
        <w:rPr>
          <w:sz w:val="28"/>
          <w:szCs w:val="28"/>
        </w:rPr>
        <w:t xml:space="preserve">(апрель-май) </w:t>
      </w:r>
      <w:r w:rsidRPr="00135CE5">
        <w:rPr>
          <w:sz w:val="28"/>
        </w:rPr>
        <w:t xml:space="preserve"> и осеннего </w:t>
      </w:r>
      <w:r w:rsidRPr="00135CE5">
        <w:rPr>
          <w:sz w:val="28"/>
          <w:szCs w:val="28"/>
        </w:rPr>
        <w:t xml:space="preserve">(октябрь-ноябрь) в </w:t>
      </w:r>
      <w:r w:rsidRPr="00E26E9A">
        <w:rPr>
          <w:sz w:val="28"/>
        </w:rPr>
        <w:t>экологических субботниках приняли участие более 26 тыс. чел. из 351 организации, убраны газоны площадью 7</w:t>
      </w:r>
      <w:r w:rsidR="00454AF0">
        <w:rPr>
          <w:sz w:val="28"/>
        </w:rPr>
        <w:t xml:space="preserve"> </w:t>
      </w:r>
      <w:r w:rsidRPr="00E26E9A">
        <w:rPr>
          <w:sz w:val="28"/>
        </w:rPr>
        <w:t>518 тыс.</w:t>
      </w:r>
      <w:r w:rsidR="00454AF0">
        <w:rPr>
          <w:sz w:val="28"/>
        </w:rPr>
        <w:t xml:space="preserve"> </w:t>
      </w:r>
      <w:r w:rsidRPr="00E26E9A">
        <w:rPr>
          <w:sz w:val="28"/>
        </w:rPr>
        <w:t>м</w:t>
      </w:r>
      <w:proofErr w:type="gramStart"/>
      <w:r w:rsidRPr="00E26E9A">
        <w:rPr>
          <w:sz w:val="28"/>
          <w:vertAlign w:val="superscript"/>
        </w:rPr>
        <w:t>2</w:t>
      </w:r>
      <w:proofErr w:type="gramEnd"/>
      <w:r w:rsidRPr="00E26E9A">
        <w:rPr>
          <w:sz w:val="28"/>
        </w:rPr>
        <w:t>,</w:t>
      </w:r>
      <w:r w:rsidR="00454AF0">
        <w:rPr>
          <w:sz w:val="28"/>
        </w:rPr>
        <w:t xml:space="preserve"> </w:t>
      </w:r>
      <w:r w:rsidRPr="00E26E9A">
        <w:rPr>
          <w:sz w:val="28"/>
        </w:rPr>
        <w:t>дороги и тротуары площадью 2</w:t>
      </w:r>
      <w:r w:rsidR="00454AF0">
        <w:rPr>
          <w:sz w:val="28"/>
        </w:rPr>
        <w:t xml:space="preserve"> </w:t>
      </w:r>
      <w:r w:rsidRPr="00E26E9A">
        <w:rPr>
          <w:sz w:val="28"/>
        </w:rPr>
        <w:t>894 тыс.</w:t>
      </w:r>
      <w:r w:rsidR="00454AF0">
        <w:rPr>
          <w:sz w:val="28"/>
        </w:rPr>
        <w:t xml:space="preserve"> </w:t>
      </w:r>
      <w:r w:rsidRPr="00E26E9A">
        <w:rPr>
          <w:sz w:val="28"/>
        </w:rPr>
        <w:t>м²</w:t>
      </w:r>
      <w:r w:rsidRPr="00E26E9A">
        <w:rPr>
          <w:sz w:val="28"/>
          <w:szCs w:val="28"/>
        </w:rPr>
        <w:t xml:space="preserve">, вывезено </w:t>
      </w:r>
      <w:r w:rsidRPr="0003704F">
        <w:rPr>
          <w:sz w:val="28"/>
          <w:szCs w:val="28"/>
        </w:rPr>
        <w:t>более 1</w:t>
      </w:r>
      <w:r w:rsidR="00454AF0" w:rsidRPr="0003704F">
        <w:rPr>
          <w:sz w:val="28"/>
          <w:szCs w:val="28"/>
        </w:rPr>
        <w:t xml:space="preserve">,7 </w:t>
      </w:r>
      <w:r w:rsidRPr="0003704F">
        <w:rPr>
          <w:sz w:val="28"/>
          <w:szCs w:val="28"/>
        </w:rPr>
        <w:t>тыс.</w:t>
      </w:r>
      <w:r w:rsidR="00454AF0" w:rsidRPr="0003704F">
        <w:rPr>
          <w:sz w:val="28"/>
          <w:szCs w:val="28"/>
        </w:rPr>
        <w:t xml:space="preserve"> </w:t>
      </w:r>
      <w:proofErr w:type="spellStart"/>
      <w:r w:rsidRPr="0003704F">
        <w:rPr>
          <w:sz w:val="28"/>
          <w:szCs w:val="28"/>
        </w:rPr>
        <w:t>тн</w:t>
      </w:r>
      <w:proofErr w:type="spellEnd"/>
      <w:r w:rsidRPr="00E26E9A">
        <w:rPr>
          <w:sz w:val="28"/>
          <w:szCs w:val="28"/>
        </w:rPr>
        <w:t xml:space="preserve"> мусора на полигон твердых коммунальных отходов. </w:t>
      </w:r>
    </w:p>
    <w:p w:rsidR="00481541" w:rsidRPr="00967B35" w:rsidRDefault="00481541" w:rsidP="00481541">
      <w:pPr>
        <w:ind w:firstLine="680"/>
        <w:jc w:val="both"/>
        <w:rPr>
          <w:sz w:val="28"/>
          <w:szCs w:val="28"/>
        </w:rPr>
      </w:pPr>
      <w:r w:rsidRPr="00967B35">
        <w:rPr>
          <w:sz w:val="28"/>
          <w:szCs w:val="28"/>
        </w:rPr>
        <w:t xml:space="preserve">С целью привлечения жителей города, квартальных комитетов к работе по соблюдению правил благоустройства Администрациями </w:t>
      </w:r>
      <w:proofErr w:type="spellStart"/>
      <w:r w:rsidRPr="00967B35">
        <w:rPr>
          <w:sz w:val="28"/>
          <w:szCs w:val="28"/>
        </w:rPr>
        <w:t>Синарского</w:t>
      </w:r>
      <w:proofErr w:type="spellEnd"/>
      <w:r w:rsidRPr="00967B35">
        <w:rPr>
          <w:sz w:val="28"/>
          <w:szCs w:val="28"/>
        </w:rPr>
        <w:t xml:space="preserve"> и Красногорского районов был проведен смотр-конкурс «Лучший двор в </w:t>
      </w:r>
      <w:r w:rsidRPr="00967B35">
        <w:rPr>
          <w:sz w:val="28"/>
          <w:szCs w:val="28"/>
        </w:rPr>
        <w:lastRenderedPageBreak/>
        <w:t xml:space="preserve">микрорайонах частного сектора </w:t>
      </w:r>
      <w:proofErr w:type="spellStart"/>
      <w:r w:rsidRPr="00967B35">
        <w:rPr>
          <w:sz w:val="28"/>
          <w:szCs w:val="28"/>
        </w:rPr>
        <w:t>Синарского</w:t>
      </w:r>
      <w:proofErr w:type="spellEnd"/>
      <w:r w:rsidRPr="00967B35">
        <w:rPr>
          <w:sz w:val="28"/>
          <w:szCs w:val="28"/>
        </w:rPr>
        <w:t xml:space="preserve"> района» и «Лучший двор</w:t>
      </w:r>
      <w:r w:rsidR="00454AF0">
        <w:rPr>
          <w:sz w:val="28"/>
          <w:szCs w:val="28"/>
        </w:rPr>
        <w:t>»</w:t>
      </w:r>
      <w:r w:rsidRPr="00967B35">
        <w:rPr>
          <w:sz w:val="28"/>
          <w:szCs w:val="28"/>
        </w:rPr>
        <w:t xml:space="preserve">, </w:t>
      </w:r>
      <w:r w:rsidR="00454AF0">
        <w:rPr>
          <w:sz w:val="28"/>
          <w:szCs w:val="28"/>
        </w:rPr>
        <w:t>«Л</w:t>
      </w:r>
      <w:r w:rsidRPr="00967B35">
        <w:rPr>
          <w:sz w:val="28"/>
          <w:szCs w:val="28"/>
        </w:rPr>
        <w:t>учшее подворье</w:t>
      </w:r>
      <w:r w:rsidR="00454AF0">
        <w:rPr>
          <w:sz w:val="28"/>
          <w:szCs w:val="28"/>
        </w:rPr>
        <w:t>»</w:t>
      </w:r>
      <w:r w:rsidRPr="00967B35">
        <w:rPr>
          <w:sz w:val="28"/>
          <w:szCs w:val="28"/>
        </w:rPr>
        <w:t xml:space="preserve">, </w:t>
      </w:r>
      <w:r w:rsidR="00454AF0">
        <w:rPr>
          <w:sz w:val="28"/>
          <w:szCs w:val="28"/>
        </w:rPr>
        <w:t>«Л</w:t>
      </w:r>
      <w:r w:rsidRPr="00967B35">
        <w:rPr>
          <w:sz w:val="28"/>
          <w:szCs w:val="28"/>
        </w:rPr>
        <w:t>учший дворник</w:t>
      </w:r>
      <w:r w:rsidR="00454AF0">
        <w:rPr>
          <w:sz w:val="28"/>
          <w:szCs w:val="28"/>
        </w:rPr>
        <w:t>»</w:t>
      </w:r>
      <w:r w:rsidRPr="00967B35">
        <w:rPr>
          <w:sz w:val="28"/>
          <w:szCs w:val="28"/>
        </w:rPr>
        <w:t xml:space="preserve">, </w:t>
      </w:r>
      <w:r w:rsidR="00454AF0">
        <w:rPr>
          <w:sz w:val="28"/>
          <w:szCs w:val="28"/>
        </w:rPr>
        <w:t>«Л</w:t>
      </w:r>
      <w:r w:rsidRPr="00967B35">
        <w:rPr>
          <w:sz w:val="28"/>
          <w:szCs w:val="28"/>
        </w:rPr>
        <w:t xml:space="preserve">учшая клумба». Победители конкурса награждены грамотами и благодарственными письмами главы   Администрации </w:t>
      </w:r>
      <w:proofErr w:type="spellStart"/>
      <w:r w:rsidRPr="00967B35">
        <w:rPr>
          <w:sz w:val="28"/>
          <w:szCs w:val="28"/>
        </w:rPr>
        <w:t>Синарского</w:t>
      </w:r>
      <w:proofErr w:type="spellEnd"/>
      <w:r w:rsidRPr="00967B35">
        <w:rPr>
          <w:sz w:val="28"/>
          <w:szCs w:val="28"/>
        </w:rPr>
        <w:t xml:space="preserve"> и Красногорского районов и денежными премиями.</w:t>
      </w:r>
    </w:p>
    <w:p w:rsidR="00616A1C" w:rsidRDefault="00454AF0" w:rsidP="00481541">
      <w:pPr>
        <w:ind w:firstLine="680"/>
        <w:jc w:val="both"/>
        <w:rPr>
          <w:sz w:val="28"/>
          <w:szCs w:val="28"/>
        </w:rPr>
      </w:pPr>
      <w:r>
        <w:rPr>
          <w:sz w:val="28"/>
          <w:szCs w:val="28"/>
        </w:rPr>
        <w:t>С</w:t>
      </w:r>
      <w:r w:rsidR="00481541" w:rsidRPr="00380448">
        <w:rPr>
          <w:sz w:val="28"/>
          <w:szCs w:val="28"/>
        </w:rPr>
        <w:t xml:space="preserve"> 2017 год</w:t>
      </w:r>
      <w:r>
        <w:rPr>
          <w:sz w:val="28"/>
          <w:szCs w:val="28"/>
        </w:rPr>
        <w:t>а</w:t>
      </w:r>
      <w:r w:rsidR="00481541" w:rsidRPr="00380448">
        <w:rPr>
          <w:sz w:val="28"/>
          <w:szCs w:val="28"/>
        </w:rPr>
        <w:t xml:space="preserve"> на территории муниципального образования реализ</w:t>
      </w:r>
      <w:r>
        <w:rPr>
          <w:sz w:val="28"/>
          <w:szCs w:val="28"/>
        </w:rPr>
        <w:t xml:space="preserve">уется </w:t>
      </w:r>
      <w:r w:rsidR="00481541" w:rsidRPr="00380448">
        <w:rPr>
          <w:sz w:val="28"/>
          <w:szCs w:val="28"/>
        </w:rPr>
        <w:t>муниципальн</w:t>
      </w:r>
      <w:r>
        <w:rPr>
          <w:sz w:val="28"/>
          <w:szCs w:val="28"/>
        </w:rPr>
        <w:t>ая</w:t>
      </w:r>
      <w:r w:rsidR="00481541" w:rsidRPr="00380448">
        <w:rPr>
          <w:sz w:val="28"/>
          <w:szCs w:val="28"/>
        </w:rPr>
        <w:t xml:space="preserve"> программ</w:t>
      </w:r>
      <w:r>
        <w:rPr>
          <w:sz w:val="28"/>
          <w:szCs w:val="28"/>
        </w:rPr>
        <w:t>а</w:t>
      </w:r>
      <w:r w:rsidR="00481541" w:rsidRPr="00380448">
        <w:rPr>
          <w:sz w:val="28"/>
          <w:szCs w:val="28"/>
        </w:rPr>
        <w:t xml:space="preserve"> «Формирование современной городской среды на территории муниципального образования город Каменск-Уральский на 2017</w:t>
      </w:r>
      <w:r>
        <w:rPr>
          <w:sz w:val="28"/>
          <w:szCs w:val="28"/>
        </w:rPr>
        <w:t>-2</w:t>
      </w:r>
      <w:r w:rsidR="00481541" w:rsidRPr="00380448">
        <w:rPr>
          <w:sz w:val="28"/>
          <w:szCs w:val="28"/>
        </w:rPr>
        <w:t>02</w:t>
      </w:r>
      <w:r>
        <w:rPr>
          <w:sz w:val="28"/>
          <w:szCs w:val="28"/>
        </w:rPr>
        <w:t>4</w:t>
      </w:r>
      <w:r w:rsidR="00481541" w:rsidRPr="00380448">
        <w:rPr>
          <w:sz w:val="28"/>
          <w:szCs w:val="28"/>
        </w:rPr>
        <w:t xml:space="preserve"> годы»</w:t>
      </w:r>
      <w:r>
        <w:rPr>
          <w:sz w:val="28"/>
          <w:szCs w:val="28"/>
        </w:rPr>
        <w:t>.</w:t>
      </w:r>
    </w:p>
    <w:p w:rsidR="00616A1C" w:rsidRPr="00616A1C" w:rsidRDefault="00481541" w:rsidP="00616A1C">
      <w:pPr>
        <w:ind w:firstLine="720"/>
        <w:jc w:val="both"/>
        <w:rPr>
          <w:sz w:val="28"/>
          <w:szCs w:val="28"/>
        </w:rPr>
      </w:pPr>
      <w:r w:rsidRPr="00380448">
        <w:rPr>
          <w:sz w:val="28"/>
          <w:szCs w:val="28"/>
        </w:rPr>
        <w:t xml:space="preserve"> </w:t>
      </w:r>
      <w:r w:rsidR="00616A1C" w:rsidRPr="00616A1C">
        <w:rPr>
          <w:sz w:val="28"/>
          <w:szCs w:val="28"/>
        </w:rPr>
        <w:t>В 2019 году проведено комплексное благоустройство:</w:t>
      </w:r>
    </w:p>
    <w:p w:rsidR="00616A1C" w:rsidRPr="00616A1C" w:rsidRDefault="00616A1C" w:rsidP="00616A1C">
      <w:pPr>
        <w:pStyle w:val="aff1"/>
        <w:numPr>
          <w:ilvl w:val="0"/>
          <w:numId w:val="2"/>
        </w:numPr>
        <w:tabs>
          <w:tab w:val="left" w:pos="1134"/>
        </w:tabs>
        <w:ind w:left="284" w:firstLine="567"/>
        <w:jc w:val="both"/>
        <w:rPr>
          <w:sz w:val="28"/>
          <w:szCs w:val="28"/>
        </w:rPr>
      </w:pPr>
      <w:r w:rsidRPr="00616A1C">
        <w:rPr>
          <w:i/>
          <w:iCs/>
          <w:sz w:val="28"/>
          <w:szCs w:val="28"/>
        </w:rPr>
        <w:t>8 дворовых территорий</w:t>
      </w:r>
      <w:r w:rsidRPr="00616A1C">
        <w:rPr>
          <w:sz w:val="28"/>
          <w:szCs w:val="28"/>
        </w:rPr>
        <w:t xml:space="preserve"> по адресам: </w:t>
      </w:r>
    </w:p>
    <w:p w:rsidR="00616A1C" w:rsidRPr="00616A1C" w:rsidRDefault="00616A1C" w:rsidP="00616A1C">
      <w:pPr>
        <w:ind w:firstLine="720"/>
        <w:jc w:val="both"/>
        <w:rPr>
          <w:sz w:val="28"/>
          <w:szCs w:val="28"/>
        </w:rPr>
      </w:pPr>
      <w:r w:rsidRPr="00616A1C">
        <w:rPr>
          <w:sz w:val="28"/>
          <w:szCs w:val="28"/>
        </w:rPr>
        <w:t>- ул</w:t>
      </w:r>
      <w:proofErr w:type="gramStart"/>
      <w:r w:rsidRPr="00616A1C">
        <w:rPr>
          <w:sz w:val="28"/>
          <w:szCs w:val="28"/>
        </w:rPr>
        <w:t>.А</w:t>
      </w:r>
      <w:proofErr w:type="gramEnd"/>
      <w:r w:rsidRPr="00616A1C">
        <w:rPr>
          <w:sz w:val="28"/>
          <w:szCs w:val="28"/>
        </w:rPr>
        <w:t>люминиевая, 45;</w:t>
      </w:r>
    </w:p>
    <w:p w:rsidR="00616A1C" w:rsidRPr="00616A1C" w:rsidRDefault="00616A1C" w:rsidP="00616A1C">
      <w:pPr>
        <w:ind w:firstLine="720"/>
        <w:jc w:val="both"/>
        <w:rPr>
          <w:sz w:val="28"/>
          <w:szCs w:val="28"/>
        </w:rPr>
      </w:pPr>
      <w:r w:rsidRPr="00616A1C">
        <w:rPr>
          <w:sz w:val="28"/>
          <w:szCs w:val="28"/>
        </w:rPr>
        <w:t>- ул</w:t>
      </w:r>
      <w:proofErr w:type="gramStart"/>
      <w:r w:rsidRPr="00616A1C">
        <w:rPr>
          <w:sz w:val="28"/>
          <w:szCs w:val="28"/>
        </w:rPr>
        <w:t>.Ж</w:t>
      </w:r>
      <w:proofErr w:type="gramEnd"/>
      <w:r w:rsidRPr="00616A1C">
        <w:rPr>
          <w:sz w:val="28"/>
          <w:szCs w:val="28"/>
        </w:rPr>
        <w:t>елезнодорожная, 4, 4А;</w:t>
      </w:r>
    </w:p>
    <w:p w:rsidR="00616A1C" w:rsidRPr="00616A1C" w:rsidRDefault="00616A1C" w:rsidP="00616A1C">
      <w:pPr>
        <w:ind w:firstLine="720"/>
        <w:jc w:val="both"/>
        <w:rPr>
          <w:sz w:val="28"/>
          <w:szCs w:val="28"/>
        </w:rPr>
      </w:pPr>
      <w:r w:rsidRPr="00616A1C">
        <w:rPr>
          <w:sz w:val="28"/>
          <w:szCs w:val="28"/>
        </w:rPr>
        <w:t>- ул</w:t>
      </w:r>
      <w:proofErr w:type="gramStart"/>
      <w:r w:rsidRPr="00616A1C">
        <w:rPr>
          <w:sz w:val="28"/>
          <w:szCs w:val="28"/>
        </w:rPr>
        <w:t>.К</w:t>
      </w:r>
      <w:proofErr w:type="gramEnd"/>
      <w:r w:rsidRPr="00616A1C">
        <w:rPr>
          <w:sz w:val="28"/>
          <w:szCs w:val="28"/>
        </w:rPr>
        <w:t>аменская, 16, 18;</w:t>
      </w:r>
    </w:p>
    <w:p w:rsidR="00616A1C" w:rsidRPr="00616A1C" w:rsidRDefault="00616A1C" w:rsidP="00616A1C">
      <w:pPr>
        <w:ind w:firstLine="720"/>
        <w:jc w:val="both"/>
        <w:rPr>
          <w:sz w:val="28"/>
          <w:szCs w:val="28"/>
        </w:rPr>
      </w:pPr>
      <w:r w:rsidRPr="00616A1C">
        <w:rPr>
          <w:sz w:val="28"/>
          <w:szCs w:val="28"/>
        </w:rPr>
        <w:t>- ул</w:t>
      </w:r>
      <w:proofErr w:type="gramStart"/>
      <w:r w:rsidRPr="00616A1C">
        <w:rPr>
          <w:sz w:val="28"/>
          <w:szCs w:val="28"/>
        </w:rPr>
        <w:t>.К</w:t>
      </w:r>
      <w:proofErr w:type="gramEnd"/>
      <w:r w:rsidRPr="00616A1C">
        <w:rPr>
          <w:sz w:val="28"/>
          <w:szCs w:val="28"/>
        </w:rPr>
        <w:t>аменская, 81А</w:t>
      </w:r>
      <w:r>
        <w:rPr>
          <w:sz w:val="28"/>
          <w:szCs w:val="28"/>
        </w:rPr>
        <w:t xml:space="preserve">, </w:t>
      </w:r>
      <w:r w:rsidRPr="00616A1C">
        <w:rPr>
          <w:sz w:val="28"/>
          <w:szCs w:val="28"/>
        </w:rPr>
        <w:t>ул.Суворова, 23;</w:t>
      </w:r>
    </w:p>
    <w:p w:rsidR="00616A1C" w:rsidRPr="0081152B" w:rsidRDefault="00616A1C" w:rsidP="00616A1C">
      <w:pPr>
        <w:ind w:firstLine="720"/>
        <w:jc w:val="both"/>
        <w:rPr>
          <w:sz w:val="28"/>
          <w:szCs w:val="28"/>
        </w:rPr>
      </w:pPr>
      <w:r w:rsidRPr="0081152B">
        <w:rPr>
          <w:sz w:val="28"/>
          <w:szCs w:val="28"/>
        </w:rPr>
        <w:t xml:space="preserve">- ул.4-й Пятилетки, 38; </w:t>
      </w:r>
    </w:p>
    <w:p w:rsidR="00616A1C" w:rsidRPr="0081152B" w:rsidRDefault="00616A1C" w:rsidP="00616A1C">
      <w:pPr>
        <w:ind w:firstLine="720"/>
        <w:jc w:val="both"/>
        <w:rPr>
          <w:sz w:val="28"/>
          <w:szCs w:val="28"/>
        </w:rPr>
      </w:pPr>
      <w:r w:rsidRPr="0081152B">
        <w:rPr>
          <w:sz w:val="28"/>
          <w:szCs w:val="28"/>
        </w:rPr>
        <w:t>- ул</w:t>
      </w:r>
      <w:proofErr w:type="gramStart"/>
      <w:r w:rsidRPr="0081152B">
        <w:rPr>
          <w:sz w:val="28"/>
          <w:szCs w:val="28"/>
        </w:rPr>
        <w:t>.Ш</w:t>
      </w:r>
      <w:proofErr w:type="gramEnd"/>
      <w:r w:rsidRPr="0081152B">
        <w:rPr>
          <w:sz w:val="28"/>
          <w:szCs w:val="28"/>
        </w:rPr>
        <w:t xml:space="preserve">естакова, 19; </w:t>
      </w:r>
    </w:p>
    <w:p w:rsidR="00616A1C" w:rsidRPr="0081152B" w:rsidRDefault="00616A1C" w:rsidP="00616A1C">
      <w:pPr>
        <w:ind w:firstLine="720"/>
        <w:jc w:val="both"/>
        <w:rPr>
          <w:sz w:val="28"/>
          <w:szCs w:val="28"/>
        </w:rPr>
      </w:pPr>
      <w:r w:rsidRPr="0081152B">
        <w:rPr>
          <w:sz w:val="28"/>
          <w:szCs w:val="28"/>
        </w:rPr>
        <w:t xml:space="preserve">- </w:t>
      </w:r>
      <w:proofErr w:type="spellStart"/>
      <w:r w:rsidRPr="0081152B">
        <w:rPr>
          <w:sz w:val="28"/>
          <w:szCs w:val="28"/>
        </w:rPr>
        <w:t>ул</w:t>
      </w:r>
      <w:proofErr w:type="gramStart"/>
      <w:r w:rsidRPr="0081152B">
        <w:rPr>
          <w:sz w:val="28"/>
          <w:szCs w:val="28"/>
        </w:rPr>
        <w:t>.К</w:t>
      </w:r>
      <w:proofErr w:type="gramEnd"/>
      <w:r w:rsidRPr="0081152B">
        <w:rPr>
          <w:sz w:val="28"/>
          <w:szCs w:val="28"/>
        </w:rPr>
        <w:t>унавина</w:t>
      </w:r>
      <w:proofErr w:type="spellEnd"/>
      <w:r w:rsidRPr="0081152B">
        <w:rPr>
          <w:sz w:val="28"/>
          <w:szCs w:val="28"/>
        </w:rPr>
        <w:t>, 1</w:t>
      </w:r>
      <w:r w:rsidR="0081152B" w:rsidRPr="0081152B">
        <w:rPr>
          <w:sz w:val="28"/>
          <w:szCs w:val="28"/>
        </w:rPr>
        <w:t>0</w:t>
      </w:r>
      <w:r w:rsidRPr="0081152B">
        <w:rPr>
          <w:sz w:val="28"/>
          <w:szCs w:val="28"/>
        </w:rPr>
        <w:t>, 12;</w:t>
      </w:r>
    </w:p>
    <w:p w:rsidR="00616A1C" w:rsidRPr="00616A1C" w:rsidRDefault="00616A1C" w:rsidP="00616A1C">
      <w:pPr>
        <w:ind w:firstLine="720"/>
        <w:jc w:val="both"/>
        <w:rPr>
          <w:sz w:val="28"/>
          <w:szCs w:val="28"/>
        </w:rPr>
      </w:pPr>
      <w:r w:rsidRPr="0081152B">
        <w:rPr>
          <w:sz w:val="28"/>
          <w:szCs w:val="28"/>
        </w:rPr>
        <w:t>- ул.4-й Пятилетки, 12, ул</w:t>
      </w:r>
      <w:proofErr w:type="gramStart"/>
      <w:r w:rsidRPr="00616A1C">
        <w:rPr>
          <w:sz w:val="28"/>
          <w:szCs w:val="28"/>
        </w:rPr>
        <w:t>.Б</w:t>
      </w:r>
      <w:proofErr w:type="gramEnd"/>
      <w:r w:rsidRPr="00616A1C">
        <w:rPr>
          <w:sz w:val="28"/>
          <w:szCs w:val="28"/>
        </w:rPr>
        <w:t>елинского, 3.</w:t>
      </w:r>
    </w:p>
    <w:p w:rsidR="00616A1C" w:rsidRPr="00596B56" w:rsidRDefault="00616A1C" w:rsidP="00616A1C">
      <w:pPr>
        <w:pStyle w:val="aff1"/>
        <w:numPr>
          <w:ilvl w:val="0"/>
          <w:numId w:val="2"/>
        </w:numPr>
        <w:tabs>
          <w:tab w:val="left" w:pos="1134"/>
        </w:tabs>
        <w:ind w:left="284" w:firstLine="567"/>
        <w:jc w:val="both"/>
        <w:rPr>
          <w:sz w:val="28"/>
          <w:szCs w:val="28"/>
        </w:rPr>
      </w:pPr>
      <w:r w:rsidRPr="00596B56">
        <w:rPr>
          <w:i/>
          <w:iCs/>
          <w:sz w:val="28"/>
          <w:szCs w:val="28"/>
        </w:rPr>
        <w:t>3 общественных территорий</w:t>
      </w:r>
      <w:r w:rsidRPr="00596B56">
        <w:rPr>
          <w:i/>
          <w:sz w:val="28"/>
          <w:szCs w:val="28"/>
        </w:rPr>
        <w:t>:</w:t>
      </w:r>
    </w:p>
    <w:p w:rsidR="00596B56" w:rsidRDefault="00616A1C" w:rsidP="00596B56">
      <w:pPr>
        <w:ind w:firstLine="720"/>
        <w:jc w:val="both"/>
        <w:rPr>
          <w:sz w:val="28"/>
          <w:szCs w:val="28"/>
        </w:rPr>
      </w:pPr>
      <w:r w:rsidRPr="00596B56">
        <w:rPr>
          <w:sz w:val="28"/>
          <w:szCs w:val="28"/>
        </w:rPr>
        <w:t xml:space="preserve">- </w:t>
      </w:r>
      <w:r w:rsidR="00596B56">
        <w:rPr>
          <w:sz w:val="28"/>
          <w:szCs w:val="28"/>
        </w:rPr>
        <w:t>г</w:t>
      </w:r>
      <w:r w:rsidR="00481541" w:rsidRPr="00C44082">
        <w:rPr>
          <w:sz w:val="28"/>
          <w:szCs w:val="28"/>
        </w:rPr>
        <w:t>ородск</w:t>
      </w:r>
      <w:r w:rsidR="00596B56">
        <w:rPr>
          <w:sz w:val="28"/>
          <w:szCs w:val="28"/>
        </w:rPr>
        <w:t xml:space="preserve">ой </w:t>
      </w:r>
      <w:r w:rsidR="00481541" w:rsidRPr="00C44082">
        <w:rPr>
          <w:sz w:val="28"/>
          <w:szCs w:val="28"/>
        </w:rPr>
        <w:t xml:space="preserve"> парк</w:t>
      </w:r>
      <w:r w:rsidR="00596B56">
        <w:rPr>
          <w:sz w:val="28"/>
          <w:szCs w:val="28"/>
        </w:rPr>
        <w:t xml:space="preserve"> «Космос»</w:t>
      </w:r>
      <w:r w:rsidR="00481541" w:rsidRPr="00C44082">
        <w:rPr>
          <w:sz w:val="28"/>
          <w:szCs w:val="28"/>
        </w:rPr>
        <w:t xml:space="preserve"> в лесопарковой зоне, ограниченн</w:t>
      </w:r>
      <w:r w:rsidR="00596B56">
        <w:rPr>
          <w:sz w:val="28"/>
          <w:szCs w:val="28"/>
        </w:rPr>
        <w:t>ой</w:t>
      </w:r>
      <w:r w:rsidR="00481541" w:rsidRPr="00C44082">
        <w:rPr>
          <w:sz w:val="28"/>
          <w:szCs w:val="28"/>
        </w:rPr>
        <w:t xml:space="preserve"> ул</w:t>
      </w:r>
      <w:proofErr w:type="gramStart"/>
      <w:r w:rsidR="00481541" w:rsidRPr="00C44082">
        <w:rPr>
          <w:sz w:val="28"/>
          <w:szCs w:val="28"/>
        </w:rPr>
        <w:t>.Л</w:t>
      </w:r>
      <w:proofErr w:type="gramEnd"/>
      <w:r w:rsidR="00481541" w:rsidRPr="00C44082">
        <w:rPr>
          <w:sz w:val="28"/>
          <w:szCs w:val="28"/>
        </w:rPr>
        <w:t>енина, ул.Кадочникова и ул.Рябова</w:t>
      </w:r>
      <w:r w:rsidR="00596B56">
        <w:rPr>
          <w:sz w:val="28"/>
          <w:szCs w:val="28"/>
        </w:rPr>
        <w:t>;</w:t>
      </w:r>
    </w:p>
    <w:p w:rsidR="00596B56" w:rsidRDefault="00596B56" w:rsidP="00596B56">
      <w:pPr>
        <w:ind w:firstLine="720"/>
        <w:jc w:val="both"/>
        <w:rPr>
          <w:sz w:val="28"/>
          <w:szCs w:val="28"/>
        </w:rPr>
      </w:pPr>
      <w:r>
        <w:rPr>
          <w:sz w:val="28"/>
          <w:szCs w:val="28"/>
        </w:rPr>
        <w:t>- п</w:t>
      </w:r>
      <w:r w:rsidR="00481541" w:rsidRPr="00C44082">
        <w:rPr>
          <w:sz w:val="28"/>
          <w:szCs w:val="28"/>
        </w:rPr>
        <w:t>лощадь А.М. Горького с фонтаном</w:t>
      </w:r>
      <w:r>
        <w:rPr>
          <w:sz w:val="28"/>
          <w:szCs w:val="28"/>
        </w:rPr>
        <w:t>;</w:t>
      </w:r>
    </w:p>
    <w:p w:rsidR="00481541" w:rsidRDefault="00596B56" w:rsidP="00596B56">
      <w:pPr>
        <w:ind w:firstLine="720"/>
        <w:jc w:val="both"/>
        <w:rPr>
          <w:sz w:val="28"/>
          <w:szCs w:val="28"/>
        </w:rPr>
      </w:pPr>
      <w:r>
        <w:rPr>
          <w:sz w:val="28"/>
          <w:szCs w:val="28"/>
        </w:rPr>
        <w:t xml:space="preserve">- </w:t>
      </w:r>
      <w:r w:rsidR="00481541" w:rsidRPr="00C44082">
        <w:rPr>
          <w:sz w:val="28"/>
          <w:szCs w:val="28"/>
        </w:rPr>
        <w:t>лыжно-лодочн</w:t>
      </w:r>
      <w:r>
        <w:rPr>
          <w:sz w:val="28"/>
          <w:szCs w:val="28"/>
        </w:rPr>
        <w:t>ая</w:t>
      </w:r>
      <w:r w:rsidR="00481541" w:rsidRPr="00C44082">
        <w:rPr>
          <w:sz w:val="28"/>
          <w:szCs w:val="28"/>
        </w:rPr>
        <w:t xml:space="preserve"> баз</w:t>
      </w:r>
      <w:r>
        <w:rPr>
          <w:sz w:val="28"/>
          <w:szCs w:val="28"/>
        </w:rPr>
        <w:t>а</w:t>
      </w:r>
      <w:r w:rsidR="00481541" w:rsidRPr="00C44082">
        <w:rPr>
          <w:sz w:val="28"/>
          <w:szCs w:val="28"/>
        </w:rPr>
        <w:t xml:space="preserve"> «Металлист». </w:t>
      </w:r>
    </w:p>
    <w:p w:rsidR="00596B56" w:rsidRPr="00B15332" w:rsidRDefault="00596B56" w:rsidP="00596B56">
      <w:pPr>
        <w:ind w:firstLine="720"/>
        <w:jc w:val="both"/>
        <w:rPr>
          <w:sz w:val="28"/>
          <w:szCs w:val="28"/>
        </w:rPr>
      </w:pPr>
      <w:r w:rsidRPr="00B15332">
        <w:rPr>
          <w:i/>
          <w:iCs/>
          <w:sz w:val="28"/>
          <w:szCs w:val="28"/>
        </w:rPr>
        <w:t>В 2020 году</w:t>
      </w:r>
      <w:r w:rsidRPr="00B15332">
        <w:rPr>
          <w:sz w:val="28"/>
          <w:szCs w:val="28"/>
        </w:rPr>
        <w:t xml:space="preserve"> </w:t>
      </w:r>
      <w:r w:rsidRPr="00B15332">
        <w:rPr>
          <w:i/>
          <w:iCs/>
          <w:sz w:val="28"/>
          <w:szCs w:val="28"/>
        </w:rPr>
        <w:t>в сфере благоустройства б</w:t>
      </w:r>
      <w:r w:rsidRPr="00B15332">
        <w:rPr>
          <w:sz w:val="28"/>
          <w:szCs w:val="28"/>
        </w:rPr>
        <w:t xml:space="preserve">удет продолжена работа </w:t>
      </w:r>
      <w:proofErr w:type="gramStart"/>
      <w:r w:rsidRPr="00B15332">
        <w:rPr>
          <w:sz w:val="28"/>
          <w:szCs w:val="28"/>
        </w:rPr>
        <w:t>по</w:t>
      </w:r>
      <w:proofErr w:type="gramEnd"/>
      <w:r w:rsidRPr="00B15332">
        <w:rPr>
          <w:sz w:val="28"/>
          <w:szCs w:val="28"/>
        </w:rPr>
        <w:t>:</w:t>
      </w:r>
    </w:p>
    <w:p w:rsidR="00596B56" w:rsidRPr="00B15332" w:rsidRDefault="00596B56" w:rsidP="00596B56">
      <w:pPr>
        <w:ind w:firstLine="720"/>
        <w:jc w:val="both"/>
        <w:rPr>
          <w:sz w:val="28"/>
          <w:szCs w:val="28"/>
        </w:rPr>
      </w:pPr>
      <w:r w:rsidRPr="00B15332">
        <w:rPr>
          <w:sz w:val="28"/>
          <w:szCs w:val="28"/>
        </w:rPr>
        <w:t>- реконструкции и организации новых линий наружного освещения;</w:t>
      </w:r>
    </w:p>
    <w:p w:rsidR="00596B56" w:rsidRPr="00B15332" w:rsidRDefault="00596B56" w:rsidP="00596B56">
      <w:pPr>
        <w:ind w:firstLine="720"/>
        <w:jc w:val="both"/>
        <w:rPr>
          <w:sz w:val="28"/>
          <w:szCs w:val="28"/>
        </w:rPr>
      </w:pPr>
      <w:r w:rsidRPr="00B15332">
        <w:rPr>
          <w:sz w:val="28"/>
          <w:szCs w:val="28"/>
        </w:rPr>
        <w:t>- модернизации освещения улиц в целях беспрерывного ночного горения;</w:t>
      </w:r>
    </w:p>
    <w:p w:rsidR="00596B56" w:rsidRPr="00B15332" w:rsidRDefault="00596B56" w:rsidP="00596B56">
      <w:pPr>
        <w:ind w:firstLine="720"/>
        <w:jc w:val="both"/>
        <w:rPr>
          <w:sz w:val="28"/>
          <w:szCs w:val="28"/>
        </w:rPr>
      </w:pPr>
      <w:r w:rsidRPr="00B15332">
        <w:rPr>
          <w:sz w:val="28"/>
          <w:szCs w:val="28"/>
        </w:rPr>
        <w:t>- содержанию и ремонту тротуаров (пешеходных дорожек), мест погребения, зеленого фонда города (газонов, деревьев, кустарников), освещению улиц;</w:t>
      </w:r>
    </w:p>
    <w:p w:rsidR="00596B56" w:rsidRPr="00B15332" w:rsidRDefault="00596B56" w:rsidP="00596B56">
      <w:pPr>
        <w:ind w:firstLine="720"/>
        <w:jc w:val="both"/>
        <w:rPr>
          <w:sz w:val="28"/>
          <w:szCs w:val="28"/>
        </w:rPr>
      </w:pPr>
      <w:r w:rsidRPr="00B15332">
        <w:rPr>
          <w:sz w:val="28"/>
          <w:szCs w:val="28"/>
        </w:rPr>
        <w:t>- благоустройству отдаленных территорий;</w:t>
      </w:r>
    </w:p>
    <w:p w:rsidR="00596B56" w:rsidRPr="00B15332" w:rsidRDefault="00596B56" w:rsidP="00596B56">
      <w:pPr>
        <w:ind w:firstLine="720"/>
        <w:jc w:val="both"/>
        <w:rPr>
          <w:sz w:val="28"/>
          <w:szCs w:val="28"/>
        </w:rPr>
      </w:pPr>
      <w:r w:rsidRPr="00B15332">
        <w:rPr>
          <w:sz w:val="28"/>
          <w:szCs w:val="28"/>
        </w:rPr>
        <w:t>- созданию мест (площадок) накопления твердых коммунальных отходов (далее – ТКО) в частном секторе;</w:t>
      </w:r>
    </w:p>
    <w:p w:rsidR="00596B56" w:rsidRPr="00B15332" w:rsidRDefault="00596B56" w:rsidP="00596B56">
      <w:pPr>
        <w:ind w:firstLine="720"/>
        <w:jc w:val="both"/>
        <w:rPr>
          <w:sz w:val="28"/>
          <w:szCs w:val="28"/>
        </w:rPr>
      </w:pPr>
      <w:r w:rsidRPr="00B15332">
        <w:rPr>
          <w:sz w:val="28"/>
          <w:szCs w:val="28"/>
        </w:rPr>
        <w:t>- организации экологического воспитания и формированию экологической культуры в области обращения с ТКО;</w:t>
      </w:r>
    </w:p>
    <w:p w:rsidR="00596B56" w:rsidRPr="00B15332" w:rsidRDefault="00596B56" w:rsidP="00596B56">
      <w:pPr>
        <w:ind w:firstLine="720"/>
        <w:jc w:val="both"/>
        <w:rPr>
          <w:sz w:val="28"/>
          <w:szCs w:val="28"/>
        </w:rPr>
      </w:pPr>
      <w:r w:rsidRPr="00B15332">
        <w:rPr>
          <w:sz w:val="28"/>
          <w:szCs w:val="28"/>
        </w:rPr>
        <w:t>- обустройству цветочных клумб и цветочных композиций;</w:t>
      </w:r>
    </w:p>
    <w:p w:rsidR="00596B56" w:rsidRPr="00B15332" w:rsidRDefault="00596B56" w:rsidP="00596B56">
      <w:pPr>
        <w:ind w:firstLine="720"/>
        <w:jc w:val="both"/>
        <w:rPr>
          <w:sz w:val="28"/>
          <w:szCs w:val="28"/>
        </w:rPr>
      </w:pPr>
      <w:r w:rsidRPr="00B15332">
        <w:rPr>
          <w:sz w:val="28"/>
          <w:szCs w:val="28"/>
        </w:rPr>
        <w:t>- проведению конкурсов «Лучший двор», «Лучший дом», «Лучший подъезд», «Лучший дворник», «Лучшее подворье»;</w:t>
      </w:r>
    </w:p>
    <w:p w:rsidR="00481541" w:rsidRPr="00EE03AD" w:rsidRDefault="00596B56" w:rsidP="00B15332">
      <w:pPr>
        <w:ind w:firstLine="720"/>
        <w:jc w:val="both"/>
        <w:rPr>
          <w:color w:val="FF0000"/>
          <w:sz w:val="28"/>
          <w:szCs w:val="28"/>
        </w:rPr>
      </w:pPr>
      <w:r w:rsidRPr="00B15332">
        <w:rPr>
          <w:sz w:val="28"/>
          <w:szCs w:val="28"/>
        </w:rPr>
        <w:t>- благоустройству общественных и дворовых территорий в рамках муниципальной программы по формированию современной городской среды. На 20</w:t>
      </w:r>
      <w:r w:rsidR="00B15332" w:rsidRPr="00B15332">
        <w:rPr>
          <w:sz w:val="28"/>
          <w:szCs w:val="28"/>
        </w:rPr>
        <w:t>20</w:t>
      </w:r>
      <w:r w:rsidRPr="00B15332">
        <w:rPr>
          <w:sz w:val="28"/>
          <w:szCs w:val="28"/>
        </w:rPr>
        <w:t xml:space="preserve"> год запланировано комплексное благоустройство 8 дворовых территорий, </w:t>
      </w:r>
      <w:r w:rsidR="00B15332" w:rsidRPr="00B15332">
        <w:rPr>
          <w:sz w:val="28"/>
          <w:szCs w:val="28"/>
        </w:rPr>
        <w:t>4 общественных территорий:</w:t>
      </w:r>
      <w:r w:rsidRPr="00B15332">
        <w:rPr>
          <w:sz w:val="28"/>
          <w:szCs w:val="28"/>
        </w:rPr>
        <w:t xml:space="preserve"> лыжно-лодочной базы «Металлист»</w:t>
      </w:r>
      <w:r w:rsidR="00B15332" w:rsidRPr="00B15332">
        <w:rPr>
          <w:sz w:val="28"/>
          <w:szCs w:val="28"/>
        </w:rPr>
        <w:t xml:space="preserve">, </w:t>
      </w:r>
      <w:r w:rsidR="00B15332">
        <w:rPr>
          <w:sz w:val="28"/>
          <w:szCs w:val="28"/>
        </w:rPr>
        <w:t xml:space="preserve">территории </w:t>
      </w:r>
      <w:r w:rsidR="00481541" w:rsidRPr="00B15332">
        <w:rPr>
          <w:sz w:val="28"/>
          <w:szCs w:val="28"/>
        </w:rPr>
        <w:t>у ДК «Современник», сквер «Молодежный», бул</w:t>
      </w:r>
      <w:proofErr w:type="gramStart"/>
      <w:r w:rsidR="00B15332" w:rsidRPr="00B15332">
        <w:rPr>
          <w:sz w:val="28"/>
          <w:szCs w:val="28"/>
        </w:rPr>
        <w:t>.</w:t>
      </w:r>
      <w:r w:rsidR="00481541" w:rsidRPr="00B15332">
        <w:rPr>
          <w:sz w:val="28"/>
          <w:szCs w:val="28"/>
        </w:rPr>
        <w:t>П</w:t>
      </w:r>
      <w:proofErr w:type="gramEnd"/>
      <w:r w:rsidR="00481541" w:rsidRPr="00B15332">
        <w:rPr>
          <w:sz w:val="28"/>
          <w:szCs w:val="28"/>
        </w:rPr>
        <w:t xml:space="preserve">арижской Коммуны от ул.4-й </w:t>
      </w:r>
      <w:r w:rsidR="00B15332">
        <w:rPr>
          <w:sz w:val="28"/>
          <w:szCs w:val="28"/>
        </w:rPr>
        <w:t>П</w:t>
      </w:r>
      <w:r w:rsidR="00481541" w:rsidRPr="00B15332">
        <w:rPr>
          <w:sz w:val="28"/>
          <w:szCs w:val="28"/>
        </w:rPr>
        <w:t>ятилетки до входа в геологический музей.</w:t>
      </w:r>
    </w:p>
    <w:p w:rsidR="00B932E6" w:rsidRPr="00B61F6F" w:rsidRDefault="00B932E6" w:rsidP="00E0745E">
      <w:pPr>
        <w:jc w:val="center"/>
        <w:rPr>
          <w:b/>
          <w:bCs/>
          <w:sz w:val="28"/>
          <w:szCs w:val="28"/>
          <w:highlight w:val="lightGray"/>
        </w:rPr>
      </w:pPr>
    </w:p>
    <w:p w:rsidR="008661CA" w:rsidRDefault="008661CA" w:rsidP="00E0745E">
      <w:pPr>
        <w:jc w:val="center"/>
        <w:rPr>
          <w:b/>
          <w:bCs/>
          <w:sz w:val="28"/>
          <w:szCs w:val="28"/>
        </w:rPr>
      </w:pPr>
    </w:p>
    <w:p w:rsidR="000559E7" w:rsidRPr="00802F7E" w:rsidRDefault="008661CA" w:rsidP="00E0745E">
      <w:pPr>
        <w:jc w:val="center"/>
        <w:rPr>
          <w:b/>
          <w:bCs/>
          <w:sz w:val="28"/>
          <w:szCs w:val="28"/>
        </w:rPr>
      </w:pPr>
      <w:r>
        <w:rPr>
          <w:b/>
          <w:bCs/>
          <w:sz w:val="28"/>
          <w:szCs w:val="28"/>
        </w:rPr>
        <w:br/>
      </w:r>
      <w:r w:rsidR="000559E7" w:rsidRPr="00802F7E">
        <w:rPr>
          <w:b/>
          <w:bCs/>
          <w:sz w:val="28"/>
          <w:szCs w:val="28"/>
        </w:rPr>
        <w:lastRenderedPageBreak/>
        <w:t>Экология</w:t>
      </w:r>
    </w:p>
    <w:p w:rsidR="000559E7" w:rsidRPr="00B61F6F" w:rsidRDefault="000559E7" w:rsidP="00E0745E">
      <w:pPr>
        <w:jc w:val="center"/>
        <w:rPr>
          <w:b/>
          <w:bCs/>
          <w:sz w:val="28"/>
          <w:szCs w:val="28"/>
          <w:highlight w:val="lightGray"/>
        </w:rPr>
      </w:pPr>
    </w:p>
    <w:p w:rsidR="00802F7E" w:rsidRPr="00802F7E" w:rsidRDefault="00802F7E" w:rsidP="00802F7E">
      <w:pPr>
        <w:ind w:firstLine="720"/>
        <w:jc w:val="both"/>
        <w:rPr>
          <w:sz w:val="28"/>
          <w:szCs w:val="28"/>
        </w:rPr>
      </w:pPr>
      <w:r w:rsidRPr="00802F7E">
        <w:rPr>
          <w:sz w:val="28"/>
          <w:szCs w:val="28"/>
        </w:rPr>
        <w:t>Основными факторами, характеризующими экологическую обстановку, являются состояние атмосферного воздуха, водных объектов и почвы.</w:t>
      </w:r>
    </w:p>
    <w:p w:rsidR="00802F7E" w:rsidRDefault="00802F7E" w:rsidP="00802F7E">
      <w:pPr>
        <w:ind w:firstLine="680"/>
        <w:jc w:val="both"/>
        <w:rPr>
          <w:sz w:val="28"/>
          <w:szCs w:val="28"/>
        </w:rPr>
      </w:pPr>
      <w:r w:rsidRPr="00802F7E">
        <w:rPr>
          <w:i/>
          <w:sz w:val="28"/>
          <w:szCs w:val="28"/>
        </w:rPr>
        <w:t>Уровень загрязнения атмосферы</w:t>
      </w:r>
      <w:r>
        <w:rPr>
          <w:sz w:val="28"/>
          <w:szCs w:val="28"/>
        </w:rPr>
        <w:t xml:space="preserve"> в городе в 2019 году относи</w:t>
      </w:r>
      <w:r w:rsidRPr="00C73022">
        <w:rPr>
          <w:sz w:val="28"/>
          <w:szCs w:val="28"/>
        </w:rPr>
        <w:t>л</w:t>
      </w:r>
      <w:r>
        <w:rPr>
          <w:sz w:val="28"/>
          <w:szCs w:val="28"/>
        </w:rPr>
        <w:t>ся к категории «</w:t>
      </w:r>
      <w:r w:rsidRPr="00B6407B">
        <w:rPr>
          <w:sz w:val="28"/>
          <w:szCs w:val="28"/>
        </w:rPr>
        <w:t>повышенный</w:t>
      </w:r>
      <w:r>
        <w:rPr>
          <w:sz w:val="28"/>
          <w:szCs w:val="28"/>
        </w:rPr>
        <w:t>»</w:t>
      </w:r>
      <w:r w:rsidRPr="00B6407B">
        <w:rPr>
          <w:sz w:val="28"/>
          <w:szCs w:val="28"/>
        </w:rPr>
        <w:t>.</w:t>
      </w:r>
      <w:r>
        <w:rPr>
          <w:sz w:val="28"/>
          <w:szCs w:val="28"/>
        </w:rPr>
        <w:t xml:space="preserve"> Приоритетными веществами, определяющими состояние атмосферы в городе являются </w:t>
      </w:r>
      <w:proofErr w:type="spellStart"/>
      <w:r>
        <w:rPr>
          <w:sz w:val="28"/>
          <w:szCs w:val="28"/>
        </w:rPr>
        <w:t>бен</w:t>
      </w:r>
      <w:proofErr w:type="gramStart"/>
      <w:r>
        <w:rPr>
          <w:sz w:val="28"/>
          <w:szCs w:val="28"/>
        </w:rPr>
        <w:t>з</w:t>
      </w:r>
      <w:proofErr w:type="spellEnd"/>
      <w:r>
        <w:rPr>
          <w:sz w:val="28"/>
          <w:szCs w:val="28"/>
        </w:rPr>
        <w:t>(</w:t>
      </w:r>
      <w:proofErr w:type="gramEnd"/>
      <w:r>
        <w:rPr>
          <w:sz w:val="28"/>
          <w:szCs w:val="28"/>
        </w:rPr>
        <w:t>а)</w:t>
      </w:r>
      <w:proofErr w:type="spellStart"/>
      <w:r>
        <w:rPr>
          <w:sz w:val="28"/>
          <w:szCs w:val="28"/>
        </w:rPr>
        <w:t>пирен</w:t>
      </w:r>
      <w:proofErr w:type="spellEnd"/>
      <w:r>
        <w:rPr>
          <w:sz w:val="28"/>
          <w:szCs w:val="28"/>
        </w:rPr>
        <w:t>, взвешенные вещества, диоксид азота, оксид углерода, твердые фториды, фторид водорода.</w:t>
      </w:r>
    </w:p>
    <w:p w:rsidR="00802F7E" w:rsidRDefault="00802F7E" w:rsidP="00802F7E">
      <w:pPr>
        <w:ind w:firstLine="680"/>
        <w:jc w:val="both"/>
        <w:rPr>
          <w:rStyle w:val="A30"/>
          <w:sz w:val="28"/>
          <w:szCs w:val="28"/>
        </w:rPr>
      </w:pPr>
      <w:r w:rsidRPr="0021124A">
        <w:rPr>
          <w:rStyle w:val="A30"/>
          <w:sz w:val="28"/>
          <w:szCs w:val="28"/>
        </w:rPr>
        <w:t>С 2017 года</w:t>
      </w:r>
      <w:r>
        <w:rPr>
          <w:rStyle w:val="A30"/>
          <w:sz w:val="28"/>
          <w:szCs w:val="28"/>
        </w:rPr>
        <w:t xml:space="preserve"> стабильно </w:t>
      </w:r>
      <w:r w:rsidRPr="0021124A">
        <w:rPr>
          <w:rStyle w:val="A30"/>
          <w:sz w:val="28"/>
          <w:szCs w:val="28"/>
        </w:rPr>
        <w:t>сни</w:t>
      </w:r>
      <w:r>
        <w:rPr>
          <w:rStyle w:val="A30"/>
          <w:sz w:val="28"/>
          <w:szCs w:val="28"/>
        </w:rPr>
        <w:t>жается</w:t>
      </w:r>
      <w:r w:rsidRPr="0021124A">
        <w:rPr>
          <w:rStyle w:val="A30"/>
          <w:sz w:val="28"/>
          <w:szCs w:val="28"/>
        </w:rPr>
        <w:t xml:space="preserve"> среднегодовое содержание в атмосферном воздухе диоксида азота, оксида азота, оксида углерода и пыли мелкодисперсной.</w:t>
      </w:r>
    </w:p>
    <w:p w:rsidR="00802F7E" w:rsidRDefault="00802F7E" w:rsidP="00802F7E">
      <w:pPr>
        <w:ind w:firstLine="680"/>
        <w:jc w:val="both"/>
        <w:rPr>
          <w:sz w:val="28"/>
          <w:szCs w:val="28"/>
        </w:rPr>
      </w:pPr>
      <w:r>
        <w:rPr>
          <w:sz w:val="28"/>
          <w:szCs w:val="28"/>
        </w:rPr>
        <w:t xml:space="preserve">Предприятия - основные загрязнители атмосферного воздуха: </w:t>
      </w:r>
      <w:r w:rsidRPr="00D24BC4">
        <w:rPr>
          <w:sz w:val="28"/>
          <w:szCs w:val="28"/>
        </w:rPr>
        <w:t>ООО</w:t>
      </w:r>
      <w:r>
        <w:t xml:space="preserve"> </w:t>
      </w:r>
      <w:r w:rsidRPr="00A07BA7">
        <w:rPr>
          <w:sz w:val="28"/>
          <w:szCs w:val="28"/>
        </w:rPr>
        <w:t>«РУСАЛ</w:t>
      </w:r>
      <w:r>
        <w:rPr>
          <w:sz w:val="28"/>
          <w:szCs w:val="28"/>
        </w:rPr>
        <w:t xml:space="preserve"> </w:t>
      </w:r>
      <w:r w:rsidRPr="00A07BA7">
        <w:rPr>
          <w:sz w:val="28"/>
          <w:szCs w:val="28"/>
        </w:rPr>
        <w:t>Кремний</w:t>
      </w:r>
      <w:r>
        <w:rPr>
          <w:sz w:val="28"/>
          <w:szCs w:val="28"/>
        </w:rPr>
        <w:t xml:space="preserve"> Урал</w:t>
      </w:r>
      <w:r w:rsidRPr="00A606AE">
        <w:rPr>
          <w:sz w:val="28"/>
          <w:szCs w:val="28"/>
        </w:rPr>
        <w:t xml:space="preserve">»,  </w:t>
      </w:r>
      <w:r>
        <w:rPr>
          <w:sz w:val="28"/>
          <w:szCs w:val="28"/>
        </w:rPr>
        <w:t>«</w:t>
      </w:r>
      <w:r w:rsidRPr="0011299E">
        <w:rPr>
          <w:sz w:val="28"/>
          <w:szCs w:val="28"/>
        </w:rPr>
        <w:t>РУСАЛ Каменск-Уральский</w:t>
      </w:r>
      <w:r>
        <w:rPr>
          <w:sz w:val="28"/>
          <w:szCs w:val="28"/>
        </w:rPr>
        <w:t>».</w:t>
      </w:r>
    </w:p>
    <w:p w:rsidR="00897B03" w:rsidRDefault="00802F7E" w:rsidP="00802F7E">
      <w:pPr>
        <w:ind w:firstLine="680"/>
        <w:jc w:val="both"/>
        <w:rPr>
          <w:rStyle w:val="A30"/>
          <w:sz w:val="28"/>
          <w:szCs w:val="28"/>
        </w:rPr>
      </w:pPr>
      <w:r w:rsidRPr="008E431C">
        <w:rPr>
          <w:sz w:val="28"/>
          <w:szCs w:val="28"/>
        </w:rPr>
        <w:t>ООО «РУСАЛ</w:t>
      </w:r>
      <w:r>
        <w:rPr>
          <w:sz w:val="28"/>
          <w:szCs w:val="28"/>
        </w:rPr>
        <w:t xml:space="preserve"> </w:t>
      </w:r>
      <w:r w:rsidRPr="008E431C">
        <w:rPr>
          <w:sz w:val="28"/>
          <w:szCs w:val="28"/>
        </w:rPr>
        <w:t>Кремний</w:t>
      </w:r>
      <w:r>
        <w:rPr>
          <w:sz w:val="28"/>
          <w:szCs w:val="28"/>
        </w:rPr>
        <w:t xml:space="preserve"> Урал</w:t>
      </w:r>
      <w:r w:rsidRPr="008E431C">
        <w:rPr>
          <w:sz w:val="28"/>
          <w:szCs w:val="28"/>
        </w:rPr>
        <w:t>» сокра</w:t>
      </w:r>
      <w:r>
        <w:rPr>
          <w:sz w:val="28"/>
          <w:szCs w:val="28"/>
        </w:rPr>
        <w:t xml:space="preserve">тило </w:t>
      </w:r>
      <w:r w:rsidRPr="008E431C">
        <w:rPr>
          <w:sz w:val="28"/>
          <w:szCs w:val="28"/>
        </w:rPr>
        <w:t>выброс</w:t>
      </w:r>
      <w:r w:rsidR="00897B03">
        <w:rPr>
          <w:sz w:val="28"/>
          <w:szCs w:val="28"/>
        </w:rPr>
        <w:t xml:space="preserve">ы </w:t>
      </w:r>
      <w:r w:rsidRPr="008E431C">
        <w:rPr>
          <w:rStyle w:val="A30"/>
          <w:sz w:val="28"/>
          <w:szCs w:val="28"/>
        </w:rPr>
        <w:t xml:space="preserve">на </w:t>
      </w:r>
      <w:r>
        <w:rPr>
          <w:rStyle w:val="A30"/>
          <w:sz w:val="28"/>
          <w:szCs w:val="28"/>
        </w:rPr>
        <w:t xml:space="preserve">3,39 </w:t>
      </w:r>
      <w:r w:rsidRPr="008E431C">
        <w:rPr>
          <w:rStyle w:val="A30"/>
          <w:sz w:val="28"/>
          <w:szCs w:val="28"/>
        </w:rPr>
        <w:t xml:space="preserve">тыс. </w:t>
      </w:r>
      <w:proofErr w:type="spellStart"/>
      <w:r w:rsidRPr="008E431C">
        <w:rPr>
          <w:rStyle w:val="A30"/>
          <w:sz w:val="28"/>
          <w:szCs w:val="28"/>
        </w:rPr>
        <w:t>т</w:t>
      </w:r>
      <w:r w:rsidR="00897B03">
        <w:rPr>
          <w:rStyle w:val="A30"/>
          <w:sz w:val="28"/>
          <w:szCs w:val="28"/>
        </w:rPr>
        <w:t>н</w:t>
      </w:r>
      <w:proofErr w:type="spellEnd"/>
      <w:r w:rsidRPr="008E431C">
        <w:rPr>
          <w:rStyle w:val="A30"/>
          <w:sz w:val="28"/>
          <w:szCs w:val="28"/>
        </w:rPr>
        <w:t xml:space="preserve"> за счет проведения природоохранных мероприятий</w:t>
      </w:r>
      <w:r w:rsidR="00897B03">
        <w:rPr>
          <w:rStyle w:val="A30"/>
          <w:sz w:val="28"/>
          <w:szCs w:val="28"/>
        </w:rPr>
        <w:t xml:space="preserve">, </w:t>
      </w:r>
      <w:r w:rsidRPr="008E431C">
        <w:rPr>
          <w:rStyle w:val="A30"/>
          <w:sz w:val="28"/>
          <w:szCs w:val="28"/>
        </w:rPr>
        <w:t>«РУСАЛ Каменск-Уральский»</w:t>
      </w:r>
      <w:r>
        <w:rPr>
          <w:rStyle w:val="A30"/>
          <w:sz w:val="28"/>
          <w:szCs w:val="28"/>
        </w:rPr>
        <w:t xml:space="preserve"> – на 2</w:t>
      </w:r>
      <w:r w:rsidR="00897B03">
        <w:rPr>
          <w:rStyle w:val="A30"/>
          <w:sz w:val="28"/>
          <w:szCs w:val="28"/>
        </w:rPr>
        <w:t>,0</w:t>
      </w:r>
      <w:r w:rsidRPr="008E431C">
        <w:rPr>
          <w:rStyle w:val="A30"/>
          <w:sz w:val="28"/>
          <w:szCs w:val="28"/>
        </w:rPr>
        <w:t xml:space="preserve"> т</w:t>
      </w:r>
      <w:r w:rsidR="00897B03">
        <w:rPr>
          <w:rStyle w:val="A30"/>
          <w:sz w:val="28"/>
          <w:szCs w:val="28"/>
        </w:rPr>
        <w:t xml:space="preserve">ыс. </w:t>
      </w:r>
      <w:proofErr w:type="spellStart"/>
      <w:r w:rsidR="00897B03">
        <w:rPr>
          <w:rStyle w:val="A30"/>
          <w:sz w:val="28"/>
          <w:szCs w:val="28"/>
        </w:rPr>
        <w:t>тн</w:t>
      </w:r>
      <w:proofErr w:type="spellEnd"/>
      <w:r w:rsidRPr="008E431C">
        <w:rPr>
          <w:rStyle w:val="A30"/>
          <w:sz w:val="28"/>
          <w:szCs w:val="28"/>
        </w:rPr>
        <w:t xml:space="preserve"> за счет проведения при</w:t>
      </w:r>
      <w:r w:rsidRPr="008E431C">
        <w:rPr>
          <w:rStyle w:val="A30"/>
          <w:sz w:val="28"/>
          <w:szCs w:val="28"/>
        </w:rPr>
        <w:softHyphen/>
        <w:t>родоохранных мероприятий и применения природного газа в качестве топлива в котлотурбинном цехе</w:t>
      </w:r>
      <w:r>
        <w:rPr>
          <w:rStyle w:val="A30"/>
          <w:sz w:val="28"/>
          <w:szCs w:val="28"/>
        </w:rPr>
        <w:t>.</w:t>
      </w:r>
    </w:p>
    <w:p w:rsidR="00897B03" w:rsidRDefault="00802F7E" w:rsidP="00802F7E">
      <w:pPr>
        <w:ind w:firstLine="680"/>
        <w:jc w:val="both"/>
        <w:rPr>
          <w:sz w:val="28"/>
          <w:szCs w:val="28"/>
        </w:rPr>
      </w:pPr>
      <w:r>
        <w:rPr>
          <w:sz w:val="28"/>
          <w:szCs w:val="28"/>
        </w:rPr>
        <w:t xml:space="preserve">Степень улавливания твердых загрязняющих веществ </w:t>
      </w:r>
      <w:proofErr w:type="spellStart"/>
      <w:r>
        <w:rPr>
          <w:sz w:val="28"/>
          <w:szCs w:val="28"/>
        </w:rPr>
        <w:t>пылегазоочистными</w:t>
      </w:r>
      <w:proofErr w:type="spellEnd"/>
      <w:r>
        <w:rPr>
          <w:sz w:val="28"/>
          <w:szCs w:val="28"/>
        </w:rPr>
        <w:t xml:space="preserve"> установками в целом по городу </w:t>
      </w:r>
      <w:r w:rsidRPr="008E431C">
        <w:rPr>
          <w:sz w:val="28"/>
          <w:szCs w:val="28"/>
        </w:rPr>
        <w:t>составляет 9</w:t>
      </w:r>
      <w:r>
        <w:rPr>
          <w:sz w:val="28"/>
          <w:szCs w:val="28"/>
        </w:rPr>
        <w:t>6,3</w:t>
      </w:r>
      <w:r w:rsidRPr="008E431C">
        <w:rPr>
          <w:sz w:val="28"/>
          <w:szCs w:val="28"/>
        </w:rPr>
        <w:t>%.</w:t>
      </w:r>
    </w:p>
    <w:p w:rsidR="00897B03" w:rsidRDefault="00802F7E" w:rsidP="00802F7E">
      <w:pPr>
        <w:ind w:firstLine="680"/>
        <w:jc w:val="both"/>
        <w:rPr>
          <w:sz w:val="28"/>
          <w:szCs w:val="28"/>
        </w:rPr>
      </w:pPr>
      <w:r>
        <w:rPr>
          <w:sz w:val="28"/>
          <w:szCs w:val="28"/>
        </w:rPr>
        <w:t>Для снижения негативного воздействия на атмосферный воздух в 2019 г</w:t>
      </w:r>
      <w:r w:rsidR="00897B03">
        <w:rPr>
          <w:sz w:val="28"/>
          <w:szCs w:val="28"/>
        </w:rPr>
        <w:t>оду</w:t>
      </w:r>
      <w:r>
        <w:rPr>
          <w:sz w:val="28"/>
          <w:szCs w:val="28"/>
        </w:rPr>
        <w:t xml:space="preserve"> предприятия продолжали выполнять следующие работы:</w:t>
      </w:r>
    </w:p>
    <w:p w:rsidR="00897B03" w:rsidRDefault="00802F7E" w:rsidP="00802F7E">
      <w:pPr>
        <w:ind w:firstLine="680"/>
        <w:jc w:val="both"/>
        <w:rPr>
          <w:sz w:val="28"/>
          <w:szCs w:val="28"/>
        </w:rPr>
      </w:pPr>
      <w:r w:rsidRPr="001B35A0">
        <w:rPr>
          <w:sz w:val="28"/>
          <w:szCs w:val="28"/>
        </w:rPr>
        <w:t>- ремонт газоходов, дымососного оборудования котлов ко</w:t>
      </w:r>
      <w:r>
        <w:rPr>
          <w:sz w:val="28"/>
          <w:szCs w:val="28"/>
        </w:rPr>
        <w:t>т</w:t>
      </w:r>
      <w:r w:rsidRPr="001B35A0">
        <w:rPr>
          <w:sz w:val="28"/>
          <w:szCs w:val="28"/>
        </w:rPr>
        <w:t>лотурбинного цеха «РУСАЛ</w:t>
      </w:r>
      <w:r w:rsidRPr="004C339A">
        <w:rPr>
          <w:sz w:val="28"/>
          <w:szCs w:val="28"/>
        </w:rPr>
        <w:t xml:space="preserve"> Каменск-Уральский»;</w:t>
      </w:r>
    </w:p>
    <w:p w:rsidR="00897B03" w:rsidRDefault="00802F7E" w:rsidP="00802F7E">
      <w:pPr>
        <w:ind w:firstLine="680"/>
        <w:jc w:val="both"/>
        <w:rPr>
          <w:sz w:val="28"/>
          <w:szCs w:val="28"/>
        </w:rPr>
      </w:pPr>
      <w:r w:rsidRPr="00FA4131">
        <w:rPr>
          <w:sz w:val="28"/>
          <w:szCs w:val="28"/>
        </w:rPr>
        <w:t xml:space="preserve">- пуско-наладочные работы на газоочистной установке за </w:t>
      </w:r>
      <w:proofErr w:type="spellStart"/>
      <w:r w:rsidRPr="00FA4131">
        <w:rPr>
          <w:sz w:val="28"/>
          <w:szCs w:val="28"/>
        </w:rPr>
        <w:t>руднотермическими</w:t>
      </w:r>
      <w:proofErr w:type="spellEnd"/>
      <w:r w:rsidRPr="00FA4131">
        <w:rPr>
          <w:sz w:val="28"/>
          <w:szCs w:val="28"/>
        </w:rPr>
        <w:t xml:space="preserve"> печами № 1</w:t>
      </w:r>
      <w:r>
        <w:rPr>
          <w:sz w:val="28"/>
          <w:szCs w:val="28"/>
        </w:rPr>
        <w:t>-</w:t>
      </w:r>
      <w:r w:rsidRPr="00FA4131">
        <w:rPr>
          <w:sz w:val="28"/>
          <w:szCs w:val="28"/>
        </w:rPr>
        <w:t xml:space="preserve">6; обслуживание </w:t>
      </w:r>
      <w:proofErr w:type="spellStart"/>
      <w:r w:rsidRPr="00FA4131">
        <w:rPr>
          <w:sz w:val="28"/>
          <w:szCs w:val="28"/>
        </w:rPr>
        <w:t>пылеочистных</w:t>
      </w:r>
      <w:proofErr w:type="spellEnd"/>
      <w:r w:rsidRPr="00FA4131">
        <w:rPr>
          <w:sz w:val="28"/>
          <w:szCs w:val="28"/>
        </w:rPr>
        <w:t xml:space="preserve"> установок ООО «РУСАЛ</w:t>
      </w:r>
      <w:r w:rsidR="00897B03">
        <w:rPr>
          <w:sz w:val="28"/>
          <w:szCs w:val="28"/>
        </w:rPr>
        <w:t xml:space="preserve"> </w:t>
      </w:r>
      <w:r w:rsidRPr="00FA4131">
        <w:rPr>
          <w:sz w:val="28"/>
          <w:szCs w:val="28"/>
        </w:rPr>
        <w:t>Кремний</w:t>
      </w:r>
      <w:r w:rsidR="00897B03">
        <w:rPr>
          <w:sz w:val="28"/>
          <w:szCs w:val="28"/>
        </w:rPr>
        <w:t xml:space="preserve"> </w:t>
      </w:r>
      <w:r w:rsidRPr="00FA4131">
        <w:rPr>
          <w:sz w:val="28"/>
          <w:szCs w:val="28"/>
        </w:rPr>
        <w:t>Урал»</w:t>
      </w:r>
      <w:r>
        <w:rPr>
          <w:sz w:val="28"/>
          <w:szCs w:val="28"/>
        </w:rPr>
        <w:t>.</w:t>
      </w:r>
    </w:p>
    <w:p w:rsidR="00897B03" w:rsidRDefault="00802F7E" w:rsidP="00802F7E">
      <w:pPr>
        <w:ind w:firstLine="680"/>
        <w:jc w:val="both"/>
        <w:rPr>
          <w:sz w:val="28"/>
        </w:rPr>
      </w:pPr>
      <w:r>
        <w:rPr>
          <w:sz w:val="28"/>
        </w:rPr>
        <w:t xml:space="preserve">Доля выбросов </w:t>
      </w:r>
      <w:r w:rsidR="00897B03">
        <w:rPr>
          <w:sz w:val="28"/>
        </w:rPr>
        <w:t xml:space="preserve">от автотранспорта </w:t>
      </w:r>
      <w:r>
        <w:rPr>
          <w:sz w:val="28"/>
        </w:rPr>
        <w:t xml:space="preserve">в загрязнении атмосферы (9,6 тыс. </w:t>
      </w:r>
      <w:proofErr w:type="spellStart"/>
      <w:r>
        <w:rPr>
          <w:sz w:val="28"/>
        </w:rPr>
        <w:t>т</w:t>
      </w:r>
      <w:r w:rsidR="00897B03">
        <w:rPr>
          <w:sz w:val="28"/>
        </w:rPr>
        <w:t>н</w:t>
      </w:r>
      <w:proofErr w:type="spellEnd"/>
      <w:r>
        <w:rPr>
          <w:sz w:val="28"/>
        </w:rPr>
        <w:t xml:space="preserve">) составляет </w:t>
      </w:r>
      <w:r w:rsidRPr="008E55C0">
        <w:rPr>
          <w:sz w:val="28"/>
        </w:rPr>
        <w:t>35,6%.</w:t>
      </w:r>
      <w:r>
        <w:rPr>
          <w:sz w:val="28"/>
        </w:rPr>
        <w:t xml:space="preserve"> </w:t>
      </w:r>
      <w:proofErr w:type="gramStart"/>
      <w:r>
        <w:rPr>
          <w:sz w:val="28"/>
        </w:rPr>
        <w:t>Учитывая ежегодно увеличивающееся число автомобилей уменьшение доли выбросов от автотранспорта не прогнозируется</w:t>
      </w:r>
      <w:proofErr w:type="gramEnd"/>
      <w:r>
        <w:rPr>
          <w:sz w:val="28"/>
        </w:rPr>
        <w:t>.</w:t>
      </w:r>
    </w:p>
    <w:p w:rsidR="00802F7E" w:rsidRDefault="00802F7E" w:rsidP="00802F7E">
      <w:pPr>
        <w:ind w:firstLine="680"/>
        <w:jc w:val="both"/>
        <w:rPr>
          <w:sz w:val="28"/>
          <w:szCs w:val="28"/>
        </w:rPr>
      </w:pPr>
      <w:r w:rsidRPr="00897B03">
        <w:rPr>
          <w:i/>
          <w:sz w:val="28"/>
          <w:szCs w:val="28"/>
        </w:rPr>
        <w:t>Почвы города</w:t>
      </w:r>
      <w:r>
        <w:rPr>
          <w:sz w:val="28"/>
          <w:szCs w:val="28"/>
        </w:rPr>
        <w:t xml:space="preserve"> находятся под воздействием таких загрязняющих веществ как </w:t>
      </w:r>
      <w:proofErr w:type="spellStart"/>
      <w:r>
        <w:rPr>
          <w:sz w:val="28"/>
          <w:szCs w:val="28"/>
        </w:rPr>
        <w:t>бен</w:t>
      </w:r>
      <w:proofErr w:type="gramStart"/>
      <w:r>
        <w:rPr>
          <w:sz w:val="28"/>
          <w:szCs w:val="28"/>
        </w:rPr>
        <w:t>з</w:t>
      </w:r>
      <w:proofErr w:type="spellEnd"/>
      <w:r>
        <w:rPr>
          <w:sz w:val="28"/>
          <w:szCs w:val="28"/>
        </w:rPr>
        <w:t>(</w:t>
      </w:r>
      <w:proofErr w:type="gramEnd"/>
      <w:r>
        <w:rPr>
          <w:sz w:val="28"/>
          <w:szCs w:val="28"/>
        </w:rPr>
        <w:t>а)</w:t>
      </w:r>
      <w:proofErr w:type="spellStart"/>
      <w:r>
        <w:rPr>
          <w:sz w:val="28"/>
          <w:szCs w:val="28"/>
        </w:rPr>
        <w:t>пирен</w:t>
      </w:r>
      <w:proofErr w:type="spellEnd"/>
      <w:r>
        <w:rPr>
          <w:sz w:val="28"/>
          <w:szCs w:val="28"/>
        </w:rPr>
        <w:t>, кадмий, мышьяк, ртуть, селен, цинк и др. Плохое состояние почв обусловлено техногенным воздействием промышленных предприятий и предприятий транспортно-дорожного комплекса.</w:t>
      </w:r>
    </w:p>
    <w:p w:rsidR="00802F7E" w:rsidRDefault="00802F7E" w:rsidP="00802F7E">
      <w:pPr>
        <w:ind w:firstLine="680"/>
        <w:jc w:val="both"/>
        <w:rPr>
          <w:sz w:val="28"/>
          <w:szCs w:val="28"/>
        </w:rPr>
      </w:pPr>
      <w:r>
        <w:rPr>
          <w:sz w:val="28"/>
          <w:szCs w:val="28"/>
        </w:rPr>
        <w:t xml:space="preserve">На территории города расположено 20 объектов размещения отходов общей площадью </w:t>
      </w:r>
      <w:smartTag w:uri="urn:schemas-microsoft-com:office:smarttags" w:element="metricconverter">
        <w:smartTagPr>
          <w:attr w:name="ProductID" w:val="547,14 га"/>
        </w:smartTagPr>
        <w:r>
          <w:rPr>
            <w:sz w:val="28"/>
            <w:szCs w:val="28"/>
          </w:rPr>
          <w:t>547,14 га</w:t>
        </w:r>
      </w:smartTag>
      <w:r>
        <w:rPr>
          <w:sz w:val="28"/>
          <w:szCs w:val="28"/>
        </w:rPr>
        <w:t xml:space="preserve">. Объекты размещения отходов эксплуатируются </w:t>
      </w:r>
      <w:r w:rsidR="00897B03">
        <w:rPr>
          <w:sz w:val="28"/>
          <w:szCs w:val="28"/>
        </w:rPr>
        <w:t xml:space="preserve">           </w:t>
      </w:r>
      <w:r>
        <w:rPr>
          <w:sz w:val="28"/>
          <w:szCs w:val="28"/>
        </w:rPr>
        <w:t>9 субъектами хозяйственной деятельности.</w:t>
      </w:r>
    </w:p>
    <w:p w:rsidR="00802F7E" w:rsidRPr="0040488D" w:rsidRDefault="00802F7E" w:rsidP="00897B03">
      <w:pPr>
        <w:ind w:firstLine="680"/>
        <w:jc w:val="both"/>
        <w:rPr>
          <w:sz w:val="28"/>
          <w:szCs w:val="28"/>
        </w:rPr>
      </w:pPr>
      <w:r>
        <w:rPr>
          <w:sz w:val="28"/>
          <w:szCs w:val="28"/>
        </w:rPr>
        <w:t>Максимальное количество отходов образовано следующими хозяйствующими субъектами:</w:t>
      </w:r>
      <w:r w:rsidR="00897B03">
        <w:rPr>
          <w:sz w:val="28"/>
          <w:szCs w:val="28"/>
        </w:rPr>
        <w:t xml:space="preserve"> </w:t>
      </w:r>
      <w:r>
        <w:rPr>
          <w:sz w:val="28"/>
          <w:szCs w:val="28"/>
        </w:rPr>
        <w:t>«</w:t>
      </w:r>
      <w:r w:rsidRPr="0011299E">
        <w:rPr>
          <w:sz w:val="28"/>
          <w:szCs w:val="28"/>
        </w:rPr>
        <w:t>РУСАЛ Каменск-Уральский</w:t>
      </w:r>
      <w:r>
        <w:rPr>
          <w:sz w:val="28"/>
          <w:szCs w:val="28"/>
        </w:rPr>
        <w:t xml:space="preserve">» </w:t>
      </w:r>
      <w:r w:rsidRPr="0040488D">
        <w:rPr>
          <w:sz w:val="28"/>
          <w:szCs w:val="28"/>
        </w:rPr>
        <w:t>(минеральные шламы)</w:t>
      </w:r>
      <w:r w:rsidR="00897B03">
        <w:rPr>
          <w:sz w:val="28"/>
          <w:szCs w:val="28"/>
        </w:rPr>
        <w:t xml:space="preserve">, </w:t>
      </w:r>
      <w:r w:rsidRPr="0040488D">
        <w:rPr>
          <w:sz w:val="28"/>
          <w:szCs w:val="28"/>
        </w:rPr>
        <w:t>ПАО «</w:t>
      </w:r>
      <w:proofErr w:type="spellStart"/>
      <w:r w:rsidRPr="0040488D">
        <w:rPr>
          <w:sz w:val="28"/>
          <w:szCs w:val="28"/>
        </w:rPr>
        <w:t>СинТЗ</w:t>
      </w:r>
      <w:proofErr w:type="spellEnd"/>
      <w:r w:rsidRPr="0040488D">
        <w:rPr>
          <w:sz w:val="28"/>
          <w:szCs w:val="28"/>
        </w:rPr>
        <w:t>» (окалина замасленная)</w:t>
      </w:r>
      <w:r w:rsidR="00897B03">
        <w:rPr>
          <w:sz w:val="28"/>
          <w:szCs w:val="28"/>
        </w:rPr>
        <w:t>, О</w:t>
      </w:r>
      <w:r w:rsidRPr="0040488D">
        <w:rPr>
          <w:sz w:val="28"/>
          <w:szCs w:val="28"/>
        </w:rPr>
        <w:t>АО «КУМЗ» (</w:t>
      </w:r>
      <w:proofErr w:type="spellStart"/>
      <w:r w:rsidRPr="0040488D">
        <w:rPr>
          <w:sz w:val="28"/>
          <w:szCs w:val="28"/>
        </w:rPr>
        <w:t>алюминийсодержащие</w:t>
      </w:r>
      <w:proofErr w:type="spellEnd"/>
      <w:r w:rsidRPr="0040488D">
        <w:rPr>
          <w:sz w:val="28"/>
          <w:szCs w:val="28"/>
        </w:rPr>
        <w:t xml:space="preserve"> отходы).</w:t>
      </w:r>
    </w:p>
    <w:p w:rsidR="00897B03" w:rsidRDefault="00802F7E" w:rsidP="00802F7E">
      <w:pPr>
        <w:ind w:firstLine="680"/>
        <w:jc w:val="both"/>
        <w:rPr>
          <w:sz w:val="28"/>
          <w:szCs w:val="28"/>
        </w:rPr>
      </w:pPr>
      <w:r w:rsidRPr="0040488D">
        <w:rPr>
          <w:sz w:val="28"/>
          <w:szCs w:val="28"/>
        </w:rPr>
        <w:t xml:space="preserve">Рекультивацию отработанных </w:t>
      </w:r>
      <w:proofErr w:type="spellStart"/>
      <w:r w:rsidRPr="0040488D">
        <w:rPr>
          <w:sz w:val="28"/>
          <w:szCs w:val="28"/>
        </w:rPr>
        <w:t>шламоотвалов</w:t>
      </w:r>
      <w:proofErr w:type="spellEnd"/>
      <w:r w:rsidRPr="0040488D">
        <w:rPr>
          <w:sz w:val="28"/>
          <w:szCs w:val="28"/>
        </w:rPr>
        <w:t xml:space="preserve"> (</w:t>
      </w:r>
      <w:proofErr w:type="spellStart"/>
      <w:r w:rsidRPr="0040488D">
        <w:rPr>
          <w:sz w:val="28"/>
          <w:szCs w:val="28"/>
        </w:rPr>
        <w:t>шламохранилищ</w:t>
      </w:r>
      <w:proofErr w:type="spellEnd"/>
      <w:r w:rsidRPr="0040488D">
        <w:rPr>
          <w:sz w:val="28"/>
          <w:szCs w:val="28"/>
        </w:rPr>
        <w:t xml:space="preserve">) в </w:t>
      </w:r>
      <w:r>
        <w:rPr>
          <w:sz w:val="28"/>
          <w:szCs w:val="28"/>
        </w:rPr>
        <w:t>2019</w:t>
      </w:r>
      <w:r w:rsidR="00897B03">
        <w:rPr>
          <w:sz w:val="28"/>
          <w:szCs w:val="28"/>
        </w:rPr>
        <w:t xml:space="preserve"> </w:t>
      </w:r>
      <w:r w:rsidRPr="0040488D">
        <w:rPr>
          <w:sz w:val="28"/>
          <w:szCs w:val="28"/>
        </w:rPr>
        <w:t>год</w:t>
      </w:r>
      <w:r w:rsidR="00897B03">
        <w:rPr>
          <w:sz w:val="28"/>
          <w:szCs w:val="28"/>
        </w:rPr>
        <w:t>у</w:t>
      </w:r>
      <w:r w:rsidRPr="0040488D">
        <w:rPr>
          <w:sz w:val="28"/>
          <w:szCs w:val="28"/>
        </w:rPr>
        <w:t xml:space="preserve"> осуществля</w:t>
      </w:r>
      <w:r w:rsidR="00897B03">
        <w:rPr>
          <w:sz w:val="28"/>
          <w:szCs w:val="28"/>
        </w:rPr>
        <w:t xml:space="preserve">ли </w:t>
      </w:r>
      <w:r w:rsidRPr="0040488D">
        <w:rPr>
          <w:sz w:val="28"/>
          <w:szCs w:val="28"/>
        </w:rPr>
        <w:t>«РУСАЛ Каменск-Уральский»</w:t>
      </w:r>
      <w:r w:rsidR="00897B03">
        <w:rPr>
          <w:sz w:val="28"/>
          <w:szCs w:val="28"/>
        </w:rPr>
        <w:t xml:space="preserve">, </w:t>
      </w:r>
      <w:r w:rsidRPr="0040488D">
        <w:rPr>
          <w:sz w:val="28"/>
          <w:szCs w:val="28"/>
        </w:rPr>
        <w:t>ОАО «КУЗОЦМ»</w:t>
      </w:r>
      <w:r w:rsidR="00897B03">
        <w:rPr>
          <w:sz w:val="28"/>
          <w:szCs w:val="28"/>
        </w:rPr>
        <w:t xml:space="preserve">, </w:t>
      </w:r>
      <w:r w:rsidRPr="0040488D">
        <w:rPr>
          <w:sz w:val="28"/>
          <w:szCs w:val="28"/>
        </w:rPr>
        <w:t>ПАО «</w:t>
      </w:r>
      <w:proofErr w:type="spellStart"/>
      <w:r w:rsidRPr="0040488D">
        <w:rPr>
          <w:sz w:val="28"/>
          <w:szCs w:val="28"/>
        </w:rPr>
        <w:t>СинТЗ</w:t>
      </w:r>
      <w:proofErr w:type="spellEnd"/>
      <w:r w:rsidRPr="0040488D">
        <w:rPr>
          <w:sz w:val="28"/>
          <w:szCs w:val="28"/>
        </w:rPr>
        <w:t>».</w:t>
      </w:r>
    </w:p>
    <w:p w:rsidR="00897B03" w:rsidRDefault="00802F7E" w:rsidP="00897B03">
      <w:pPr>
        <w:ind w:firstLine="680"/>
        <w:jc w:val="both"/>
        <w:rPr>
          <w:sz w:val="28"/>
          <w:szCs w:val="28"/>
        </w:rPr>
      </w:pPr>
      <w:r>
        <w:rPr>
          <w:sz w:val="28"/>
          <w:szCs w:val="28"/>
        </w:rPr>
        <w:t>Сброс в поверхностные водные объекты (река Исеть и ее притоки) осуществляют 13 предприятий города, имеющих 21 выпуск сточных вод.</w:t>
      </w:r>
    </w:p>
    <w:p w:rsidR="00174279" w:rsidRDefault="00897B03" w:rsidP="00174279">
      <w:pPr>
        <w:ind w:firstLine="680"/>
        <w:jc w:val="both"/>
        <w:rPr>
          <w:rStyle w:val="A30"/>
          <w:sz w:val="28"/>
          <w:szCs w:val="28"/>
        </w:rPr>
      </w:pPr>
      <w:r>
        <w:rPr>
          <w:sz w:val="28"/>
          <w:szCs w:val="28"/>
        </w:rPr>
        <w:t xml:space="preserve">Наибольший объем сброса </w:t>
      </w:r>
      <w:r w:rsidR="00802F7E" w:rsidRPr="008E55C0">
        <w:rPr>
          <w:rStyle w:val="A30"/>
          <w:sz w:val="28"/>
          <w:szCs w:val="28"/>
        </w:rPr>
        <w:t>загрязнен</w:t>
      </w:r>
      <w:r>
        <w:rPr>
          <w:rStyle w:val="A30"/>
          <w:sz w:val="28"/>
          <w:szCs w:val="28"/>
        </w:rPr>
        <w:t>ных сточных</w:t>
      </w:r>
      <w:r w:rsidR="00802F7E" w:rsidRPr="008E55C0">
        <w:rPr>
          <w:rStyle w:val="A30"/>
          <w:sz w:val="28"/>
          <w:szCs w:val="28"/>
        </w:rPr>
        <w:t xml:space="preserve"> </w:t>
      </w:r>
      <w:r>
        <w:rPr>
          <w:rStyle w:val="A30"/>
          <w:sz w:val="28"/>
          <w:szCs w:val="28"/>
        </w:rPr>
        <w:t xml:space="preserve">вод осуществляют </w:t>
      </w:r>
      <w:r w:rsidR="00802F7E" w:rsidRPr="008E55C0">
        <w:rPr>
          <w:rStyle w:val="A30"/>
          <w:sz w:val="28"/>
          <w:szCs w:val="28"/>
        </w:rPr>
        <w:t>АО «Водоканал К</w:t>
      </w:r>
      <w:r>
        <w:rPr>
          <w:rStyle w:val="A30"/>
          <w:sz w:val="28"/>
          <w:szCs w:val="28"/>
        </w:rPr>
        <w:t>аменск-</w:t>
      </w:r>
      <w:r w:rsidR="00802F7E" w:rsidRPr="008E55C0">
        <w:rPr>
          <w:rStyle w:val="A30"/>
          <w:sz w:val="28"/>
          <w:szCs w:val="28"/>
        </w:rPr>
        <w:t>У</w:t>
      </w:r>
      <w:r>
        <w:rPr>
          <w:rStyle w:val="A30"/>
          <w:sz w:val="28"/>
          <w:szCs w:val="28"/>
        </w:rPr>
        <w:t>ральский</w:t>
      </w:r>
      <w:r w:rsidR="00802F7E" w:rsidRPr="008E55C0">
        <w:rPr>
          <w:rStyle w:val="A30"/>
          <w:sz w:val="28"/>
          <w:szCs w:val="28"/>
        </w:rPr>
        <w:t>» – 15,32 млн.</w:t>
      </w:r>
      <w:r>
        <w:rPr>
          <w:rStyle w:val="A30"/>
          <w:sz w:val="28"/>
          <w:szCs w:val="28"/>
        </w:rPr>
        <w:t xml:space="preserve"> </w:t>
      </w:r>
      <w:r w:rsidR="00802F7E" w:rsidRPr="008E55C0">
        <w:rPr>
          <w:rStyle w:val="A30"/>
          <w:sz w:val="28"/>
          <w:szCs w:val="28"/>
        </w:rPr>
        <w:t>м</w:t>
      </w:r>
      <w:r w:rsidRPr="00897B03">
        <w:rPr>
          <w:rStyle w:val="A30"/>
          <w:sz w:val="28"/>
          <w:szCs w:val="28"/>
          <w:vertAlign w:val="superscript"/>
        </w:rPr>
        <w:t>3</w:t>
      </w:r>
      <w:r w:rsidR="00802F7E" w:rsidRPr="008E55C0">
        <w:rPr>
          <w:rStyle w:val="A30"/>
          <w:sz w:val="28"/>
          <w:szCs w:val="28"/>
        </w:rPr>
        <w:t xml:space="preserve"> (47,5%</w:t>
      </w:r>
      <w:r w:rsidR="00174279">
        <w:rPr>
          <w:rStyle w:val="A30"/>
          <w:sz w:val="28"/>
          <w:szCs w:val="28"/>
        </w:rPr>
        <w:t xml:space="preserve"> от общего объема </w:t>
      </w:r>
      <w:r w:rsidR="00174279">
        <w:rPr>
          <w:rStyle w:val="A30"/>
          <w:sz w:val="28"/>
          <w:szCs w:val="28"/>
        </w:rPr>
        <w:lastRenderedPageBreak/>
        <w:t>загрязненных сточных вод</w:t>
      </w:r>
      <w:r w:rsidR="00802F7E" w:rsidRPr="008E55C0">
        <w:rPr>
          <w:rStyle w:val="A30"/>
          <w:sz w:val="28"/>
          <w:szCs w:val="28"/>
        </w:rPr>
        <w:t>)</w:t>
      </w:r>
      <w:r w:rsidR="00174279">
        <w:rPr>
          <w:rStyle w:val="A30"/>
          <w:sz w:val="28"/>
          <w:szCs w:val="28"/>
        </w:rPr>
        <w:t xml:space="preserve">, </w:t>
      </w:r>
      <w:r w:rsidR="00802F7E" w:rsidRPr="008E55C0">
        <w:rPr>
          <w:rStyle w:val="A30"/>
          <w:sz w:val="28"/>
          <w:szCs w:val="28"/>
        </w:rPr>
        <w:t xml:space="preserve">«РУСАЛ </w:t>
      </w:r>
      <w:r w:rsidR="00174279">
        <w:rPr>
          <w:rStyle w:val="A30"/>
          <w:sz w:val="28"/>
          <w:szCs w:val="28"/>
        </w:rPr>
        <w:t>Каменск-</w:t>
      </w:r>
      <w:r w:rsidR="00802F7E" w:rsidRPr="008E55C0">
        <w:rPr>
          <w:rStyle w:val="A30"/>
          <w:sz w:val="28"/>
          <w:szCs w:val="28"/>
        </w:rPr>
        <w:t>Урал</w:t>
      </w:r>
      <w:r w:rsidR="00174279">
        <w:rPr>
          <w:rStyle w:val="A30"/>
          <w:sz w:val="28"/>
          <w:szCs w:val="28"/>
        </w:rPr>
        <w:t>ьский</w:t>
      </w:r>
      <w:r w:rsidR="00802F7E" w:rsidRPr="008E55C0">
        <w:rPr>
          <w:rStyle w:val="A30"/>
          <w:sz w:val="28"/>
          <w:szCs w:val="28"/>
        </w:rPr>
        <w:t>» – 6,45 млн. м</w:t>
      </w:r>
      <w:r w:rsidR="00174279" w:rsidRPr="00174279">
        <w:rPr>
          <w:rStyle w:val="A30"/>
          <w:sz w:val="28"/>
          <w:szCs w:val="28"/>
          <w:vertAlign w:val="superscript"/>
        </w:rPr>
        <w:t>3</w:t>
      </w:r>
      <w:r w:rsidR="00802F7E" w:rsidRPr="00174279">
        <w:rPr>
          <w:rStyle w:val="A30"/>
          <w:sz w:val="28"/>
          <w:szCs w:val="28"/>
          <w:vertAlign w:val="superscript"/>
        </w:rPr>
        <w:t xml:space="preserve"> </w:t>
      </w:r>
      <w:r w:rsidR="00802F7E" w:rsidRPr="008E55C0">
        <w:rPr>
          <w:rStyle w:val="A30"/>
          <w:sz w:val="28"/>
          <w:szCs w:val="28"/>
        </w:rPr>
        <w:t>(20</w:t>
      </w:r>
      <w:r w:rsidR="00174279">
        <w:rPr>
          <w:rStyle w:val="A30"/>
          <w:sz w:val="28"/>
          <w:szCs w:val="28"/>
        </w:rPr>
        <w:t>,0</w:t>
      </w:r>
      <w:r w:rsidR="00802F7E" w:rsidRPr="008E55C0">
        <w:rPr>
          <w:rStyle w:val="A30"/>
          <w:sz w:val="28"/>
          <w:szCs w:val="28"/>
        </w:rPr>
        <w:t>%)</w:t>
      </w:r>
      <w:r w:rsidR="00174279">
        <w:rPr>
          <w:rStyle w:val="A30"/>
          <w:sz w:val="28"/>
          <w:szCs w:val="28"/>
        </w:rPr>
        <w:t xml:space="preserve">, </w:t>
      </w:r>
      <w:r w:rsidR="00802F7E" w:rsidRPr="008E55C0">
        <w:rPr>
          <w:rStyle w:val="A30"/>
          <w:sz w:val="28"/>
          <w:szCs w:val="28"/>
        </w:rPr>
        <w:t>ПАО «</w:t>
      </w:r>
      <w:proofErr w:type="spellStart"/>
      <w:r w:rsidR="00802F7E" w:rsidRPr="008E55C0">
        <w:rPr>
          <w:rStyle w:val="A30"/>
          <w:sz w:val="28"/>
          <w:szCs w:val="28"/>
        </w:rPr>
        <w:t>Син</w:t>
      </w:r>
      <w:r w:rsidR="00174279">
        <w:rPr>
          <w:rStyle w:val="A30"/>
          <w:sz w:val="28"/>
          <w:szCs w:val="28"/>
        </w:rPr>
        <w:t>ТЗ</w:t>
      </w:r>
      <w:proofErr w:type="spellEnd"/>
      <w:r w:rsidR="00802F7E" w:rsidRPr="008E55C0">
        <w:rPr>
          <w:rStyle w:val="A30"/>
          <w:sz w:val="28"/>
          <w:szCs w:val="28"/>
        </w:rPr>
        <w:t xml:space="preserve">» – 6,13 млн. </w:t>
      </w:r>
      <w:r w:rsidR="00174279" w:rsidRPr="008E55C0">
        <w:rPr>
          <w:rStyle w:val="A30"/>
          <w:sz w:val="28"/>
          <w:szCs w:val="28"/>
        </w:rPr>
        <w:t>м</w:t>
      </w:r>
      <w:r w:rsidR="00174279" w:rsidRPr="00174279">
        <w:rPr>
          <w:rStyle w:val="A30"/>
          <w:sz w:val="28"/>
          <w:szCs w:val="28"/>
          <w:vertAlign w:val="superscript"/>
        </w:rPr>
        <w:t>3</w:t>
      </w:r>
      <w:r w:rsidR="00802F7E" w:rsidRPr="008E55C0">
        <w:rPr>
          <w:rStyle w:val="A30"/>
          <w:sz w:val="28"/>
          <w:szCs w:val="28"/>
        </w:rPr>
        <w:t xml:space="preserve"> (19</w:t>
      </w:r>
      <w:r w:rsidR="00174279">
        <w:rPr>
          <w:rStyle w:val="A30"/>
          <w:sz w:val="28"/>
          <w:szCs w:val="28"/>
        </w:rPr>
        <w:t>,0</w:t>
      </w:r>
      <w:r w:rsidR="00802F7E" w:rsidRPr="008E55C0">
        <w:rPr>
          <w:rStyle w:val="A30"/>
          <w:sz w:val="28"/>
          <w:szCs w:val="28"/>
        </w:rPr>
        <w:t>%)</w:t>
      </w:r>
      <w:r w:rsidR="00174279">
        <w:rPr>
          <w:rStyle w:val="A30"/>
          <w:sz w:val="28"/>
          <w:szCs w:val="28"/>
        </w:rPr>
        <w:t xml:space="preserve">, </w:t>
      </w:r>
      <w:r w:rsidR="00802F7E" w:rsidRPr="008E55C0">
        <w:rPr>
          <w:rStyle w:val="A30"/>
          <w:sz w:val="28"/>
          <w:szCs w:val="28"/>
        </w:rPr>
        <w:t>ОАО «КУ</w:t>
      </w:r>
      <w:r w:rsidR="00174279">
        <w:rPr>
          <w:rStyle w:val="A30"/>
          <w:sz w:val="28"/>
          <w:szCs w:val="28"/>
        </w:rPr>
        <w:t>МЗ</w:t>
      </w:r>
      <w:r w:rsidR="00802F7E" w:rsidRPr="008E55C0">
        <w:rPr>
          <w:rStyle w:val="A30"/>
          <w:sz w:val="28"/>
          <w:szCs w:val="28"/>
        </w:rPr>
        <w:t xml:space="preserve">» – 2,54 млн. </w:t>
      </w:r>
      <w:r w:rsidR="00174279" w:rsidRPr="008E55C0">
        <w:rPr>
          <w:rStyle w:val="A30"/>
          <w:sz w:val="28"/>
          <w:szCs w:val="28"/>
        </w:rPr>
        <w:t>м</w:t>
      </w:r>
      <w:r w:rsidR="00174279" w:rsidRPr="00174279">
        <w:rPr>
          <w:rStyle w:val="A30"/>
          <w:sz w:val="28"/>
          <w:szCs w:val="28"/>
          <w:vertAlign w:val="superscript"/>
        </w:rPr>
        <w:t>3</w:t>
      </w:r>
      <w:r w:rsidR="00174279">
        <w:rPr>
          <w:rStyle w:val="A30"/>
          <w:sz w:val="28"/>
          <w:szCs w:val="28"/>
          <w:vertAlign w:val="superscript"/>
        </w:rPr>
        <w:t xml:space="preserve"> </w:t>
      </w:r>
      <w:r w:rsidR="00802F7E" w:rsidRPr="008E55C0">
        <w:rPr>
          <w:rStyle w:val="A30"/>
          <w:sz w:val="28"/>
          <w:szCs w:val="28"/>
        </w:rPr>
        <w:t>(7,9%).</w:t>
      </w:r>
    </w:p>
    <w:p w:rsidR="00174279" w:rsidRDefault="00174279" w:rsidP="00174279">
      <w:pPr>
        <w:ind w:firstLine="680"/>
        <w:jc w:val="both"/>
        <w:rPr>
          <w:rStyle w:val="A30"/>
          <w:sz w:val="28"/>
          <w:szCs w:val="28"/>
        </w:rPr>
      </w:pPr>
      <w:r>
        <w:rPr>
          <w:rStyle w:val="A30"/>
          <w:sz w:val="28"/>
          <w:szCs w:val="28"/>
        </w:rPr>
        <w:t>По итогам 2019 года с</w:t>
      </w:r>
      <w:r w:rsidR="00802F7E" w:rsidRPr="008E55C0">
        <w:rPr>
          <w:rStyle w:val="A30"/>
          <w:sz w:val="28"/>
          <w:szCs w:val="28"/>
        </w:rPr>
        <w:t>брос загрязненных сточных вод</w:t>
      </w:r>
      <w:r>
        <w:rPr>
          <w:rStyle w:val="A30"/>
          <w:sz w:val="28"/>
          <w:szCs w:val="28"/>
        </w:rPr>
        <w:t>:</w:t>
      </w:r>
    </w:p>
    <w:p w:rsidR="00174279" w:rsidRDefault="00802F7E" w:rsidP="00174279">
      <w:pPr>
        <w:ind w:firstLine="680"/>
        <w:jc w:val="both"/>
        <w:rPr>
          <w:rStyle w:val="A30"/>
          <w:sz w:val="28"/>
          <w:szCs w:val="28"/>
        </w:rPr>
      </w:pPr>
      <w:r w:rsidRPr="008E55C0">
        <w:rPr>
          <w:rStyle w:val="A30"/>
          <w:sz w:val="28"/>
          <w:szCs w:val="28"/>
        </w:rPr>
        <w:t xml:space="preserve"> </w:t>
      </w:r>
      <w:r w:rsidR="00174279">
        <w:rPr>
          <w:rStyle w:val="A30"/>
          <w:sz w:val="28"/>
          <w:szCs w:val="28"/>
        </w:rPr>
        <w:t xml:space="preserve">- </w:t>
      </w:r>
      <w:r w:rsidR="00174279" w:rsidRPr="008E55C0">
        <w:rPr>
          <w:rStyle w:val="A30"/>
          <w:sz w:val="28"/>
          <w:szCs w:val="28"/>
        </w:rPr>
        <w:t>сократил</w:t>
      </w:r>
      <w:r w:rsidR="00174279">
        <w:rPr>
          <w:rStyle w:val="A30"/>
          <w:sz w:val="28"/>
          <w:szCs w:val="28"/>
        </w:rPr>
        <w:t>и</w:t>
      </w:r>
      <w:r w:rsidR="00174279" w:rsidRPr="008E55C0">
        <w:rPr>
          <w:rStyle w:val="A30"/>
          <w:sz w:val="28"/>
          <w:szCs w:val="28"/>
        </w:rPr>
        <w:t xml:space="preserve"> </w:t>
      </w:r>
      <w:r w:rsidRPr="008E55C0">
        <w:rPr>
          <w:rStyle w:val="A30"/>
          <w:sz w:val="28"/>
          <w:szCs w:val="28"/>
        </w:rPr>
        <w:t>АО «Водоканал К</w:t>
      </w:r>
      <w:r w:rsidR="00174279">
        <w:rPr>
          <w:rStyle w:val="A30"/>
          <w:sz w:val="28"/>
          <w:szCs w:val="28"/>
        </w:rPr>
        <w:t>аменск-Уральский</w:t>
      </w:r>
      <w:r w:rsidRPr="008E55C0">
        <w:rPr>
          <w:rStyle w:val="A30"/>
          <w:sz w:val="28"/>
          <w:szCs w:val="28"/>
        </w:rPr>
        <w:t xml:space="preserve">» на 0,71 млн. </w:t>
      </w:r>
      <w:r w:rsidR="00174279" w:rsidRPr="008E55C0">
        <w:rPr>
          <w:rStyle w:val="A30"/>
          <w:sz w:val="28"/>
          <w:szCs w:val="28"/>
        </w:rPr>
        <w:t>м</w:t>
      </w:r>
      <w:r w:rsidR="00174279" w:rsidRPr="00174279">
        <w:rPr>
          <w:rStyle w:val="A30"/>
          <w:sz w:val="28"/>
          <w:szCs w:val="28"/>
          <w:vertAlign w:val="superscript"/>
        </w:rPr>
        <w:t>3</w:t>
      </w:r>
      <w:r w:rsidRPr="008E55C0">
        <w:rPr>
          <w:rStyle w:val="A30"/>
          <w:sz w:val="28"/>
          <w:szCs w:val="28"/>
        </w:rPr>
        <w:t xml:space="preserve"> </w:t>
      </w:r>
      <w:r w:rsidR="00174279">
        <w:rPr>
          <w:rStyle w:val="A30"/>
          <w:sz w:val="28"/>
          <w:szCs w:val="28"/>
        </w:rPr>
        <w:t xml:space="preserve">или </w:t>
      </w:r>
      <w:r w:rsidR="00A0087B">
        <w:rPr>
          <w:rStyle w:val="A30"/>
          <w:sz w:val="28"/>
          <w:szCs w:val="28"/>
        </w:rPr>
        <w:t>4,4%</w:t>
      </w:r>
      <w:r w:rsidRPr="008E55C0">
        <w:rPr>
          <w:rStyle w:val="A30"/>
          <w:sz w:val="28"/>
          <w:szCs w:val="28"/>
        </w:rPr>
        <w:t>, ПАО «</w:t>
      </w:r>
      <w:proofErr w:type="spellStart"/>
      <w:r w:rsidRPr="008E55C0">
        <w:rPr>
          <w:rStyle w:val="A30"/>
          <w:sz w:val="28"/>
          <w:szCs w:val="28"/>
        </w:rPr>
        <w:t>Син</w:t>
      </w:r>
      <w:r w:rsidR="00174279">
        <w:rPr>
          <w:rStyle w:val="A30"/>
          <w:sz w:val="28"/>
          <w:szCs w:val="28"/>
        </w:rPr>
        <w:t>ТЗ</w:t>
      </w:r>
      <w:proofErr w:type="spellEnd"/>
      <w:r w:rsidRPr="008E55C0">
        <w:rPr>
          <w:rStyle w:val="A30"/>
          <w:sz w:val="28"/>
          <w:szCs w:val="28"/>
        </w:rPr>
        <w:t xml:space="preserve">» на 1,6 млн. </w:t>
      </w:r>
      <w:r w:rsidR="00174279" w:rsidRPr="008E55C0">
        <w:rPr>
          <w:rStyle w:val="A30"/>
          <w:sz w:val="28"/>
          <w:szCs w:val="28"/>
        </w:rPr>
        <w:t>м</w:t>
      </w:r>
      <w:r w:rsidR="00174279" w:rsidRPr="00174279">
        <w:rPr>
          <w:rStyle w:val="A30"/>
          <w:sz w:val="28"/>
          <w:szCs w:val="28"/>
          <w:vertAlign w:val="superscript"/>
        </w:rPr>
        <w:t>3</w:t>
      </w:r>
      <w:r w:rsidRPr="008E55C0">
        <w:rPr>
          <w:rStyle w:val="A30"/>
          <w:sz w:val="28"/>
          <w:szCs w:val="28"/>
        </w:rPr>
        <w:t xml:space="preserve"> </w:t>
      </w:r>
      <w:r w:rsidR="00174279">
        <w:rPr>
          <w:rStyle w:val="A30"/>
          <w:sz w:val="28"/>
          <w:szCs w:val="28"/>
        </w:rPr>
        <w:t xml:space="preserve">или </w:t>
      </w:r>
      <w:r w:rsidRPr="008E55C0">
        <w:rPr>
          <w:rStyle w:val="A30"/>
          <w:sz w:val="28"/>
          <w:szCs w:val="28"/>
        </w:rPr>
        <w:t>20,7%</w:t>
      </w:r>
      <w:r w:rsidR="00174279">
        <w:rPr>
          <w:rStyle w:val="A30"/>
          <w:sz w:val="28"/>
          <w:szCs w:val="28"/>
        </w:rPr>
        <w:t>,</w:t>
      </w:r>
    </w:p>
    <w:p w:rsidR="00174279" w:rsidRDefault="00174279" w:rsidP="00802F7E">
      <w:pPr>
        <w:ind w:firstLine="680"/>
        <w:jc w:val="both"/>
        <w:rPr>
          <w:rStyle w:val="A30"/>
          <w:sz w:val="28"/>
          <w:szCs w:val="28"/>
        </w:rPr>
      </w:pPr>
      <w:r>
        <w:rPr>
          <w:rStyle w:val="A30"/>
          <w:sz w:val="28"/>
          <w:szCs w:val="28"/>
        </w:rPr>
        <w:t xml:space="preserve">- увеличили </w:t>
      </w:r>
      <w:r w:rsidR="00802F7E" w:rsidRPr="008E55C0">
        <w:rPr>
          <w:rStyle w:val="A30"/>
          <w:sz w:val="28"/>
          <w:szCs w:val="28"/>
        </w:rPr>
        <w:t xml:space="preserve">«РУСАЛ Каменск-Уральский» на 0,02 млн. </w:t>
      </w:r>
      <w:r w:rsidRPr="008E55C0">
        <w:rPr>
          <w:rStyle w:val="A30"/>
          <w:sz w:val="28"/>
          <w:szCs w:val="28"/>
        </w:rPr>
        <w:t>м</w:t>
      </w:r>
      <w:r w:rsidRPr="00174279">
        <w:rPr>
          <w:rStyle w:val="A30"/>
          <w:sz w:val="28"/>
          <w:szCs w:val="28"/>
          <w:vertAlign w:val="superscript"/>
        </w:rPr>
        <w:t>3</w:t>
      </w:r>
      <w:r>
        <w:rPr>
          <w:rStyle w:val="A30"/>
          <w:sz w:val="28"/>
          <w:szCs w:val="28"/>
          <w:vertAlign w:val="superscript"/>
        </w:rPr>
        <w:t xml:space="preserve"> </w:t>
      </w:r>
      <w:r>
        <w:rPr>
          <w:rStyle w:val="A30"/>
          <w:sz w:val="28"/>
          <w:szCs w:val="28"/>
        </w:rPr>
        <w:t>или 0</w:t>
      </w:r>
      <w:r w:rsidR="00802F7E" w:rsidRPr="008E55C0">
        <w:rPr>
          <w:rStyle w:val="A30"/>
          <w:sz w:val="28"/>
          <w:szCs w:val="28"/>
        </w:rPr>
        <w:t>,3%, ОАО «К</w:t>
      </w:r>
      <w:r>
        <w:rPr>
          <w:rStyle w:val="A30"/>
          <w:sz w:val="28"/>
          <w:szCs w:val="28"/>
        </w:rPr>
        <w:t>УМЗ</w:t>
      </w:r>
      <w:r w:rsidR="00802F7E" w:rsidRPr="008E55C0">
        <w:rPr>
          <w:rStyle w:val="A30"/>
          <w:sz w:val="28"/>
          <w:szCs w:val="28"/>
        </w:rPr>
        <w:t xml:space="preserve">» на 0,1 млн. </w:t>
      </w:r>
      <w:r w:rsidRPr="008E55C0">
        <w:rPr>
          <w:rStyle w:val="A30"/>
          <w:sz w:val="28"/>
          <w:szCs w:val="28"/>
        </w:rPr>
        <w:t>м</w:t>
      </w:r>
      <w:r w:rsidRPr="00174279">
        <w:rPr>
          <w:rStyle w:val="A30"/>
          <w:sz w:val="28"/>
          <w:szCs w:val="28"/>
          <w:vertAlign w:val="superscript"/>
        </w:rPr>
        <w:t>3</w:t>
      </w:r>
      <w:r>
        <w:rPr>
          <w:rStyle w:val="A30"/>
          <w:sz w:val="28"/>
          <w:szCs w:val="28"/>
          <w:vertAlign w:val="superscript"/>
        </w:rPr>
        <w:t xml:space="preserve"> </w:t>
      </w:r>
      <w:r>
        <w:rPr>
          <w:rStyle w:val="A30"/>
          <w:sz w:val="28"/>
          <w:szCs w:val="28"/>
        </w:rPr>
        <w:t>или</w:t>
      </w:r>
      <w:r w:rsidR="00802F7E" w:rsidRPr="008E55C0">
        <w:rPr>
          <w:rStyle w:val="A30"/>
          <w:sz w:val="28"/>
          <w:szCs w:val="28"/>
        </w:rPr>
        <w:t xml:space="preserve"> 4,1%.</w:t>
      </w:r>
    </w:p>
    <w:p w:rsidR="00174279" w:rsidRDefault="00174279" w:rsidP="00802F7E">
      <w:pPr>
        <w:ind w:firstLine="680"/>
        <w:jc w:val="both"/>
        <w:rPr>
          <w:sz w:val="28"/>
          <w:szCs w:val="28"/>
        </w:rPr>
      </w:pPr>
      <w:proofErr w:type="gramStart"/>
      <w:r>
        <w:rPr>
          <w:rStyle w:val="A30"/>
          <w:sz w:val="28"/>
          <w:szCs w:val="28"/>
        </w:rPr>
        <w:t>С</w:t>
      </w:r>
      <w:r w:rsidR="00802F7E">
        <w:rPr>
          <w:sz w:val="28"/>
          <w:szCs w:val="28"/>
        </w:rPr>
        <w:t>о сточными водами предприятий в поверхностные водные объекты поступают загрязняющие вещества: нефтепродукты, взвешенные вещества, сульфаты, хлориды, азот аммонийный, алюминий, железо, марганец, медь, фтор, фосфаты, кальций и др</w:t>
      </w:r>
      <w:r w:rsidR="00B84DF5">
        <w:rPr>
          <w:sz w:val="28"/>
          <w:szCs w:val="28"/>
        </w:rPr>
        <w:t>угие</w:t>
      </w:r>
      <w:r w:rsidR="00802F7E">
        <w:rPr>
          <w:sz w:val="28"/>
          <w:szCs w:val="28"/>
        </w:rPr>
        <w:t>.</w:t>
      </w:r>
      <w:proofErr w:type="gramEnd"/>
    </w:p>
    <w:p w:rsidR="000A1A04" w:rsidRDefault="00802F7E" w:rsidP="00802F7E">
      <w:pPr>
        <w:ind w:firstLine="680"/>
        <w:jc w:val="both"/>
        <w:rPr>
          <w:sz w:val="28"/>
          <w:szCs w:val="28"/>
        </w:rPr>
      </w:pPr>
      <w:r>
        <w:rPr>
          <w:sz w:val="28"/>
          <w:szCs w:val="28"/>
        </w:rPr>
        <w:t>На территории города действует 11 комплексов очистных сооружений суммарной проектной мощностью 59,0 млн.</w:t>
      </w:r>
      <w:r w:rsidR="000A1A04">
        <w:rPr>
          <w:sz w:val="28"/>
          <w:szCs w:val="28"/>
        </w:rPr>
        <w:t xml:space="preserve"> </w:t>
      </w:r>
      <w:r>
        <w:rPr>
          <w:sz w:val="28"/>
          <w:szCs w:val="28"/>
        </w:rPr>
        <w:t>м</w:t>
      </w:r>
      <w:r>
        <w:rPr>
          <w:sz w:val="28"/>
          <w:szCs w:val="28"/>
          <w:vertAlign w:val="superscript"/>
        </w:rPr>
        <w:t>3</w:t>
      </w:r>
      <w:r w:rsidR="000A1A04">
        <w:rPr>
          <w:sz w:val="28"/>
          <w:szCs w:val="28"/>
          <w:vertAlign w:val="superscript"/>
        </w:rPr>
        <w:t xml:space="preserve"> </w:t>
      </w:r>
      <w:r>
        <w:rPr>
          <w:sz w:val="28"/>
          <w:szCs w:val="28"/>
        </w:rPr>
        <w:t>/</w:t>
      </w:r>
      <w:r w:rsidR="000A1A04">
        <w:rPr>
          <w:sz w:val="28"/>
          <w:szCs w:val="28"/>
        </w:rPr>
        <w:t xml:space="preserve"> </w:t>
      </w:r>
      <w:r>
        <w:rPr>
          <w:sz w:val="28"/>
          <w:szCs w:val="28"/>
        </w:rPr>
        <w:t>год: 1 комплекс биологической очистки, 5 комплексов механической очистки, 5 комплексов физико-химической очистки. Нормативную очистку сточных вод не обеспечивает ни одно очистное сооружение.</w:t>
      </w:r>
    </w:p>
    <w:p w:rsidR="000A1A04" w:rsidRDefault="00802F7E" w:rsidP="00802F7E">
      <w:pPr>
        <w:ind w:firstLine="680"/>
        <w:jc w:val="both"/>
        <w:rPr>
          <w:sz w:val="28"/>
          <w:szCs w:val="28"/>
        </w:rPr>
      </w:pPr>
      <w:r>
        <w:rPr>
          <w:sz w:val="28"/>
          <w:szCs w:val="28"/>
        </w:rPr>
        <w:t>Для улучшения качества сбрасываемых сточных вод, снижения их негативного влияния на водные объекты и уменьшения объема сброса в 2019 году реализ</w:t>
      </w:r>
      <w:r w:rsidR="000A1A04">
        <w:rPr>
          <w:sz w:val="28"/>
          <w:szCs w:val="28"/>
        </w:rPr>
        <w:t xml:space="preserve">ованы </w:t>
      </w:r>
      <w:r>
        <w:rPr>
          <w:sz w:val="28"/>
          <w:szCs w:val="28"/>
        </w:rPr>
        <w:t>следующие мероприятия:</w:t>
      </w:r>
    </w:p>
    <w:p w:rsidR="00802F7E" w:rsidRPr="004C339A" w:rsidRDefault="00802F7E" w:rsidP="00802F7E">
      <w:pPr>
        <w:ind w:firstLine="680"/>
        <w:jc w:val="both"/>
        <w:rPr>
          <w:sz w:val="28"/>
          <w:szCs w:val="28"/>
        </w:rPr>
      </w:pPr>
      <w:r w:rsidRPr="004C339A">
        <w:rPr>
          <w:sz w:val="28"/>
          <w:szCs w:val="28"/>
        </w:rPr>
        <w:t>- чистка отстойника на выпуске сточных вод в р</w:t>
      </w:r>
      <w:r w:rsidR="000A1A04">
        <w:rPr>
          <w:sz w:val="28"/>
          <w:szCs w:val="28"/>
        </w:rPr>
        <w:t xml:space="preserve">еку </w:t>
      </w:r>
      <w:r w:rsidRPr="004C339A">
        <w:rPr>
          <w:sz w:val="28"/>
          <w:szCs w:val="28"/>
        </w:rPr>
        <w:t xml:space="preserve">Исеть </w:t>
      </w:r>
      <w:r>
        <w:rPr>
          <w:sz w:val="28"/>
          <w:szCs w:val="28"/>
        </w:rPr>
        <w:t>(</w:t>
      </w:r>
      <w:r w:rsidRPr="004C339A">
        <w:rPr>
          <w:sz w:val="28"/>
          <w:szCs w:val="28"/>
        </w:rPr>
        <w:t>ПАО «</w:t>
      </w:r>
      <w:proofErr w:type="spellStart"/>
      <w:r w:rsidRPr="004C339A">
        <w:rPr>
          <w:sz w:val="28"/>
          <w:szCs w:val="28"/>
        </w:rPr>
        <w:t>СинТЗ</w:t>
      </w:r>
      <w:proofErr w:type="spellEnd"/>
      <w:r w:rsidRPr="004C339A">
        <w:rPr>
          <w:sz w:val="28"/>
          <w:szCs w:val="28"/>
        </w:rPr>
        <w:t>»</w:t>
      </w:r>
      <w:r>
        <w:rPr>
          <w:sz w:val="28"/>
          <w:szCs w:val="28"/>
        </w:rPr>
        <w:t>)</w:t>
      </w:r>
      <w:r w:rsidRPr="004C339A">
        <w:rPr>
          <w:sz w:val="28"/>
          <w:szCs w:val="28"/>
        </w:rPr>
        <w:t>;</w:t>
      </w:r>
    </w:p>
    <w:p w:rsidR="00802F7E" w:rsidRPr="00393B5A" w:rsidRDefault="00802F7E" w:rsidP="00802F7E">
      <w:pPr>
        <w:ind w:firstLine="680"/>
        <w:jc w:val="both"/>
        <w:rPr>
          <w:sz w:val="28"/>
          <w:szCs w:val="28"/>
        </w:rPr>
      </w:pPr>
      <w:r w:rsidRPr="00393B5A">
        <w:rPr>
          <w:sz w:val="28"/>
          <w:szCs w:val="28"/>
        </w:rPr>
        <w:t xml:space="preserve">- капитальный ремонт объектов оборотного водоснабжения, организация замкнутой системы </w:t>
      </w:r>
      <w:proofErr w:type="spellStart"/>
      <w:r w:rsidRPr="00393B5A">
        <w:rPr>
          <w:sz w:val="28"/>
          <w:szCs w:val="28"/>
        </w:rPr>
        <w:t>водооборота</w:t>
      </w:r>
      <w:proofErr w:type="spellEnd"/>
      <w:r w:rsidRPr="00393B5A">
        <w:rPr>
          <w:sz w:val="28"/>
          <w:szCs w:val="28"/>
        </w:rPr>
        <w:t xml:space="preserve">, капитальный и текущий ремонты объектов </w:t>
      </w:r>
      <w:proofErr w:type="spellStart"/>
      <w:r w:rsidRPr="00393B5A">
        <w:rPr>
          <w:sz w:val="28"/>
          <w:szCs w:val="28"/>
        </w:rPr>
        <w:t>шламоотвала</w:t>
      </w:r>
      <w:proofErr w:type="spellEnd"/>
      <w:r w:rsidRPr="00393B5A">
        <w:rPr>
          <w:sz w:val="28"/>
          <w:szCs w:val="28"/>
        </w:rPr>
        <w:t xml:space="preserve">, </w:t>
      </w:r>
      <w:proofErr w:type="spellStart"/>
      <w:r w:rsidRPr="00393B5A">
        <w:rPr>
          <w:sz w:val="28"/>
          <w:szCs w:val="28"/>
        </w:rPr>
        <w:t>золошлакоотвала</w:t>
      </w:r>
      <w:proofErr w:type="spellEnd"/>
      <w:r w:rsidRPr="00393B5A">
        <w:rPr>
          <w:sz w:val="28"/>
          <w:szCs w:val="28"/>
        </w:rPr>
        <w:t xml:space="preserve"> («РУСАЛ Каменск-Уральский»</w:t>
      </w:r>
      <w:r w:rsidR="00B90B83">
        <w:rPr>
          <w:sz w:val="28"/>
          <w:szCs w:val="28"/>
        </w:rPr>
        <w:t>)</w:t>
      </w:r>
      <w:r w:rsidRPr="00393B5A">
        <w:rPr>
          <w:sz w:val="28"/>
          <w:szCs w:val="28"/>
        </w:rPr>
        <w:t>;</w:t>
      </w:r>
    </w:p>
    <w:p w:rsidR="00802F7E" w:rsidRDefault="00802F7E" w:rsidP="00802F7E">
      <w:pPr>
        <w:ind w:firstLine="680"/>
        <w:jc w:val="both"/>
        <w:rPr>
          <w:sz w:val="28"/>
          <w:szCs w:val="28"/>
        </w:rPr>
      </w:pPr>
      <w:r>
        <w:rPr>
          <w:sz w:val="28"/>
          <w:szCs w:val="28"/>
        </w:rPr>
        <w:t xml:space="preserve">- замена системы аэрации второй секции </w:t>
      </w:r>
      <w:proofErr w:type="spellStart"/>
      <w:r>
        <w:rPr>
          <w:sz w:val="28"/>
          <w:szCs w:val="28"/>
        </w:rPr>
        <w:t>аэротенка</w:t>
      </w:r>
      <w:proofErr w:type="spellEnd"/>
      <w:r>
        <w:rPr>
          <w:sz w:val="28"/>
          <w:szCs w:val="28"/>
        </w:rPr>
        <w:t xml:space="preserve"> на очистных сооружениях городской хозяйственно-бытовой канализации (АО «Водоканал К</w:t>
      </w:r>
      <w:r w:rsidR="00B84DF5">
        <w:rPr>
          <w:sz w:val="28"/>
          <w:szCs w:val="28"/>
        </w:rPr>
        <w:t>аменск-Уральский</w:t>
      </w:r>
      <w:r>
        <w:rPr>
          <w:sz w:val="28"/>
          <w:szCs w:val="28"/>
        </w:rPr>
        <w:t>»)</w:t>
      </w:r>
      <w:r w:rsidR="00B84DF5">
        <w:rPr>
          <w:sz w:val="28"/>
          <w:szCs w:val="28"/>
        </w:rPr>
        <w:t>.</w:t>
      </w:r>
    </w:p>
    <w:p w:rsidR="00802F7E" w:rsidRDefault="00802F7E" w:rsidP="00802F7E">
      <w:pPr>
        <w:ind w:firstLine="680"/>
        <w:jc w:val="both"/>
        <w:rPr>
          <w:sz w:val="28"/>
          <w:szCs w:val="28"/>
        </w:rPr>
      </w:pPr>
      <w:r>
        <w:rPr>
          <w:sz w:val="28"/>
          <w:szCs w:val="28"/>
        </w:rPr>
        <w:t>Остро стоит проблема отвода с городских территорий ливневых стоков и их дальнейшей очистки перед сбросом в водные объекты. Отсутствие очистных сооружений ливневого стока приводит к сбросу в водные объекты большого количества загрязненных сточных вод, содержащих взвешенные вещества, нефтепродукты, железо, сульфаты и др</w:t>
      </w:r>
      <w:r w:rsidR="00B84DF5">
        <w:rPr>
          <w:sz w:val="28"/>
          <w:szCs w:val="28"/>
        </w:rPr>
        <w:t>угие</w:t>
      </w:r>
      <w:r>
        <w:rPr>
          <w:sz w:val="28"/>
          <w:szCs w:val="28"/>
        </w:rPr>
        <w:t>.</w:t>
      </w:r>
    </w:p>
    <w:p w:rsidR="00802F7E" w:rsidRDefault="00802F7E" w:rsidP="00802F7E">
      <w:pPr>
        <w:ind w:firstLine="680"/>
        <w:jc w:val="both"/>
        <w:rPr>
          <w:sz w:val="28"/>
          <w:szCs w:val="28"/>
        </w:rPr>
      </w:pPr>
      <w:r>
        <w:rPr>
          <w:sz w:val="28"/>
          <w:szCs w:val="28"/>
        </w:rPr>
        <w:t xml:space="preserve">В целом, с учетом всех источников финансирования, на </w:t>
      </w:r>
      <w:r w:rsidRPr="008E55C0">
        <w:rPr>
          <w:sz w:val="28"/>
          <w:szCs w:val="28"/>
        </w:rPr>
        <w:t xml:space="preserve">природоохранные </w:t>
      </w:r>
      <w:r w:rsidRPr="00B84DF5">
        <w:rPr>
          <w:sz w:val="28"/>
          <w:szCs w:val="28"/>
        </w:rPr>
        <w:t xml:space="preserve">мероприятия за  2019 года </w:t>
      </w:r>
      <w:r w:rsidRPr="0003704F">
        <w:rPr>
          <w:sz w:val="28"/>
          <w:szCs w:val="28"/>
        </w:rPr>
        <w:t>направлено более 300 млн.</w:t>
      </w:r>
      <w:r w:rsidR="00B84DF5" w:rsidRPr="0003704F">
        <w:rPr>
          <w:sz w:val="28"/>
          <w:szCs w:val="28"/>
        </w:rPr>
        <w:t xml:space="preserve"> </w:t>
      </w:r>
      <w:r w:rsidRPr="0003704F">
        <w:rPr>
          <w:sz w:val="28"/>
          <w:szCs w:val="28"/>
        </w:rPr>
        <w:t>руб.</w:t>
      </w:r>
    </w:p>
    <w:p w:rsidR="000559E7" w:rsidRPr="00B61F6F" w:rsidRDefault="000559E7" w:rsidP="003B10FE">
      <w:pPr>
        <w:rPr>
          <w:sz w:val="28"/>
          <w:szCs w:val="28"/>
          <w:highlight w:val="lightGray"/>
        </w:rPr>
      </w:pPr>
    </w:p>
    <w:p w:rsidR="000559E7" w:rsidRPr="00C13941" w:rsidRDefault="000559E7" w:rsidP="0045553B">
      <w:pPr>
        <w:pStyle w:val="a3"/>
        <w:jc w:val="center"/>
        <w:rPr>
          <w:rFonts w:ascii="Times New Roman" w:hAnsi="Times New Roman" w:cs="Times New Roman"/>
          <w:b/>
          <w:bCs/>
          <w:sz w:val="28"/>
          <w:szCs w:val="28"/>
        </w:rPr>
      </w:pPr>
      <w:r w:rsidRPr="00C13941">
        <w:rPr>
          <w:rFonts w:ascii="Times New Roman" w:hAnsi="Times New Roman" w:cs="Times New Roman"/>
          <w:b/>
          <w:bCs/>
          <w:sz w:val="28"/>
          <w:szCs w:val="28"/>
        </w:rPr>
        <w:t>Социальная защита населения</w:t>
      </w:r>
    </w:p>
    <w:p w:rsidR="000559E7" w:rsidRPr="00C13941" w:rsidRDefault="000559E7" w:rsidP="00D07C37">
      <w:pPr>
        <w:pStyle w:val="WW-"/>
        <w:ind w:firstLine="680"/>
        <w:jc w:val="center"/>
        <w:rPr>
          <w:rFonts w:ascii="Times New Roman" w:hAnsi="Times New Roman" w:cs="Times New Roman"/>
          <w:b/>
          <w:bCs/>
          <w:sz w:val="28"/>
          <w:szCs w:val="28"/>
          <w:shd w:val="clear" w:color="auto" w:fill="C0C0C0"/>
        </w:rPr>
      </w:pPr>
    </w:p>
    <w:p w:rsidR="00C13941" w:rsidRPr="002E7F73" w:rsidRDefault="00C13941" w:rsidP="00C13941">
      <w:pPr>
        <w:ind w:firstLine="720"/>
        <w:jc w:val="both"/>
        <w:rPr>
          <w:color w:val="000000" w:themeColor="text1"/>
          <w:sz w:val="28"/>
          <w:szCs w:val="28"/>
        </w:rPr>
      </w:pPr>
      <w:r w:rsidRPr="002E7F73">
        <w:rPr>
          <w:color w:val="000000" w:themeColor="text1"/>
          <w:sz w:val="28"/>
          <w:szCs w:val="28"/>
        </w:rPr>
        <w:t>Реализацию основных направлений и приоритетов государственной социальной политики на территории муниципального образования осуществляет Управление социальной политики по городу Каменску-Уральскому и Каменскому району (далее – Управление).</w:t>
      </w:r>
    </w:p>
    <w:p w:rsidR="00C13941" w:rsidRPr="00F55022" w:rsidRDefault="00C13941" w:rsidP="00C13941">
      <w:pPr>
        <w:ind w:firstLine="720"/>
        <w:jc w:val="both"/>
        <w:rPr>
          <w:color w:val="000000" w:themeColor="text1"/>
          <w:sz w:val="28"/>
          <w:szCs w:val="28"/>
        </w:rPr>
      </w:pPr>
      <w:r w:rsidRPr="00F55022">
        <w:rPr>
          <w:color w:val="000000" w:themeColor="text1"/>
          <w:sz w:val="28"/>
          <w:szCs w:val="28"/>
        </w:rPr>
        <w:t xml:space="preserve">Одним из основных направлений работы в 2019 году было обеспечение предоставления услуг через отделения МФЦ. В соответствии с соглашением о взаимодействии, заключенным между Министерством социальной политики Свердловской области и государственным бюджетным учреждением Свердловской области «Многофункциональный центр предоставления </w:t>
      </w:r>
      <w:r w:rsidRPr="00F55022">
        <w:rPr>
          <w:color w:val="000000" w:themeColor="text1"/>
          <w:sz w:val="28"/>
          <w:szCs w:val="28"/>
        </w:rPr>
        <w:lastRenderedPageBreak/>
        <w:t>государственных и муниципальных услуг», была обеспечена возможность получения 105 государственных услуг по законам социальной направленности через отделения МФЦ.</w:t>
      </w:r>
    </w:p>
    <w:p w:rsidR="00C13941" w:rsidRPr="00F55022" w:rsidRDefault="00C13941" w:rsidP="00C13941">
      <w:pPr>
        <w:ind w:firstLine="720"/>
        <w:jc w:val="both"/>
        <w:rPr>
          <w:color w:val="000000" w:themeColor="text1"/>
          <w:sz w:val="28"/>
          <w:szCs w:val="28"/>
        </w:rPr>
      </w:pPr>
      <w:r w:rsidRPr="00F55022">
        <w:rPr>
          <w:color w:val="000000" w:themeColor="text1"/>
          <w:sz w:val="28"/>
          <w:szCs w:val="28"/>
        </w:rPr>
        <w:t xml:space="preserve">Осуществлялась деятельность по профилактике детских правонарушений, а также детской безнадзорности и беспризорности. </w:t>
      </w:r>
      <w:proofErr w:type="gramStart"/>
      <w:r w:rsidRPr="00F55022">
        <w:rPr>
          <w:color w:val="000000" w:themeColor="text1"/>
          <w:sz w:val="28"/>
          <w:szCs w:val="28"/>
        </w:rPr>
        <w:t>Для проведения данной работы было организовано взаимодействие всех субъектов профилактики, входящих в состав Единого комплекса системы социальной защиты населения: отдела семейной политики, профилактики социального сиротства и организации социального обслуживания, отдела опеки и попечительства Управления, комплексного центра социального обслуживания населения города Каменска-Уральского, реабилитационного центра для детей и подростков с ограниченными возможностями, социально-реабилитационного центра для несовершеннолетних города Каменска-Уральского.</w:t>
      </w:r>
      <w:proofErr w:type="gramEnd"/>
    </w:p>
    <w:p w:rsidR="00C13941" w:rsidRPr="00F55022" w:rsidRDefault="00C13941" w:rsidP="00C13941">
      <w:pPr>
        <w:ind w:firstLine="720"/>
        <w:jc w:val="both"/>
        <w:rPr>
          <w:color w:val="000000" w:themeColor="text1"/>
          <w:sz w:val="28"/>
          <w:szCs w:val="28"/>
        </w:rPr>
      </w:pPr>
      <w:r w:rsidRPr="00F55022">
        <w:rPr>
          <w:i/>
          <w:iCs/>
          <w:color w:val="000000" w:themeColor="text1"/>
          <w:sz w:val="28"/>
          <w:szCs w:val="28"/>
        </w:rPr>
        <w:t>В 2020 году</w:t>
      </w:r>
      <w:r w:rsidRPr="00F55022">
        <w:rPr>
          <w:color w:val="000000" w:themeColor="text1"/>
          <w:sz w:val="28"/>
          <w:szCs w:val="28"/>
        </w:rPr>
        <w:t xml:space="preserve"> Управление продолжит:</w:t>
      </w:r>
    </w:p>
    <w:p w:rsidR="00C13941" w:rsidRPr="00F55022" w:rsidRDefault="00C13941" w:rsidP="00C13941">
      <w:pPr>
        <w:ind w:firstLine="720"/>
        <w:jc w:val="both"/>
        <w:rPr>
          <w:color w:val="000000" w:themeColor="text1"/>
          <w:sz w:val="28"/>
          <w:szCs w:val="28"/>
        </w:rPr>
      </w:pPr>
      <w:r w:rsidRPr="00F55022">
        <w:rPr>
          <w:color w:val="000000" w:themeColor="text1"/>
          <w:sz w:val="28"/>
          <w:szCs w:val="28"/>
        </w:rPr>
        <w:t>- предоставление гражданам государственных мер социальной поддержки;</w:t>
      </w:r>
    </w:p>
    <w:p w:rsidR="00C13941" w:rsidRPr="00F55022" w:rsidRDefault="00C13941" w:rsidP="00C13941">
      <w:pPr>
        <w:ind w:firstLine="720"/>
        <w:jc w:val="both"/>
        <w:rPr>
          <w:color w:val="000000" w:themeColor="text1"/>
          <w:sz w:val="28"/>
          <w:szCs w:val="28"/>
        </w:rPr>
      </w:pPr>
      <w:r w:rsidRPr="00F55022">
        <w:rPr>
          <w:color w:val="000000" w:themeColor="text1"/>
          <w:sz w:val="28"/>
          <w:szCs w:val="28"/>
        </w:rPr>
        <w:t>- реализацию Закона Свердловской области от 29 октября 2007</w:t>
      </w:r>
      <w:r w:rsidR="00D03BBE">
        <w:rPr>
          <w:color w:val="000000" w:themeColor="text1"/>
          <w:sz w:val="28"/>
          <w:szCs w:val="28"/>
        </w:rPr>
        <w:t xml:space="preserve"> года</w:t>
      </w:r>
      <w:r w:rsidRPr="00F55022">
        <w:rPr>
          <w:color w:val="000000" w:themeColor="text1"/>
          <w:sz w:val="28"/>
          <w:szCs w:val="28"/>
        </w:rPr>
        <w:t xml:space="preserve"> №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(с 2019 года расширен круг лиц, имеющих право на получение данной компенсации);</w:t>
      </w:r>
    </w:p>
    <w:p w:rsidR="00C13941" w:rsidRPr="00F55022" w:rsidRDefault="00C13941" w:rsidP="00C13941">
      <w:pPr>
        <w:pStyle w:val="aff1"/>
        <w:ind w:left="0" w:firstLine="709"/>
        <w:jc w:val="both"/>
        <w:rPr>
          <w:color w:val="000000" w:themeColor="text1"/>
          <w:sz w:val="28"/>
          <w:szCs w:val="28"/>
        </w:rPr>
      </w:pPr>
      <w:r w:rsidRPr="00F55022">
        <w:rPr>
          <w:color w:val="000000" w:themeColor="text1"/>
          <w:sz w:val="28"/>
          <w:szCs w:val="28"/>
        </w:rPr>
        <w:t>- развитие семейных форм устройства детей-сирот и детей, оставшихся без попечения родителей;</w:t>
      </w:r>
    </w:p>
    <w:p w:rsidR="00C13941" w:rsidRPr="00F55022" w:rsidRDefault="00C13941" w:rsidP="00C13941">
      <w:pPr>
        <w:pStyle w:val="aff1"/>
        <w:ind w:left="0" w:firstLine="709"/>
        <w:jc w:val="both"/>
        <w:rPr>
          <w:color w:val="000000" w:themeColor="text1"/>
          <w:sz w:val="28"/>
          <w:szCs w:val="28"/>
        </w:rPr>
      </w:pPr>
      <w:r w:rsidRPr="00F55022">
        <w:rPr>
          <w:color w:val="000000" w:themeColor="text1"/>
          <w:sz w:val="28"/>
          <w:szCs w:val="28"/>
        </w:rPr>
        <w:t>- обеспечение открытости деятельности органов социальной политики и равного доступа к социальным услугам жителей города, в том числе предоставлени</w:t>
      </w:r>
      <w:r>
        <w:rPr>
          <w:color w:val="000000" w:themeColor="text1"/>
          <w:sz w:val="28"/>
          <w:szCs w:val="28"/>
        </w:rPr>
        <w:t>е</w:t>
      </w:r>
      <w:r w:rsidRPr="00F55022">
        <w:rPr>
          <w:color w:val="000000" w:themeColor="text1"/>
          <w:sz w:val="28"/>
          <w:szCs w:val="28"/>
        </w:rPr>
        <w:t xml:space="preserve"> государственных услуг через офисы МФЦ;</w:t>
      </w:r>
    </w:p>
    <w:p w:rsidR="00C13941" w:rsidRPr="00F55022" w:rsidRDefault="00C13941" w:rsidP="00C13941">
      <w:pPr>
        <w:pStyle w:val="aff1"/>
        <w:ind w:left="0" w:firstLine="709"/>
        <w:jc w:val="both"/>
        <w:rPr>
          <w:color w:val="000000" w:themeColor="text1"/>
          <w:sz w:val="28"/>
          <w:szCs w:val="28"/>
        </w:rPr>
      </w:pPr>
      <w:r w:rsidRPr="00F55022">
        <w:rPr>
          <w:color w:val="000000" w:themeColor="text1"/>
          <w:sz w:val="28"/>
          <w:szCs w:val="28"/>
        </w:rPr>
        <w:t>- проведение работы по реализации Федерального закона от 28 декабря 2013 года № 442-ФЗ «Об основах социального обслуживания граждан в Российской Федерации»;</w:t>
      </w:r>
    </w:p>
    <w:p w:rsidR="00C13941" w:rsidRPr="00F55022" w:rsidRDefault="00C13941" w:rsidP="00C13941">
      <w:pPr>
        <w:pStyle w:val="aff1"/>
        <w:ind w:left="0" w:firstLine="709"/>
        <w:jc w:val="both"/>
        <w:rPr>
          <w:color w:val="000000" w:themeColor="text1"/>
          <w:sz w:val="28"/>
          <w:szCs w:val="28"/>
        </w:rPr>
      </w:pPr>
      <w:r w:rsidRPr="00F55022">
        <w:rPr>
          <w:color w:val="000000" w:themeColor="text1"/>
          <w:sz w:val="28"/>
          <w:szCs w:val="28"/>
        </w:rPr>
        <w:t>- проведение активной разъяснительной работы с населением.</w:t>
      </w:r>
    </w:p>
    <w:p w:rsidR="00C13941" w:rsidRPr="009C63CB" w:rsidRDefault="00C13941" w:rsidP="00C13941">
      <w:pPr>
        <w:pStyle w:val="aff1"/>
        <w:ind w:left="0" w:firstLine="709"/>
        <w:jc w:val="both"/>
        <w:rPr>
          <w:color w:val="000000" w:themeColor="text1"/>
          <w:sz w:val="28"/>
          <w:szCs w:val="28"/>
        </w:rPr>
      </w:pPr>
      <w:r w:rsidRPr="009C63CB">
        <w:rPr>
          <w:i/>
          <w:iCs/>
          <w:color w:val="000000" w:themeColor="text1"/>
          <w:sz w:val="28"/>
          <w:szCs w:val="28"/>
        </w:rPr>
        <w:t>Администрацией города в 2019 году реализовывалась подпрограмма «Дополнительные меры социальной поддержки населения в муниципальном образовании город Каменск-Уральский на 2017-2021 годы»</w:t>
      </w:r>
      <w:r w:rsidRPr="009C63CB">
        <w:rPr>
          <w:color w:val="000000" w:themeColor="text1"/>
          <w:sz w:val="28"/>
          <w:szCs w:val="28"/>
        </w:rPr>
        <w:t xml:space="preserve"> муниципальной программы «Реализация социальной политики в муниципальном образовании город Каменск-Уральский на 2017-2021 годы».</w:t>
      </w:r>
    </w:p>
    <w:p w:rsidR="00C13941" w:rsidRPr="009C63CB" w:rsidRDefault="00C13941" w:rsidP="00C13941">
      <w:pPr>
        <w:pStyle w:val="aff1"/>
        <w:ind w:left="0" w:firstLine="709"/>
        <w:jc w:val="both"/>
        <w:rPr>
          <w:color w:val="000000" w:themeColor="text1"/>
          <w:sz w:val="28"/>
          <w:szCs w:val="28"/>
        </w:rPr>
      </w:pPr>
      <w:r w:rsidRPr="009C63CB">
        <w:rPr>
          <w:color w:val="000000" w:themeColor="text1"/>
          <w:sz w:val="28"/>
          <w:szCs w:val="28"/>
        </w:rPr>
        <w:t xml:space="preserve">В течение 2019 года за счет средств местного бюджета материальная помощь была оказана 10 малоимущим неполным семьям и 10 семьям в связи с пожаром на общую сумму 215 тыс. руб. </w:t>
      </w:r>
    </w:p>
    <w:p w:rsidR="00C13941" w:rsidRPr="009C63CB" w:rsidRDefault="00C13941" w:rsidP="00C13941">
      <w:pPr>
        <w:pStyle w:val="aff1"/>
        <w:ind w:left="0" w:firstLine="709"/>
        <w:jc w:val="both"/>
        <w:rPr>
          <w:color w:val="000000" w:themeColor="text1"/>
          <w:sz w:val="28"/>
          <w:szCs w:val="28"/>
        </w:rPr>
      </w:pPr>
      <w:r w:rsidRPr="009C63CB">
        <w:rPr>
          <w:color w:val="000000" w:themeColor="text1"/>
          <w:sz w:val="28"/>
          <w:szCs w:val="28"/>
        </w:rPr>
        <w:t>В целях повышения статуса и роли общественных организаций, внесших значительный вклад в развитие муниципального образования, в соответствии с Положением о поощрении граждан пожилого возраста с активной жизненной позицией и по результатам конкурсного отбора 55 граждан получили путевки в МБУ «Санаторий «Каменская здравница», 10 лауреатам выплачена денежная премия.</w:t>
      </w:r>
    </w:p>
    <w:p w:rsidR="00C13941" w:rsidRPr="00373CE2" w:rsidRDefault="00C13941" w:rsidP="00C13941">
      <w:pPr>
        <w:pStyle w:val="aff1"/>
        <w:ind w:left="0" w:firstLine="709"/>
        <w:jc w:val="both"/>
        <w:rPr>
          <w:color w:val="000000" w:themeColor="text1"/>
          <w:sz w:val="28"/>
          <w:szCs w:val="28"/>
        </w:rPr>
      </w:pPr>
      <w:r w:rsidRPr="00373CE2">
        <w:rPr>
          <w:color w:val="000000" w:themeColor="text1"/>
          <w:sz w:val="28"/>
          <w:szCs w:val="28"/>
        </w:rPr>
        <w:t xml:space="preserve">Наборы канцелярских принадлежностей к 1 сентября получили </w:t>
      </w:r>
      <w:r>
        <w:rPr>
          <w:color w:val="000000" w:themeColor="text1"/>
          <w:sz w:val="28"/>
          <w:szCs w:val="28"/>
        </w:rPr>
        <w:t xml:space="preserve">                         </w:t>
      </w:r>
      <w:r w:rsidRPr="00373CE2">
        <w:rPr>
          <w:color w:val="000000" w:themeColor="text1"/>
          <w:sz w:val="28"/>
          <w:szCs w:val="28"/>
        </w:rPr>
        <w:t>547 школьников из малообеспеченных семей.</w:t>
      </w:r>
    </w:p>
    <w:p w:rsidR="00C13941" w:rsidRPr="00373CE2" w:rsidRDefault="00C13941" w:rsidP="00C13941">
      <w:pPr>
        <w:pStyle w:val="aff1"/>
        <w:ind w:left="0" w:firstLine="709"/>
        <w:jc w:val="both"/>
        <w:rPr>
          <w:color w:val="000000" w:themeColor="text1"/>
          <w:sz w:val="28"/>
          <w:szCs w:val="28"/>
        </w:rPr>
      </w:pPr>
      <w:r w:rsidRPr="00373CE2">
        <w:rPr>
          <w:color w:val="000000" w:themeColor="text1"/>
          <w:sz w:val="28"/>
          <w:szCs w:val="28"/>
        </w:rPr>
        <w:lastRenderedPageBreak/>
        <w:t>В рамках организации и проведения поздравлений граждан пенсионного возраста в связи с традиционно считающимися юбилейными днями рождения, начиная с 90-летия, в 2019 году поздравления получил 251 чел.</w:t>
      </w:r>
    </w:p>
    <w:p w:rsidR="00C13941" w:rsidRPr="00373CE2" w:rsidRDefault="00C13941" w:rsidP="00C13941">
      <w:pPr>
        <w:pStyle w:val="aff1"/>
        <w:ind w:left="0" w:firstLine="709"/>
        <w:jc w:val="both"/>
        <w:rPr>
          <w:color w:val="000000" w:themeColor="text1"/>
          <w:sz w:val="28"/>
          <w:szCs w:val="28"/>
        </w:rPr>
      </w:pPr>
      <w:r w:rsidRPr="00373CE2">
        <w:rPr>
          <w:color w:val="000000" w:themeColor="text1"/>
          <w:sz w:val="28"/>
          <w:szCs w:val="28"/>
        </w:rPr>
        <w:t>В декабре в рамках мероприятий, посвященных Декаде инвалидов, была вручена премия главы города «За активную жизненную позицию».</w:t>
      </w:r>
    </w:p>
    <w:p w:rsidR="00C13941" w:rsidRPr="00373CE2" w:rsidRDefault="00C13941" w:rsidP="00C13941">
      <w:pPr>
        <w:pStyle w:val="aff1"/>
        <w:ind w:left="0" w:firstLine="709"/>
        <w:jc w:val="both"/>
        <w:rPr>
          <w:color w:val="000000" w:themeColor="text1"/>
          <w:sz w:val="28"/>
          <w:szCs w:val="28"/>
        </w:rPr>
      </w:pPr>
      <w:r w:rsidRPr="00373CE2">
        <w:rPr>
          <w:color w:val="000000" w:themeColor="text1"/>
          <w:sz w:val="28"/>
          <w:szCs w:val="28"/>
        </w:rPr>
        <w:t>Для организации и проведения новогодних праздников с вручением подарков для детей из малообеспеченных семей, детей-сирот, детей, оставшихся без попечения родителей, людей с ограниченными возможностями здоровья в возрасте до 35 лет было приобретено 424 новогодних подарка.</w:t>
      </w:r>
    </w:p>
    <w:p w:rsidR="00C13941" w:rsidRPr="009D07F3" w:rsidRDefault="00C13941" w:rsidP="00C13941">
      <w:pPr>
        <w:pStyle w:val="ConsPlusCell"/>
        <w:ind w:firstLine="708"/>
        <w:jc w:val="both"/>
        <w:rPr>
          <w:rFonts w:ascii="Times New Roman" w:hAnsi="Times New Roman" w:cs="Times New Roman"/>
          <w:color w:val="000000" w:themeColor="text1"/>
          <w:sz w:val="28"/>
          <w:szCs w:val="28"/>
        </w:rPr>
      </w:pPr>
      <w:r w:rsidRPr="00373CE2">
        <w:rPr>
          <w:rFonts w:ascii="Times New Roman" w:eastAsia="Calibri" w:hAnsi="Times New Roman" w:cs="Times New Roman"/>
          <w:color w:val="000000" w:themeColor="text1"/>
          <w:sz w:val="28"/>
          <w:szCs w:val="28"/>
          <w:lang w:eastAsia="en-US"/>
        </w:rPr>
        <w:t>В течение 2019 года проведена выплата субсидии юридическим лицам и индивидуальным предпринимателям, осуществляющим регулярные пассажирские перевозки транспортом общего пользования, на сумму 242</w:t>
      </w:r>
      <w:r>
        <w:rPr>
          <w:rFonts w:ascii="Times New Roman" w:eastAsia="Calibri" w:hAnsi="Times New Roman" w:cs="Times New Roman"/>
          <w:color w:val="000000" w:themeColor="text1"/>
          <w:sz w:val="28"/>
          <w:szCs w:val="28"/>
          <w:lang w:eastAsia="en-US"/>
        </w:rPr>
        <w:t>,</w:t>
      </w:r>
      <w:r w:rsidRPr="00373CE2">
        <w:rPr>
          <w:rFonts w:ascii="Times New Roman" w:eastAsia="Calibri" w:hAnsi="Times New Roman" w:cs="Times New Roman"/>
          <w:color w:val="000000" w:themeColor="text1"/>
          <w:sz w:val="28"/>
          <w:szCs w:val="28"/>
          <w:lang w:eastAsia="en-US"/>
        </w:rPr>
        <w:t>7</w:t>
      </w:r>
      <w:r>
        <w:rPr>
          <w:rFonts w:ascii="Times New Roman" w:eastAsia="Calibri" w:hAnsi="Times New Roman" w:cs="Times New Roman"/>
          <w:color w:val="000000" w:themeColor="text1"/>
          <w:sz w:val="28"/>
          <w:szCs w:val="28"/>
          <w:lang w:eastAsia="en-US"/>
        </w:rPr>
        <w:t xml:space="preserve"> тыс.</w:t>
      </w:r>
      <w:r w:rsidRPr="00373CE2">
        <w:rPr>
          <w:rFonts w:ascii="Times New Roman" w:eastAsia="Calibri" w:hAnsi="Times New Roman" w:cs="Times New Roman"/>
          <w:color w:val="000000" w:themeColor="text1"/>
          <w:sz w:val="28"/>
          <w:szCs w:val="28"/>
          <w:lang w:eastAsia="en-US"/>
        </w:rPr>
        <w:t xml:space="preserve"> руб. Право бесплатного проезда предоставлено в</w:t>
      </w:r>
      <w:r w:rsidR="00335C4C">
        <w:rPr>
          <w:rFonts w:ascii="Times New Roman" w:eastAsia="Calibri" w:hAnsi="Times New Roman" w:cs="Times New Roman"/>
          <w:color w:val="000000" w:themeColor="text1"/>
          <w:sz w:val="28"/>
          <w:szCs w:val="28"/>
          <w:lang w:eastAsia="en-US"/>
        </w:rPr>
        <w:t>о время учебного года ежемесячно более 30 учащимся</w:t>
      </w:r>
      <w:r w:rsidRPr="00373CE2">
        <w:rPr>
          <w:rFonts w:ascii="Times New Roman" w:eastAsia="Calibri" w:hAnsi="Times New Roman" w:cs="Times New Roman"/>
          <w:color w:val="000000" w:themeColor="text1"/>
          <w:sz w:val="28"/>
          <w:szCs w:val="28"/>
          <w:lang w:eastAsia="en-US"/>
        </w:rPr>
        <w:t xml:space="preserve"> </w:t>
      </w:r>
      <w:r w:rsidRPr="00373CE2">
        <w:rPr>
          <w:rFonts w:ascii="Times New Roman" w:hAnsi="Times New Roman" w:cs="Times New Roman"/>
          <w:color w:val="000000" w:themeColor="text1"/>
          <w:sz w:val="28"/>
          <w:szCs w:val="28"/>
        </w:rPr>
        <w:t>государственных образовательных учреждений</w:t>
      </w:r>
      <w:r w:rsidR="009D07F3">
        <w:rPr>
          <w:rFonts w:ascii="Times New Roman" w:hAnsi="Times New Roman" w:cs="Times New Roman"/>
          <w:color w:val="000000" w:themeColor="text1"/>
          <w:sz w:val="28"/>
          <w:szCs w:val="28"/>
        </w:rPr>
        <w:t xml:space="preserve">, </w:t>
      </w:r>
      <w:r w:rsidR="009D07F3" w:rsidRPr="009D07F3">
        <w:rPr>
          <w:rFonts w:ascii="Times New Roman" w:hAnsi="Times New Roman" w:cs="Times New Roman"/>
          <w:color w:val="000000"/>
          <w:sz w:val="28"/>
          <w:szCs w:val="28"/>
        </w:rPr>
        <w:t>проживающи</w:t>
      </w:r>
      <w:r w:rsidR="009D07F3">
        <w:rPr>
          <w:rFonts w:ascii="Times New Roman" w:hAnsi="Times New Roman" w:cs="Times New Roman"/>
          <w:color w:val="000000"/>
          <w:sz w:val="28"/>
          <w:szCs w:val="28"/>
        </w:rPr>
        <w:t>м</w:t>
      </w:r>
      <w:r w:rsidR="009D07F3" w:rsidRPr="009D07F3">
        <w:rPr>
          <w:rFonts w:ascii="Times New Roman" w:hAnsi="Times New Roman" w:cs="Times New Roman"/>
          <w:color w:val="000000"/>
          <w:sz w:val="28"/>
          <w:szCs w:val="28"/>
        </w:rPr>
        <w:t xml:space="preserve"> на отдаленных территориях</w:t>
      </w:r>
      <w:r w:rsidRPr="009D07F3">
        <w:rPr>
          <w:rFonts w:ascii="Times New Roman" w:hAnsi="Times New Roman" w:cs="Times New Roman"/>
          <w:color w:val="000000" w:themeColor="text1"/>
          <w:sz w:val="28"/>
          <w:szCs w:val="28"/>
        </w:rPr>
        <w:t xml:space="preserve">. </w:t>
      </w:r>
    </w:p>
    <w:p w:rsidR="00335C4C" w:rsidRPr="007E302A" w:rsidRDefault="007E302A" w:rsidP="00335C4C">
      <w:pPr>
        <w:pStyle w:val="aff1"/>
        <w:ind w:left="0" w:firstLine="709"/>
        <w:jc w:val="both"/>
        <w:rPr>
          <w:sz w:val="28"/>
          <w:szCs w:val="28"/>
        </w:rPr>
      </w:pPr>
      <w:proofErr w:type="gramStart"/>
      <w:r w:rsidRPr="007E302A">
        <w:rPr>
          <w:sz w:val="28"/>
          <w:szCs w:val="28"/>
        </w:rPr>
        <w:t>Кроме того, в рамках муниципальной программы «Развитие муниципальной системы образования в муниципальном образовании город Каменск-</w:t>
      </w:r>
      <w:r w:rsidR="00624C8E">
        <w:rPr>
          <w:sz w:val="28"/>
          <w:szCs w:val="28"/>
        </w:rPr>
        <w:t>У</w:t>
      </w:r>
      <w:r w:rsidRPr="007E302A">
        <w:rPr>
          <w:sz w:val="28"/>
          <w:szCs w:val="28"/>
        </w:rPr>
        <w:t xml:space="preserve">ральский на 2017-2021 годы» </w:t>
      </w:r>
      <w:r>
        <w:rPr>
          <w:sz w:val="28"/>
          <w:szCs w:val="28"/>
        </w:rPr>
        <w:t xml:space="preserve">в 2019 году </w:t>
      </w:r>
      <w:r w:rsidRPr="007E302A">
        <w:rPr>
          <w:sz w:val="28"/>
          <w:szCs w:val="28"/>
        </w:rPr>
        <w:t>н</w:t>
      </w:r>
      <w:r w:rsidR="00335C4C" w:rsidRPr="007E302A">
        <w:rPr>
          <w:sz w:val="28"/>
          <w:szCs w:val="28"/>
        </w:rPr>
        <w:t xml:space="preserve">а </w:t>
      </w:r>
      <w:r w:rsidRPr="007E302A">
        <w:rPr>
          <w:sz w:val="28"/>
          <w:szCs w:val="28"/>
        </w:rPr>
        <w:t>обеспечение бесплатного проезда детей-сирот и детей, оставшихся без попечения родителей, обучающихся в муниципальных общеобразовательных организациях</w:t>
      </w:r>
      <w:r w:rsidR="00D03BBE">
        <w:rPr>
          <w:sz w:val="28"/>
          <w:szCs w:val="28"/>
        </w:rPr>
        <w:t>,</w:t>
      </w:r>
      <w:r>
        <w:rPr>
          <w:sz w:val="28"/>
          <w:szCs w:val="28"/>
        </w:rPr>
        <w:t xml:space="preserve"> направлено </w:t>
      </w:r>
      <w:r w:rsidRPr="007E302A">
        <w:rPr>
          <w:sz w:val="28"/>
          <w:szCs w:val="28"/>
        </w:rPr>
        <w:t>2,4 млн. руб. за счет средств областного бюджета</w:t>
      </w:r>
      <w:r>
        <w:rPr>
          <w:sz w:val="28"/>
          <w:szCs w:val="28"/>
        </w:rPr>
        <w:t>, на</w:t>
      </w:r>
      <w:r w:rsidRPr="007E302A">
        <w:rPr>
          <w:sz w:val="28"/>
          <w:szCs w:val="28"/>
        </w:rPr>
        <w:t xml:space="preserve"> обеспечение </w:t>
      </w:r>
      <w:r w:rsidR="00335C4C" w:rsidRPr="007E302A">
        <w:rPr>
          <w:sz w:val="28"/>
          <w:szCs w:val="28"/>
        </w:rPr>
        <w:t>бесплатного проезда обучающихся</w:t>
      </w:r>
      <w:r w:rsidRPr="007E302A">
        <w:rPr>
          <w:sz w:val="28"/>
          <w:szCs w:val="28"/>
        </w:rPr>
        <w:t xml:space="preserve"> муниципальных общеобразовательных учреждений,</w:t>
      </w:r>
      <w:r w:rsidR="00335C4C" w:rsidRPr="007E302A">
        <w:rPr>
          <w:sz w:val="28"/>
          <w:szCs w:val="28"/>
        </w:rPr>
        <w:t xml:space="preserve"> проживающих </w:t>
      </w:r>
      <w:r w:rsidRPr="007E302A">
        <w:rPr>
          <w:sz w:val="28"/>
          <w:szCs w:val="28"/>
        </w:rPr>
        <w:t>в отдаленных территориях</w:t>
      </w:r>
      <w:r>
        <w:rPr>
          <w:sz w:val="28"/>
          <w:szCs w:val="28"/>
        </w:rPr>
        <w:t xml:space="preserve"> - </w:t>
      </w:r>
      <w:r w:rsidR="00335C4C" w:rsidRPr="007E302A">
        <w:rPr>
          <w:sz w:val="28"/>
          <w:szCs w:val="28"/>
        </w:rPr>
        <w:t>2,</w:t>
      </w:r>
      <w:r w:rsidRPr="007E302A">
        <w:rPr>
          <w:sz w:val="28"/>
          <w:szCs w:val="28"/>
        </w:rPr>
        <w:t>5</w:t>
      </w:r>
      <w:r w:rsidR="00335C4C" w:rsidRPr="007E302A">
        <w:rPr>
          <w:sz w:val="28"/>
          <w:szCs w:val="28"/>
        </w:rPr>
        <w:t> млн</w:t>
      </w:r>
      <w:proofErr w:type="gramEnd"/>
      <w:r w:rsidR="00335C4C" w:rsidRPr="007E302A">
        <w:rPr>
          <w:sz w:val="28"/>
          <w:szCs w:val="28"/>
        </w:rPr>
        <w:t>.</w:t>
      </w:r>
      <w:r w:rsidR="0081152B" w:rsidRPr="007E302A">
        <w:rPr>
          <w:sz w:val="28"/>
          <w:szCs w:val="28"/>
        </w:rPr>
        <w:t xml:space="preserve"> </w:t>
      </w:r>
      <w:r w:rsidR="00335C4C" w:rsidRPr="007E302A">
        <w:rPr>
          <w:sz w:val="28"/>
          <w:szCs w:val="28"/>
        </w:rPr>
        <w:t>руб.</w:t>
      </w:r>
      <w:r w:rsidRPr="007E302A">
        <w:rPr>
          <w:sz w:val="28"/>
          <w:szCs w:val="28"/>
        </w:rPr>
        <w:t xml:space="preserve"> за счет средств местного бюджета</w:t>
      </w:r>
      <w:r w:rsidR="00335C4C" w:rsidRPr="007E302A">
        <w:rPr>
          <w:sz w:val="28"/>
          <w:szCs w:val="28"/>
        </w:rPr>
        <w:t>.</w:t>
      </w:r>
    </w:p>
    <w:p w:rsidR="008F0191" w:rsidRDefault="008F0191" w:rsidP="008F0191">
      <w:pPr>
        <w:autoSpaceDE w:val="0"/>
        <w:autoSpaceDN w:val="0"/>
        <w:adjustRightInd w:val="0"/>
        <w:ind w:firstLine="709"/>
        <w:jc w:val="both"/>
        <w:rPr>
          <w:sz w:val="28"/>
          <w:szCs w:val="28"/>
        </w:rPr>
      </w:pPr>
      <w:r w:rsidRPr="00A634FC">
        <w:rPr>
          <w:sz w:val="28"/>
          <w:szCs w:val="28"/>
        </w:rPr>
        <w:t xml:space="preserve">Решению жилищного вопроса горожан способствовало однократное бесплатное предоставление льготным категориям граждан земельных участков для индивидуального жилищного строительства. </w:t>
      </w:r>
      <w:proofErr w:type="gramStart"/>
      <w:r w:rsidRPr="00A634FC">
        <w:rPr>
          <w:sz w:val="28"/>
          <w:szCs w:val="28"/>
        </w:rPr>
        <w:t xml:space="preserve">С 2019 года была предусмотрена возможность получения с согласия граждан, имеющих трех и более детей, взамен земельного участка социальной выплаты в размере 200 тыс. руб. В 2019 году социальные выплаты </w:t>
      </w:r>
      <w:r w:rsidRPr="00A634FC">
        <w:rPr>
          <w:color w:val="000000" w:themeColor="text1"/>
          <w:sz w:val="28"/>
          <w:szCs w:val="28"/>
        </w:rPr>
        <w:t>предоставлены 591 многодетной семье на общую сумму 118,2 млн. руб.</w:t>
      </w:r>
      <w:r w:rsidR="00A634FC" w:rsidRPr="00A634FC">
        <w:rPr>
          <w:color w:val="000000" w:themeColor="text1"/>
          <w:sz w:val="28"/>
          <w:szCs w:val="28"/>
        </w:rPr>
        <w:t xml:space="preserve"> </w:t>
      </w:r>
      <w:r w:rsidRPr="00A634FC">
        <w:rPr>
          <w:color w:val="000000"/>
          <w:sz w:val="28"/>
          <w:szCs w:val="28"/>
        </w:rPr>
        <w:t xml:space="preserve">В </w:t>
      </w:r>
      <w:r w:rsidRPr="00A634FC">
        <w:rPr>
          <w:sz w:val="28"/>
          <w:szCs w:val="28"/>
        </w:rPr>
        <w:t xml:space="preserve">2020 году на эти цели в </w:t>
      </w:r>
      <w:r w:rsidR="00A634FC">
        <w:rPr>
          <w:sz w:val="28"/>
          <w:szCs w:val="28"/>
        </w:rPr>
        <w:t xml:space="preserve">местном </w:t>
      </w:r>
      <w:r w:rsidRPr="00A634FC">
        <w:rPr>
          <w:sz w:val="28"/>
          <w:szCs w:val="28"/>
        </w:rPr>
        <w:t>бюджете запланировано 42 млн. руб.</w:t>
      </w:r>
      <w:r w:rsidR="00A634FC" w:rsidRPr="00A634FC">
        <w:rPr>
          <w:sz w:val="28"/>
          <w:szCs w:val="28"/>
        </w:rPr>
        <w:t xml:space="preserve"> </w:t>
      </w:r>
      <w:r w:rsidRPr="00A634FC">
        <w:rPr>
          <w:sz w:val="28"/>
          <w:szCs w:val="28"/>
        </w:rPr>
        <w:t>(210 семей).</w:t>
      </w:r>
      <w:proofErr w:type="gramEnd"/>
    </w:p>
    <w:p w:rsidR="00C13941" w:rsidRPr="00C500F2" w:rsidRDefault="00335C4C" w:rsidP="00C13941">
      <w:pPr>
        <w:pStyle w:val="aff1"/>
        <w:ind w:left="0" w:firstLine="709"/>
        <w:jc w:val="both"/>
        <w:rPr>
          <w:color w:val="000000" w:themeColor="text1"/>
          <w:sz w:val="28"/>
          <w:szCs w:val="28"/>
        </w:rPr>
      </w:pPr>
      <w:proofErr w:type="gramStart"/>
      <w:r>
        <w:rPr>
          <w:color w:val="000000" w:themeColor="text1"/>
          <w:sz w:val="28"/>
          <w:szCs w:val="28"/>
        </w:rPr>
        <w:t>Н</w:t>
      </w:r>
      <w:r w:rsidR="00C13941" w:rsidRPr="00C500F2">
        <w:rPr>
          <w:color w:val="000000" w:themeColor="text1"/>
          <w:sz w:val="28"/>
          <w:szCs w:val="28"/>
        </w:rPr>
        <w:t>еработающие граждане, достигшие пенсионного возраста (мужчины – 60 лет, женщины – 55 лет), работники муниципальных учреждений муниципального образования и государственных учреждений, расположенных на территории муниципального образования, со стажем работы в них не менее 5 лет, проживающие на территории муниципального образования не менее 5 лет, при наличии у них медицинских показаний для санаторно-курортного лечения, за исключением тех граждан, для которых меры социальной поддержки</w:t>
      </w:r>
      <w:proofErr w:type="gramEnd"/>
      <w:r w:rsidR="00C13941" w:rsidRPr="00C500F2">
        <w:rPr>
          <w:color w:val="000000" w:themeColor="text1"/>
          <w:sz w:val="28"/>
          <w:szCs w:val="28"/>
        </w:rPr>
        <w:t xml:space="preserve"> по санаторно-курортному лечению установлены законодательством Российской Федерации или Свердловской области, прошли курс оздоровления в М</w:t>
      </w:r>
      <w:r w:rsidR="009D07F3">
        <w:rPr>
          <w:color w:val="000000" w:themeColor="text1"/>
          <w:sz w:val="28"/>
          <w:szCs w:val="28"/>
        </w:rPr>
        <w:t>А</w:t>
      </w:r>
      <w:r w:rsidR="00C13941" w:rsidRPr="00C500F2">
        <w:rPr>
          <w:color w:val="000000" w:themeColor="text1"/>
          <w:sz w:val="28"/>
          <w:szCs w:val="28"/>
        </w:rPr>
        <w:t>У «Санаторий «Каменская здравница». В 2019 году оздоровлено 1 000 чел. за счет средств местного бюджета на сумму 28,5 млн. руб.</w:t>
      </w:r>
    </w:p>
    <w:p w:rsidR="008F0191" w:rsidRPr="004F2E94" w:rsidRDefault="008F0191" w:rsidP="008F0191">
      <w:pPr>
        <w:tabs>
          <w:tab w:val="left" w:pos="851"/>
        </w:tabs>
        <w:autoSpaceDE w:val="0"/>
        <w:autoSpaceDN w:val="0"/>
        <w:adjustRightInd w:val="0"/>
        <w:ind w:firstLine="680"/>
        <w:jc w:val="both"/>
        <w:rPr>
          <w:color w:val="000000" w:themeColor="text1"/>
          <w:sz w:val="28"/>
          <w:szCs w:val="28"/>
        </w:rPr>
      </w:pPr>
      <w:proofErr w:type="gramStart"/>
      <w:r w:rsidRPr="00F22FD5">
        <w:rPr>
          <w:i/>
          <w:color w:val="000000" w:themeColor="text1"/>
          <w:sz w:val="28"/>
          <w:szCs w:val="28"/>
        </w:rPr>
        <w:t xml:space="preserve">В </w:t>
      </w:r>
      <w:r w:rsidR="00F22FD5" w:rsidRPr="00F22FD5">
        <w:rPr>
          <w:i/>
          <w:color w:val="000000" w:themeColor="text1"/>
          <w:sz w:val="28"/>
          <w:szCs w:val="28"/>
        </w:rPr>
        <w:t>2020 году</w:t>
      </w:r>
      <w:r w:rsidR="00F22FD5">
        <w:rPr>
          <w:color w:val="000000" w:themeColor="text1"/>
          <w:sz w:val="28"/>
          <w:szCs w:val="28"/>
        </w:rPr>
        <w:t xml:space="preserve"> в </w:t>
      </w:r>
      <w:r w:rsidRPr="004F2E94">
        <w:rPr>
          <w:color w:val="000000" w:themeColor="text1"/>
          <w:sz w:val="28"/>
          <w:szCs w:val="28"/>
        </w:rPr>
        <w:t>целях сохранения системы дополнительных мер социальной поддержки отдельных категорий граждан в рамках</w:t>
      </w:r>
      <w:r w:rsidR="00F22FD5">
        <w:rPr>
          <w:color w:val="000000" w:themeColor="text1"/>
          <w:sz w:val="28"/>
          <w:szCs w:val="28"/>
        </w:rPr>
        <w:t xml:space="preserve"> муниципальной </w:t>
      </w:r>
      <w:r w:rsidRPr="004F2E94">
        <w:rPr>
          <w:color w:val="000000" w:themeColor="text1"/>
          <w:sz w:val="28"/>
          <w:szCs w:val="28"/>
        </w:rPr>
        <w:t xml:space="preserve">подпрограммы «Дополнительные меры социальной поддержки населения в муниципальном образовании город Каменск-Уральский на 2020-2026 годы» </w:t>
      </w:r>
      <w:r w:rsidRPr="004F2E94">
        <w:rPr>
          <w:color w:val="000000" w:themeColor="text1"/>
          <w:sz w:val="28"/>
          <w:szCs w:val="28"/>
        </w:rPr>
        <w:lastRenderedPageBreak/>
        <w:t>планируется продолжить оказание материальной помощи отдельным категориям граждан, социальной поддержки детям из малообеспеченных семей, проведение социально значимых мероприятий, поддержк</w:t>
      </w:r>
      <w:r w:rsidR="00D03BBE">
        <w:rPr>
          <w:color w:val="000000" w:themeColor="text1"/>
          <w:sz w:val="28"/>
          <w:szCs w:val="28"/>
        </w:rPr>
        <w:t>у</w:t>
      </w:r>
      <w:r w:rsidRPr="004F2E94">
        <w:rPr>
          <w:color w:val="000000" w:themeColor="text1"/>
          <w:sz w:val="28"/>
          <w:szCs w:val="28"/>
        </w:rPr>
        <w:t xml:space="preserve"> многодетных семей, граждан пожилого возраста и граждан с ограниченными возможностями</w:t>
      </w:r>
      <w:proofErr w:type="gramEnd"/>
      <w:r w:rsidRPr="004F2E94">
        <w:rPr>
          <w:color w:val="000000" w:themeColor="text1"/>
          <w:sz w:val="28"/>
          <w:szCs w:val="28"/>
        </w:rPr>
        <w:t xml:space="preserve"> здоровья.</w:t>
      </w:r>
    </w:p>
    <w:p w:rsidR="000559E7" w:rsidRPr="00B61F6F" w:rsidRDefault="000559E7" w:rsidP="00C5221A">
      <w:pPr>
        <w:rPr>
          <w:color w:val="FF0000"/>
          <w:sz w:val="28"/>
          <w:szCs w:val="28"/>
          <w:highlight w:val="lightGray"/>
        </w:rPr>
      </w:pPr>
    </w:p>
    <w:p w:rsidR="000559E7" w:rsidRPr="00215B8D" w:rsidRDefault="000559E7" w:rsidP="0045553B">
      <w:pPr>
        <w:pStyle w:val="31"/>
        <w:tabs>
          <w:tab w:val="left" w:pos="851"/>
        </w:tabs>
        <w:ind w:firstLine="0"/>
        <w:jc w:val="center"/>
        <w:rPr>
          <w:b/>
          <w:bCs/>
        </w:rPr>
      </w:pPr>
      <w:r w:rsidRPr="00215B8D">
        <w:rPr>
          <w:b/>
          <w:bCs/>
        </w:rPr>
        <w:t>Управление муниципальной собственностью</w:t>
      </w:r>
    </w:p>
    <w:p w:rsidR="000559E7" w:rsidRPr="00B61F6F" w:rsidRDefault="000559E7" w:rsidP="0045553B">
      <w:pPr>
        <w:pStyle w:val="31"/>
        <w:tabs>
          <w:tab w:val="left" w:pos="851"/>
        </w:tabs>
        <w:ind w:firstLine="680"/>
        <w:rPr>
          <w:highlight w:val="lightGray"/>
        </w:rPr>
      </w:pPr>
    </w:p>
    <w:p w:rsidR="00215B8D" w:rsidRDefault="00215B8D" w:rsidP="00215B8D">
      <w:pPr>
        <w:tabs>
          <w:tab w:val="left" w:pos="851"/>
        </w:tabs>
        <w:autoSpaceDE w:val="0"/>
        <w:autoSpaceDN w:val="0"/>
        <w:adjustRightInd w:val="0"/>
        <w:ind w:firstLine="680"/>
        <w:jc w:val="both"/>
        <w:rPr>
          <w:sz w:val="28"/>
          <w:szCs w:val="28"/>
        </w:rPr>
      </w:pPr>
      <w:r w:rsidRPr="00215B8D">
        <w:rPr>
          <w:sz w:val="28"/>
          <w:szCs w:val="28"/>
        </w:rPr>
        <w:t xml:space="preserve">Управление муниципальной собственностью в 2019 году осуществлялось органами местного самоуправления и муниципальными организациями в соответствии с </w:t>
      </w:r>
      <w:r w:rsidRPr="00215B8D">
        <w:rPr>
          <w:color w:val="000000" w:themeColor="text1"/>
          <w:sz w:val="28"/>
          <w:szCs w:val="28"/>
        </w:rPr>
        <w:t>полномочиями</w:t>
      </w:r>
      <w:r w:rsidRPr="00215B8D">
        <w:rPr>
          <w:sz w:val="28"/>
          <w:szCs w:val="28"/>
        </w:rPr>
        <w:t xml:space="preserve">, определенными Уставом </w:t>
      </w:r>
      <w:r>
        <w:rPr>
          <w:sz w:val="28"/>
          <w:szCs w:val="28"/>
        </w:rPr>
        <w:t xml:space="preserve">муниципального образования </w:t>
      </w:r>
      <w:r w:rsidRPr="00215B8D">
        <w:rPr>
          <w:sz w:val="28"/>
          <w:szCs w:val="28"/>
        </w:rPr>
        <w:t>и Положением об управлении и распоряжении собственностью муниципального образования город Каменск-Уральский.</w:t>
      </w:r>
    </w:p>
    <w:p w:rsidR="00AA6CFA" w:rsidRDefault="00215B8D" w:rsidP="00AA6CFA">
      <w:pPr>
        <w:tabs>
          <w:tab w:val="left" w:pos="851"/>
        </w:tabs>
        <w:autoSpaceDE w:val="0"/>
        <w:autoSpaceDN w:val="0"/>
        <w:adjustRightInd w:val="0"/>
        <w:ind w:firstLine="680"/>
        <w:jc w:val="both"/>
        <w:rPr>
          <w:sz w:val="28"/>
          <w:szCs w:val="28"/>
        </w:rPr>
      </w:pPr>
      <w:r w:rsidRPr="00215B8D">
        <w:rPr>
          <w:sz w:val="28"/>
          <w:szCs w:val="28"/>
        </w:rPr>
        <w:t xml:space="preserve">ОМС «Комитет по управлению имуществом города Каменска-Уральского» (далее </w:t>
      </w:r>
      <w:r>
        <w:rPr>
          <w:sz w:val="28"/>
          <w:szCs w:val="28"/>
        </w:rPr>
        <w:t xml:space="preserve">- </w:t>
      </w:r>
      <w:r w:rsidRPr="00215B8D">
        <w:rPr>
          <w:sz w:val="28"/>
          <w:szCs w:val="28"/>
        </w:rPr>
        <w:t>Комитет) п</w:t>
      </w:r>
      <w:r>
        <w:rPr>
          <w:sz w:val="28"/>
          <w:szCs w:val="28"/>
        </w:rPr>
        <w:t>родолжил реализацию</w:t>
      </w:r>
      <w:r w:rsidRPr="00215B8D">
        <w:rPr>
          <w:sz w:val="28"/>
          <w:szCs w:val="28"/>
        </w:rPr>
        <w:t xml:space="preserve"> муниципальной программ</w:t>
      </w:r>
      <w:r>
        <w:rPr>
          <w:sz w:val="28"/>
          <w:szCs w:val="28"/>
        </w:rPr>
        <w:t>ы</w:t>
      </w:r>
      <w:r w:rsidRPr="00215B8D">
        <w:rPr>
          <w:sz w:val="28"/>
          <w:szCs w:val="28"/>
        </w:rPr>
        <w:t xml:space="preserve"> «Управление муниципальной собственностью муниципального образования город Каменск-Уральский на 2017-2021 годы» (далее </w:t>
      </w:r>
      <w:r>
        <w:rPr>
          <w:sz w:val="28"/>
          <w:szCs w:val="28"/>
        </w:rPr>
        <w:t xml:space="preserve">- </w:t>
      </w:r>
      <w:r w:rsidRPr="00215B8D">
        <w:rPr>
          <w:sz w:val="28"/>
          <w:szCs w:val="28"/>
        </w:rPr>
        <w:t>Программа</w:t>
      </w:r>
      <w:r>
        <w:rPr>
          <w:sz w:val="28"/>
          <w:szCs w:val="28"/>
        </w:rPr>
        <w:t>).</w:t>
      </w:r>
    </w:p>
    <w:p w:rsidR="00AA6CFA" w:rsidRPr="00AA6CFA" w:rsidRDefault="00AA6CFA" w:rsidP="00AA6CFA">
      <w:pPr>
        <w:tabs>
          <w:tab w:val="left" w:pos="851"/>
        </w:tabs>
        <w:autoSpaceDE w:val="0"/>
        <w:autoSpaceDN w:val="0"/>
        <w:adjustRightInd w:val="0"/>
        <w:ind w:firstLine="680"/>
        <w:jc w:val="both"/>
        <w:rPr>
          <w:sz w:val="28"/>
          <w:szCs w:val="28"/>
        </w:rPr>
      </w:pPr>
      <w:r w:rsidRPr="00AA6CFA">
        <w:rPr>
          <w:sz w:val="28"/>
          <w:szCs w:val="28"/>
        </w:rPr>
        <w:t>В 2019 году от использования и отчуждения муниципального имущества получены доходы в сумме 167,4 млн. руб. при плане 223,5 млн. руб. или 74,9% от плана и 93,5% от уровня 2018 года.</w:t>
      </w:r>
    </w:p>
    <w:p w:rsidR="00AA4E5A" w:rsidRDefault="00AA4E5A" w:rsidP="00215B8D">
      <w:pPr>
        <w:tabs>
          <w:tab w:val="left" w:pos="851"/>
        </w:tabs>
        <w:autoSpaceDE w:val="0"/>
        <w:autoSpaceDN w:val="0"/>
        <w:adjustRightInd w:val="0"/>
        <w:ind w:firstLine="680"/>
        <w:jc w:val="both"/>
        <w:rPr>
          <w:sz w:val="28"/>
          <w:szCs w:val="28"/>
        </w:rPr>
      </w:pPr>
    </w:p>
    <w:p w:rsidR="00AA4E5A" w:rsidRPr="00AA4E5A" w:rsidRDefault="00AA4E5A" w:rsidP="00AA4E5A">
      <w:pPr>
        <w:pStyle w:val="21"/>
        <w:ind w:firstLine="0"/>
        <w:jc w:val="center"/>
        <w:rPr>
          <w:rFonts w:ascii="Times New Roman" w:hAnsi="Times New Roman" w:cs="Times New Roman"/>
          <w:i/>
          <w:iCs/>
          <w:sz w:val="28"/>
          <w:szCs w:val="28"/>
        </w:rPr>
      </w:pPr>
      <w:r w:rsidRPr="00AA4E5A">
        <w:rPr>
          <w:rFonts w:ascii="Times New Roman" w:hAnsi="Times New Roman" w:cs="Times New Roman"/>
          <w:i/>
          <w:iCs/>
          <w:sz w:val="28"/>
          <w:szCs w:val="28"/>
        </w:rPr>
        <w:t>Доходы от использования муниципальной собственности, млн. руб.</w:t>
      </w:r>
    </w:p>
    <w:tbl>
      <w:tblPr>
        <w:tblW w:w="4980" w:type="pct"/>
        <w:jc w:val="center"/>
        <w:tblCellMar>
          <w:left w:w="30" w:type="dxa"/>
          <w:right w:w="30" w:type="dxa"/>
        </w:tblCellMar>
        <w:tblLook w:val="0000"/>
      </w:tblPr>
      <w:tblGrid>
        <w:gridCol w:w="5699"/>
        <w:gridCol w:w="846"/>
        <w:gridCol w:w="850"/>
        <w:gridCol w:w="1061"/>
        <w:gridCol w:w="1204"/>
      </w:tblGrid>
      <w:tr w:rsidR="00AA4E5A" w:rsidRPr="00AA4E5A" w:rsidTr="00AA4E5A">
        <w:trPr>
          <w:trHeight w:val="233"/>
          <w:jc w:val="center"/>
        </w:trPr>
        <w:tc>
          <w:tcPr>
            <w:tcW w:w="2950" w:type="pct"/>
            <w:vMerge w:val="restart"/>
            <w:tcBorders>
              <w:top w:val="single" w:sz="4" w:space="0" w:color="auto"/>
              <w:left w:val="single" w:sz="4" w:space="0" w:color="auto"/>
              <w:right w:val="single" w:sz="4" w:space="0" w:color="auto"/>
            </w:tcBorders>
          </w:tcPr>
          <w:p w:rsidR="00AA4E5A" w:rsidRPr="00AA4E5A" w:rsidRDefault="00AA4E5A" w:rsidP="00AA4E5A">
            <w:pPr>
              <w:widowControl/>
              <w:autoSpaceDE w:val="0"/>
              <w:autoSpaceDN w:val="0"/>
              <w:adjustRightInd w:val="0"/>
              <w:jc w:val="center"/>
              <w:rPr>
                <w:sz w:val="24"/>
                <w:szCs w:val="24"/>
              </w:rPr>
            </w:pPr>
            <w:r w:rsidRPr="00AA4E5A">
              <w:rPr>
                <w:sz w:val="24"/>
                <w:szCs w:val="24"/>
              </w:rPr>
              <w:t>Виды доходов</w:t>
            </w:r>
          </w:p>
        </w:tc>
        <w:tc>
          <w:tcPr>
            <w:tcW w:w="878" w:type="pct"/>
            <w:gridSpan w:val="2"/>
            <w:tcBorders>
              <w:top w:val="single" w:sz="4" w:space="0" w:color="auto"/>
              <w:left w:val="single" w:sz="4" w:space="0" w:color="auto"/>
              <w:bottom w:val="single" w:sz="4" w:space="0" w:color="auto"/>
              <w:right w:val="single" w:sz="4" w:space="0" w:color="auto"/>
            </w:tcBorders>
          </w:tcPr>
          <w:p w:rsidR="00AA4E5A" w:rsidRPr="00AA4E5A" w:rsidRDefault="00AA4E5A" w:rsidP="00AA4E5A">
            <w:pPr>
              <w:widowControl/>
              <w:autoSpaceDE w:val="0"/>
              <w:autoSpaceDN w:val="0"/>
              <w:adjustRightInd w:val="0"/>
              <w:jc w:val="center"/>
              <w:rPr>
                <w:sz w:val="24"/>
                <w:szCs w:val="24"/>
              </w:rPr>
            </w:pPr>
            <w:r w:rsidRPr="00AA4E5A">
              <w:rPr>
                <w:sz w:val="24"/>
                <w:szCs w:val="24"/>
              </w:rPr>
              <w:t>201</w:t>
            </w:r>
            <w:r>
              <w:rPr>
                <w:sz w:val="24"/>
                <w:szCs w:val="24"/>
              </w:rPr>
              <w:t>9</w:t>
            </w:r>
            <w:r w:rsidRPr="00AA4E5A">
              <w:rPr>
                <w:sz w:val="24"/>
                <w:szCs w:val="24"/>
              </w:rPr>
              <w:t xml:space="preserve"> год</w:t>
            </w:r>
          </w:p>
        </w:tc>
        <w:tc>
          <w:tcPr>
            <w:tcW w:w="549" w:type="pct"/>
            <w:vMerge w:val="restart"/>
            <w:tcBorders>
              <w:top w:val="single" w:sz="4" w:space="0" w:color="auto"/>
              <w:left w:val="single" w:sz="4" w:space="0" w:color="auto"/>
              <w:right w:val="single" w:sz="4" w:space="0" w:color="auto"/>
            </w:tcBorders>
          </w:tcPr>
          <w:p w:rsidR="00AA4E5A" w:rsidRPr="0081152B" w:rsidRDefault="00AA4E5A" w:rsidP="00AA4E5A">
            <w:pPr>
              <w:widowControl/>
              <w:autoSpaceDE w:val="0"/>
              <w:autoSpaceDN w:val="0"/>
              <w:adjustRightInd w:val="0"/>
              <w:jc w:val="center"/>
              <w:rPr>
                <w:sz w:val="24"/>
                <w:szCs w:val="24"/>
              </w:rPr>
            </w:pPr>
            <w:r w:rsidRPr="0081152B">
              <w:rPr>
                <w:sz w:val="24"/>
                <w:szCs w:val="24"/>
              </w:rPr>
              <w:t>2018 год факт</w:t>
            </w:r>
          </w:p>
        </w:tc>
        <w:tc>
          <w:tcPr>
            <w:tcW w:w="623" w:type="pct"/>
            <w:vMerge w:val="restart"/>
            <w:tcBorders>
              <w:top w:val="single" w:sz="4" w:space="0" w:color="auto"/>
              <w:left w:val="single" w:sz="4" w:space="0" w:color="auto"/>
              <w:right w:val="single" w:sz="4" w:space="0" w:color="auto"/>
            </w:tcBorders>
          </w:tcPr>
          <w:p w:rsidR="00AA4E5A" w:rsidRPr="00AA4E5A" w:rsidRDefault="00AA4E5A" w:rsidP="00AA4E5A">
            <w:pPr>
              <w:widowControl/>
              <w:autoSpaceDE w:val="0"/>
              <w:autoSpaceDN w:val="0"/>
              <w:adjustRightInd w:val="0"/>
              <w:jc w:val="center"/>
              <w:rPr>
                <w:sz w:val="24"/>
                <w:szCs w:val="24"/>
              </w:rPr>
            </w:pPr>
            <w:r w:rsidRPr="00AA4E5A">
              <w:rPr>
                <w:sz w:val="24"/>
                <w:szCs w:val="24"/>
              </w:rPr>
              <w:t>201</w:t>
            </w:r>
            <w:r>
              <w:rPr>
                <w:sz w:val="24"/>
                <w:szCs w:val="24"/>
              </w:rPr>
              <w:t>9</w:t>
            </w:r>
            <w:r w:rsidRPr="00AA4E5A">
              <w:rPr>
                <w:sz w:val="24"/>
                <w:szCs w:val="24"/>
              </w:rPr>
              <w:t>г. к</w:t>
            </w:r>
          </w:p>
          <w:p w:rsidR="00AA4E5A" w:rsidRPr="00AA4E5A" w:rsidRDefault="00AA4E5A" w:rsidP="00AA4E5A">
            <w:pPr>
              <w:autoSpaceDE w:val="0"/>
              <w:autoSpaceDN w:val="0"/>
              <w:adjustRightInd w:val="0"/>
              <w:jc w:val="center"/>
              <w:rPr>
                <w:sz w:val="24"/>
                <w:szCs w:val="24"/>
              </w:rPr>
            </w:pPr>
            <w:r w:rsidRPr="00AA4E5A">
              <w:rPr>
                <w:sz w:val="24"/>
                <w:szCs w:val="24"/>
              </w:rPr>
              <w:t>201</w:t>
            </w:r>
            <w:r>
              <w:rPr>
                <w:sz w:val="24"/>
                <w:szCs w:val="24"/>
              </w:rPr>
              <w:t>8</w:t>
            </w:r>
            <w:r w:rsidRPr="00AA4E5A">
              <w:rPr>
                <w:sz w:val="24"/>
                <w:szCs w:val="24"/>
              </w:rPr>
              <w:t>г., %</w:t>
            </w:r>
          </w:p>
        </w:tc>
      </w:tr>
      <w:tr w:rsidR="00AA4E5A" w:rsidRPr="00AA4E5A" w:rsidTr="00AA4E5A">
        <w:trPr>
          <w:trHeight w:val="262"/>
          <w:jc w:val="center"/>
        </w:trPr>
        <w:tc>
          <w:tcPr>
            <w:tcW w:w="2950" w:type="pct"/>
            <w:vMerge/>
            <w:tcBorders>
              <w:left w:val="single" w:sz="4" w:space="0" w:color="auto"/>
              <w:bottom w:val="single" w:sz="4" w:space="0" w:color="auto"/>
              <w:right w:val="single" w:sz="4" w:space="0" w:color="auto"/>
            </w:tcBorders>
          </w:tcPr>
          <w:p w:rsidR="00AA4E5A" w:rsidRPr="00AA4E5A" w:rsidRDefault="00AA4E5A" w:rsidP="00AA4E5A">
            <w:pPr>
              <w:widowControl/>
              <w:autoSpaceDE w:val="0"/>
              <w:autoSpaceDN w:val="0"/>
              <w:adjustRightInd w:val="0"/>
              <w:jc w:val="both"/>
              <w:rPr>
                <w:sz w:val="24"/>
                <w:szCs w:val="24"/>
              </w:rPr>
            </w:pPr>
          </w:p>
        </w:tc>
        <w:tc>
          <w:tcPr>
            <w:tcW w:w="438" w:type="pct"/>
            <w:tcBorders>
              <w:top w:val="single" w:sz="4" w:space="0" w:color="auto"/>
              <w:left w:val="single" w:sz="4" w:space="0" w:color="auto"/>
              <w:bottom w:val="single" w:sz="4" w:space="0" w:color="auto"/>
              <w:right w:val="single" w:sz="4" w:space="0" w:color="auto"/>
            </w:tcBorders>
          </w:tcPr>
          <w:p w:rsidR="00AA4E5A" w:rsidRPr="00AA4E5A" w:rsidRDefault="00AA4E5A" w:rsidP="00AA4E5A">
            <w:pPr>
              <w:widowControl/>
              <w:autoSpaceDE w:val="0"/>
              <w:autoSpaceDN w:val="0"/>
              <w:adjustRightInd w:val="0"/>
              <w:jc w:val="center"/>
              <w:rPr>
                <w:sz w:val="24"/>
                <w:szCs w:val="24"/>
              </w:rPr>
            </w:pPr>
            <w:r w:rsidRPr="00AA4E5A">
              <w:rPr>
                <w:sz w:val="24"/>
                <w:szCs w:val="24"/>
              </w:rPr>
              <w:t>план</w:t>
            </w:r>
          </w:p>
        </w:tc>
        <w:tc>
          <w:tcPr>
            <w:tcW w:w="440" w:type="pct"/>
            <w:tcBorders>
              <w:top w:val="single" w:sz="4" w:space="0" w:color="auto"/>
              <w:left w:val="single" w:sz="4" w:space="0" w:color="auto"/>
              <w:bottom w:val="single" w:sz="4" w:space="0" w:color="auto"/>
              <w:right w:val="single" w:sz="4" w:space="0" w:color="auto"/>
            </w:tcBorders>
          </w:tcPr>
          <w:p w:rsidR="00AA4E5A" w:rsidRPr="00AA4E5A" w:rsidRDefault="00AA4E5A" w:rsidP="00AA4E5A">
            <w:pPr>
              <w:widowControl/>
              <w:autoSpaceDE w:val="0"/>
              <w:autoSpaceDN w:val="0"/>
              <w:adjustRightInd w:val="0"/>
              <w:jc w:val="center"/>
              <w:rPr>
                <w:sz w:val="24"/>
                <w:szCs w:val="24"/>
              </w:rPr>
            </w:pPr>
            <w:r w:rsidRPr="00AA4E5A">
              <w:rPr>
                <w:sz w:val="24"/>
                <w:szCs w:val="24"/>
              </w:rPr>
              <w:t>факт</w:t>
            </w:r>
          </w:p>
        </w:tc>
        <w:tc>
          <w:tcPr>
            <w:tcW w:w="549" w:type="pct"/>
            <w:vMerge/>
            <w:tcBorders>
              <w:left w:val="single" w:sz="4" w:space="0" w:color="auto"/>
              <w:bottom w:val="single" w:sz="4" w:space="0" w:color="auto"/>
              <w:right w:val="single" w:sz="4" w:space="0" w:color="auto"/>
            </w:tcBorders>
          </w:tcPr>
          <w:p w:rsidR="00AA4E5A" w:rsidRPr="0081152B" w:rsidRDefault="00AA4E5A" w:rsidP="00AA4E5A">
            <w:pPr>
              <w:widowControl/>
              <w:autoSpaceDE w:val="0"/>
              <w:autoSpaceDN w:val="0"/>
              <w:adjustRightInd w:val="0"/>
              <w:jc w:val="center"/>
              <w:rPr>
                <w:sz w:val="24"/>
                <w:szCs w:val="24"/>
              </w:rPr>
            </w:pPr>
          </w:p>
        </w:tc>
        <w:tc>
          <w:tcPr>
            <w:tcW w:w="623" w:type="pct"/>
            <w:vMerge/>
            <w:tcBorders>
              <w:left w:val="single" w:sz="4" w:space="0" w:color="auto"/>
              <w:bottom w:val="single" w:sz="4" w:space="0" w:color="auto"/>
              <w:right w:val="single" w:sz="4" w:space="0" w:color="auto"/>
            </w:tcBorders>
          </w:tcPr>
          <w:p w:rsidR="00AA4E5A" w:rsidRPr="00AA4E5A" w:rsidRDefault="00AA4E5A" w:rsidP="00AA4E5A">
            <w:pPr>
              <w:widowControl/>
              <w:autoSpaceDE w:val="0"/>
              <w:autoSpaceDN w:val="0"/>
              <w:adjustRightInd w:val="0"/>
              <w:jc w:val="center"/>
              <w:rPr>
                <w:sz w:val="24"/>
                <w:szCs w:val="24"/>
              </w:rPr>
            </w:pPr>
          </w:p>
        </w:tc>
      </w:tr>
      <w:tr w:rsidR="00AA4E5A" w:rsidRPr="00AA4E5A" w:rsidTr="00AA4E5A">
        <w:trPr>
          <w:trHeight w:val="247"/>
          <w:jc w:val="center"/>
        </w:trPr>
        <w:tc>
          <w:tcPr>
            <w:tcW w:w="2950" w:type="pct"/>
            <w:tcBorders>
              <w:top w:val="single" w:sz="4" w:space="0" w:color="auto"/>
              <w:left w:val="single" w:sz="6" w:space="0" w:color="auto"/>
              <w:bottom w:val="single" w:sz="6" w:space="0" w:color="auto"/>
              <w:right w:val="single" w:sz="6" w:space="0" w:color="auto"/>
            </w:tcBorders>
          </w:tcPr>
          <w:p w:rsidR="00AA4E5A" w:rsidRPr="00AA4E5A" w:rsidRDefault="00AA4E5A" w:rsidP="00AA4E5A">
            <w:pPr>
              <w:widowControl/>
              <w:autoSpaceDE w:val="0"/>
              <w:autoSpaceDN w:val="0"/>
              <w:adjustRightInd w:val="0"/>
              <w:rPr>
                <w:sz w:val="24"/>
                <w:szCs w:val="24"/>
              </w:rPr>
            </w:pPr>
            <w:r w:rsidRPr="00AA4E5A">
              <w:rPr>
                <w:sz w:val="24"/>
                <w:szCs w:val="24"/>
              </w:rPr>
              <w:t>Аренда муниципального имущества</w:t>
            </w:r>
          </w:p>
        </w:tc>
        <w:tc>
          <w:tcPr>
            <w:tcW w:w="438" w:type="pct"/>
            <w:tcBorders>
              <w:top w:val="single" w:sz="4" w:space="0" w:color="auto"/>
              <w:left w:val="single" w:sz="6" w:space="0" w:color="auto"/>
              <w:bottom w:val="single" w:sz="6" w:space="0" w:color="auto"/>
              <w:right w:val="single" w:sz="6" w:space="0" w:color="auto"/>
            </w:tcBorders>
            <w:vAlign w:val="center"/>
          </w:tcPr>
          <w:p w:rsidR="00AA4E5A" w:rsidRPr="00215B8D" w:rsidRDefault="00AA4E5A" w:rsidP="00AA4E5A">
            <w:pPr>
              <w:widowControl/>
              <w:jc w:val="center"/>
              <w:rPr>
                <w:color w:val="000000"/>
                <w:sz w:val="24"/>
                <w:szCs w:val="24"/>
              </w:rPr>
            </w:pPr>
            <w:r w:rsidRPr="00215B8D">
              <w:rPr>
                <w:color w:val="000000"/>
                <w:sz w:val="24"/>
                <w:szCs w:val="24"/>
              </w:rPr>
              <w:t>31,</w:t>
            </w:r>
            <w:r>
              <w:rPr>
                <w:color w:val="000000"/>
                <w:sz w:val="24"/>
                <w:szCs w:val="24"/>
              </w:rPr>
              <w:t>2</w:t>
            </w:r>
          </w:p>
        </w:tc>
        <w:tc>
          <w:tcPr>
            <w:tcW w:w="440" w:type="pct"/>
            <w:tcBorders>
              <w:top w:val="single" w:sz="4"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color w:val="000000"/>
                <w:sz w:val="24"/>
                <w:szCs w:val="24"/>
              </w:rPr>
            </w:pPr>
            <w:r w:rsidRPr="00215B8D">
              <w:rPr>
                <w:color w:val="000000"/>
                <w:sz w:val="24"/>
                <w:szCs w:val="24"/>
              </w:rPr>
              <w:t>23,4</w:t>
            </w:r>
          </w:p>
        </w:tc>
        <w:tc>
          <w:tcPr>
            <w:tcW w:w="549" w:type="pct"/>
            <w:tcBorders>
              <w:top w:val="single" w:sz="4" w:space="0" w:color="auto"/>
              <w:left w:val="single" w:sz="6" w:space="0" w:color="auto"/>
              <w:bottom w:val="single" w:sz="6" w:space="0" w:color="auto"/>
              <w:right w:val="single" w:sz="6" w:space="0" w:color="auto"/>
            </w:tcBorders>
          </w:tcPr>
          <w:p w:rsidR="00AA4E5A" w:rsidRPr="0081152B" w:rsidRDefault="00AA4E5A" w:rsidP="00AA4E5A">
            <w:pPr>
              <w:widowControl/>
              <w:autoSpaceDE w:val="0"/>
              <w:autoSpaceDN w:val="0"/>
              <w:adjustRightInd w:val="0"/>
              <w:jc w:val="center"/>
              <w:rPr>
                <w:sz w:val="24"/>
                <w:szCs w:val="24"/>
              </w:rPr>
            </w:pPr>
            <w:r w:rsidRPr="0081152B">
              <w:rPr>
                <w:sz w:val="24"/>
                <w:szCs w:val="24"/>
              </w:rPr>
              <w:t>28,9</w:t>
            </w:r>
          </w:p>
        </w:tc>
        <w:tc>
          <w:tcPr>
            <w:tcW w:w="623" w:type="pct"/>
            <w:tcBorders>
              <w:top w:val="single" w:sz="4" w:space="0" w:color="auto"/>
              <w:left w:val="single" w:sz="6" w:space="0" w:color="auto"/>
              <w:bottom w:val="single" w:sz="6" w:space="0" w:color="auto"/>
              <w:right w:val="single" w:sz="6" w:space="0" w:color="auto"/>
            </w:tcBorders>
            <w:vAlign w:val="center"/>
          </w:tcPr>
          <w:p w:rsidR="00AA4E5A" w:rsidRPr="00215B8D" w:rsidRDefault="00AA4E5A" w:rsidP="00AA6CFA">
            <w:pPr>
              <w:widowControl/>
              <w:jc w:val="center"/>
              <w:rPr>
                <w:color w:val="000000"/>
                <w:sz w:val="24"/>
                <w:szCs w:val="24"/>
              </w:rPr>
            </w:pPr>
            <w:r w:rsidRPr="00215B8D">
              <w:rPr>
                <w:color w:val="000000"/>
                <w:sz w:val="24"/>
                <w:szCs w:val="24"/>
              </w:rPr>
              <w:t>8</w:t>
            </w:r>
            <w:r w:rsidR="00AA6CFA">
              <w:rPr>
                <w:color w:val="000000"/>
                <w:sz w:val="24"/>
                <w:szCs w:val="24"/>
              </w:rPr>
              <w:t>1,0</w:t>
            </w:r>
          </w:p>
        </w:tc>
      </w:tr>
      <w:tr w:rsidR="00AA4E5A" w:rsidRPr="00AA4E5A" w:rsidTr="00AA4E5A">
        <w:trPr>
          <w:trHeight w:val="276"/>
          <w:jc w:val="center"/>
        </w:trPr>
        <w:tc>
          <w:tcPr>
            <w:tcW w:w="2950" w:type="pct"/>
            <w:tcBorders>
              <w:top w:val="single" w:sz="6" w:space="0" w:color="auto"/>
              <w:left w:val="single" w:sz="6" w:space="0" w:color="auto"/>
              <w:bottom w:val="single" w:sz="6" w:space="0" w:color="auto"/>
              <w:right w:val="single" w:sz="6" w:space="0" w:color="auto"/>
            </w:tcBorders>
          </w:tcPr>
          <w:p w:rsidR="00AA4E5A" w:rsidRPr="00AA4E5A" w:rsidRDefault="00AA4E5A" w:rsidP="00AA4E5A">
            <w:pPr>
              <w:widowControl/>
              <w:autoSpaceDE w:val="0"/>
              <w:autoSpaceDN w:val="0"/>
              <w:adjustRightInd w:val="0"/>
              <w:rPr>
                <w:sz w:val="24"/>
                <w:szCs w:val="24"/>
              </w:rPr>
            </w:pPr>
            <w:r w:rsidRPr="00AA4E5A">
              <w:rPr>
                <w:sz w:val="24"/>
                <w:szCs w:val="24"/>
              </w:rPr>
              <w:t>Аренда земельных участков</w:t>
            </w:r>
          </w:p>
        </w:tc>
        <w:tc>
          <w:tcPr>
            <w:tcW w:w="438"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color w:val="000000"/>
                <w:sz w:val="24"/>
                <w:szCs w:val="24"/>
              </w:rPr>
            </w:pPr>
            <w:r w:rsidRPr="00215B8D">
              <w:rPr>
                <w:color w:val="000000"/>
                <w:sz w:val="24"/>
                <w:szCs w:val="24"/>
              </w:rPr>
              <w:t>112,</w:t>
            </w:r>
            <w:r>
              <w:rPr>
                <w:color w:val="000000"/>
                <w:sz w:val="24"/>
                <w:szCs w:val="24"/>
              </w:rPr>
              <w:t>5</w:t>
            </w:r>
          </w:p>
        </w:tc>
        <w:tc>
          <w:tcPr>
            <w:tcW w:w="440"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color w:val="000000"/>
                <w:sz w:val="24"/>
                <w:szCs w:val="24"/>
              </w:rPr>
            </w:pPr>
            <w:r w:rsidRPr="00215B8D">
              <w:rPr>
                <w:color w:val="000000"/>
                <w:sz w:val="24"/>
                <w:szCs w:val="24"/>
              </w:rPr>
              <w:t>89,4</w:t>
            </w:r>
          </w:p>
        </w:tc>
        <w:tc>
          <w:tcPr>
            <w:tcW w:w="549" w:type="pct"/>
            <w:tcBorders>
              <w:top w:val="single" w:sz="6" w:space="0" w:color="auto"/>
              <w:left w:val="single" w:sz="6" w:space="0" w:color="auto"/>
              <w:bottom w:val="single" w:sz="6" w:space="0" w:color="auto"/>
              <w:right w:val="single" w:sz="6" w:space="0" w:color="auto"/>
            </w:tcBorders>
          </w:tcPr>
          <w:p w:rsidR="00AA4E5A" w:rsidRPr="0081152B" w:rsidRDefault="00AA4E5A" w:rsidP="00AA4E5A">
            <w:pPr>
              <w:widowControl/>
              <w:autoSpaceDE w:val="0"/>
              <w:autoSpaceDN w:val="0"/>
              <w:adjustRightInd w:val="0"/>
              <w:jc w:val="center"/>
              <w:rPr>
                <w:sz w:val="24"/>
                <w:szCs w:val="24"/>
              </w:rPr>
            </w:pPr>
            <w:r w:rsidRPr="0081152B">
              <w:rPr>
                <w:sz w:val="24"/>
                <w:szCs w:val="24"/>
              </w:rPr>
              <w:t>88,8</w:t>
            </w:r>
          </w:p>
        </w:tc>
        <w:tc>
          <w:tcPr>
            <w:tcW w:w="623"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6CFA">
            <w:pPr>
              <w:jc w:val="center"/>
              <w:rPr>
                <w:color w:val="000000"/>
                <w:sz w:val="24"/>
                <w:szCs w:val="24"/>
              </w:rPr>
            </w:pPr>
            <w:r w:rsidRPr="00215B8D">
              <w:rPr>
                <w:color w:val="000000"/>
                <w:sz w:val="24"/>
                <w:szCs w:val="24"/>
              </w:rPr>
              <w:t>100,</w:t>
            </w:r>
            <w:r w:rsidR="00AA6CFA">
              <w:rPr>
                <w:color w:val="000000"/>
                <w:sz w:val="24"/>
                <w:szCs w:val="24"/>
              </w:rPr>
              <w:t>7</w:t>
            </w:r>
          </w:p>
        </w:tc>
      </w:tr>
      <w:tr w:rsidR="00AA4E5A" w:rsidRPr="00AA4E5A" w:rsidTr="00AA4E5A">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AA4E5A" w:rsidRPr="00AA4E5A" w:rsidRDefault="00AA4E5A" w:rsidP="00AA4E5A">
            <w:pPr>
              <w:widowControl/>
              <w:autoSpaceDE w:val="0"/>
              <w:autoSpaceDN w:val="0"/>
              <w:adjustRightInd w:val="0"/>
              <w:rPr>
                <w:sz w:val="24"/>
                <w:szCs w:val="24"/>
              </w:rPr>
            </w:pPr>
            <w:r w:rsidRPr="00AA4E5A">
              <w:rPr>
                <w:sz w:val="24"/>
                <w:szCs w:val="24"/>
              </w:rPr>
              <w:t>Приватизация нежилых помещений</w:t>
            </w:r>
          </w:p>
        </w:tc>
        <w:tc>
          <w:tcPr>
            <w:tcW w:w="438"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color w:val="000000"/>
                <w:sz w:val="24"/>
                <w:szCs w:val="24"/>
              </w:rPr>
            </w:pPr>
            <w:r w:rsidRPr="00215B8D">
              <w:rPr>
                <w:color w:val="000000"/>
                <w:sz w:val="24"/>
                <w:szCs w:val="24"/>
              </w:rPr>
              <w:t>24,</w:t>
            </w:r>
            <w:r>
              <w:rPr>
                <w:color w:val="000000"/>
                <w:sz w:val="24"/>
                <w:szCs w:val="24"/>
              </w:rPr>
              <w:t>3</w:t>
            </w:r>
          </w:p>
        </w:tc>
        <w:tc>
          <w:tcPr>
            <w:tcW w:w="440"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color w:val="000000"/>
                <w:sz w:val="24"/>
                <w:szCs w:val="24"/>
              </w:rPr>
            </w:pPr>
            <w:r w:rsidRPr="00215B8D">
              <w:rPr>
                <w:color w:val="000000"/>
                <w:sz w:val="24"/>
                <w:szCs w:val="24"/>
              </w:rPr>
              <w:t>1</w:t>
            </w:r>
            <w:r>
              <w:rPr>
                <w:color w:val="000000"/>
                <w:sz w:val="24"/>
                <w:szCs w:val="24"/>
              </w:rPr>
              <w:t>9</w:t>
            </w:r>
            <w:r w:rsidRPr="00215B8D">
              <w:rPr>
                <w:color w:val="000000"/>
                <w:sz w:val="24"/>
                <w:szCs w:val="24"/>
              </w:rPr>
              <w:t>,</w:t>
            </w:r>
            <w:r>
              <w:rPr>
                <w:color w:val="000000"/>
                <w:sz w:val="24"/>
                <w:szCs w:val="24"/>
              </w:rPr>
              <w:t>0</w:t>
            </w:r>
          </w:p>
        </w:tc>
        <w:tc>
          <w:tcPr>
            <w:tcW w:w="549" w:type="pct"/>
            <w:tcBorders>
              <w:top w:val="single" w:sz="6" w:space="0" w:color="auto"/>
              <w:left w:val="single" w:sz="6" w:space="0" w:color="auto"/>
              <w:bottom w:val="single" w:sz="6" w:space="0" w:color="auto"/>
              <w:right w:val="single" w:sz="6" w:space="0" w:color="auto"/>
            </w:tcBorders>
          </w:tcPr>
          <w:p w:rsidR="00AA4E5A" w:rsidRPr="0081152B" w:rsidRDefault="00AA4E5A" w:rsidP="00AA4E5A">
            <w:pPr>
              <w:widowControl/>
              <w:autoSpaceDE w:val="0"/>
              <w:autoSpaceDN w:val="0"/>
              <w:adjustRightInd w:val="0"/>
              <w:jc w:val="center"/>
              <w:rPr>
                <w:sz w:val="24"/>
                <w:szCs w:val="24"/>
              </w:rPr>
            </w:pPr>
            <w:r w:rsidRPr="0081152B">
              <w:rPr>
                <w:sz w:val="24"/>
                <w:szCs w:val="24"/>
              </w:rPr>
              <w:t>26,4</w:t>
            </w:r>
          </w:p>
        </w:tc>
        <w:tc>
          <w:tcPr>
            <w:tcW w:w="623"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6CFA">
            <w:pPr>
              <w:jc w:val="center"/>
              <w:rPr>
                <w:color w:val="000000"/>
                <w:sz w:val="24"/>
                <w:szCs w:val="24"/>
              </w:rPr>
            </w:pPr>
            <w:r w:rsidRPr="00215B8D">
              <w:rPr>
                <w:color w:val="000000"/>
                <w:sz w:val="24"/>
                <w:szCs w:val="24"/>
              </w:rPr>
              <w:t>7</w:t>
            </w:r>
            <w:r w:rsidR="00AA6CFA">
              <w:rPr>
                <w:color w:val="000000"/>
                <w:sz w:val="24"/>
                <w:szCs w:val="24"/>
              </w:rPr>
              <w:t>2</w:t>
            </w:r>
            <w:r w:rsidRPr="00215B8D">
              <w:rPr>
                <w:color w:val="000000"/>
                <w:sz w:val="24"/>
                <w:szCs w:val="24"/>
              </w:rPr>
              <w:t>,</w:t>
            </w:r>
            <w:r w:rsidR="00AA6CFA">
              <w:rPr>
                <w:color w:val="000000"/>
                <w:sz w:val="24"/>
                <w:szCs w:val="24"/>
              </w:rPr>
              <w:t>0</w:t>
            </w:r>
          </w:p>
        </w:tc>
      </w:tr>
      <w:tr w:rsidR="00AA4E5A" w:rsidRPr="00AA4E5A" w:rsidTr="00AA4E5A">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AA4E5A" w:rsidRPr="00AA4E5A" w:rsidRDefault="00AA4E5A" w:rsidP="00AA4E5A">
            <w:pPr>
              <w:widowControl/>
              <w:autoSpaceDE w:val="0"/>
              <w:autoSpaceDN w:val="0"/>
              <w:adjustRightInd w:val="0"/>
              <w:rPr>
                <w:sz w:val="24"/>
                <w:szCs w:val="24"/>
              </w:rPr>
            </w:pPr>
            <w:r w:rsidRPr="00AA4E5A">
              <w:rPr>
                <w:sz w:val="24"/>
                <w:szCs w:val="24"/>
              </w:rPr>
              <w:t>Приватизация квартир и иного имущества</w:t>
            </w:r>
          </w:p>
        </w:tc>
        <w:tc>
          <w:tcPr>
            <w:tcW w:w="438"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color w:val="000000"/>
                <w:sz w:val="24"/>
                <w:szCs w:val="24"/>
              </w:rPr>
            </w:pPr>
            <w:r w:rsidRPr="00215B8D">
              <w:rPr>
                <w:color w:val="000000"/>
                <w:sz w:val="24"/>
                <w:szCs w:val="24"/>
              </w:rPr>
              <w:t>20,8</w:t>
            </w:r>
          </w:p>
        </w:tc>
        <w:tc>
          <w:tcPr>
            <w:tcW w:w="440"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color w:val="000000"/>
                <w:sz w:val="24"/>
                <w:szCs w:val="24"/>
              </w:rPr>
            </w:pPr>
            <w:r w:rsidRPr="00215B8D">
              <w:rPr>
                <w:color w:val="000000"/>
                <w:sz w:val="24"/>
                <w:szCs w:val="24"/>
              </w:rPr>
              <w:t>0,9</w:t>
            </w:r>
          </w:p>
        </w:tc>
        <w:tc>
          <w:tcPr>
            <w:tcW w:w="549" w:type="pct"/>
            <w:tcBorders>
              <w:top w:val="single" w:sz="6" w:space="0" w:color="auto"/>
              <w:left w:val="single" w:sz="6" w:space="0" w:color="auto"/>
              <w:bottom w:val="single" w:sz="6" w:space="0" w:color="auto"/>
              <w:right w:val="single" w:sz="6" w:space="0" w:color="auto"/>
            </w:tcBorders>
          </w:tcPr>
          <w:p w:rsidR="00AA4E5A" w:rsidRPr="0081152B" w:rsidRDefault="00AA4E5A" w:rsidP="00AA4E5A">
            <w:pPr>
              <w:widowControl/>
              <w:autoSpaceDE w:val="0"/>
              <w:autoSpaceDN w:val="0"/>
              <w:adjustRightInd w:val="0"/>
              <w:jc w:val="center"/>
              <w:rPr>
                <w:sz w:val="24"/>
                <w:szCs w:val="24"/>
              </w:rPr>
            </w:pPr>
            <w:r w:rsidRPr="0081152B">
              <w:rPr>
                <w:sz w:val="24"/>
                <w:szCs w:val="24"/>
              </w:rPr>
              <w:t>0,7</w:t>
            </w:r>
          </w:p>
        </w:tc>
        <w:tc>
          <w:tcPr>
            <w:tcW w:w="623"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6CFA">
            <w:pPr>
              <w:jc w:val="center"/>
              <w:rPr>
                <w:color w:val="000000"/>
                <w:sz w:val="24"/>
                <w:szCs w:val="24"/>
              </w:rPr>
            </w:pPr>
            <w:r w:rsidRPr="00215B8D">
              <w:rPr>
                <w:color w:val="000000"/>
                <w:sz w:val="24"/>
                <w:szCs w:val="24"/>
              </w:rPr>
              <w:t>1</w:t>
            </w:r>
            <w:r w:rsidR="00AA6CFA">
              <w:rPr>
                <w:color w:val="000000"/>
                <w:sz w:val="24"/>
                <w:szCs w:val="24"/>
              </w:rPr>
              <w:t>28</w:t>
            </w:r>
            <w:r w:rsidRPr="00215B8D">
              <w:rPr>
                <w:color w:val="000000"/>
                <w:sz w:val="24"/>
                <w:szCs w:val="24"/>
              </w:rPr>
              <w:t>,</w:t>
            </w:r>
            <w:r w:rsidR="00AA6CFA">
              <w:rPr>
                <w:color w:val="000000"/>
                <w:sz w:val="24"/>
                <w:szCs w:val="24"/>
              </w:rPr>
              <w:t>6</w:t>
            </w:r>
          </w:p>
        </w:tc>
      </w:tr>
      <w:tr w:rsidR="00AA4E5A" w:rsidRPr="00AA4E5A" w:rsidTr="00AA4E5A">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AA4E5A" w:rsidRPr="00AA4E5A" w:rsidRDefault="00AA4E5A" w:rsidP="00AA4E5A">
            <w:pPr>
              <w:widowControl/>
              <w:autoSpaceDE w:val="0"/>
              <w:autoSpaceDN w:val="0"/>
              <w:adjustRightInd w:val="0"/>
              <w:rPr>
                <w:sz w:val="24"/>
                <w:szCs w:val="24"/>
              </w:rPr>
            </w:pPr>
            <w:r w:rsidRPr="00AA4E5A">
              <w:rPr>
                <w:sz w:val="24"/>
                <w:szCs w:val="24"/>
              </w:rPr>
              <w:t>Продажа земельных участков</w:t>
            </w:r>
          </w:p>
        </w:tc>
        <w:tc>
          <w:tcPr>
            <w:tcW w:w="438"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color w:val="000000"/>
                <w:sz w:val="24"/>
                <w:szCs w:val="24"/>
              </w:rPr>
            </w:pPr>
            <w:r w:rsidRPr="00215B8D">
              <w:rPr>
                <w:color w:val="000000"/>
                <w:sz w:val="24"/>
                <w:szCs w:val="24"/>
              </w:rPr>
              <w:t>8,8</w:t>
            </w:r>
          </w:p>
        </w:tc>
        <w:tc>
          <w:tcPr>
            <w:tcW w:w="440"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color w:val="000000"/>
                <w:sz w:val="24"/>
                <w:szCs w:val="24"/>
              </w:rPr>
            </w:pPr>
            <w:r w:rsidRPr="00215B8D">
              <w:rPr>
                <w:color w:val="000000"/>
                <w:sz w:val="24"/>
                <w:szCs w:val="24"/>
              </w:rPr>
              <w:t>10,3</w:t>
            </w:r>
          </w:p>
        </w:tc>
        <w:tc>
          <w:tcPr>
            <w:tcW w:w="549" w:type="pct"/>
            <w:tcBorders>
              <w:top w:val="single" w:sz="6" w:space="0" w:color="auto"/>
              <w:left w:val="single" w:sz="6" w:space="0" w:color="auto"/>
              <w:bottom w:val="single" w:sz="6" w:space="0" w:color="auto"/>
              <w:right w:val="single" w:sz="6" w:space="0" w:color="auto"/>
            </w:tcBorders>
          </w:tcPr>
          <w:p w:rsidR="00AA4E5A" w:rsidRPr="0081152B" w:rsidRDefault="00AA6CFA" w:rsidP="00AA4E5A">
            <w:pPr>
              <w:widowControl/>
              <w:autoSpaceDE w:val="0"/>
              <w:autoSpaceDN w:val="0"/>
              <w:adjustRightInd w:val="0"/>
              <w:jc w:val="center"/>
              <w:rPr>
                <w:sz w:val="24"/>
                <w:szCs w:val="24"/>
              </w:rPr>
            </w:pPr>
            <w:r w:rsidRPr="0081152B">
              <w:rPr>
                <w:sz w:val="24"/>
                <w:szCs w:val="24"/>
              </w:rPr>
              <w:t>8,4</w:t>
            </w:r>
          </w:p>
        </w:tc>
        <w:tc>
          <w:tcPr>
            <w:tcW w:w="623"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6CFA">
            <w:pPr>
              <w:jc w:val="center"/>
              <w:rPr>
                <w:color w:val="000000"/>
                <w:sz w:val="24"/>
                <w:szCs w:val="24"/>
              </w:rPr>
            </w:pPr>
            <w:r w:rsidRPr="00215B8D">
              <w:rPr>
                <w:color w:val="000000"/>
                <w:sz w:val="24"/>
                <w:szCs w:val="24"/>
              </w:rPr>
              <w:t>122,</w:t>
            </w:r>
            <w:r w:rsidR="00AA6CFA">
              <w:rPr>
                <w:color w:val="000000"/>
                <w:sz w:val="24"/>
                <w:szCs w:val="24"/>
              </w:rPr>
              <w:t>6</w:t>
            </w:r>
          </w:p>
        </w:tc>
      </w:tr>
      <w:tr w:rsidR="00AA4E5A" w:rsidRPr="00AA4E5A" w:rsidTr="00AA4E5A">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AA4E5A" w:rsidRPr="00AA4E5A" w:rsidRDefault="00AA4E5A" w:rsidP="00AA4E5A">
            <w:pPr>
              <w:widowControl/>
              <w:autoSpaceDE w:val="0"/>
              <w:autoSpaceDN w:val="0"/>
              <w:adjustRightInd w:val="0"/>
              <w:rPr>
                <w:sz w:val="24"/>
                <w:szCs w:val="24"/>
              </w:rPr>
            </w:pPr>
            <w:r w:rsidRPr="00AA4E5A">
              <w:rPr>
                <w:sz w:val="24"/>
                <w:szCs w:val="24"/>
              </w:rPr>
              <w:t>Перечисление части прибыли от использования имущества, находящегося в хозяйственном ведении муниципальных унитарных предприятий</w:t>
            </w:r>
          </w:p>
        </w:tc>
        <w:tc>
          <w:tcPr>
            <w:tcW w:w="438"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color w:val="000000"/>
                <w:sz w:val="24"/>
                <w:szCs w:val="24"/>
              </w:rPr>
            </w:pPr>
            <w:r w:rsidRPr="00215B8D">
              <w:rPr>
                <w:color w:val="000000"/>
                <w:sz w:val="24"/>
                <w:szCs w:val="24"/>
              </w:rPr>
              <w:t>0,</w:t>
            </w:r>
            <w:r>
              <w:rPr>
                <w:color w:val="000000"/>
                <w:sz w:val="24"/>
                <w:szCs w:val="24"/>
              </w:rPr>
              <w:t>8</w:t>
            </w:r>
          </w:p>
        </w:tc>
        <w:tc>
          <w:tcPr>
            <w:tcW w:w="440"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color w:val="000000"/>
                <w:sz w:val="24"/>
                <w:szCs w:val="24"/>
              </w:rPr>
            </w:pPr>
            <w:r w:rsidRPr="00215B8D">
              <w:rPr>
                <w:color w:val="000000"/>
                <w:sz w:val="24"/>
                <w:szCs w:val="24"/>
              </w:rPr>
              <w:t>0,2</w:t>
            </w:r>
          </w:p>
        </w:tc>
        <w:tc>
          <w:tcPr>
            <w:tcW w:w="549" w:type="pct"/>
            <w:tcBorders>
              <w:top w:val="single" w:sz="6" w:space="0" w:color="auto"/>
              <w:left w:val="single" w:sz="6" w:space="0" w:color="auto"/>
              <w:bottom w:val="single" w:sz="6" w:space="0" w:color="auto"/>
              <w:right w:val="single" w:sz="6" w:space="0" w:color="auto"/>
            </w:tcBorders>
          </w:tcPr>
          <w:p w:rsidR="00AA4E5A" w:rsidRPr="0081152B" w:rsidRDefault="00AA4E5A" w:rsidP="00AA4E5A">
            <w:pPr>
              <w:widowControl/>
              <w:autoSpaceDE w:val="0"/>
              <w:autoSpaceDN w:val="0"/>
              <w:adjustRightInd w:val="0"/>
              <w:jc w:val="center"/>
              <w:rPr>
                <w:sz w:val="24"/>
                <w:szCs w:val="24"/>
              </w:rPr>
            </w:pPr>
          </w:p>
          <w:p w:rsidR="00AA4E5A" w:rsidRPr="0081152B" w:rsidRDefault="00AA6CFA" w:rsidP="00AA4E5A">
            <w:pPr>
              <w:widowControl/>
              <w:autoSpaceDE w:val="0"/>
              <w:autoSpaceDN w:val="0"/>
              <w:adjustRightInd w:val="0"/>
              <w:jc w:val="center"/>
              <w:rPr>
                <w:sz w:val="24"/>
                <w:szCs w:val="24"/>
              </w:rPr>
            </w:pPr>
            <w:r w:rsidRPr="0081152B">
              <w:rPr>
                <w:sz w:val="24"/>
                <w:szCs w:val="24"/>
              </w:rPr>
              <w:t>0,7</w:t>
            </w:r>
          </w:p>
        </w:tc>
        <w:tc>
          <w:tcPr>
            <w:tcW w:w="623"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6CFA">
            <w:pPr>
              <w:jc w:val="center"/>
              <w:rPr>
                <w:color w:val="000000"/>
                <w:sz w:val="24"/>
                <w:szCs w:val="24"/>
              </w:rPr>
            </w:pPr>
            <w:r w:rsidRPr="00215B8D">
              <w:rPr>
                <w:color w:val="000000"/>
                <w:sz w:val="24"/>
                <w:szCs w:val="24"/>
              </w:rPr>
              <w:t>2</w:t>
            </w:r>
            <w:r w:rsidR="00AA6CFA">
              <w:rPr>
                <w:color w:val="000000"/>
                <w:sz w:val="24"/>
                <w:szCs w:val="24"/>
              </w:rPr>
              <w:t>8</w:t>
            </w:r>
            <w:r w:rsidRPr="00215B8D">
              <w:rPr>
                <w:color w:val="000000"/>
                <w:sz w:val="24"/>
                <w:szCs w:val="24"/>
              </w:rPr>
              <w:t>,</w:t>
            </w:r>
            <w:r w:rsidR="00AA6CFA">
              <w:rPr>
                <w:color w:val="000000"/>
                <w:sz w:val="24"/>
                <w:szCs w:val="24"/>
              </w:rPr>
              <w:t>6</w:t>
            </w:r>
          </w:p>
        </w:tc>
      </w:tr>
      <w:tr w:rsidR="00AA4E5A" w:rsidRPr="00AA4E5A" w:rsidTr="00AA4E5A">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AA4E5A" w:rsidRPr="00AA4E5A" w:rsidRDefault="00AA4E5A" w:rsidP="00AA4E5A">
            <w:pPr>
              <w:widowControl/>
              <w:autoSpaceDE w:val="0"/>
              <w:autoSpaceDN w:val="0"/>
              <w:adjustRightInd w:val="0"/>
              <w:rPr>
                <w:sz w:val="24"/>
                <w:szCs w:val="24"/>
              </w:rPr>
            </w:pPr>
            <w:r w:rsidRPr="00AA4E5A">
              <w:rPr>
                <w:sz w:val="24"/>
                <w:szCs w:val="24"/>
              </w:rPr>
              <w:t>Плата за наем жилых помещений</w:t>
            </w:r>
          </w:p>
        </w:tc>
        <w:tc>
          <w:tcPr>
            <w:tcW w:w="438"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color w:val="000000"/>
                <w:sz w:val="24"/>
                <w:szCs w:val="24"/>
              </w:rPr>
            </w:pPr>
            <w:r w:rsidRPr="00215B8D">
              <w:rPr>
                <w:color w:val="000000"/>
                <w:sz w:val="24"/>
                <w:szCs w:val="24"/>
              </w:rPr>
              <w:t>23,0</w:t>
            </w:r>
          </w:p>
        </w:tc>
        <w:tc>
          <w:tcPr>
            <w:tcW w:w="440"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color w:val="000000"/>
                <w:sz w:val="24"/>
                <w:szCs w:val="24"/>
              </w:rPr>
            </w:pPr>
            <w:r w:rsidRPr="00215B8D">
              <w:rPr>
                <w:color w:val="000000"/>
                <w:sz w:val="24"/>
                <w:szCs w:val="24"/>
              </w:rPr>
              <w:t>22,</w:t>
            </w:r>
            <w:r>
              <w:rPr>
                <w:color w:val="000000"/>
                <w:sz w:val="24"/>
                <w:szCs w:val="24"/>
              </w:rPr>
              <w:t>6</w:t>
            </w:r>
          </w:p>
        </w:tc>
        <w:tc>
          <w:tcPr>
            <w:tcW w:w="549" w:type="pct"/>
            <w:tcBorders>
              <w:top w:val="single" w:sz="6" w:space="0" w:color="auto"/>
              <w:left w:val="single" w:sz="6" w:space="0" w:color="auto"/>
              <w:bottom w:val="single" w:sz="6" w:space="0" w:color="auto"/>
              <w:right w:val="single" w:sz="6" w:space="0" w:color="auto"/>
            </w:tcBorders>
          </w:tcPr>
          <w:p w:rsidR="00AA4E5A" w:rsidRPr="0081152B" w:rsidRDefault="00AA6CFA" w:rsidP="00AA4E5A">
            <w:pPr>
              <w:widowControl/>
              <w:autoSpaceDE w:val="0"/>
              <w:autoSpaceDN w:val="0"/>
              <w:adjustRightInd w:val="0"/>
              <w:jc w:val="center"/>
              <w:rPr>
                <w:sz w:val="24"/>
                <w:szCs w:val="24"/>
              </w:rPr>
            </w:pPr>
            <w:r w:rsidRPr="0081152B">
              <w:rPr>
                <w:sz w:val="24"/>
                <w:szCs w:val="24"/>
              </w:rPr>
              <w:t>23,5</w:t>
            </w:r>
          </w:p>
        </w:tc>
        <w:tc>
          <w:tcPr>
            <w:tcW w:w="623"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6CFA">
            <w:pPr>
              <w:jc w:val="center"/>
              <w:rPr>
                <w:color w:val="000000"/>
                <w:sz w:val="24"/>
                <w:szCs w:val="24"/>
              </w:rPr>
            </w:pPr>
            <w:r w:rsidRPr="00215B8D">
              <w:rPr>
                <w:color w:val="000000"/>
                <w:sz w:val="24"/>
                <w:szCs w:val="24"/>
              </w:rPr>
              <w:t>9</w:t>
            </w:r>
            <w:r w:rsidR="00AA6CFA">
              <w:rPr>
                <w:color w:val="000000"/>
                <w:sz w:val="24"/>
                <w:szCs w:val="24"/>
              </w:rPr>
              <w:t>6</w:t>
            </w:r>
            <w:r w:rsidRPr="00215B8D">
              <w:rPr>
                <w:color w:val="000000"/>
                <w:sz w:val="24"/>
                <w:szCs w:val="24"/>
              </w:rPr>
              <w:t>,</w:t>
            </w:r>
            <w:r w:rsidR="00AA6CFA">
              <w:rPr>
                <w:color w:val="000000"/>
                <w:sz w:val="24"/>
                <w:szCs w:val="24"/>
              </w:rPr>
              <w:t>2</w:t>
            </w:r>
          </w:p>
        </w:tc>
      </w:tr>
      <w:tr w:rsidR="00AA4E5A" w:rsidRPr="00AA4E5A" w:rsidTr="00AA6CFA">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AA4E5A" w:rsidRPr="00AA4E5A" w:rsidRDefault="00AA4E5A" w:rsidP="00AA4E5A">
            <w:pPr>
              <w:widowControl/>
              <w:autoSpaceDE w:val="0"/>
              <w:autoSpaceDN w:val="0"/>
              <w:adjustRightInd w:val="0"/>
              <w:rPr>
                <w:sz w:val="24"/>
                <w:szCs w:val="24"/>
              </w:rPr>
            </w:pPr>
            <w:r w:rsidRPr="00AA4E5A">
              <w:rPr>
                <w:sz w:val="24"/>
                <w:szCs w:val="24"/>
              </w:rPr>
              <w:t>Перечисление части прибыли, приходящейся на доли в уставных капиталах хозяйственных товариществ и обществ или дивидендов по акциям, принадлежащим городскому округу</w:t>
            </w:r>
          </w:p>
        </w:tc>
        <w:tc>
          <w:tcPr>
            <w:tcW w:w="438" w:type="pct"/>
            <w:tcBorders>
              <w:top w:val="single" w:sz="6" w:space="0" w:color="auto"/>
              <w:left w:val="single" w:sz="6" w:space="0" w:color="auto"/>
              <w:bottom w:val="single" w:sz="6" w:space="0" w:color="auto"/>
              <w:right w:val="single" w:sz="6" w:space="0" w:color="auto"/>
            </w:tcBorders>
          </w:tcPr>
          <w:p w:rsidR="00AA6CFA" w:rsidRDefault="00AA6CFA" w:rsidP="00AA6CFA">
            <w:pPr>
              <w:jc w:val="center"/>
              <w:rPr>
                <w:color w:val="000000"/>
                <w:sz w:val="24"/>
                <w:szCs w:val="24"/>
              </w:rPr>
            </w:pPr>
          </w:p>
          <w:p w:rsidR="00AA4E5A" w:rsidRPr="00215B8D" w:rsidRDefault="00AA4E5A" w:rsidP="00AA6CFA">
            <w:pPr>
              <w:jc w:val="center"/>
              <w:rPr>
                <w:color w:val="000000"/>
                <w:sz w:val="24"/>
                <w:szCs w:val="24"/>
              </w:rPr>
            </w:pPr>
            <w:r w:rsidRPr="00215B8D">
              <w:rPr>
                <w:color w:val="000000"/>
                <w:sz w:val="24"/>
                <w:szCs w:val="24"/>
              </w:rPr>
              <w:t>2,05</w:t>
            </w:r>
          </w:p>
        </w:tc>
        <w:tc>
          <w:tcPr>
            <w:tcW w:w="440" w:type="pct"/>
            <w:tcBorders>
              <w:top w:val="single" w:sz="6" w:space="0" w:color="auto"/>
              <w:left w:val="single" w:sz="6" w:space="0" w:color="auto"/>
              <w:bottom w:val="single" w:sz="6" w:space="0" w:color="auto"/>
              <w:right w:val="single" w:sz="6" w:space="0" w:color="auto"/>
            </w:tcBorders>
          </w:tcPr>
          <w:p w:rsidR="00AA6CFA" w:rsidRDefault="00AA6CFA" w:rsidP="00AA6CFA">
            <w:pPr>
              <w:jc w:val="center"/>
              <w:rPr>
                <w:color w:val="000000"/>
                <w:sz w:val="24"/>
                <w:szCs w:val="24"/>
              </w:rPr>
            </w:pPr>
          </w:p>
          <w:p w:rsidR="00AA4E5A" w:rsidRPr="00215B8D" w:rsidRDefault="00AA4E5A" w:rsidP="00AA6CFA">
            <w:pPr>
              <w:jc w:val="center"/>
              <w:rPr>
                <w:color w:val="000000"/>
                <w:sz w:val="24"/>
                <w:szCs w:val="24"/>
              </w:rPr>
            </w:pPr>
            <w:r w:rsidRPr="00215B8D">
              <w:rPr>
                <w:color w:val="000000"/>
                <w:sz w:val="24"/>
                <w:szCs w:val="24"/>
              </w:rPr>
              <w:t>1,5</w:t>
            </w:r>
          </w:p>
        </w:tc>
        <w:tc>
          <w:tcPr>
            <w:tcW w:w="549" w:type="pct"/>
            <w:tcBorders>
              <w:top w:val="single" w:sz="6" w:space="0" w:color="auto"/>
              <w:left w:val="single" w:sz="6" w:space="0" w:color="auto"/>
              <w:bottom w:val="single" w:sz="6" w:space="0" w:color="auto"/>
              <w:right w:val="single" w:sz="6" w:space="0" w:color="auto"/>
            </w:tcBorders>
          </w:tcPr>
          <w:p w:rsidR="00AA6CFA" w:rsidRPr="0081152B" w:rsidRDefault="00AA6CFA" w:rsidP="00AA6CFA">
            <w:pPr>
              <w:widowControl/>
              <w:autoSpaceDE w:val="0"/>
              <w:autoSpaceDN w:val="0"/>
              <w:adjustRightInd w:val="0"/>
              <w:jc w:val="center"/>
              <w:rPr>
                <w:sz w:val="24"/>
                <w:szCs w:val="24"/>
              </w:rPr>
            </w:pPr>
          </w:p>
          <w:p w:rsidR="00AA4E5A" w:rsidRPr="0081152B" w:rsidRDefault="00AA4E5A" w:rsidP="00AA6CFA">
            <w:pPr>
              <w:widowControl/>
              <w:autoSpaceDE w:val="0"/>
              <w:autoSpaceDN w:val="0"/>
              <w:adjustRightInd w:val="0"/>
              <w:jc w:val="center"/>
              <w:rPr>
                <w:sz w:val="24"/>
                <w:szCs w:val="24"/>
              </w:rPr>
            </w:pPr>
            <w:r w:rsidRPr="0081152B">
              <w:rPr>
                <w:sz w:val="24"/>
                <w:szCs w:val="24"/>
              </w:rPr>
              <w:t>2,0</w:t>
            </w:r>
          </w:p>
        </w:tc>
        <w:tc>
          <w:tcPr>
            <w:tcW w:w="623" w:type="pct"/>
            <w:tcBorders>
              <w:top w:val="single" w:sz="6" w:space="0" w:color="auto"/>
              <w:left w:val="single" w:sz="6" w:space="0" w:color="auto"/>
              <w:bottom w:val="single" w:sz="6" w:space="0" w:color="auto"/>
              <w:right w:val="single" w:sz="6" w:space="0" w:color="auto"/>
            </w:tcBorders>
          </w:tcPr>
          <w:p w:rsidR="00AA6CFA" w:rsidRDefault="00AA6CFA" w:rsidP="00AA6CFA">
            <w:pPr>
              <w:jc w:val="center"/>
              <w:rPr>
                <w:color w:val="000000"/>
                <w:sz w:val="24"/>
                <w:szCs w:val="24"/>
              </w:rPr>
            </w:pPr>
          </w:p>
          <w:p w:rsidR="00AA4E5A" w:rsidRPr="00215B8D" w:rsidRDefault="00AA4E5A" w:rsidP="00AA6CFA">
            <w:pPr>
              <w:jc w:val="center"/>
              <w:rPr>
                <w:color w:val="000000"/>
                <w:sz w:val="24"/>
                <w:szCs w:val="24"/>
              </w:rPr>
            </w:pPr>
            <w:r w:rsidRPr="00215B8D">
              <w:rPr>
                <w:color w:val="000000"/>
                <w:sz w:val="24"/>
                <w:szCs w:val="24"/>
              </w:rPr>
              <w:t>75,0</w:t>
            </w:r>
          </w:p>
        </w:tc>
      </w:tr>
      <w:tr w:rsidR="00AA4E5A" w:rsidRPr="00AA4E5A" w:rsidTr="00AA4E5A">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AA4E5A" w:rsidRPr="00AA4E5A" w:rsidRDefault="00AA4E5A" w:rsidP="00AA4E5A">
            <w:pPr>
              <w:widowControl/>
              <w:tabs>
                <w:tab w:val="left" w:pos="239"/>
              </w:tabs>
              <w:autoSpaceDE w:val="0"/>
              <w:autoSpaceDN w:val="0"/>
              <w:adjustRightInd w:val="0"/>
              <w:rPr>
                <w:sz w:val="24"/>
                <w:szCs w:val="24"/>
              </w:rPr>
            </w:pPr>
            <w:r w:rsidRPr="00AA4E5A">
              <w:rPr>
                <w:sz w:val="24"/>
                <w:szCs w:val="24"/>
              </w:rPr>
              <w:t xml:space="preserve">Плата за использование лесов </w:t>
            </w:r>
          </w:p>
        </w:tc>
        <w:tc>
          <w:tcPr>
            <w:tcW w:w="438"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color w:val="000000"/>
                <w:sz w:val="24"/>
                <w:szCs w:val="24"/>
              </w:rPr>
            </w:pPr>
            <w:r w:rsidRPr="00215B8D">
              <w:rPr>
                <w:bCs/>
                <w:color w:val="000000"/>
                <w:sz w:val="24"/>
                <w:szCs w:val="24"/>
              </w:rPr>
              <w:t>0,05</w:t>
            </w:r>
          </w:p>
        </w:tc>
        <w:tc>
          <w:tcPr>
            <w:tcW w:w="440"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color w:val="000000"/>
                <w:sz w:val="24"/>
                <w:szCs w:val="24"/>
              </w:rPr>
            </w:pPr>
            <w:r w:rsidRPr="00215B8D">
              <w:rPr>
                <w:bCs/>
                <w:color w:val="000000"/>
                <w:sz w:val="24"/>
                <w:szCs w:val="24"/>
              </w:rPr>
              <w:t>0,06</w:t>
            </w:r>
          </w:p>
        </w:tc>
        <w:tc>
          <w:tcPr>
            <w:tcW w:w="549" w:type="pct"/>
            <w:tcBorders>
              <w:top w:val="single" w:sz="6" w:space="0" w:color="auto"/>
              <w:left w:val="single" w:sz="6" w:space="0" w:color="auto"/>
              <w:bottom w:val="single" w:sz="6" w:space="0" w:color="auto"/>
              <w:right w:val="single" w:sz="6" w:space="0" w:color="auto"/>
            </w:tcBorders>
          </w:tcPr>
          <w:p w:rsidR="00AA4E5A" w:rsidRPr="0081152B" w:rsidRDefault="00AA4E5A" w:rsidP="00AA4E5A">
            <w:pPr>
              <w:widowControl/>
              <w:autoSpaceDE w:val="0"/>
              <w:autoSpaceDN w:val="0"/>
              <w:adjustRightInd w:val="0"/>
              <w:jc w:val="center"/>
              <w:rPr>
                <w:bCs/>
                <w:sz w:val="24"/>
                <w:szCs w:val="24"/>
              </w:rPr>
            </w:pPr>
            <w:r w:rsidRPr="0081152B">
              <w:rPr>
                <w:bCs/>
                <w:sz w:val="24"/>
                <w:szCs w:val="24"/>
              </w:rPr>
              <w:t>0,046</w:t>
            </w:r>
          </w:p>
        </w:tc>
        <w:tc>
          <w:tcPr>
            <w:tcW w:w="623"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6CFA">
            <w:pPr>
              <w:jc w:val="center"/>
              <w:rPr>
                <w:color w:val="000000"/>
                <w:sz w:val="24"/>
                <w:szCs w:val="24"/>
              </w:rPr>
            </w:pPr>
            <w:r w:rsidRPr="00215B8D">
              <w:rPr>
                <w:color w:val="000000"/>
                <w:sz w:val="24"/>
                <w:szCs w:val="24"/>
              </w:rPr>
              <w:t>130,4</w:t>
            </w:r>
          </w:p>
        </w:tc>
      </w:tr>
      <w:tr w:rsidR="00AA4E5A" w:rsidRPr="00B61F6F" w:rsidTr="00AA4E5A">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AA4E5A" w:rsidRPr="00AA4E5A" w:rsidRDefault="00AA4E5A" w:rsidP="00AA4E5A">
            <w:pPr>
              <w:widowControl/>
              <w:tabs>
                <w:tab w:val="left" w:pos="239"/>
              </w:tabs>
              <w:autoSpaceDE w:val="0"/>
              <w:autoSpaceDN w:val="0"/>
              <w:adjustRightInd w:val="0"/>
              <w:jc w:val="both"/>
              <w:rPr>
                <w:b/>
                <w:bCs/>
                <w:sz w:val="24"/>
                <w:szCs w:val="24"/>
              </w:rPr>
            </w:pPr>
            <w:r w:rsidRPr="00AA4E5A">
              <w:rPr>
                <w:b/>
                <w:bCs/>
                <w:sz w:val="24"/>
                <w:szCs w:val="24"/>
              </w:rPr>
              <w:t>Всего</w:t>
            </w:r>
          </w:p>
        </w:tc>
        <w:tc>
          <w:tcPr>
            <w:tcW w:w="438"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b/>
                <w:bCs/>
                <w:color w:val="000000"/>
                <w:sz w:val="24"/>
                <w:szCs w:val="24"/>
              </w:rPr>
            </w:pPr>
            <w:r w:rsidRPr="00215B8D">
              <w:rPr>
                <w:b/>
                <w:bCs/>
                <w:color w:val="000000"/>
                <w:sz w:val="24"/>
                <w:szCs w:val="24"/>
              </w:rPr>
              <w:t>223,5</w:t>
            </w:r>
          </w:p>
        </w:tc>
        <w:tc>
          <w:tcPr>
            <w:tcW w:w="440"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4E5A">
            <w:pPr>
              <w:jc w:val="center"/>
              <w:rPr>
                <w:b/>
                <w:bCs/>
                <w:color w:val="000000"/>
                <w:sz w:val="24"/>
                <w:szCs w:val="24"/>
              </w:rPr>
            </w:pPr>
            <w:r w:rsidRPr="00215B8D">
              <w:rPr>
                <w:b/>
                <w:bCs/>
                <w:color w:val="000000"/>
                <w:sz w:val="24"/>
                <w:szCs w:val="24"/>
              </w:rPr>
              <w:t>167,4</w:t>
            </w:r>
          </w:p>
        </w:tc>
        <w:tc>
          <w:tcPr>
            <w:tcW w:w="549" w:type="pct"/>
            <w:tcBorders>
              <w:top w:val="single" w:sz="6" w:space="0" w:color="auto"/>
              <w:left w:val="single" w:sz="6" w:space="0" w:color="auto"/>
              <w:bottom w:val="single" w:sz="6" w:space="0" w:color="auto"/>
              <w:right w:val="single" w:sz="6" w:space="0" w:color="auto"/>
            </w:tcBorders>
          </w:tcPr>
          <w:p w:rsidR="00AA4E5A" w:rsidRPr="0081152B" w:rsidRDefault="00AA4E5A" w:rsidP="00AA6CFA">
            <w:pPr>
              <w:widowControl/>
              <w:autoSpaceDE w:val="0"/>
              <w:autoSpaceDN w:val="0"/>
              <w:adjustRightInd w:val="0"/>
              <w:jc w:val="center"/>
              <w:rPr>
                <w:b/>
                <w:bCs/>
                <w:sz w:val="24"/>
                <w:szCs w:val="24"/>
              </w:rPr>
            </w:pPr>
            <w:r w:rsidRPr="0081152B">
              <w:rPr>
                <w:b/>
                <w:bCs/>
                <w:sz w:val="24"/>
                <w:szCs w:val="24"/>
              </w:rPr>
              <w:t>17</w:t>
            </w:r>
            <w:r w:rsidR="00AA6CFA" w:rsidRPr="0081152B">
              <w:rPr>
                <w:b/>
                <w:bCs/>
                <w:sz w:val="24"/>
                <w:szCs w:val="24"/>
              </w:rPr>
              <w:t>9</w:t>
            </w:r>
            <w:r w:rsidRPr="0081152B">
              <w:rPr>
                <w:b/>
                <w:bCs/>
                <w:sz w:val="24"/>
                <w:szCs w:val="24"/>
              </w:rPr>
              <w:t>,</w:t>
            </w:r>
            <w:r w:rsidR="00AA6CFA" w:rsidRPr="0081152B">
              <w:rPr>
                <w:b/>
                <w:bCs/>
                <w:sz w:val="24"/>
                <w:szCs w:val="24"/>
              </w:rPr>
              <w:t>1</w:t>
            </w:r>
          </w:p>
        </w:tc>
        <w:tc>
          <w:tcPr>
            <w:tcW w:w="623" w:type="pct"/>
            <w:tcBorders>
              <w:top w:val="single" w:sz="6" w:space="0" w:color="auto"/>
              <w:left w:val="single" w:sz="6" w:space="0" w:color="auto"/>
              <w:bottom w:val="single" w:sz="6" w:space="0" w:color="auto"/>
              <w:right w:val="single" w:sz="6" w:space="0" w:color="auto"/>
            </w:tcBorders>
            <w:vAlign w:val="center"/>
          </w:tcPr>
          <w:p w:rsidR="00AA4E5A" w:rsidRPr="00215B8D" w:rsidRDefault="00AA4E5A" w:rsidP="00AA6CFA">
            <w:pPr>
              <w:jc w:val="center"/>
              <w:rPr>
                <w:b/>
                <w:bCs/>
                <w:color w:val="000000"/>
                <w:sz w:val="24"/>
                <w:szCs w:val="24"/>
              </w:rPr>
            </w:pPr>
            <w:r w:rsidRPr="00215B8D">
              <w:rPr>
                <w:b/>
                <w:bCs/>
                <w:color w:val="000000"/>
                <w:sz w:val="24"/>
                <w:szCs w:val="24"/>
              </w:rPr>
              <w:t>93,</w:t>
            </w:r>
            <w:r w:rsidR="00AA6CFA">
              <w:rPr>
                <w:b/>
                <w:bCs/>
                <w:color w:val="000000"/>
                <w:sz w:val="24"/>
                <w:szCs w:val="24"/>
              </w:rPr>
              <w:t>5</w:t>
            </w:r>
          </w:p>
        </w:tc>
      </w:tr>
    </w:tbl>
    <w:p w:rsidR="00215B8D" w:rsidRPr="00215B8D" w:rsidRDefault="00215B8D" w:rsidP="00215B8D">
      <w:pPr>
        <w:rPr>
          <w:sz w:val="28"/>
          <w:szCs w:val="28"/>
        </w:rPr>
      </w:pPr>
    </w:p>
    <w:p w:rsidR="00AA6CFA" w:rsidRPr="00AA6CFA" w:rsidRDefault="00AA6CFA" w:rsidP="00AA6CFA">
      <w:pPr>
        <w:pStyle w:val="21"/>
        <w:rPr>
          <w:rFonts w:ascii="Times New Roman" w:hAnsi="Times New Roman" w:cs="Times New Roman"/>
          <w:sz w:val="28"/>
          <w:szCs w:val="28"/>
        </w:rPr>
      </w:pPr>
      <w:r w:rsidRPr="00AA6CFA">
        <w:rPr>
          <w:rFonts w:ascii="Times New Roman" w:hAnsi="Times New Roman" w:cs="Times New Roman"/>
          <w:sz w:val="28"/>
          <w:szCs w:val="28"/>
        </w:rPr>
        <w:t>Доходы от использования муниципального имущества в 2019 году составили 23,4 млн. руб. или 75,</w:t>
      </w:r>
      <w:r>
        <w:rPr>
          <w:rFonts w:ascii="Times New Roman" w:hAnsi="Times New Roman" w:cs="Times New Roman"/>
          <w:sz w:val="28"/>
          <w:szCs w:val="28"/>
        </w:rPr>
        <w:t>0</w:t>
      </w:r>
      <w:r w:rsidRPr="00AA6CFA">
        <w:rPr>
          <w:rFonts w:ascii="Times New Roman" w:hAnsi="Times New Roman" w:cs="Times New Roman"/>
          <w:sz w:val="28"/>
          <w:szCs w:val="28"/>
        </w:rPr>
        <w:t>% от годового плана.</w:t>
      </w:r>
    </w:p>
    <w:p w:rsidR="00AA6CFA" w:rsidRPr="003E7E77" w:rsidRDefault="00AA6CFA" w:rsidP="00AA6CFA">
      <w:pPr>
        <w:pStyle w:val="21"/>
        <w:rPr>
          <w:rFonts w:ascii="Times New Roman" w:hAnsi="Times New Roman" w:cs="Times New Roman"/>
          <w:color w:val="FF0000"/>
          <w:sz w:val="28"/>
          <w:szCs w:val="28"/>
        </w:rPr>
      </w:pPr>
      <w:r w:rsidRPr="003E7E77">
        <w:rPr>
          <w:rFonts w:ascii="Times New Roman" w:hAnsi="Times New Roman" w:cs="Times New Roman"/>
          <w:sz w:val="28"/>
          <w:szCs w:val="28"/>
        </w:rPr>
        <w:t>От сдачи в аренду земельных участков поступило 8</w:t>
      </w:r>
      <w:r w:rsidR="003E7E77" w:rsidRPr="003E7E77">
        <w:rPr>
          <w:rFonts w:ascii="Times New Roman" w:hAnsi="Times New Roman" w:cs="Times New Roman"/>
          <w:sz w:val="28"/>
          <w:szCs w:val="28"/>
        </w:rPr>
        <w:t>9</w:t>
      </w:r>
      <w:r w:rsidRPr="003E7E77">
        <w:rPr>
          <w:rFonts w:ascii="Times New Roman" w:hAnsi="Times New Roman" w:cs="Times New Roman"/>
          <w:sz w:val="28"/>
          <w:szCs w:val="28"/>
        </w:rPr>
        <w:t>,</w:t>
      </w:r>
      <w:r w:rsidR="003E7E77" w:rsidRPr="003E7E77">
        <w:rPr>
          <w:rFonts w:ascii="Times New Roman" w:hAnsi="Times New Roman" w:cs="Times New Roman"/>
          <w:sz w:val="28"/>
          <w:szCs w:val="28"/>
        </w:rPr>
        <w:t>4</w:t>
      </w:r>
      <w:r w:rsidRPr="003E7E77">
        <w:rPr>
          <w:rFonts w:ascii="Times New Roman" w:hAnsi="Times New Roman" w:cs="Times New Roman"/>
          <w:sz w:val="28"/>
          <w:szCs w:val="28"/>
        </w:rPr>
        <w:t xml:space="preserve"> млн. руб. или </w:t>
      </w:r>
      <w:r w:rsidR="003E7E77" w:rsidRPr="003E7E77">
        <w:rPr>
          <w:rFonts w:ascii="Times New Roman" w:hAnsi="Times New Roman" w:cs="Times New Roman"/>
          <w:sz w:val="28"/>
          <w:szCs w:val="28"/>
        </w:rPr>
        <w:t>79</w:t>
      </w:r>
      <w:r w:rsidRPr="003E7E77">
        <w:rPr>
          <w:rFonts w:ascii="Times New Roman" w:hAnsi="Times New Roman" w:cs="Times New Roman"/>
          <w:sz w:val="28"/>
          <w:szCs w:val="28"/>
        </w:rPr>
        <w:t>,</w:t>
      </w:r>
      <w:r w:rsidR="002A42B7">
        <w:rPr>
          <w:rFonts w:ascii="Times New Roman" w:hAnsi="Times New Roman" w:cs="Times New Roman"/>
          <w:sz w:val="28"/>
          <w:szCs w:val="28"/>
        </w:rPr>
        <w:t>5</w:t>
      </w:r>
      <w:r w:rsidRPr="003E7E77">
        <w:rPr>
          <w:rFonts w:ascii="Times New Roman" w:hAnsi="Times New Roman" w:cs="Times New Roman"/>
          <w:sz w:val="28"/>
          <w:szCs w:val="28"/>
        </w:rPr>
        <w:t xml:space="preserve">% к годовому плану и </w:t>
      </w:r>
      <w:r w:rsidR="003E7E77" w:rsidRPr="003E7E77">
        <w:rPr>
          <w:rFonts w:ascii="Times New Roman" w:hAnsi="Times New Roman" w:cs="Times New Roman"/>
          <w:sz w:val="28"/>
          <w:szCs w:val="28"/>
        </w:rPr>
        <w:t>100</w:t>
      </w:r>
      <w:r w:rsidRPr="003E7E77">
        <w:rPr>
          <w:rFonts w:ascii="Times New Roman" w:hAnsi="Times New Roman" w:cs="Times New Roman"/>
          <w:sz w:val="28"/>
          <w:szCs w:val="28"/>
        </w:rPr>
        <w:t>,</w:t>
      </w:r>
      <w:r w:rsidR="003E7E77" w:rsidRPr="003E7E77">
        <w:rPr>
          <w:rFonts w:ascii="Times New Roman" w:hAnsi="Times New Roman" w:cs="Times New Roman"/>
          <w:sz w:val="28"/>
          <w:szCs w:val="28"/>
        </w:rPr>
        <w:t>7</w:t>
      </w:r>
      <w:r w:rsidRPr="003E7E77">
        <w:rPr>
          <w:rFonts w:ascii="Times New Roman" w:hAnsi="Times New Roman" w:cs="Times New Roman"/>
          <w:sz w:val="28"/>
          <w:szCs w:val="28"/>
        </w:rPr>
        <w:t>% к уровню 201</w:t>
      </w:r>
      <w:r w:rsidR="003E7E77" w:rsidRPr="003E7E77">
        <w:rPr>
          <w:rFonts w:ascii="Times New Roman" w:hAnsi="Times New Roman" w:cs="Times New Roman"/>
          <w:sz w:val="28"/>
          <w:szCs w:val="28"/>
        </w:rPr>
        <w:t>8</w:t>
      </w:r>
      <w:r w:rsidRPr="003E7E77">
        <w:rPr>
          <w:rFonts w:ascii="Times New Roman" w:hAnsi="Times New Roman" w:cs="Times New Roman"/>
          <w:sz w:val="28"/>
          <w:szCs w:val="28"/>
        </w:rPr>
        <w:t xml:space="preserve"> года.</w:t>
      </w:r>
    </w:p>
    <w:p w:rsidR="00215B8D" w:rsidRPr="00215B8D" w:rsidRDefault="00AA6CFA" w:rsidP="003E7E77">
      <w:pPr>
        <w:ind w:firstLine="709"/>
        <w:jc w:val="both"/>
        <w:rPr>
          <w:sz w:val="28"/>
          <w:szCs w:val="28"/>
        </w:rPr>
      </w:pPr>
      <w:proofErr w:type="gramStart"/>
      <w:r w:rsidRPr="003E7E77">
        <w:rPr>
          <w:sz w:val="28"/>
          <w:szCs w:val="28"/>
        </w:rPr>
        <w:t>В 201</w:t>
      </w:r>
      <w:r w:rsidR="003E7E77" w:rsidRPr="003E7E77">
        <w:rPr>
          <w:sz w:val="28"/>
          <w:szCs w:val="28"/>
        </w:rPr>
        <w:t>9 году проведено 1</w:t>
      </w:r>
      <w:r w:rsidR="00D03BBE">
        <w:rPr>
          <w:sz w:val="28"/>
          <w:szCs w:val="28"/>
        </w:rPr>
        <w:t>4 аукционов</w:t>
      </w:r>
      <w:r w:rsidRPr="003E7E77">
        <w:rPr>
          <w:sz w:val="28"/>
          <w:szCs w:val="28"/>
        </w:rPr>
        <w:t xml:space="preserve"> на право заключения договоров аренды </w:t>
      </w:r>
      <w:r w:rsidR="003E7E77" w:rsidRPr="003E7E77">
        <w:rPr>
          <w:sz w:val="28"/>
          <w:szCs w:val="28"/>
        </w:rPr>
        <w:t>5</w:t>
      </w:r>
      <w:r w:rsidRPr="003E7E77">
        <w:rPr>
          <w:sz w:val="28"/>
          <w:szCs w:val="28"/>
        </w:rPr>
        <w:t xml:space="preserve">0 земельных участков, по </w:t>
      </w:r>
      <w:r w:rsidR="003E7E77" w:rsidRPr="003E7E77">
        <w:rPr>
          <w:sz w:val="28"/>
          <w:szCs w:val="28"/>
        </w:rPr>
        <w:t>4</w:t>
      </w:r>
      <w:r w:rsidRPr="003E7E77">
        <w:rPr>
          <w:sz w:val="28"/>
          <w:szCs w:val="28"/>
        </w:rPr>
        <w:t xml:space="preserve"> земельным участкам аукционы были признаны несостоявшимися в связи с отсутствием заявок, поступило средств в виде задатков – </w:t>
      </w:r>
      <w:r w:rsidR="003E7E77" w:rsidRPr="003E7E77">
        <w:rPr>
          <w:sz w:val="28"/>
          <w:szCs w:val="28"/>
        </w:rPr>
        <w:t>2</w:t>
      </w:r>
      <w:r w:rsidRPr="003E7E77">
        <w:rPr>
          <w:sz w:val="28"/>
          <w:szCs w:val="28"/>
        </w:rPr>
        <w:t>,</w:t>
      </w:r>
      <w:r w:rsidR="003E7E77" w:rsidRPr="003E7E77">
        <w:rPr>
          <w:sz w:val="28"/>
          <w:szCs w:val="28"/>
        </w:rPr>
        <w:t>7</w:t>
      </w:r>
      <w:r w:rsidRPr="003E7E77">
        <w:rPr>
          <w:sz w:val="28"/>
          <w:szCs w:val="28"/>
        </w:rPr>
        <w:t xml:space="preserve"> млн. руб.</w:t>
      </w:r>
      <w:r w:rsidR="002A42B7">
        <w:rPr>
          <w:sz w:val="28"/>
          <w:szCs w:val="28"/>
        </w:rPr>
        <w:t xml:space="preserve"> </w:t>
      </w:r>
      <w:r w:rsidR="00215B8D" w:rsidRPr="003E7E77">
        <w:rPr>
          <w:sz w:val="28"/>
          <w:szCs w:val="28"/>
        </w:rPr>
        <w:t xml:space="preserve">Также было проведено 5 аукционов по продаже </w:t>
      </w:r>
      <w:r w:rsidR="00215B8D" w:rsidRPr="003E7E77">
        <w:rPr>
          <w:sz w:val="28"/>
          <w:szCs w:val="28"/>
        </w:rPr>
        <w:lastRenderedPageBreak/>
        <w:t>права на установку</w:t>
      </w:r>
      <w:r w:rsidR="00215B8D" w:rsidRPr="00215B8D">
        <w:rPr>
          <w:sz w:val="28"/>
          <w:szCs w:val="28"/>
        </w:rPr>
        <w:t xml:space="preserve"> и эксплуатацию рекламной конструкции на земельном участке</w:t>
      </w:r>
      <w:r w:rsidR="003E7E77">
        <w:rPr>
          <w:sz w:val="28"/>
          <w:szCs w:val="28"/>
        </w:rPr>
        <w:t xml:space="preserve">, </w:t>
      </w:r>
      <w:r w:rsidR="00215B8D" w:rsidRPr="00215B8D">
        <w:rPr>
          <w:sz w:val="28"/>
          <w:szCs w:val="28"/>
        </w:rPr>
        <w:t>поступил</w:t>
      </w:r>
      <w:r w:rsidR="003E7E77">
        <w:rPr>
          <w:sz w:val="28"/>
          <w:szCs w:val="28"/>
        </w:rPr>
        <w:t>о средств в виде</w:t>
      </w:r>
      <w:r w:rsidR="00215B8D" w:rsidRPr="00215B8D">
        <w:rPr>
          <w:sz w:val="28"/>
          <w:szCs w:val="28"/>
        </w:rPr>
        <w:t xml:space="preserve"> задатк</w:t>
      </w:r>
      <w:r w:rsidR="003E7E77">
        <w:rPr>
          <w:sz w:val="28"/>
          <w:szCs w:val="28"/>
        </w:rPr>
        <w:t>ов</w:t>
      </w:r>
      <w:r w:rsidR="00215B8D" w:rsidRPr="00215B8D">
        <w:rPr>
          <w:sz w:val="28"/>
          <w:szCs w:val="28"/>
        </w:rPr>
        <w:t xml:space="preserve"> в </w:t>
      </w:r>
      <w:r w:rsidR="003E7E77">
        <w:rPr>
          <w:sz w:val="28"/>
          <w:szCs w:val="28"/>
        </w:rPr>
        <w:t xml:space="preserve">сумме </w:t>
      </w:r>
      <w:r w:rsidR="00215B8D" w:rsidRPr="00215B8D">
        <w:rPr>
          <w:sz w:val="28"/>
          <w:szCs w:val="28"/>
        </w:rPr>
        <w:t>1</w:t>
      </w:r>
      <w:r w:rsidR="003E7E77">
        <w:rPr>
          <w:sz w:val="28"/>
          <w:szCs w:val="28"/>
        </w:rPr>
        <w:t>,</w:t>
      </w:r>
      <w:r w:rsidR="00215B8D" w:rsidRPr="00215B8D">
        <w:rPr>
          <w:sz w:val="28"/>
          <w:szCs w:val="28"/>
        </w:rPr>
        <w:t>07</w:t>
      </w:r>
      <w:proofErr w:type="gramEnd"/>
      <w:r w:rsidR="003E7E77">
        <w:rPr>
          <w:sz w:val="28"/>
          <w:szCs w:val="28"/>
        </w:rPr>
        <w:t xml:space="preserve"> млн</w:t>
      </w:r>
      <w:r w:rsidR="00215B8D" w:rsidRPr="00215B8D">
        <w:rPr>
          <w:sz w:val="28"/>
          <w:szCs w:val="28"/>
        </w:rPr>
        <w:t>.</w:t>
      </w:r>
      <w:r w:rsidR="003E7E77">
        <w:rPr>
          <w:sz w:val="28"/>
          <w:szCs w:val="28"/>
        </w:rPr>
        <w:t xml:space="preserve"> </w:t>
      </w:r>
      <w:r w:rsidR="00215B8D" w:rsidRPr="00215B8D">
        <w:rPr>
          <w:sz w:val="28"/>
          <w:szCs w:val="28"/>
        </w:rPr>
        <w:t>руб., плата за право заключения договора на установку и эксплуатацию рекламной конструкции определена по результатам торгов</w:t>
      </w:r>
      <w:r w:rsidR="003E7E77">
        <w:rPr>
          <w:sz w:val="28"/>
          <w:szCs w:val="28"/>
        </w:rPr>
        <w:t xml:space="preserve"> в сумме </w:t>
      </w:r>
      <w:r w:rsidR="00215B8D" w:rsidRPr="00215B8D">
        <w:rPr>
          <w:sz w:val="28"/>
          <w:szCs w:val="28"/>
        </w:rPr>
        <w:t>177,8 тыс.</w:t>
      </w:r>
      <w:r w:rsidR="003E7E77">
        <w:rPr>
          <w:sz w:val="28"/>
          <w:szCs w:val="28"/>
        </w:rPr>
        <w:t xml:space="preserve"> </w:t>
      </w:r>
      <w:r w:rsidR="00215B8D" w:rsidRPr="00215B8D">
        <w:rPr>
          <w:sz w:val="28"/>
          <w:szCs w:val="28"/>
        </w:rPr>
        <w:t>руб.</w:t>
      </w:r>
    </w:p>
    <w:p w:rsidR="003E7E77" w:rsidRPr="003E7E77" w:rsidRDefault="003E7E77" w:rsidP="003E7E77">
      <w:pPr>
        <w:pStyle w:val="21"/>
        <w:tabs>
          <w:tab w:val="left" w:pos="851"/>
        </w:tabs>
        <w:rPr>
          <w:rFonts w:ascii="Times New Roman" w:hAnsi="Times New Roman" w:cs="Times New Roman"/>
          <w:sz w:val="28"/>
          <w:szCs w:val="28"/>
        </w:rPr>
      </w:pPr>
      <w:r w:rsidRPr="003E7E77">
        <w:rPr>
          <w:rFonts w:ascii="Times New Roman" w:hAnsi="Times New Roman" w:cs="Times New Roman"/>
          <w:sz w:val="28"/>
          <w:szCs w:val="28"/>
        </w:rPr>
        <w:t>В части увеличения доходов от использования земельных участков</w:t>
      </w:r>
      <w:r>
        <w:rPr>
          <w:rFonts w:ascii="Times New Roman" w:hAnsi="Times New Roman" w:cs="Times New Roman"/>
          <w:sz w:val="28"/>
          <w:szCs w:val="28"/>
        </w:rPr>
        <w:t xml:space="preserve"> в      2020 году</w:t>
      </w:r>
      <w:r w:rsidRPr="003E7E77">
        <w:rPr>
          <w:rFonts w:ascii="Times New Roman" w:hAnsi="Times New Roman" w:cs="Times New Roman"/>
          <w:sz w:val="28"/>
          <w:szCs w:val="28"/>
        </w:rPr>
        <w:t xml:space="preserve"> будет продолжена работа </w:t>
      </w:r>
      <w:proofErr w:type="gramStart"/>
      <w:r w:rsidRPr="003E7E77">
        <w:rPr>
          <w:rFonts w:ascii="Times New Roman" w:hAnsi="Times New Roman" w:cs="Times New Roman"/>
          <w:sz w:val="28"/>
          <w:szCs w:val="28"/>
        </w:rPr>
        <w:t>по</w:t>
      </w:r>
      <w:proofErr w:type="gramEnd"/>
      <w:r w:rsidRPr="003E7E77">
        <w:rPr>
          <w:rFonts w:ascii="Times New Roman" w:hAnsi="Times New Roman" w:cs="Times New Roman"/>
          <w:sz w:val="28"/>
          <w:szCs w:val="28"/>
        </w:rPr>
        <w:t xml:space="preserve">: </w:t>
      </w:r>
    </w:p>
    <w:p w:rsidR="003E7E77" w:rsidRPr="003E7E77" w:rsidRDefault="003E7E77" w:rsidP="003E7E77">
      <w:pPr>
        <w:pStyle w:val="21"/>
        <w:rPr>
          <w:rFonts w:ascii="Times New Roman" w:hAnsi="Times New Roman" w:cs="Times New Roman"/>
          <w:sz w:val="28"/>
          <w:szCs w:val="28"/>
        </w:rPr>
      </w:pPr>
      <w:r w:rsidRPr="003E7E77">
        <w:rPr>
          <w:rFonts w:ascii="Times New Roman" w:hAnsi="Times New Roman" w:cs="Times New Roman"/>
          <w:sz w:val="28"/>
          <w:szCs w:val="28"/>
        </w:rPr>
        <w:t xml:space="preserve">- </w:t>
      </w:r>
      <w:proofErr w:type="gramStart"/>
      <w:r w:rsidRPr="003E7E77">
        <w:rPr>
          <w:rFonts w:ascii="Times New Roman" w:hAnsi="Times New Roman" w:cs="Times New Roman"/>
          <w:sz w:val="28"/>
          <w:szCs w:val="28"/>
        </w:rPr>
        <w:t xml:space="preserve">контролю </w:t>
      </w:r>
      <w:r w:rsidR="002A42B7">
        <w:rPr>
          <w:rFonts w:ascii="Times New Roman" w:hAnsi="Times New Roman" w:cs="Times New Roman"/>
          <w:sz w:val="28"/>
          <w:szCs w:val="28"/>
        </w:rPr>
        <w:t>за</w:t>
      </w:r>
      <w:proofErr w:type="gramEnd"/>
      <w:r w:rsidR="002A42B7">
        <w:rPr>
          <w:rFonts w:ascii="Times New Roman" w:hAnsi="Times New Roman" w:cs="Times New Roman"/>
          <w:sz w:val="28"/>
          <w:szCs w:val="28"/>
        </w:rPr>
        <w:t xml:space="preserve"> </w:t>
      </w:r>
      <w:r w:rsidRPr="003E7E77">
        <w:rPr>
          <w:rFonts w:ascii="Times New Roman" w:hAnsi="Times New Roman" w:cs="Times New Roman"/>
          <w:sz w:val="28"/>
          <w:szCs w:val="28"/>
        </w:rPr>
        <w:t>поступлени</w:t>
      </w:r>
      <w:r w:rsidR="002A42B7">
        <w:rPr>
          <w:rFonts w:ascii="Times New Roman" w:hAnsi="Times New Roman" w:cs="Times New Roman"/>
          <w:sz w:val="28"/>
          <w:szCs w:val="28"/>
        </w:rPr>
        <w:t>ем</w:t>
      </w:r>
      <w:r w:rsidRPr="003E7E77">
        <w:rPr>
          <w:rFonts w:ascii="Times New Roman" w:hAnsi="Times New Roman" w:cs="Times New Roman"/>
          <w:sz w:val="28"/>
          <w:szCs w:val="28"/>
        </w:rPr>
        <w:t xml:space="preserve"> арендных платежей, взысканию задолженности;</w:t>
      </w:r>
    </w:p>
    <w:p w:rsidR="003E7E77" w:rsidRPr="003E7E77" w:rsidRDefault="003E7E77" w:rsidP="003E7E77">
      <w:pPr>
        <w:pStyle w:val="21"/>
        <w:tabs>
          <w:tab w:val="left" w:pos="851"/>
        </w:tabs>
        <w:rPr>
          <w:rFonts w:ascii="Times New Roman" w:hAnsi="Times New Roman" w:cs="Times New Roman"/>
          <w:sz w:val="28"/>
          <w:szCs w:val="28"/>
        </w:rPr>
      </w:pPr>
      <w:r w:rsidRPr="003E7E77">
        <w:rPr>
          <w:rFonts w:ascii="Times New Roman" w:hAnsi="Times New Roman" w:cs="Times New Roman"/>
          <w:sz w:val="28"/>
          <w:szCs w:val="28"/>
        </w:rPr>
        <w:t>- разграничению государственной собственности на землю под объектами муниципальной собственности;</w:t>
      </w:r>
    </w:p>
    <w:p w:rsidR="003E7E77" w:rsidRPr="003E7E77" w:rsidRDefault="003E7E77" w:rsidP="003E7E77">
      <w:pPr>
        <w:pStyle w:val="21"/>
        <w:tabs>
          <w:tab w:val="left" w:pos="851"/>
        </w:tabs>
        <w:rPr>
          <w:rFonts w:ascii="Times New Roman" w:hAnsi="Times New Roman" w:cs="Times New Roman"/>
          <w:sz w:val="28"/>
          <w:szCs w:val="28"/>
        </w:rPr>
      </w:pPr>
      <w:r w:rsidRPr="003E7E77">
        <w:rPr>
          <w:rFonts w:ascii="Times New Roman" w:hAnsi="Times New Roman" w:cs="Times New Roman"/>
          <w:sz w:val="28"/>
          <w:szCs w:val="28"/>
        </w:rPr>
        <w:t xml:space="preserve">- информированию граждан о необходимости регистрации прав на недвижимость и земельные участки под жилыми домами, гаражами и сооружениями, а также о возможности перераспределения земель и (или) земельных участков, находящихся в государственной собственности, и земельных участков, находящихся в частной собственности. </w:t>
      </w:r>
    </w:p>
    <w:p w:rsidR="00215B8D" w:rsidRPr="00215B8D" w:rsidRDefault="00215B8D" w:rsidP="00215B8D">
      <w:pPr>
        <w:pStyle w:val="21"/>
        <w:tabs>
          <w:tab w:val="left" w:pos="851"/>
        </w:tabs>
        <w:rPr>
          <w:rFonts w:ascii="Times New Roman" w:hAnsi="Times New Roman" w:cs="Times New Roman"/>
          <w:sz w:val="28"/>
          <w:szCs w:val="28"/>
        </w:rPr>
      </w:pPr>
      <w:r w:rsidRPr="00215B8D">
        <w:rPr>
          <w:rFonts w:ascii="Times New Roman" w:hAnsi="Times New Roman" w:cs="Times New Roman"/>
          <w:sz w:val="28"/>
          <w:szCs w:val="28"/>
        </w:rPr>
        <w:t>Одним из важнейших направлений работы является проведение мероприятий по муниципальному земельному и лесному контролю, по выявлению неучтенных объектов недвижимости и земельных участков.</w:t>
      </w:r>
    </w:p>
    <w:p w:rsidR="00DC783B" w:rsidRDefault="003E7E77" w:rsidP="003E7E77">
      <w:pPr>
        <w:pStyle w:val="21"/>
        <w:rPr>
          <w:rFonts w:ascii="Times New Roman" w:hAnsi="Times New Roman" w:cs="Times New Roman"/>
          <w:sz w:val="28"/>
          <w:szCs w:val="28"/>
        </w:rPr>
      </w:pPr>
      <w:r w:rsidRPr="00215B8D">
        <w:rPr>
          <w:rFonts w:ascii="Times New Roman" w:hAnsi="Times New Roman" w:cs="Times New Roman"/>
          <w:sz w:val="28"/>
          <w:szCs w:val="28"/>
        </w:rPr>
        <w:t>В 2019 году было заключено 146 договоров купли-продажи земельных участков.</w:t>
      </w:r>
      <w:r>
        <w:rPr>
          <w:rFonts w:ascii="Times New Roman" w:hAnsi="Times New Roman" w:cs="Times New Roman"/>
          <w:sz w:val="28"/>
          <w:szCs w:val="28"/>
        </w:rPr>
        <w:t xml:space="preserve"> </w:t>
      </w:r>
      <w:r w:rsidRPr="00215B8D">
        <w:rPr>
          <w:rFonts w:ascii="Times New Roman" w:hAnsi="Times New Roman" w:cs="Times New Roman"/>
          <w:sz w:val="28"/>
          <w:szCs w:val="28"/>
        </w:rPr>
        <w:t>Поступил</w:t>
      </w:r>
      <w:r>
        <w:rPr>
          <w:rFonts w:ascii="Times New Roman" w:hAnsi="Times New Roman" w:cs="Times New Roman"/>
          <w:sz w:val="28"/>
          <w:szCs w:val="28"/>
        </w:rPr>
        <w:t>и</w:t>
      </w:r>
      <w:r w:rsidRPr="00215B8D">
        <w:rPr>
          <w:rFonts w:ascii="Times New Roman" w:hAnsi="Times New Roman" w:cs="Times New Roman"/>
          <w:sz w:val="28"/>
          <w:szCs w:val="28"/>
        </w:rPr>
        <w:t xml:space="preserve"> доход</w:t>
      </w:r>
      <w:r>
        <w:rPr>
          <w:rFonts w:ascii="Times New Roman" w:hAnsi="Times New Roman" w:cs="Times New Roman"/>
          <w:sz w:val="28"/>
          <w:szCs w:val="28"/>
        </w:rPr>
        <w:t>ы</w:t>
      </w:r>
      <w:r w:rsidRPr="00215B8D">
        <w:rPr>
          <w:rFonts w:ascii="Times New Roman" w:hAnsi="Times New Roman" w:cs="Times New Roman"/>
          <w:sz w:val="28"/>
          <w:szCs w:val="28"/>
        </w:rPr>
        <w:t xml:space="preserve"> от продажи земельных участков </w:t>
      </w:r>
      <w:r>
        <w:rPr>
          <w:rFonts w:ascii="Times New Roman" w:hAnsi="Times New Roman" w:cs="Times New Roman"/>
          <w:sz w:val="28"/>
          <w:szCs w:val="28"/>
        </w:rPr>
        <w:t xml:space="preserve">в сумме                    </w:t>
      </w:r>
      <w:r w:rsidRPr="00215B8D">
        <w:rPr>
          <w:rFonts w:ascii="Times New Roman" w:hAnsi="Times New Roman" w:cs="Times New Roman"/>
          <w:sz w:val="28"/>
          <w:szCs w:val="28"/>
        </w:rPr>
        <w:t>10,3 млн.</w:t>
      </w:r>
      <w:r>
        <w:rPr>
          <w:rFonts w:ascii="Times New Roman" w:hAnsi="Times New Roman" w:cs="Times New Roman"/>
          <w:sz w:val="28"/>
          <w:szCs w:val="28"/>
        </w:rPr>
        <w:t xml:space="preserve"> </w:t>
      </w:r>
      <w:r w:rsidRPr="00215B8D">
        <w:rPr>
          <w:rFonts w:ascii="Times New Roman" w:hAnsi="Times New Roman" w:cs="Times New Roman"/>
          <w:sz w:val="28"/>
          <w:szCs w:val="28"/>
        </w:rPr>
        <w:t>руб. или 117,</w:t>
      </w:r>
      <w:r>
        <w:rPr>
          <w:rFonts w:ascii="Times New Roman" w:hAnsi="Times New Roman" w:cs="Times New Roman"/>
          <w:sz w:val="28"/>
          <w:szCs w:val="28"/>
        </w:rPr>
        <w:t>1</w:t>
      </w:r>
      <w:r w:rsidRPr="00215B8D">
        <w:rPr>
          <w:rFonts w:ascii="Times New Roman" w:hAnsi="Times New Roman" w:cs="Times New Roman"/>
          <w:sz w:val="28"/>
          <w:szCs w:val="28"/>
        </w:rPr>
        <w:t xml:space="preserve">% от годового </w:t>
      </w:r>
      <w:r w:rsidR="002A42B7">
        <w:rPr>
          <w:rFonts w:ascii="Times New Roman" w:hAnsi="Times New Roman" w:cs="Times New Roman"/>
          <w:sz w:val="28"/>
          <w:szCs w:val="28"/>
        </w:rPr>
        <w:t>плана</w:t>
      </w:r>
      <w:r w:rsidRPr="00215B8D">
        <w:rPr>
          <w:rFonts w:ascii="Times New Roman" w:hAnsi="Times New Roman" w:cs="Times New Roman"/>
          <w:sz w:val="28"/>
          <w:szCs w:val="28"/>
        </w:rPr>
        <w:t>. По сравнению с 2018 годом доходы увеличились на 1,9 млн.</w:t>
      </w:r>
      <w:r w:rsidR="00DC783B">
        <w:rPr>
          <w:rFonts w:ascii="Times New Roman" w:hAnsi="Times New Roman" w:cs="Times New Roman"/>
          <w:sz w:val="28"/>
          <w:szCs w:val="28"/>
        </w:rPr>
        <w:t xml:space="preserve"> </w:t>
      </w:r>
      <w:r w:rsidRPr="00215B8D">
        <w:rPr>
          <w:rFonts w:ascii="Times New Roman" w:hAnsi="Times New Roman" w:cs="Times New Roman"/>
          <w:sz w:val="28"/>
          <w:szCs w:val="28"/>
        </w:rPr>
        <w:t>руб.</w:t>
      </w:r>
      <w:r w:rsidR="00DC783B">
        <w:rPr>
          <w:rFonts w:ascii="Times New Roman" w:hAnsi="Times New Roman" w:cs="Times New Roman"/>
          <w:sz w:val="28"/>
          <w:szCs w:val="28"/>
        </w:rPr>
        <w:t xml:space="preserve"> </w:t>
      </w:r>
      <w:r w:rsidRPr="00215B8D">
        <w:rPr>
          <w:rFonts w:ascii="Times New Roman" w:hAnsi="Times New Roman" w:cs="Times New Roman"/>
          <w:sz w:val="28"/>
          <w:szCs w:val="28"/>
        </w:rPr>
        <w:t>или 22,</w:t>
      </w:r>
      <w:r w:rsidR="00DC783B">
        <w:rPr>
          <w:rFonts w:ascii="Times New Roman" w:hAnsi="Times New Roman" w:cs="Times New Roman"/>
          <w:sz w:val="28"/>
          <w:szCs w:val="28"/>
        </w:rPr>
        <w:t>6</w:t>
      </w:r>
      <w:r w:rsidRPr="00215B8D">
        <w:rPr>
          <w:rFonts w:ascii="Times New Roman" w:hAnsi="Times New Roman" w:cs="Times New Roman"/>
          <w:sz w:val="28"/>
          <w:szCs w:val="28"/>
        </w:rPr>
        <w:t xml:space="preserve">%. </w:t>
      </w:r>
    </w:p>
    <w:p w:rsidR="00DC783B" w:rsidRPr="00215B8D" w:rsidRDefault="00DC783B" w:rsidP="00DC783B">
      <w:pPr>
        <w:pStyle w:val="21"/>
        <w:tabs>
          <w:tab w:val="left" w:pos="851"/>
        </w:tabs>
        <w:rPr>
          <w:rFonts w:ascii="Times New Roman" w:hAnsi="Times New Roman" w:cs="Times New Roman"/>
          <w:sz w:val="28"/>
          <w:szCs w:val="28"/>
        </w:rPr>
      </w:pPr>
      <w:proofErr w:type="gramStart"/>
      <w:r w:rsidRPr="00215B8D">
        <w:rPr>
          <w:rFonts w:ascii="Times New Roman" w:hAnsi="Times New Roman" w:cs="Times New Roman"/>
          <w:sz w:val="28"/>
          <w:szCs w:val="28"/>
        </w:rPr>
        <w:t>От реализации объектов неж</w:t>
      </w:r>
      <w:r>
        <w:rPr>
          <w:rFonts w:ascii="Times New Roman" w:hAnsi="Times New Roman" w:cs="Times New Roman"/>
          <w:sz w:val="28"/>
          <w:szCs w:val="28"/>
        </w:rPr>
        <w:t>илого фонда в 2019 году получены</w:t>
      </w:r>
      <w:r w:rsidRPr="00215B8D">
        <w:rPr>
          <w:rFonts w:ascii="Times New Roman" w:hAnsi="Times New Roman" w:cs="Times New Roman"/>
          <w:sz w:val="28"/>
          <w:szCs w:val="28"/>
        </w:rPr>
        <w:t xml:space="preserve"> доход</w:t>
      </w:r>
      <w:r>
        <w:rPr>
          <w:rFonts w:ascii="Times New Roman" w:hAnsi="Times New Roman" w:cs="Times New Roman"/>
          <w:sz w:val="28"/>
          <w:szCs w:val="28"/>
        </w:rPr>
        <w:t xml:space="preserve">ы в сумме </w:t>
      </w:r>
      <w:r w:rsidRPr="00215B8D">
        <w:rPr>
          <w:rFonts w:ascii="Times New Roman" w:hAnsi="Times New Roman" w:cs="Times New Roman"/>
          <w:sz w:val="28"/>
          <w:szCs w:val="28"/>
        </w:rPr>
        <w:t>1</w:t>
      </w:r>
      <w:r>
        <w:rPr>
          <w:rFonts w:ascii="Times New Roman" w:hAnsi="Times New Roman" w:cs="Times New Roman"/>
          <w:sz w:val="28"/>
          <w:szCs w:val="28"/>
        </w:rPr>
        <w:t>9</w:t>
      </w:r>
      <w:r w:rsidRPr="00215B8D">
        <w:rPr>
          <w:rFonts w:ascii="Times New Roman" w:hAnsi="Times New Roman" w:cs="Times New Roman"/>
          <w:sz w:val="28"/>
          <w:szCs w:val="28"/>
        </w:rPr>
        <w:t>,</w:t>
      </w:r>
      <w:r>
        <w:rPr>
          <w:rFonts w:ascii="Times New Roman" w:hAnsi="Times New Roman" w:cs="Times New Roman"/>
          <w:sz w:val="28"/>
          <w:szCs w:val="28"/>
        </w:rPr>
        <w:t>0</w:t>
      </w:r>
      <w:r w:rsidRPr="00215B8D">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215B8D">
        <w:rPr>
          <w:rFonts w:ascii="Times New Roman" w:hAnsi="Times New Roman" w:cs="Times New Roman"/>
          <w:sz w:val="28"/>
          <w:szCs w:val="28"/>
        </w:rPr>
        <w:t xml:space="preserve">руб., по сравнению с уровнем </w:t>
      </w:r>
      <w:r>
        <w:rPr>
          <w:rFonts w:ascii="Times New Roman" w:hAnsi="Times New Roman" w:cs="Times New Roman"/>
          <w:sz w:val="28"/>
          <w:szCs w:val="28"/>
        </w:rPr>
        <w:t>2018</w:t>
      </w:r>
      <w:r w:rsidRPr="00215B8D">
        <w:rPr>
          <w:rFonts w:ascii="Times New Roman" w:hAnsi="Times New Roman" w:cs="Times New Roman"/>
          <w:sz w:val="28"/>
          <w:szCs w:val="28"/>
        </w:rPr>
        <w:t xml:space="preserve"> года доходы снизились на 7,</w:t>
      </w:r>
      <w:r w:rsidR="002A42B7">
        <w:rPr>
          <w:rFonts w:ascii="Times New Roman" w:hAnsi="Times New Roman" w:cs="Times New Roman"/>
          <w:sz w:val="28"/>
          <w:szCs w:val="28"/>
        </w:rPr>
        <w:t>4</w:t>
      </w:r>
      <w:r w:rsidRPr="00215B8D">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215B8D">
        <w:rPr>
          <w:rFonts w:ascii="Times New Roman" w:hAnsi="Times New Roman" w:cs="Times New Roman"/>
          <w:sz w:val="28"/>
          <w:szCs w:val="28"/>
        </w:rPr>
        <w:t>руб. (на 28,</w:t>
      </w:r>
      <w:r>
        <w:rPr>
          <w:rFonts w:ascii="Times New Roman" w:hAnsi="Times New Roman" w:cs="Times New Roman"/>
          <w:sz w:val="28"/>
          <w:szCs w:val="28"/>
        </w:rPr>
        <w:t>0</w:t>
      </w:r>
      <w:r w:rsidRPr="00215B8D">
        <w:rPr>
          <w:rFonts w:ascii="Times New Roman" w:hAnsi="Times New Roman" w:cs="Times New Roman"/>
          <w:sz w:val="28"/>
          <w:szCs w:val="28"/>
        </w:rPr>
        <w:t>%)</w:t>
      </w:r>
      <w:r>
        <w:rPr>
          <w:rFonts w:ascii="Times New Roman" w:hAnsi="Times New Roman" w:cs="Times New Roman"/>
          <w:sz w:val="28"/>
          <w:szCs w:val="28"/>
        </w:rPr>
        <w:t xml:space="preserve"> в связи с </w:t>
      </w:r>
      <w:r w:rsidRPr="00215B8D">
        <w:rPr>
          <w:rFonts w:ascii="Times New Roman" w:hAnsi="Times New Roman" w:cs="Times New Roman"/>
          <w:sz w:val="28"/>
          <w:szCs w:val="28"/>
        </w:rPr>
        <w:t xml:space="preserve">тем, что выкуп арендуемых объектов муниципального имущества субъектами малого и среднего предпринимательства в соответствии с </w:t>
      </w:r>
      <w:r>
        <w:rPr>
          <w:rFonts w:ascii="Times New Roman" w:hAnsi="Times New Roman" w:cs="Times New Roman"/>
          <w:sz w:val="28"/>
          <w:szCs w:val="28"/>
        </w:rPr>
        <w:t>Ф</w:t>
      </w:r>
      <w:r w:rsidRPr="00215B8D">
        <w:rPr>
          <w:rFonts w:ascii="Times New Roman" w:hAnsi="Times New Roman" w:cs="Times New Roman"/>
          <w:sz w:val="28"/>
          <w:szCs w:val="28"/>
        </w:rPr>
        <w:t>едеральным законом от 22</w:t>
      </w:r>
      <w:r>
        <w:rPr>
          <w:rFonts w:ascii="Times New Roman" w:hAnsi="Times New Roman" w:cs="Times New Roman"/>
          <w:sz w:val="28"/>
          <w:szCs w:val="28"/>
        </w:rPr>
        <w:t xml:space="preserve"> июля              </w:t>
      </w:r>
      <w:r w:rsidRPr="00215B8D">
        <w:rPr>
          <w:rFonts w:ascii="Times New Roman" w:hAnsi="Times New Roman" w:cs="Times New Roman"/>
          <w:sz w:val="28"/>
          <w:szCs w:val="28"/>
        </w:rPr>
        <w:t>2008</w:t>
      </w:r>
      <w:r>
        <w:rPr>
          <w:rFonts w:ascii="Times New Roman" w:hAnsi="Times New Roman" w:cs="Times New Roman"/>
          <w:sz w:val="28"/>
          <w:szCs w:val="28"/>
        </w:rPr>
        <w:t xml:space="preserve"> </w:t>
      </w:r>
      <w:r w:rsidRPr="00215B8D">
        <w:rPr>
          <w:rFonts w:ascii="Times New Roman" w:hAnsi="Times New Roman" w:cs="Times New Roman"/>
          <w:sz w:val="28"/>
          <w:szCs w:val="28"/>
        </w:rPr>
        <w:t>г</w:t>
      </w:r>
      <w:r>
        <w:rPr>
          <w:rFonts w:ascii="Times New Roman" w:hAnsi="Times New Roman" w:cs="Times New Roman"/>
          <w:sz w:val="28"/>
          <w:szCs w:val="28"/>
        </w:rPr>
        <w:t>ода</w:t>
      </w:r>
      <w:r w:rsidRPr="00215B8D">
        <w:rPr>
          <w:rFonts w:ascii="Times New Roman" w:hAnsi="Times New Roman" w:cs="Times New Roman"/>
          <w:sz w:val="28"/>
          <w:szCs w:val="28"/>
        </w:rPr>
        <w:t xml:space="preserve"> № 159-ФЗ «Об особенностях отчуждения недвижимого имущества</w:t>
      </w:r>
      <w:proofErr w:type="gramEnd"/>
      <w:r w:rsidRPr="00215B8D">
        <w:rPr>
          <w:rFonts w:ascii="Times New Roman" w:hAnsi="Times New Roman" w:cs="Times New Roman"/>
          <w:sz w:val="28"/>
          <w:szCs w:val="28"/>
        </w:rPr>
        <w:t>,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производится в рассрочку до 7 лет и выкупная стоимость не может быть получена полностью в течени</w:t>
      </w:r>
      <w:proofErr w:type="gramStart"/>
      <w:r w:rsidRPr="00215B8D">
        <w:rPr>
          <w:rFonts w:ascii="Times New Roman" w:hAnsi="Times New Roman" w:cs="Times New Roman"/>
          <w:sz w:val="28"/>
          <w:szCs w:val="28"/>
        </w:rPr>
        <w:t>и</w:t>
      </w:r>
      <w:proofErr w:type="gramEnd"/>
      <w:r w:rsidRPr="00215B8D">
        <w:rPr>
          <w:rFonts w:ascii="Times New Roman" w:hAnsi="Times New Roman" w:cs="Times New Roman"/>
          <w:sz w:val="28"/>
          <w:szCs w:val="28"/>
        </w:rPr>
        <w:t xml:space="preserve"> отчетного периода.</w:t>
      </w:r>
    </w:p>
    <w:p w:rsidR="002A42B7" w:rsidRPr="00215B8D" w:rsidRDefault="002A42B7" w:rsidP="002A42B7">
      <w:pPr>
        <w:pStyle w:val="21"/>
        <w:tabs>
          <w:tab w:val="left" w:pos="851"/>
        </w:tabs>
        <w:rPr>
          <w:rFonts w:ascii="Times New Roman" w:hAnsi="Times New Roman" w:cs="Times New Roman"/>
          <w:sz w:val="28"/>
          <w:szCs w:val="28"/>
        </w:rPr>
      </w:pPr>
      <w:r w:rsidRPr="00215B8D">
        <w:rPr>
          <w:rFonts w:ascii="Times New Roman" w:hAnsi="Times New Roman" w:cs="Times New Roman"/>
          <w:sz w:val="28"/>
          <w:szCs w:val="28"/>
        </w:rPr>
        <w:t>На 2020 год план поступлений доходов от реализации объектов нежилого фонда установлен в размере 14,27 млн</w:t>
      </w:r>
      <w:proofErr w:type="gramStart"/>
      <w:r w:rsidRPr="00215B8D">
        <w:rPr>
          <w:rFonts w:ascii="Times New Roman" w:hAnsi="Times New Roman" w:cs="Times New Roman"/>
          <w:sz w:val="28"/>
          <w:szCs w:val="28"/>
        </w:rPr>
        <w:t>.р</w:t>
      </w:r>
      <w:proofErr w:type="gramEnd"/>
      <w:r w:rsidRPr="00215B8D">
        <w:rPr>
          <w:rFonts w:ascii="Times New Roman" w:hAnsi="Times New Roman" w:cs="Times New Roman"/>
          <w:sz w:val="28"/>
          <w:szCs w:val="28"/>
        </w:rPr>
        <w:t>уб., утвержден перечень объектов, планируемых к приватизации путем продажи на аукционе, также доходы по данному направлению будут поступать от продажи объектов по ранее заключенным договорам с субъектами малого и среднего бизнеса на условиях рассрочки в соответствии с действующим законодательством.</w:t>
      </w:r>
    </w:p>
    <w:p w:rsidR="003E7E77" w:rsidRPr="00DC783B" w:rsidRDefault="003E7E77" w:rsidP="003E7E77">
      <w:pPr>
        <w:pStyle w:val="23"/>
        <w:autoSpaceDE w:val="0"/>
        <w:autoSpaceDN w:val="0"/>
        <w:ind w:firstLine="720"/>
        <w:jc w:val="both"/>
      </w:pPr>
      <w:r w:rsidRPr="00DC783B">
        <w:t>За 201</w:t>
      </w:r>
      <w:r w:rsidR="00D17F27">
        <w:t>9</w:t>
      </w:r>
      <w:r w:rsidRPr="00DC783B">
        <w:t xml:space="preserve"> год получено 0,</w:t>
      </w:r>
      <w:r w:rsidR="00DC783B" w:rsidRPr="00DC783B">
        <w:t>2</w:t>
      </w:r>
      <w:r w:rsidRPr="00DC783B">
        <w:t xml:space="preserve"> млн. руб. доходов от перечисления части прибыли от использования имущества, находящегося в хозяйственном ведении муниципальных унитарных предприятий (</w:t>
      </w:r>
      <w:r w:rsidR="00DC783B" w:rsidRPr="00DC783B">
        <w:t>25</w:t>
      </w:r>
      <w:r w:rsidRPr="00DC783B">
        <w:t>,</w:t>
      </w:r>
      <w:r w:rsidR="00DC783B" w:rsidRPr="00DC783B">
        <w:t>0</w:t>
      </w:r>
      <w:r w:rsidRPr="00DC783B">
        <w:t>% планового задания). В целях повышения эффективности деятельности муниципальных унитарных предприятий на 20</w:t>
      </w:r>
      <w:r w:rsidR="00DC783B" w:rsidRPr="00DC783B">
        <w:t>20</w:t>
      </w:r>
      <w:r w:rsidRPr="00DC783B">
        <w:t xml:space="preserve"> год установлены ключевые показатели эффективности деятельности муниципальных унитарных предприятий. </w:t>
      </w:r>
    </w:p>
    <w:p w:rsidR="003E7E77" w:rsidRPr="003B2072" w:rsidRDefault="003E7E77" w:rsidP="003E7E77">
      <w:pPr>
        <w:pStyle w:val="21"/>
        <w:tabs>
          <w:tab w:val="left" w:pos="851"/>
        </w:tabs>
        <w:rPr>
          <w:rFonts w:ascii="Times New Roman" w:hAnsi="Times New Roman" w:cs="Times New Roman"/>
          <w:sz w:val="28"/>
          <w:szCs w:val="28"/>
        </w:rPr>
      </w:pPr>
      <w:r w:rsidRPr="003B2072">
        <w:rPr>
          <w:rFonts w:ascii="Times New Roman" w:hAnsi="Times New Roman" w:cs="Times New Roman"/>
          <w:sz w:val="28"/>
          <w:szCs w:val="28"/>
        </w:rPr>
        <w:t>Поступления от платы за пользование жилыми помещениями муниципального жилищного фонда составили 2</w:t>
      </w:r>
      <w:r w:rsidR="00DC783B" w:rsidRPr="003B2072">
        <w:rPr>
          <w:rFonts w:ascii="Times New Roman" w:hAnsi="Times New Roman" w:cs="Times New Roman"/>
          <w:sz w:val="28"/>
          <w:szCs w:val="28"/>
        </w:rPr>
        <w:t>2</w:t>
      </w:r>
      <w:r w:rsidRPr="003B2072">
        <w:rPr>
          <w:rFonts w:ascii="Times New Roman" w:hAnsi="Times New Roman" w:cs="Times New Roman"/>
          <w:sz w:val="28"/>
          <w:szCs w:val="28"/>
        </w:rPr>
        <w:t>,</w:t>
      </w:r>
      <w:r w:rsidR="00DC783B" w:rsidRPr="003B2072">
        <w:rPr>
          <w:rFonts w:ascii="Times New Roman" w:hAnsi="Times New Roman" w:cs="Times New Roman"/>
          <w:sz w:val="28"/>
          <w:szCs w:val="28"/>
        </w:rPr>
        <w:t>6</w:t>
      </w:r>
      <w:r w:rsidRPr="003B2072">
        <w:rPr>
          <w:rFonts w:ascii="Times New Roman" w:hAnsi="Times New Roman" w:cs="Times New Roman"/>
          <w:sz w:val="28"/>
          <w:szCs w:val="28"/>
        </w:rPr>
        <w:t xml:space="preserve"> млн. руб. или 9</w:t>
      </w:r>
      <w:r w:rsidR="003B2072" w:rsidRPr="003B2072">
        <w:rPr>
          <w:rFonts w:ascii="Times New Roman" w:hAnsi="Times New Roman" w:cs="Times New Roman"/>
          <w:sz w:val="28"/>
          <w:szCs w:val="28"/>
        </w:rPr>
        <w:t>8</w:t>
      </w:r>
      <w:r w:rsidRPr="003B2072">
        <w:rPr>
          <w:rFonts w:ascii="Times New Roman" w:hAnsi="Times New Roman" w:cs="Times New Roman"/>
          <w:sz w:val="28"/>
          <w:szCs w:val="28"/>
        </w:rPr>
        <w:t>,</w:t>
      </w:r>
      <w:r w:rsidR="003B2072" w:rsidRPr="003B2072">
        <w:rPr>
          <w:rFonts w:ascii="Times New Roman" w:hAnsi="Times New Roman" w:cs="Times New Roman"/>
          <w:sz w:val="28"/>
          <w:szCs w:val="28"/>
        </w:rPr>
        <w:t>3</w:t>
      </w:r>
      <w:r w:rsidRPr="003B2072">
        <w:rPr>
          <w:rFonts w:ascii="Times New Roman" w:hAnsi="Times New Roman" w:cs="Times New Roman"/>
          <w:sz w:val="28"/>
          <w:szCs w:val="28"/>
        </w:rPr>
        <w:t>% к плану.</w:t>
      </w:r>
    </w:p>
    <w:p w:rsidR="003E7E77" w:rsidRPr="003B2072" w:rsidRDefault="003E7E77" w:rsidP="003E7E77">
      <w:pPr>
        <w:pStyle w:val="21"/>
        <w:tabs>
          <w:tab w:val="left" w:pos="851"/>
        </w:tabs>
        <w:rPr>
          <w:rFonts w:ascii="Times New Roman" w:hAnsi="Times New Roman" w:cs="Times New Roman"/>
          <w:sz w:val="28"/>
          <w:szCs w:val="28"/>
        </w:rPr>
      </w:pPr>
      <w:r w:rsidRPr="003B2072">
        <w:rPr>
          <w:rFonts w:ascii="Times New Roman" w:hAnsi="Times New Roman" w:cs="Times New Roman"/>
          <w:sz w:val="28"/>
          <w:szCs w:val="28"/>
        </w:rPr>
        <w:lastRenderedPageBreak/>
        <w:t>Следующая задача, стоящая перед Комитетом в рамках реализации Программы – повышение эффективности управления муниципальной собственностью, которая реализуется, в том числе, путем оформления прав собственности на бесхозяйное имущество.</w:t>
      </w:r>
    </w:p>
    <w:p w:rsidR="003B2072" w:rsidRDefault="003B2072" w:rsidP="003B2072">
      <w:pPr>
        <w:widowControl/>
        <w:ind w:firstLine="709"/>
        <w:jc w:val="both"/>
        <w:rPr>
          <w:sz w:val="28"/>
          <w:szCs w:val="28"/>
        </w:rPr>
      </w:pPr>
      <w:r w:rsidRPr="003B2072">
        <w:rPr>
          <w:sz w:val="28"/>
          <w:szCs w:val="28"/>
        </w:rPr>
        <w:t xml:space="preserve">В 2019 году планировалось оформление прав собственности на </w:t>
      </w:r>
      <w:r>
        <w:rPr>
          <w:sz w:val="28"/>
          <w:szCs w:val="28"/>
        </w:rPr>
        <w:t xml:space="preserve">                        </w:t>
      </w:r>
      <w:r w:rsidRPr="003B2072">
        <w:rPr>
          <w:sz w:val="28"/>
          <w:szCs w:val="28"/>
        </w:rPr>
        <w:t>100 бесхозяйных объектов, фактически зарегистрировано право на 87 объектов недвижимого имущества: участки тепловых сетей; сооружения в составе котельных по ул</w:t>
      </w:r>
      <w:proofErr w:type="gramStart"/>
      <w:r w:rsidRPr="003B2072">
        <w:rPr>
          <w:sz w:val="28"/>
          <w:szCs w:val="28"/>
        </w:rPr>
        <w:t>.Р</w:t>
      </w:r>
      <w:proofErr w:type="gramEnd"/>
      <w:r w:rsidRPr="003B2072">
        <w:rPr>
          <w:sz w:val="28"/>
          <w:szCs w:val="28"/>
        </w:rPr>
        <w:t>еволюционная</w:t>
      </w:r>
      <w:r w:rsidRPr="00215B8D">
        <w:rPr>
          <w:sz w:val="28"/>
          <w:szCs w:val="28"/>
        </w:rPr>
        <w:t>, 49 и п.Первомайский,</w:t>
      </w:r>
      <w:r>
        <w:rPr>
          <w:sz w:val="28"/>
          <w:szCs w:val="28"/>
        </w:rPr>
        <w:t xml:space="preserve"> </w:t>
      </w:r>
      <w:r w:rsidRPr="00215B8D">
        <w:rPr>
          <w:sz w:val="28"/>
          <w:szCs w:val="28"/>
        </w:rPr>
        <w:t>2;</w:t>
      </w:r>
      <w:r>
        <w:rPr>
          <w:sz w:val="28"/>
          <w:szCs w:val="28"/>
        </w:rPr>
        <w:t xml:space="preserve"> </w:t>
      </w:r>
      <w:r w:rsidRPr="00215B8D">
        <w:rPr>
          <w:sz w:val="28"/>
          <w:szCs w:val="28"/>
        </w:rPr>
        <w:t>сети водоснабжения;</w:t>
      </w:r>
      <w:r>
        <w:rPr>
          <w:sz w:val="28"/>
          <w:szCs w:val="28"/>
        </w:rPr>
        <w:t xml:space="preserve"> </w:t>
      </w:r>
      <w:r w:rsidRPr="00215B8D">
        <w:rPr>
          <w:sz w:val="28"/>
          <w:szCs w:val="28"/>
        </w:rPr>
        <w:t>сети канализации;</w:t>
      </w:r>
      <w:r>
        <w:rPr>
          <w:sz w:val="28"/>
          <w:szCs w:val="28"/>
        </w:rPr>
        <w:t xml:space="preserve"> </w:t>
      </w:r>
      <w:r w:rsidRPr="00215B8D">
        <w:rPr>
          <w:sz w:val="28"/>
          <w:szCs w:val="28"/>
        </w:rPr>
        <w:t>наружное освещение.</w:t>
      </w:r>
    </w:p>
    <w:p w:rsidR="00D17F27" w:rsidRPr="00215B8D" w:rsidRDefault="00D17F27" w:rsidP="00D17F27">
      <w:pPr>
        <w:widowControl/>
        <w:ind w:firstLine="709"/>
        <w:jc w:val="both"/>
        <w:rPr>
          <w:sz w:val="28"/>
          <w:szCs w:val="28"/>
        </w:rPr>
      </w:pPr>
      <w:r w:rsidRPr="00215B8D">
        <w:rPr>
          <w:sz w:val="28"/>
          <w:szCs w:val="28"/>
        </w:rPr>
        <w:t>На 2020 год Программой установлено задание по оформлению прав собственности на 100 бесхозяйных объектов.</w:t>
      </w:r>
    </w:p>
    <w:p w:rsidR="00D17F27" w:rsidRDefault="00D17F27" w:rsidP="003B2072">
      <w:pPr>
        <w:widowControl/>
        <w:ind w:firstLine="709"/>
        <w:jc w:val="both"/>
        <w:rPr>
          <w:sz w:val="28"/>
          <w:szCs w:val="28"/>
        </w:rPr>
      </w:pPr>
      <w:r>
        <w:rPr>
          <w:sz w:val="28"/>
          <w:szCs w:val="28"/>
        </w:rPr>
        <w:t>П</w:t>
      </w:r>
      <w:r w:rsidRPr="005E38AA">
        <w:rPr>
          <w:sz w:val="28"/>
          <w:szCs w:val="28"/>
        </w:rPr>
        <w:t xml:space="preserve">роведен </w:t>
      </w:r>
      <w:r>
        <w:rPr>
          <w:sz w:val="28"/>
          <w:szCs w:val="28"/>
        </w:rPr>
        <w:t>снос расселенных аварийных жилых домов по ул</w:t>
      </w:r>
      <w:proofErr w:type="gramStart"/>
      <w:r>
        <w:rPr>
          <w:sz w:val="28"/>
          <w:szCs w:val="28"/>
        </w:rPr>
        <w:t>.П</w:t>
      </w:r>
      <w:proofErr w:type="gramEnd"/>
      <w:r>
        <w:rPr>
          <w:sz w:val="28"/>
          <w:szCs w:val="28"/>
        </w:rPr>
        <w:t>ривокзальная, 27; ул.Коттедж, 4; ул.Трубная, 16; ул.Революционная, 48.</w:t>
      </w:r>
    </w:p>
    <w:p w:rsidR="003B2072" w:rsidRDefault="003B2072" w:rsidP="003B2072">
      <w:pPr>
        <w:pStyle w:val="21"/>
        <w:tabs>
          <w:tab w:val="left" w:pos="851"/>
        </w:tabs>
        <w:rPr>
          <w:rFonts w:ascii="Times New Roman" w:hAnsi="Times New Roman" w:cs="Times New Roman"/>
          <w:sz w:val="28"/>
          <w:szCs w:val="28"/>
        </w:rPr>
      </w:pPr>
      <w:r w:rsidRPr="003B2072">
        <w:rPr>
          <w:rFonts w:ascii="Times New Roman" w:hAnsi="Times New Roman" w:cs="Times New Roman"/>
          <w:sz w:val="28"/>
          <w:szCs w:val="28"/>
        </w:rPr>
        <w:t>В целях повышения эффективности управления муниципальной собственностью перед Комитетом поставлена задача по выявлению земельных участков, используемых без правоустанавливающих документов. В 2019 году составлено 24 акта осмотра, обследования земельных (или лесных) участков (по плановому (рейдовому) заданию), направлено 24 материала в подразделения МВД для проведения проверки и привлечения к административной ответственности по статьям 7.1, 8.8 Кодекса об административных правонарушениях Российской Федерации.</w:t>
      </w:r>
    </w:p>
    <w:p w:rsidR="003B2072" w:rsidRDefault="003B2072" w:rsidP="003B2072">
      <w:pPr>
        <w:pStyle w:val="21"/>
        <w:tabs>
          <w:tab w:val="left" w:pos="851"/>
        </w:tabs>
        <w:rPr>
          <w:sz w:val="28"/>
          <w:szCs w:val="28"/>
        </w:rPr>
      </w:pPr>
      <w:r>
        <w:rPr>
          <w:sz w:val="28"/>
          <w:szCs w:val="28"/>
        </w:rPr>
        <w:t>С</w:t>
      </w:r>
      <w:r w:rsidRPr="00215B8D">
        <w:rPr>
          <w:sz w:val="28"/>
          <w:szCs w:val="28"/>
        </w:rPr>
        <w:t>оставлено 35 актов обследования (выезды осуществлялись для предъявления материалов в суд, подготовки</w:t>
      </w:r>
      <w:r>
        <w:rPr>
          <w:sz w:val="28"/>
          <w:szCs w:val="28"/>
        </w:rPr>
        <w:t xml:space="preserve"> проектов</w:t>
      </w:r>
      <w:r w:rsidRPr="00215B8D">
        <w:rPr>
          <w:sz w:val="28"/>
          <w:szCs w:val="28"/>
        </w:rPr>
        <w:t xml:space="preserve"> постановлений Администрации города, в случаях предоставления земельных участков в собственность за плату (после ввода объектов в эксплуатацию) или расторжении договоров аренды земельных участков).</w:t>
      </w:r>
    </w:p>
    <w:p w:rsidR="003B2072" w:rsidRPr="00215B8D" w:rsidRDefault="003B2072" w:rsidP="003B2072">
      <w:pPr>
        <w:pStyle w:val="21"/>
        <w:tabs>
          <w:tab w:val="left" w:pos="851"/>
        </w:tabs>
        <w:rPr>
          <w:color w:val="000000"/>
          <w:sz w:val="28"/>
          <w:szCs w:val="28"/>
        </w:rPr>
      </w:pPr>
      <w:r w:rsidRPr="00215B8D">
        <w:rPr>
          <w:color w:val="000000"/>
          <w:sz w:val="28"/>
          <w:szCs w:val="28"/>
        </w:rPr>
        <w:t xml:space="preserve">Проведены обследования 33 земельных участков, находящихся в муниципальной собственности, предоставленных в аренду. Направлено </w:t>
      </w:r>
      <w:r>
        <w:rPr>
          <w:color w:val="000000"/>
          <w:sz w:val="28"/>
          <w:szCs w:val="28"/>
        </w:rPr>
        <w:t xml:space="preserve">                        </w:t>
      </w:r>
      <w:r w:rsidRPr="00215B8D">
        <w:rPr>
          <w:color w:val="000000"/>
          <w:sz w:val="28"/>
          <w:szCs w:val="28"/>
        </w:rPr>
        <w:t>7 предостережений о недопустимости нарушения обязательных требований законодательства в адрес юридических лиц.</w:t>
      </w:r>
    </w:p>
    <w:p w:rsidR="003B2072" w:rsidRPr="00215B8D" w:rsidRDefault="003B2072" w:rsidP="003B2072">
      <w:pPr>
        <w:pStyle w:val="21"/>
        <w:tabs>
          <w:tab w:val="left" w:pos="851"/>
        </w:tabs>
        <w:rPr>
          <w:rFonts w:ascii="Times New Roman" w:hAnsi="Times New Roman" w:cs="Times New Roman"/>
          <w:sz w:val="28"/>
          <w:szCs w:val="28"/>
        </w:rPr>
      </w:pPr>
      <w:proofErr w:type="gramStart"/>
      <w:r w:rsidRPr="00314DBD">
        <w:rPr>
          <w:rFonts w:ascii="Times New Roman" w:hAnsi="Times New Roman" w:cs="Times New Roman"/>
          <w:sz w:val="28"/>
          <w:szCs w:val="28"/>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исполнения муниципальной функции муниципального земельного контроля и Ежегодным планом проведения плановых проверок, утвержденным Генеральной прокуратурой Российской Федерации, за 2019 год была проведена 1 плановая документарная проверка соблюдения земельного законодательства юридическими лицами</w:t>
      </w:r>
      <w:proofErr w:type="gramEnd"/>
      <w:r w:rsidRPr="00314DBD">
        <w:rPr>
          <w:rFonts w:ascii="Times New Roman" w:hAnsi="Times New Roman" w:cs="Times New Roman"/>
          <w:sz w:val="28"/>
          <w:szCs w:val="28"/>
        </w:rPr>
        <w:t xml:space="preserve"> и индивидуальными предпринимателями,</w:t>
      </w:r>
      <w:r w:rsidR="00314DBD">
        <w:rPr>
          <w:rFonts w:ascii="Times New Roman" w:hAnsi="Times New Roman" w:cs="Times New Roman"/>
          <w:sz w:val="28"/>
          <w:szCs w:val="28"/>
        </w:rPr>
        <w:t xml:space="preserve"> </w:t>
      </w:r>
      <w:r w:rsidRPr="00215B8D">
        <w:rPr>
          <w:rFonts w:ascii="Times New Roman" w:hAnsi="Times New Roman" w:cs="Times New Roman"/>
          <w:sz w:val="28"/>
          <w:szCs w:val="28"/>
        </w:rPr>
        <w:t xml:space="preserve">нарушений не выявлено и </w:t>
      </w:r>
      <w:r w:rsidR="00314DBD">
        <w:rPr>
          <w:rFonts w:ascii="Times New Roman" w:hAnsi="Times New Roman" w:cs="Times New Roman"/>
          <w:sz w:val="28"/>
          <w:szCs w:val="28"/>
        </w:rPr>
        <w:t xml:space="preserve">                                 </w:t>
      </w:r>
      <w:r w:rsidRPr="00215B8D">
        <w:rPr>
          <w:rFonts w:ascii="Times New Roman" w:hAnsi="Times New Roman" w:cs="Times New Roman"/>
          <w:sz w:val="28"/>
          <w:szCs w:val="28"/>
        </w:rPr>
        <w:t xml:space="preserve">20 внеплановых проверок физических лиц, материалы направлены в </w:t>
      </w:r>
      <w:proofErr w:type="spellStart"/>
      <w:r w:rsidRPr="00215B8D">
        <w:rPr>
          <w:rFonts w:ascii="Times New Roman" w:hAnsi="Times New Roman" w:cs="Times New Roman"/>
          <w:sz w:val="28"/>
          <w:szCs w:val="28"/>
        </w:rPr>
        <w:t>Росреестр</w:t>
      </w:r>
      <w:proofErr w:type="spellEnd"/>
      <w:r w:rsidRPr="00215B8D">
        <w:rPr>
          <w:rFonts w:ascii="Times New Roman" w:hAnsi="Times New Roman" w:cs="Times New Roman"/>
          <w:sz w:val="28"/>
          <w:szCs w:val="28"/>
        </w:rPr>
        <w:t xml:space="preserve"> для привлечения виновных лиц к административной ответственности.</w:t>
      </w:r>
    </w:p>
    <w:p w:rsidR="00314DBD" w:rsidRDefault="003B2072" w:rsidP="00314DBD">
      <w:pPr>
        <w:tabs>
          <w:tab w:val="left" w:pos="7970"/>
        </w:tabs>
        <w:ind w:firstLine="709"/>
        <w:jc w:val="both"/>
        <w:rPr>
          <w:sz w:val="28"/>
          <w:szCs w:val="28"/>
        </w:rPr>
      </w:pPr>
      <w:r w:rsidRPr="00314DBD">
        <w:rPr>
          <w:sz w:val="28"/>
          <w:szCs w:val="28"/>
        </w:rPr>
        <w:t xml:space="preserve">По данным </w:t>
      </w:r>
      <w:proofErr w:type="spellStart"/>
      <w:r w:rsidRPr="00314DBD">
        <w:rPr>
          <w:sz w:val="28"/>
          <w:szCs w:val="28"/>
        </w:rPr>
        <w:t>Росреестра</w:t>
      </w:r>
      <w:proofErr w:type="spellEnd"/>
      <w:r w:rsidRPr="00314DBD">
        <w:rPr>
          <w:sz w:val="28"/>
          <w:szCs w:val="28"/>
        </w:rPr>
        <w:t xml:space="preserve"> в 201</w:t>
      </w:r>
      <w:r w:rsidR="00314DBD" w:rsidRPr="00314DBD">
        <w:rPr>
          <w:sz w:val="28"/>
          <w:szCs w:val="28"/>
        </w:rPr>
        <w:t>9</w:t>
      </w:r>
      <w:r w:rsidRPr="00314DBD">
        <w:rPr>
          <w:sz w:val="28"/>
          <w:szCs w:val="28"/>
        </w:rPr>
        <w:t xml:space="preserve"> году привлечено к административной ответственности по ст.7.1 Кодекса об административных правонарушениях Российской Федерации 3</w:t>
      </w:r>
      <w:r w:rsidR="00314DBD" w:rsidRPr="00314DBD">
        <w:rPr>
          <w:sz w:val="28"/>
          <w:szCs w:val="28"/>
        </w:rPr>
        <w:t>4</w:t>
      </w:r>
      <w:r w:rsidRPr="00314DBD">
        <w:rPr>
          <w:sz w:val="28"/>
          <w:szCs w:val="28"/>
        </w:rPr>
        <w:t xml:space="preserve"> виновных лиц</w:t>
      </w:r>
      <w:r w:rsidR="00EC7052">
        <w:rPr>
          <w:sz w:val="28"/>
          <w:szCs w:val="28"/>
        </w:rPr>
        <w:t>а</w:t>
      </w:r>
      <w:r w:rsidRPr="00314DBD">
        <w:rPr>
          <w:sz w:val="28"/>
          <w:szCs w:val="28"/>
        </w:rPr>
        <w:t>, сумма наложенных штрафов составила 2</w:t>
      </w:r>
      <w:r w:rsidR="00314DBD" w:rsidRPr="00314DBD">
        <w:rPr>
          <w:sz w:val="28"/>
          <w:szCs w:val="28"/>
        </w:rPr>
        <w:t>95</w:t>
      </w:r>
      <w:r w:rsidRPr="00314DBD">
        <w:rPr>
          <w:sz w:val="28"/>
          <w:szCs w:val="28"/>
        </w:rPr>
        <w:t>,</w:t>
      </w:r>
      <w:r w:rsidR="00314DBD" w:rsidRPr="00314DBD">
        <w:rPr>
          <w:sz w:val="28"/>
          <w:szCs w:val="28"/>
        </w:rPr>
        <w:t>1</w:t>
      </w:r>
      <w:r w:rsidRPr="00314DBD">
        <w:rPr>
          <w:sz w:val="28"/>
          <w:szCs w:val="28"/>
        </w:rPr>
        <w:t xml:space="preserve"> тыс. руб.</w:t>
      </w:r>
    </w:p>
    <w:p w:rsidR="00314DBD" w:rsidRPr="00314DBD" w:rsidRDefault="00314DBD" w:rsidP="00314DBD">
      <w:pPr>
        <w:tabs>
          <w:tab w:val="left" w:pos="7970"/>
        </w:tabs>
        <w:ind w:firstLine="709"/>
        <w:jc w:val="both"/>
        <w:rPr>
          <w:sz w:val="28"/>
          <w:szCs w:val="28"/>
        </w:rPr>
      </w:pPr>
      <w:r w:rsidRPr="00314DBD">
        <w:rPr>
          <w:sz w:val="28"/>
          <w:szCs w:val="28"/>
        </w:rPr>
        <w:t xml:space="preserve">В 2019 году было проведено 166 выходов мобильных групп,                           166 дворовых обходов и выявлено 135 земельных участков, использование </w:t>
      </w:r>
      <w:r w:rsidRPr="00314DBD">
        <w:rPr>
          <w:sz w:val="28"/>
          <w:szCs w:val="28"/>
        </w:rPr>
        <w:lastRenderedPageBreak/>
        <w:t xml:space="preserve">которых осуществляется лицами, не имеющими предусмотренных законодательством Российской Федерации прав на указанные земельные участки и 13 объектов недвижимости, сведения об оформленных правах на которые отсутствуют. Со всеми гражданами проведена информационно-разъяснительная работа по порядку оформления документов, необходимых для регистрации прав на земельные участки. В результате проведенной работы в 2019 году </w:t>
      </w:r>
      <w:proofErr w:type="gramStart"/>
      <w:r w:rsidRPr="00314DBD">
        <w:rPr>
          <w:sz w:val="28"/>
          <w:szCs w:val="28"/>
        </w:rPr>
        <w:t>по</w:t>
      </w:r>
      <w:proofErr w:type="gramEnd"/>
      <w:r w:rsidRPr="00314DBD">
        <w:rPr>
          <w:sz w:val="28"/>
          <w:szCs w:val="28"/>
        </w:rPr>
        <w:t>:</w:t>
      </w:r>
    </w:p>
    <w:p w:rsidR="00314DBD" w:rsidRPr="00314DBD" w:rsidRDefault="00314DBD" w:rsidP="00314DBD">
      <w:pPr>
        <w:tabs>
          <w:tab w:val="left" w:pos="7970"/>
        </w:tabs>
        <w:ind w:firstLine="709"/>
        <w:jc w:val="both"/>
        <w:rPr>
          <w:sz w:val="28"/>
          <w:szCs w:val="28"/>
        </w:rPr>
      </w:pPr>
      <w:r w:rsidRPr="00314DBD">
        <w:rPr>
          <w:sz w:val="28"/>
          <w:szCs w:val="28"/>
        </w:rPr>
        <w:t>- 38 участкам оформлены правоустанавливающие документы;</w:t>
      </w:r>
    </w:p>
    <w:p w:rsidR="00314DBD" w:rsidRPr="00215B8D" w:rsidRDefault="00314DBD" w:rsidP="00314DBD">
      <w:pPr>
        <w:tabs>
          <w:tab w:val="left" w:pos="7970"/>
        </w:tabs>
        <w:ind w:firstLine="709"/>
        <w:rPr>
          <w:sz w:val="28"/>
          <w:szCs w:val="28"/>
        </w:rPr>
      </w:pPr>
      <w:r w:rsidRPr="00314DBD">
        <w:rPr>
          <w:sz w:val="28"/>
          <w:szCs w:val="28"/>
        </w:rPr>
        <w:t>- 10 участкам проведена внеплановая</w:t>
      </w:r>
      <w:r w:rsidRPr="00215B8D">
        <w:rPr>
          <w:sz w:val="28"/>
          <w:szCs w:val="28"/>
        </w:rPr>
        <w:t xml:space="preserve"> </w:t>
      </w:r>
      <w:proofErr w:type="gramStart"/>
      <w:r w:rsidRPr="00215B8D">
        <w:rPr>
          <w:sz w:val="28"/>
          <w:szCs w:val="28"/>
        </w:rPr>
        <w:t>проверка</w:t>
      </w:r>
      <w:proofErr w:type="gramEnd"/>
      <w:r w:rsidRPr="00215B8D">
        <w:rPr>
          <w:sz w:val="28"/>
          <w:szCs w:val="28"/>
        </w:rPr>
        <w:t xml:space="preserve"> и ма</w:t>
      </w:r>
      <w:r>
        <w:rPr>
          <w:sz w:val="28"/>
          <w:szCs w:val="28"/>
        </w:rPr>
        <w:t xml:space="preserve">териалы направлены в </w:t>
      </w:r>
      <w:proofErr w:type="spellStart"/>
      <w:r>
        <w:rPr>
          <w:sz w:val="28"/>
          <w:szCs w:val="28"/>
        </w:rPr>
        <w:t>Росреестр</w:t>
      </w:r>
      <w:proofErr w:type="spellEnd"/>
      <w:r w:rsidRPr="00215B8D">
        <w:rPr>
          <w:sz w:val="28"/>
          <w:szCs w:val="28"/>
        </w:rPr>
        <w:t>.</w:t>
      </w:r>
    </w:p>
    <w:p w:rsidR="00314DBD" w:rsidRPr="00314DBD" w:rsidRDefault="00314DBD" w:rsidP="00314DBD">
      <w:pPr>
        <w:pStyle w:val="21"/>
        <w:tabs>
          <w:tab w:val="left" w:pos="851"/>
        </w:tabs>
        <w:rPr>
          <w:rFonts w:ascii="Times New Roman" w:hAnsi="Times New Roman" w:cs="Times New Roman"/>
          <w:sz w:val="28"/>
          <w:szCs w:val="28"/>
        </w:rPr>
      </w:pPr>
      <w:r w:rsidRPr="00314DBD">
        <w:rPr>
          <w:rFonts w:ascii="Times New Roman" w:hAnsi="Times New Roman" w:cs="Times New Roman"/>
          <w:sz w:val="28"/>
          <w:szCs w:val="28"/>
        </w:rPr>
        <w:t>В соответствии с Законом Свердловской области от 07 июля 2004 года №18-ОЗ «Об особенностях регулирования земельных отношений на территории Свердловской области» ведется работа по предоставлению однократно бесплатно земельных участков в собственность льготным категориям граждан.</w:t>
      </w:r>
    </w:p>
    <w:p w:rsidR="00314DBD" w:rsidRPr="00314DBD" w:rsidRDefault="00314DBD" w:rsidP="00314DBD">
      <w:pPr>
        <w:pStyle w:val="21"/>
        <w:tabs>
          <w:tab w:val="left" w:pos="851"/>
        </w:tabs>
        <w:rPr>
          <w:rFonts w:ascii="Times New Roman" w:hAnsi="Times New Roman" w:cs="Times New Roman"/>
          <w:sz w:val="28"/>
          <w:szCs w:val="28"/>
        </w:rPr>
      </w:pPr>
      <w:proofErr w:type="gramStart"/>
      <w:r w:rsidRPr="00314DBD">
        <w:rPr>
          <w:rFonts w:ascii="Times New Roman" w:hAnsi="Times New Roman" w:cs="Times New Roman"/>
          <w:sz w:val="28"/>
          <w:szCs w:val="28"/>
        </w:rPr>
        <w:t>По состоянию на 31 декабря 2019 года подано 4 353 заявления,                      3 021 заявитель включен в очередь, предоставлено за период с 2010 по 2019 годы  392 земельных участка (в 2019 году – 14 земельных участков), в том числе: 15</w:t>
      </w:r>
      <w:r w:rsidR="00EA2907">
        <w:rPr>
          <w:rFonts w:ascii="Times New Roman" w:hAnsi="Times New Roman" w:cs="Times New Roman"/>
          <w:sz w:val="28"/>
          <w:szCs w:val="28"/>
        </w:rPr>
        <w:t>6</w:t>
      </w:r>
      <w:r w:rsidRPr="00314DBD">
        <w:rPr>
          <w:rFonts w:ascii="Times New Roman" w:hAnsi="Times New Roman" w:cs="Times New Roman"/>
          <w:sz w:val="28"/>
          <w:szCs w:val="28"/>
        </w:rPr>
        <w:t xml:space="preserve"> участков – </w:t>
      </w:r>
      <w:proofErr w:type="spellStart"/>
      <w:r w:rsidRPr="00314DBD">
        <w:rPr>
          <w:rFonts w:ascii="Times New Roman" w:hAnsi="Times New Roman" w:cs="Times New Roman"/>
          <w:sz w:val="28"/>
          <w:szCs w:val="28"/>
        </w:rPr>
        <w:t>внеочередникам</w:t>
      </w:r>
      <w:proofErr w:type="spellEnd"/>
      <w:r w:rsidRPr="00314DBD">
        <w:rPr>
          <w:rFonts w:ascii="Times New Roman" w:hAnsi="Times New Roman" w:cs="Times New Roman"/>
          <w:sz w:val="28"/>
          <w:szCs w:val="28"/>
        </w:rPr>
        <w:t xml:space="preserve"> (</w:t>
      </w:r>
      <w:proofErr w:type="spellStart"/>
      <w:r w:rsidRPr="00314DBD">
        <w:rPr>
          <w:rFonts w:ascii="Times New Roman" w:hAnsi="Times New Roman" w:cs="Times New Roman"/>
          <w:sz w:val="28"/>
          <w:szCs w:val="28"/>
        </w:rPr>
        <w:t>маяковцам</w:t>
      </w:r>
      <w:proofErr w:type="spellEnd"/>
      <w:r w:rsidRPr="00314DBD">
        <w:rPr>
          <w:rFonts w:ascii="Times New Roman" w:hAnsi="Times New Roman" w:cs="Times New Roman"/>
          <w:sz w:val="28"/>
          <w:szCs w:val="28"/>
        </w:rPr>
        <w:t xml:space="preserve">, чернобыльцам),                          226 участков – многодетным семьям, 10 участков – </w:t>
      </w:r>
      <w:proofErr w:type="spellStart"/>
      <w:r w:rsidRPr="00314DBD">
        <w:rPr>
          <w:rFonts w:ascii="Times New Roman" w:hAnsi="Times New Roman" w:cs="Times New Roman"/>
          <w:sz w:val="28"/>
          <w:szCs w:val="28"/>
        </w:rPr>
        <w:t>первоочередникам</w:t>
      </w:r>
      <w:proofErr w:type="spellEnd"/>
      <w:r w:rsidRPr="00314DBD">
        <w:rPr>
          <w:rFonts w:ascii="Times New Roman" w:hAnsi="Times New Roman" w:cs="Times New Roman"/>
          <w:sz w:val="28"/>
          <w:szCs w:val="28"/>
        </w:rPr>
        <w:t xml:space="preserve"> (инвалидам, военнослужащим);</w:t>
      </w:r>
      <w:proofErr w:type="gramEnd"/>
      <w:r w:rsidRPr="00314DBD">
        <w:rPr>
          <w:rFonts w:ascii="Times New Roman" w:hAnsi="Times New Roman" w:cs="Times New Roman"/>
          <w:sz w:val="28"/>
          <w:szCs w:val="28"/>
        </w:rPr>
        <w:t xml:space="preserve"> в работе по предоставлению находится                         5 земельных участков в </w:t>
      </w:r>
      <w:proofErr w:type="spellStart"/>
      <w:r w:rsidRPr="00314DBD">
        <w:rPr>
          <w:rFonts w:ascii="Times New Roman" w:hAnsi="Times New Roman" w:cs="Times New Roman"/>
          <w:sz w:val="28"/>
          <w:szCs w:val="28"/>
        </w:rPr>
        <w:t>с</w:t>
      </w:r>
      <w:proofErr w:type="gramStart"/>
      <w:r w:rsidRPr="00314DBD">
        <w:rPr>
          <w:rFonts w:ascii="Times New Roman" w:hAnsi="Times New Roman" w:cs="Times New Roman"/>
          <w:sz w:val="28"/>
          <w:szCs w:val="28"/>
        </w:rPr>
        <w:t>.С</w:t>
      </w:r>
      <w:proofErr w:type="gramEnd"/>
      <w:r w:rsidRPr="00314DBD">
        <w:rPr>
          <w:rFonts w:ascii="Times New Roman" w:hAnsi="Times New Roman" w:cs="Times New Roman"/>
          <w:sz w:val="28"/>
          <w:szCs w:val="28"/>
        </w:rPr>
        <w:t>ипавское</w:t>
      </w:r>
      <w:proofErr w:type="spellEnd"/>
      <w:r w:rsidRPr="00314DBD">
        <w:rPr>
          <w:rFonts w:ascii="Times New Roman" w:hAnsi="Times New Roman" w:cs="Times New Roman"/>
          <w:sz w:val="28"/>
          <w:szCs w:val="28"/>
        </w:rPr>
        <w:t xml:space="preserve">, 7 земельных участков в </w:t>
      </w:r>
      <w:proofErr w:type="spellStart"/>
      <w:r w:rsidRPr="00314DBD">
        <w:rPr>
          <w:rFonts w:ascii="Times New Roman" w:hAnsi="Times New Roman" w:cs="Times New Roman"/>
          <w:sz w:val="28"/>
          <w:szCs w:val="28"/>
        </w:rPr>
        <w:t>с.Исетское</w:t>
      </w:r>
      <w:proofErr w:type="spellEnd"/>
      <w:r w:rsidRPr="00314DBD">
        <w:rPr>
          <w:rFonts w:ascii="Times New Roman" w:hAnsi="Times New Roman" w:cs="Times New Roman"/>
          <w:sz w:val="28"/>
          <w:szCs w:val="28"/>
        </w:rPr>
        <w:t xml:space="preserve">, </w:t>
      </w:r>
      <w:r w:rsidR="00EC7052">
        <w:rPr>
          <w:rFonts w:ascii="Times New Roman" w:hAnsi="Times New Roman" w:cs="Times New Roman"/>
          <w:sz w:val="28"/>
          <w:szCs w:val="28"/>
        </w:rPr>
        <w:t xml:space="preserve">                   </w:t>
      </w:r>
      <w:r w:rsidRPr="00314DBD">
        <w:rPr>
          <w:rFonts w:ascii="Times New Roman" w:hAnsi="Times New Roman" w:cs="Times New Roman"/>
          <w:sz w:val="28"/>
          <w:szCs w:val="28"/>
        </w:rPr>
        <w:t xml:space="preserve">13 земельных участков в </w:t>
      </w:r>
      <w:r w:rsidRPr="00314DBD">
        <w:t xml:space="preserve"> </w:t>
      </w:r>
      <w:proofErr w:type="spellStart"/>
      <w:r w:rsidRPr="00314DBD">
        <w:rPr>
          <w:sz w:val="28"/>
          <w:szCs w:val="28"/>
        </w:rPr>
        <w:t>д.Бекленищева</w:t>
      </w:r>
      <w:proofErr w:type="spellEnd"/>
      <w:r w:rsidRPr="00314DBD">
        <w:rPr>
          <w:sz w:val="28"/>
          <w:szCs w:val="28"/>
        </w:rPr>
        <w:t xml:space="preserve">, 21 земельный участок в </w:t>
      </w:r>
      <w:proofErr w:type="spellStart"/>
      <w:r w:rsidRPr="00314DBD">
        <w:rPr>
          <w:sz w:val="28"/>
          <w:szCs w:val="28"/>
        </w:rPr>
        <w:t>д.Гашенева</w:t>
      </w:r>
      <w:proofErr w:type="spellEnd"/>
      <w:r w:rsidRPr="00314DBD">
        <w:rPr>
          <w:rFonts w:ascii="Times New Roman" w:hAnsi="Times New Roman" w:cs="Times New Roman"/>
          <w:sz w:val="28"/>
          <w:szCs w:val="28"/>
        </w:rPr>
        <w:t>.</w:t>
      </w:r>
    </w:p>
    <w:p w:rsidR="00314DBD" w:rsidRPr="008D2821" w:rsidRDefault="00314DBD" w:rsidP="00314DBD">
      <w:pPr>
        <w:tabs>
          <w:tab w:val="left" w:pos="851"/>
        </w:tabs>
        <w:ind w:firstLine="709"/>
        <w:jc w:val="both"/>
        <w:rPr>
          <w:sz w:val="28"/>
          <w:szCs w:val="28"/>
        </w:rPr>
      </w:pPr>
      <w:r w:rsidRPr="008D2821">
        <w:rPr>
          <w:sz w:val="28"/>
          <w:szCs w:val="28"/>
        </w:rPr>
        <w:t xml:space="preserve">Границы земельных участков, занятых </w:t>
      </w:r>
      <w:r w:rsidRPr="008D2821">
        <w:rPr>
          <w:i/>
          <w:iCs/>
          <w:sz w:val="28"/>
          <w:szCs w:val="28"/>
        </w:rPr>
        <w:t>городскими лесами,</w:t>
      </w:r>
      <w:r w:rsidRPr="008D2821">
        <w:rPr>
          <w:sz w:val="28"/>
          <w:szCs w:val="28"/>
        </w:rPr>
        <w:t xml:space="preserve"> установлены, городские леса поставлены на кадастровый учет, зарегистрированы в муниципальную собственность. Площадь земельных участков, занятых городскими лесами составляет 26,7</w:t>
      </w:r>
      <w:r w:rsidR="008D2821" w:rsidRPr="008D2821">
        <w:rPr>
          <w:sz w:val="28"/>
          <w:szCs w:val="28"/>
        </w:rPr>
        <w:t>6</w:t>
      </w:r>
      <w:r w:rsidRPr="008D2821">
        <w:rPr>
          <w:sz w:val="28"/>
          <w:szCs w:val="28"/>
        </w:rPr>
        <w:t xml:space="preserve"> тыс. м</w:t>
      </w:r>
      <w:proofErr w:type="gramStart"/>
      <w:r w:rsidRPr="008D2821">
        <w:rPr>
          <w:sz w:val="28"/>
          <w:szCs w:val="28"/>
          <w:vertAlign w:val="superscript"/>
        </w:rPr>
        <w:t>2</w:t>
      </w:r>
      <w:proofErr w:type="gramEnd"/>
      <w:r w:rsidRPr="008D2821">
        <w:rPr>
          <w:sz w:val="28"/>
          <w:szCs w:val="28"/>
        </w:rPr>
        <w:t xml:space="preserve"> (2</w:t>
      </w:r>
      <w:r w:rsidR="008D2821" w:rsidRPr="008D2821">
        <w:rPr>
          <w:sz w:val="28"/>
          <w:szCs w:val="28"/>
        </w:rPr>
        <w:t> </w:t>
      </w:r>
      <w:r w:rsidRPr="008D2821">
        <w:rPr>
          <w:sz w:val="28"/>
          <w:szCs w:val="28"/>
        </w:rPr>
        <w:t>67</w:t>
      </w:r>
      <w:r w:rsidR="008D2821" w:rsidRPr="008D2821">
        <w:rPr>
          <w:sz w:val="28"/>
          <w:szCs w:val="28"/>
        </w:rPr>
        <w:t>6</w:t>
      </w:r>
      <w:r w:rsidRPr="008D2821">
        <w:rPr>
          <w:sz w:val="28"/>
          <w:szCs w:val="28"/>
        </w:rPr>
        <w:t xml:space="preserve"> га).</w:t>
      </w:r>
    </w:p>
    <w:p w:rsidR="00314DBD" w:rsidRPr="008D2821" w:rsidRDefault="00314DBD" w:rsidP="00314DBD">
      <w:pPr>
        <w:tabs>
          <w:tab w:val="num" w:pos="709"/>
        </w:tabs>
        <w:ind w:firstLine="709"/>
        <w:jc w:val="both"/>
        <w:rPr>
          <w:sz w:val="28"/>
          <w:szCs w:val="28"/>
        </w:rPr>
      </w:pPr>
      <w:r w:rsidRPr="008D2821">
        <w:rPr>
          <w:sz w:val="28"/>
          <w:szCs w:val="28"/>
        </w:rPr>
        <w:t>В 201</w:t>
      </w:r>
      <w:r w:rsidR="008D2821" w:rsidRPr="008D2821">
        <w:rPr>
          <w:sz w:val="28"/>
          <w:szCs w:val="28"/>
        </w:rPr>
        <w:t>9</w:t>
      </w:r>
      <w:r w:rsidRPr="008D2821">
        <w:rPr>
          <w:sz w:val="28"/>
          <w:szCs w:val="28"/>
        </w:rPr>
        <w:t xml:space="preserve"> году продолжила работу межведомственная комиссия по предотвращению незаконной заготовки и оборота древесины на территории муниципального образования. Заседания межведомственной комиссии проводятся ежеквартально в соответствии с утвержденным планом работы.</w:t>
      </w:r>
    </w:p>
    <w:p w:rsidR="00EC7052" w:rsidRDefault="00EC7052" w:rsidP="00314DBD">
      <w:pPr>
        <w:tabs>
          <w:tab w:val="num" w:pos="709"/>
        </w:tabs>
        <w:ind w:firstLine="709"/>
        <w:jc w:val="both"/>
        <w:rPr>
          <w:i/>
          <w:iCs/>
          <w:sz w:val="28"/>
          <w:szCs w:val="28"/>
        </w:rPr>
      </w:pPr>
      <w:r>
        <w:rPr>
          <w:sz w:val="28"/>
          <w:szCs w:val="28"/>
        </w:rPr>
        <w:t xml:space="preserve">В 2020 году </w:t>
      </w:r>
      <w:r w:rsidRPr="00215B8D">
        <w:rPr>
          <w:sz w:val="28"/>
          <w:szCs w:val="28"/>
        </w:rPr>
        <w:t>п</w:t>
      </w:r>
      <w:r>
        <w:rPr>
          <w:sz w:val="28"/>
          <w:szCs w:val="28"/>
        </w:rPr>
        <w:t>родолжится реализация поставленных задач в рамках м</w:t>
      </w:r>
      <w:r w:rsidRPr="00215B8D">
        <w:rPr>
          <w:sz w:val="28"/>
          <w:szCs w:val="28"/>
        </w:rPr>
        <w:t>униципальной программ</w:t>
      </w:r>
      <w:r>
        <w:rPr>
          <w:sz w:val="28"/>
          <w:szCs w:val="28"/>
        </w:rPr>
        <w:t>ы</w:t>
      </w:r>
      <w:r w:rsidRPr="00215B8D">
        <w:rPr>
          <w:sz w:val="28"/>
          <w:szCs w:val="28"/>
        </w:rPr>
        <w:t xml:space="preserve"> «Управление муниципальной собственностью муниципального образования город Каменск-Уральский на 20</w:t>
      </w:r>
      <w:r>
        <w:rPr>
          <w:sz w:val="28"/>
          <w:szCs w:val="28"/>
        </w:rPr>
        <w:t>20</w:t>
      </w:r>
      <w:r w:rsidRPr="00215B8D">
        <w:rPr>
          <w:sz w:val="28"/>
          <w:szCs w:val="28"/>
        </w:rPr>
        <w:t>-202</w:t>
      </w:r>
      <w:r>
        <w:rPr>
          <w:sz w:val="28"/>
          <w:szCs w:val="28"/>
        </w:rPr>
        <w:t>6</w:t>
      </w:r>
      <w:r w:rsidRPr="00215B8D">
        <w:rPr>
          <w:sz w:val="28"/>
          <w:szCs w:val="28"/>
        </w:rPr>
        <w:t xml:space="preserve"> годы»</w:t>
      </w:r>
      <w:r>
        <w:rPr>
          <w:sz w:val="28"/>
          <w:szCs w:val="28"/>
        </w:rPr>
        <w:t>.</w:t>
      </w:r>
    </w:p>
    <w:p w:rsidR="00314DBD" w:rsidRPr="008D2821" w:rsidRDefault="00314DBD" w:rsidP="00314DBD">
      <w:pPr>
        <w:tabs>
          <w:tab w:val="num" w:pos="709"/>
        </w:tabs>
        <w:ind w:firstLine="709"/>
        <w:jc w:val="both"/>
        <w:rPr>
          <w:sz w:val="28"/>
          <w:szCs w:val="28"/>
        </w:rPr>
      </w:pPr>
      <w:proofErr w:type="gramStart"/>
      <w:r w:rsidRPr="008D2821">
        <w:rPr>
          <w:i/>
          <w:iCs/>
          <w:sz w:val="28"/>
          <w:szCs w:val="28"/>
        </w:rPr>
        <w:t>Задачами на 20</w:t>
      </w:r>
      <w:r w:rsidR="008D2821" w:rsidRPr="008D2821">
        <w:rPr>
          <w:i/>
          <w:iCs/>
          <w:sz w:val="28"/>
          <w:szCs w:val="28"/>
        </w:rPr>
        <w:t>20</w:t>
      </w:r>
      <w:r w:rsidRPr="008D2821">
        <w:rPr>
          <w:i/>
          <w:iCs/>
          <w:sz w:val="28"/>
          <w:szCs w:val="28"/>
        </w:rPr>
        <w:t xml:space="preserve"> год</w:t>
      </w:r>
      <w:r w:rsidRPr="008D2821">
        <w:rPr>
          <w:sz w:val="28"/>
          <w:szCs w:val="28"/>
        </w:rPr>
        <w:t xml:space="preserve"> остаются привлечение доходов в местный бюджет за счет эффективного использования муниципального имущества и повышения уровня собираемости арендных платежей, выявление и постановка на учет бесхозяйного имущества и неучтенных объектов недвижимости и земельных участков, разграничение государственной собственности на землю под объектами муниципальной собственности, осуществление муниципального земельного и лесного контроля.</w:t>
      </w:r>
      <w:proofErr w:type="gramEnd"/>
    </w:p>
    <w:p w:rsidR="00314DBD" w:rsidRDefault="00314DBD" w:rsidP="00215B8D">
      <w:pPr>
        <w:tabs>
          <w:tab w:val="left" w:pos="851"/>
        </w:tabs>
        <w:ind w:firstLine="709"/>
        <w:rPr>
          <w:sz w:val="28"/>
          <w:szCs w:val="28"/>
        </w:rPr>
      </w:pPr>
    </w:p>
    <w:p w:rsidR="000559E7" w:rsidRPr="008D2821" w:rsidRDefault="000559E7" w:rsidP="00E00C96">
      <w:pPr>
        <w:ind w:left="993" w:hanging="993"/>
        <w:jc w:val="center"/>
        <w:rPr>
          <w:b/>
          <w:bCs/>
          <w:sz w:val="28"/>
          <w:szCs w:val="28"/>
        </w:rPr>
      </w:pPr>
      <w:r w:rsidRPr="008D2821">
        <w:rPr>
          <w:b/>
          <w:bCs/>
          <w:sz w:val="28"/>
          <w:szCs w:val="28"/>
        </w:rPr>
        <w:t>Особенности функционирования бюджетной сферы</w:t>
      </w:r>
    </w:p>
    <w:p w:rsidR="000559E7" w:rsidRPr="00B61F6F" w:rsidRDefault="000559E7" w:rsidP="00E00C96">
      <w:pPr>
        <w:ind w:left="993"/>
        <w:jc w:val="both"/>
        <w:rPr>
          <w:b/>
          <w:bCs/>
          <w:i/>
          <w:iCs/>
          <w:sz w:val="28"/>
          <w:szCs w:val="28"/>
          <w:highlight w:val="lightGray"/>
        </w:rPr>
      </w:pPr>
    </w:p>
    <w:p w:rsidR="0081152B" w:rsidRPr="007C6A76" w:rsidRDefault="0081152B" w:rsidP="0081152B">
      <w:pPr>
        <w:pStyle w:val="21"/>
        <w:tabs>
          <w:tab w:val="left" w:pos="851"/>
        </w:tabs>
        <w:rPr>
          <w:rFonts w:ascii="Times New Roman" w:hAnsi="Times New Roman" w:cs="Times New Roman"/>
          <w:sz w:val="28"/>
          <w:szCs w:val="28"/>
        </w:rPr>
      </w:pPr>
      <w:r w:rsidRPr="0081152B">
        <w:rPr>
          <w:rFonts w:ascii="Times New Roman" w:hAnsi="Times New Roman" w:cs="Times New Roman"/>
          <w:sz w:val="28"/>
          <w:szCs w:val="28"/>
        </w:rPr>
        <w:t>По состоянию на 01 января 2019 года в городе функционировало                    125 муниципальных учреждений, в том числе 13 казенных, 20 автономных и                 92 бюджетных.</w:t>
      </w:r>
    </w:p>
    <w:p w:rsidR="0081152B" w:rsidRPr="00BA6D5B" w:rsidRDefault="0081152B" w:rsidP="0081152B">
      <w:pPr>
        <w:pStyle w:val="21"/>
        <w:tabs>
          <w:tab w:val="left" w:pos="851"/>
        </w:tabs>
        <w:rPr>
          <w:rFonts w:ascii="Times New Roman" w:hAnsi="Times New Roman" w:cs="Times New Roman"/>
          <w:sz w:val="28"/>
          <w:szCs w:val="28"/>
        </w:rPr>
      </w:pPr>
      <w:r w:rsidRPr="00BA6D5B">
        <w:rPr>
          <w:rFonts w:ascii="Times New Roman" w:hAnsi="Times New Roman" w:cs="Times New Roman"/>
          <w:sz w:val="28"/>
          <w:szCs w:val="28"/>
        </w:rPr>
        <w:t>В течение 2019 года:</w:t>
      </w:r>
    </w:p>
    <w:p w:rsidR="0081152B" w:rsidRDefault="0081152B" w:rsidP="0081152B">
      <w:pPr>
        <w:pStyle w:val="21"/>
        <w:tabs>
          <w:tab w:val="left" w:pos="851"/>
        </w:tabs>
        <w:rPr>
          <w:sz w:val="28"/>
          <w:szCs w:val="28"/>
        </w:rPr>
      </w:pPr>
      <w:r>
        <w:rPr>
          <w:sz w:val="28"/>
          <w:szCs w:val="28"/>
        </w:rPr>
        <w:lastRenderedPageBreak/>
        <w:t xml:space="preserve">- </w:t>
      </w:r>
      <w:r w:rsidRPr="00D2118F">
        <w:rPr>
          <w:sz w:val="28"/>
          <w:szCs w:val="28"/>
        </w:rPr>
        <w:t xml:space="preserve"> </w:t>
      </w:r>
      <w:r>
        <w:rPr>
          <w:sz w:val="28"/>
          <w:szCs w:val="28"/>
        </w:rPr>
        <w:t>д</w:t>
      </w:r>
      <w:r w:rsidRPr="00D2118F">
        <w:rPr>
          <w:sz w:val="28"/>
          <w:szCs w:val="28"/>
        </w:rPr>
        <w:t>етск</w:t>
      </w:r>
      <w:r>
        <w:rPr>
          <w:sz w:val="28"/>
          <w:szCs w:val="28"/>
        </w:rPr>
        <w:t>ий</w:t>
      </w:r>
      <w:r w:rsidRPr="00D2118F">
        <w:rPr>
          <w:sz w:val="28"/>
          <w:szCs w:val="28"/>
        </w:rPr>
        <w:t xml:space="preserve"> сад № </w:t>
      </w:r>
      <w:r>
        <w:rPr>
          <w:sz w:val="28"/>
          <w:szCs w:val="28"/>
        </w:rPr>
        <w:t>41</w:t>
      </w:r>
      <w:r w:rsidRPr="00D2118F">
        <w:rPr>
          <w:sz w:val="28"/>
          <w:szCs w:val="28"/>
        </w:rPr>
        <w:t xml:space="preserve"> реорганиз</w:t>
      </w:r>
      <w:r>
        <w:rPr>
          <w:sz w:val="28"/>
          <w:szCs w:val="28"/>
        </w:rPr>
        <w:t xml:space="preserve">ован </w:t>
      </w:r>
      <w:r w:rsidRPr="00D2118F">
        <w:rPr>
          <w:sz w:val="28"/>
          <w:szCs w:val="28"/>
        </w:rPr>
        <w:t xml:space="preserve">путём присоединения </w:t>
      </w:r>
      <w:r>
        <w:rPr>
          <w:sz w:val="28"/>
          <w:szCs w:val="28"/>
        </w:rPr>
        <w:t>д</w:t>
      </w:r>
      <w:r w:rsidRPr="00D2118F">
        <w:rPr>
          <w:sz w:val="28"/>
          <w:szCs w:val="28"/>
        </w:rPr>
        <w:t xml:space="preserve">етского </w:t>
      </w:r>
      <w:r>
        <w:rPr>
          <w:sz w:val="28"/>
          <w:szCs w:val="28"/>
        </w:rPr>
        <w:t xml:space="preserve">                </w:t>
      </w:r>
      <w:r w:rsidRPr="00D2118F">
        <w:rPr>
          <w:sz w:val="28"/>
          <w:szCs w:val="28"/>
        </w:rPr>
        <w:t xml:space="preserve">сада № </w:t>
      </w:r>
      <w:r>
        <w:rPr>
          <w:sz w:val="28"/>
          <w:szCs w:val="28"/>
        </w:rPr>
        <w:t>53;</w:t>
      </w:r>
    </w:p>
    <w:p w:rsidR="0081152B" w:rsidRDefault="0081152B" w:rsidP="0081152B">
      <w:pPr>
        <w:tabs>
          <w:tab w:val="left" w:pos="900"/>
        </w:tabs>
        <w:ind w:firstLine="709"/>
        <w:jc w:val="both"/>
        <w:rPr>
          <w:sz w:val="28"/>
          <w:szCs w:val="28"/>
        </w:rPr>
      </w:pPr>
      <w:r>
        <w:rPr>
          <w:sz w:val="28"/>
          <w:szCs w:val="28"/>
        </w:rPr>
        <w:t xml:space="preserve">- </w:t>
      </w:r>
      <w:r w:rsidRPr="007C51F8">
        <w:rPr>
          <w:sz w:val="28"/>
          <w:szCs w:val="28"/>
        </w:rPr>
        <w:t xml:space="preserve">средняя общеобразовательная школа № 35 реорганизована путём присоединения вечерней средней общеобразовательной школы </w:t>
      </w:r>
      <w:r>
        <w:rPr>
          <w:sz w:val="28"/>
          <w:szCs w:val="28"/>
        </w:rPr>
        <w:t>№ 1;</w:t>
      </w:r>
    </w:p>
    <w:p w:rsidR="0081152B" w:rsidRDefault="0081152B" w:rsidP="0081152B">
      <w:pPr>
        <w:tabs>
          <w:tab w:val="left" w:pos="900"/>
        </w:tabs>
        <w:ind w:firstLine="709"/>
        <w:jc w:val="both"/>
        <w:rPr>
          <w:sz w:val="28"/>
          <w:szCs w:val="28"/>
        </w:rPr>
      </w:pPr>
      <w:r w:rsidRPr="007C6A76">
        <w:rPr>
          <w:sz w:val="28"/>
          <w:szCs w:val="28"/>
        </w:rPr>
        <w:t>- реорганизован</w:t>
      </w:r>
      <w:r>
        <w:rPr>
          <w:sz w:val="28"/>
          <w:szCs w:val="28"/>
        </w:rPr>
        <w:t xml:space="preserve"> </w:t>
      </w:r>
      <w:r w:rsidRPr="007C6A76">
        <w:rPr>
          <w:sz w:val="28"/>
          <w:szCs w:val="28"/>
        </w:rPr>
        <w:t xml:space="preserve">Каменск-Уральский краеведческий музей им. И.Я. </w:t>
      </w:r>
      <w:proofErr w:type="spellStart"/>
      <w:r w:rsidRPr="007C6A76">
        <w:rPr>
          <w:sz w:val="28"/>
          <w:szCs w:val="28"/>
        </w:rPr>
        <w:t>Стяжкина</w:t>
      </w:r>
      <w:proofErr w:type="spellEnd"/>
      <w:r w:rsidRPr="007C6A76">
        <w:rPr>
          <w:sz w:val="28"/>
          <w:szCs w:val="28"/>
        </w:rPr>
        <w:t xml:space="preserve"> путем присоединения</w:t>
      </w:r>
      <w:r>
        <w:rPr>
          <w:sz w:val="28"/>
          <w:szCs w:val="28"/>
        </w:rPr>
        <w:t xml:space="preserve"> </w:t>
      </w:r>
      <w:r w:rsidRPr="007C6A76">
        <w:rPr>
          <w:sz w:val="28"/>
          <w:szCs w:val="28"/>
        </w:rPr>
        <w:t>Городского выставочного зала</w:t>
      </w:r>
      <w:r>
        <w:rPr>
          <w:sz w:val="28"/>
          <w:szCs w:val="28"/>
        </w:rPr>
        <w:t>;</w:t>
      </w:r>
    </w:p>
    <w:p w:rsidR="0081152B" w:rsidRDefault="0081152B" w:rsidP="0081152B">
      <w:pPr>
        <w:tabs>
          <w:tab w:val="left" w:pos="900"/>
        </w:tabs>
        <w:ind w:firstLine="709"/>
        <w:jc w:val="both"/>
        <w:rPr>
          <w:sz w:val="28"/>
          <w:szCs w:val="28"/>
        </w:rPr>
      </w:pPr>
      <w:r>
        <w:rPr>
          <w:sz w:val="28"/>
          <w:szCs w:val="28"/>
        </w:rPr>
        <w:t>- муниципальные учреждения изменяли тип учреждений.</w:t>
      </w:r>
    </w:p>
    <w:p w:rsidR="0081152B" w:rsidRPr="007C6A76" w:rsidRDefault="0081152B" w:rsidP="0081152B">
      <w:pPr>
        <w:pStyle w:val="21"/>
        <w:tabs>
          <w:tab w:val="left" w:pos="851"/>
        </w:tabs>
        <w:rPr>
          <w:rFonts w:ascii="Times New Roman" w:hAnsi="Times New Roman" w:cs="Times New Roman"/>
          <w:sz w:val="28"/>
          <w:szCs w:val="28"/>
        </w:rPr>
      </w:pPr>
      <w:r>
        <w:rPr>
          <w:rFonts w:ascii="Times New Roman" w:hAnsi="Times New Roman" w:cs="Times New Roman"/>
          <w:sz w:val="28"/>
          <w:szCs w:val="28"/>
        </w:rPr>
        <w:t xml:space="preserve">В результате по состоянию на </w:t>
      </w:r>
      <w:r w:rsidRPr="007C6A76">
        <w:rPr>
          <w:rFonts w:ascii="Times New Roman" w:hAnsi="Times New Roman" w:cs="Times New Roman"/>
          <w:sz w:val="28"/>
          <w:szCs w:val="28"/>
        </w:rPr>
        <w:t xml:space="preserve">01 января 2020 года в городе функционировало 122 </w:t>
      </w:r>
      <w:proofErr w:type="gramStart"/>
      <w:r w:rsidRPr="007C6A76">
        <w:rPr>
          <w:rFonts w:ascii="Times New Roman" w:hAnsi="Times New Roman" w:cs="Times New Roman"/>
          <w:sz w:val="28"/>
          <w:szCs w:val="28"/>
        </w:rPr>
        <w:t>муниципальных</w:t>
      </w:r>
      <w:proofErr w:type="gramEnd"/>
      <w:r w:rsidRPr="007C6A76">
        <w:rPr>
          <w:rFonts w:ascii="Times New Roman" w:hAnsi="Times New Roman" w:cs="Times New Roman"/>
          <w:sz w:val="28"/>
          <w:szCs w:val="28"/>
        </w:rPr>
        <w:t xml:space="preserve"> учреждения, в том числе 13 казенных, </w:t>
      </w:r>
      <w:r>
        <w:rPr>
          <w:rFonts w:ascii="Times New Roman" w:hAnsi="Times New Roman" w:cs="Times New Roman"/>
          <w:sz w:val="28"/>
          <w:szCs w:val="28"/>
        </w:rPr>
        <w:t xml:space="preserve">32 автономных и </w:t>
      </w:r>
      <w:r w:rsidRPr="007C6A76">
        <w:rPr>
          <w:rFonts w:ascii="Times New Roman" w:hAnsi="Times New Roman" w:cs="Times New Roman"/>
          <w:sz w:val="28"/>
          <w:szCs w:val="28"/>
        </w:rPr>
        <w:t>77 бюджетных.</w:t>
      </w:r>
    </w:p>
    <w:p w:rsidR="0081152B" w:rsidRPr="00EA7A29" w:rsidRDefault="0081152B" w:rsidP="0081152B">
      <w:pPr>
        <w:pStyle w:val="21"/>
        <w:tabs>
          <w:tab w:val="left" w:pos="851"/>
        </w:tabs>
        <w:rPr>
          <w:sz w:val="28"/>
          <w:szCs w:val="28"/>
        </w:rPr>
      </w:pPr>
      <w:r w:rsidRPr="00EA7A29">
        <w:rPr>
          <w:sz w:val="28"/>
          <w:szCs w:val="28"/>
        </w:rPr>
        <w:t>В 2019 году продолжалась работа по достижению целевых показателей, установленных Указами Президента Российской Федерации от 07 мая 2012 года, уровень средней заработной платы отдельных категорий работников за                      201</w:t>
      </w:r>
      <w:r w:rsidR="00BD4EA3">
        <w:rPr>
          <w:sz w:val="28"/>
          <w:szCs w:val="28"/>
        </w:rPr>
        <w:t>9</w:t>
      </w:r>
      <w:r w:rsidRPr="00EA7A29">
        <w:rPr>
          <w:sz w:val="28"/>
          <w:szCs w:val="28"/>
        </w:rPr>
        <w:t xml:space="preserve"> год составил:</w:t>
      </w:r>
    </w:p>
    <w:p w:rsidR="0081152B" w:rsidRPr="00BD4EA3" w:rsidRDefault="0081152B" w:rsidP="0081152B">
      <w:pPr>
        <w:pStyle w:val="21"/>
        <w:tabs>
          <w:tab w:val="left" w:pos="851"/>
        </w:tabs>
        <w:rPr>
          <w:sz w:val="28"/>
          <w:szCs w:val="28"/>
        </w:rPr>
      </w:pPr>
      <w:r w:rsidRPr="00BD4EA3">
        <w:rPr>
          <w:sz w:val="28"/>
          <w:szCs w:val="28"/>
        </w:rPr>
        <w:t>- педагогических работников дошкольных образовательных организаций – 32</w:t>
      </w:r>
      <w:r w:rsidR="00BD4EA3" w:rsidRPr="00BD4EA3">
        <w:rPr>
          <w:sz w:val="28"/>
          <w:szCs w:val="28"/>
        </w:rPr>
        <w:t> </w:t>
      </w:r>
      <w:r w:rsidRPr="00BD4EA3">
        <w:rPr>
          <w:sz w:val="28"/>
          <w:szCs w:val="28"/>
        </w:rPr>
        <w:t>7</w:t>
      </w:r>
      <w:r w:rsidR="00BD4EA3" w:rsidRPr="00BD4EA3">
        <w:rPr>
          <w:sz w:val="28"/>
          <w:szCs w:val="28"/>
        </w:rPr>
        <w:t xml:space="preserve">44 </w:t>
      </w:r>
      <w:r w:rsidRPr="00BD4EA3">
        <w:rPr>
          <w:sz w:val="28"/>
          <w:szCs w:val="28"/>
        </w:rPr>
        <w:t xml:space="preserve"> руб.;</w:t>
      </w:r>
    </w:p>
    <w:p w:rsidR="0081152B" w:rsidRPr="00BD4EA3" w:rsidRDefault="0081152B" w:rsidP="0081152B">
      <w:pPr>
        <w:pStyle w:val="21"/>
        <w:tabs>
          <w:tab w:val="left" w:pos="851"/>
        </w:tabs>
        <w:rPr>
          <w:sz w:val="28"/>
          <w:szCs w:val="28"/>
        </w:rPr>
      </w:pPr>
      <w:r w:rsidRPr="00BD4EA3">
        <w:rPr>
          <w:sz w:val="28"/>
          <w:szCs w:val="28"/>
        </w:rPr>
        <w:t xml:space="preserve">- педагогических работников образовательных организаций общего образования – 38 </w:t>
      </w:r>
      <w:r w:rsidR="00BD4EA3" w:rsidRPr="00BD4EA3">
        <w:rPr>
          <w:sz w:val="28"/>
          <w:szCs w:val="28"/>
        </w:rPr>
        <w:t>269</w:t>
      </w:r>
      <w:r w:rsidRPr="00BD4EA3">
        <w:rPr>
          <w:sz w:val="28"/>
          <w:szCs w:val="28"/>
        </w:rPr>
        <w:t xml:space="preserve"> руб.;</w:t>
      </w:r>
    </w:p>
    <w:p w:rsidR="0081152B" w:rsidRPr="00BD4EA3" w:rsidRDefault="0081152B" w:rsidP="0081152B">
      <w:pPr>
        <w:pStyle w:val="21"/>
        <w:tabs>
          <w:tab w:val="left" w:pos="851"/>
        </w:tabs>
        <w:rPr>
          <w:sz w:val="28"/>
          <w:szCs w:val="28"/>
        </w:rPr>
      </w:pPr>
      <w:r w:rsidRPr="00BD4EA3">
        <w:rPr>
          <w:sz w:val="28"/>
          <w:szCs w:val="28"/>
        </w:rPr>
        <w:t>- педагогических работников организаций дополнительного образования детей – 3</w:t>
      </w:r>
      <w:r w:rsidR="00BD4EA3" w:rsidRPr="00BD4EA3">
        <w:rPr>
          <w:sz w:val="28"/>
          <w:szCs w:val="28"/>
        </w:rPr>
        <w:t>5</w:t>
      </w:r>
      <w:r w:rsidRPr="00BD4EA3">
        <w:rPr>
          <w:sz w:val="28"/>
          <w:szCs w:val="28"/>
        </w:rPr>
        <w:t xml:space="preserve"> </w:t>
      </w:r>
      <w:r w:rsidR="00BD4EA3" w:rsidRPr="00BD4EA3">
        <w:rPr>
          <w:sz w:val="28"/>
          <w:szCs w:val="28"/>
        </w:rPr>
        <w:t>799</w:t>
      </w:r>
      <w:r w:rsidRPr="00BD4EA3">
        <w:rPr>
          <w:sz w:val="28"/>
          <w:szCs w:val="28"/>
        </w:rPr>
        <w:t xml:space="preserve"> руб.;</w:t>
      </w:r>
    </w:p>
    <w:p w:rsidR="0081152B" w:rsidRPr="00BD4EA3" w:rsidRDefault="0081152B" w:rsidP="0081152B">
      <w:pPr>
        <w:pStyle w:val="21"/>
        <w:tabs>
          <w:tab w:val="left" w:pos="851"/>
        </w:tabs>
        <w:rPr>
          <w:sz w:val="28"/>
          <w:szCs w:val="28"/>
        </w:rPr>
      </w:pPr>
      <w:r w:rsidRPr="00BD4EA3">
        <w:rPr>
          <w:sz w:val="28"/>
          <w:szCs w:val="28"/>
        </w:rPr>
        <w:t>- работников у</w:t>
      </w:r>
      <w:r w:rsidR="00BD4EA3" w:rsidRPr="00BD4EA3">
        <w:rPr>
          <w:sz w:val="28"/>
          <w:szCs w:val="28"/>
        </w:rPr>
        <w:t>чреждений культуры – 36</w:t>
      </w:r>
      <w:r w:rsidRPr="00BD4EA3">
        <w:rPr>
          <w:sz w:val="28"/>
          <w:szCs w:val="28"/>
        </w:rPr>
        <w:t xml:space="preserve"> </w:t>
      </w:r>
      <w:r w:rsidR="00BD4EA3" w:rsidRPr="00BD4EA3">
        <w:rPr>
          <w:sz w:val="28"/>
          <w:szCs w:val="28"/>
        </w:rPr>
        <w:t>977</w:t>
      </w:r>
      <w:r w:rsidRPr="00BD4EA3">
        <w:rPr>
          <w:sz w:val="28"/>
          <w:szCs w:val="28"/>
        </w:rPr>
        <w:t xml:space="preserve"> руб.</w:t>
      </w:r>
    </w:p>
    <w:p w:rsidR="00702FC4" w:rsidRPr="00A86BA0" w:rsidRDefault="00702FC4" w:rsidP="00702FC4">
      <w:pPr>
        <w:ind w:firstLine="680"/>
        <w:jc w:val="both"/>
        <w:rPr>
          <w:bCs/>
          <w:sz w:val="28"/>
          <w:szCs w:val="28"/>
        </w:rPr>
      </w:pPr>
      <w:r w:rsidRPr="00A86BA0">
        <w:rPr>
          <w:bCs/>
          <w:sz w:val="28"/>
          <w:szCs w:val="28"/>
        </w:rPr>
        <w:t xml:space="preserve">Начиная с 1 января 2019 года и далее ежегодно с 1 января соответствующего года </w:t>
      </w:r>
      <w:r>
        <w:rPr>
          <w:bCs/>
          <w:sz w:val="28"/>
          <w:szCs w:val="28"/>
        </w:rPr>
        <w:t xml:space="preserve">минимальный </w:t>
      </w:r>
      <w:proofErr w:type="gramStart"/>
      <w:r>
        <w:rPr>
          <w:bCs/>
          <w:sz w:val="28"/>
          <w:szCs w:val="28"/>
        </w:rPr>
        <w:t>размер оплаты труда</w:t>
      </w:r>
      <w:proofErr w:type="gramEnd"/>
      <w:r>
        <w:rPr>
          <w:bCs/>
          <w:sz w:val="28"/>
          <w:szCs w:val="28"/>
        </w:rPr>
        <w:t xml:space="preserve"> (МРОТ)</w:t>
      </w:r>
      <w:r w:rsidRPr="00A86BA0">
        <w:rPr>
          <w:bCs/>
          <w:sz w:val="28"/>
          <w:szCs w:val="28"/>
        </w:rPr>
        <w:t xml:space="preserve"> устанавливается федеральным законом в размере величины прожиточного минимума трудоспособного населения в целом по </w:t>
      </w:r>
      <w:r>
        <w:rPr>
          <w:bCs/>
          <w:sz w:val="28"/>
          <w:szCs w:val="28"/>
        </w:rPr>
        <w:t>Российской Федерации</w:t>
      </w:r>
      <w:r w:rsidRPr="00A86BA0">
        <w:rPr>
          <w:bCs/>
          <w:sz w:val="28"/>
          <w:szCs w:val="28"/>
        </w:rPr>
        <w:t xml:space="preserve"> за второй квартал предыдущего года.</w:t>
      </w:r>
    </w:p>
    <w:p w:rsidR="00FE4937" w:rsidRDefault="00702FC4" w:rsidP="00FE4937">
      <w:pPr>
        <w:ind w:firstLine="680"/>
        <w:jc w:val="both"/>
        <w:rPr>
          <w:sz w:val="28"/>
          <w:szCs w:val="28"/>
        </w:rPr>
      </w:pPr>
      <w:r>
        <w:rPr>
          <w:sz w:val="28"/>
          <w:szCs w:val="28"/>
        </w:rPr>
        <w:t>В</w:t>
      </w:r>
      <w:r w:rsidRPr="00A86BA0">
        <w:rPr>
          <w:sz w:val="28"/>
          <w:szCs w:val="28"/>
        </w:rPr>
        <w:t xml:space="preserve"> целях установления оплаты труда</w:t>
      </w:r>
      <w:r>
        <w:rPr>
          <w:sz w:val="28"/>
          <w:szCs w:val="28"/>
        </w:rPr>
        <w:t xml:space="preserve"> не ниже МРОТ, а также с учетом требований Постановления </w:t>
      </w:r>
      <w:r w:rsidRPr="00A86BA0">
        <w:rPr>
          <w:sz w:val="28"/>
          <w:szCs w:val="28"/>
        </w:rPr>
        <w:t>Конституционного Суда Российской Федерации от 07.12.2017 № 38-П</w:t>
      </w:r>
      <w:r>
        <w:rPr>
          <w:sz w:val="28"/>
          <w:szCs w:val="28"/>
        </w:rPr>
        <w:t xml:space="preserve"> </w:t>
      </w:r>
      <w:r w:rsidRPr="00A86BA0">
        <w:rPr>
          <w:sz w:val="28"/>
          <w:szCs w:val="28"/>
        </w:rPr>
        <w:t>в части последующего начисления районного коэффициента</w:t>
      </w:r>
      <w:r>
        <w:rPr>
          <w:sz w:val="28"/>
          <w:szCs w:val="28"/>
        </w:rPr>
        <w:t>, с 1 января 2019 года и с 1 января 2020 года повышены оклады отдельных категорий работников муниципальных учреждений.</w:t>
      </w:r>
    </w:p>
    <w:p w:rsidR="00702FC4" w:rsidRPr="009C0A47" w:rsidRDefault="00702FC4" w:rsidP="00FE4937">
      <w:pPr>
        <w:ind w:firstLine="680"/>
        <w:jc w:val="both"/>
        <w:rPr>
          <w:rFonts w:eastAsia="Calibri"/>
          <w:bCs/>
          <w:sz w:val="28"/>
          <w:szCs w:val="28"/>
          <w:lang w:eastAsia="en-US"/>
        </w:rPr>
      </w:pPr>
      <w:r>
        <w:rPr>
          <w:rFonts w:eastAsia="Calibri"/>
          <w:bCs/>
          <w:sz w:val="28"/>
          <w:szCs w:val="28"/>
          <w:lang w:eastAsia="en-US"/>
        </w:rPr>
        <w:t>В</w:t>
      </w:r>
      <w:r w:rsidRPr="009C0A47">
        <w:rPr>
          <w:rFonts w:eastAsia="Calibri"/>
          <w:bCs/>
          <w:sz w:val="28"/>
          <w:szCs w:val="28"/>
          <w:lang w:eastAsia="en-US"/>
        </w:rPr>
        <w:t xml:space="preserve"> целях обеспечения повышения уровня реального содержания заработной платы</w:t>
      </w:r>
      <w:r>
        <w:rPr>
          <w:rFonts w:eastAsia="Calibri"/>
          <w:bCs/>
          <w:sz w:val="28"/>
          <w:szCs w:val="28"/>
          <w:lang w:eastAsia="en-US"/>
        </w:rPr>
        <w:t xml:space="preserve"> </w:t>
      </w:r>
      <w:r w:rsidRPr="009C0A47">
        <w:rPr>
          <w:rFonts w:eastAsia="Calibri"/>
          <w:bCs/>
          <w:sz w:val="28"/>
          <w:szCs w:val="28"/>
          <w:lang w:eastAsia="en-US"/>
        </w:rPr>
        <w:t xml:space="preserve">с 1 октября 2019 года проведена индексация заработной платы </w:t>
      </w:r>
      <w:r>
        <w:rPr>
          <w:rFonts w:eastAsia="Calibri"/>
          <w:bCs/>
          <w:sz w:val="28"/>
          <w:szCs w:val="28"/>
          <w:lang w:eastAsia="en-US"/>
        </w:rPr>
        <w:t xml:space="preserve">всех </w:t>
      </w:r>
      <w:r w:rsidRPr="009C0A47">
        <w:rPr>
          <w:rFonts w:eastAsia="Calibri"/>
          <w:bCs/>
          <w:sz w:val="28"/>
          <w:szCs w:val="28"/>
          <w:lang w:eastAsia="en-US"/>
        </w:rPr>
        <w:t>работников муниципальных учреждений на 4,3% в связи с ростом потребительских цен на товары и услуги.</w:t>
      </w:r>
    </w:p>
    <w:p w:rsidR="000559E7" w:rsidRPr="00B61F6F" w:rsidRDefault="000559E7" w:rsidP="00D42A0E">
      <w:pPr>
        <w:pStyle w:val="a3"/>
        <w:jc w:val="center"/>
        <w:rPr>
          <w:rFonts w:ascii="Times New Roman" w:hAnsi="Times New Roman" w:cs="Times New Roman"/>
          <w:b/>
          <w:bCs/>
          <w:sz w:val="28"/>
          <w:szCs w:val="28"/>
          <w:highlight w:val="lightGray"/>
        </w:rPr>
      </w:pPr>
    </w:p>
    <w:p w:rsidR="00B15C53" w:rsidRPr="0032747B" w:rsidRDefault="00B15C53" w:rsidP="00D42A0E">
      <w:pPr>
        <w:pStyle w:val="a3"/>
        <w:jc w:val="center"/>
        <w:rPr>
          <w:rFonts w:ascii="Times New Roman" w:hAnsi="Times New Roman" w:cs="Times New Roman"/>
          <w:b/>
          <w:bCs/>
          <w:sz w:val="28"/>
          <w:szCs w:val="28"/>
        </w:rPr>
      </w:pPr>
      <w:r w:rsidRPr="0032747B">
        <w:rPr>
          <w:rFonts w:ascii="Times New Roman" w:hAnsi="Times New Roman" w:cs="Times New Roman"/>
          <w:b/>
          <w:bCs/>
          <w:sz w:val="28"/>
          <w:szCs w:val="28"/>
        </w:rPr>
        <w:t xml:space="preserve">Здравоохранение </w:t>
      </w:r>
    </w:p>
    <w:p w:rsidR="00B15C53" w:rsidRPr="0032747B" w:rsidRDefault="00B15C53" w:rsidP="00D42A0E">
      <w:pPr>
        <w:pStyle w:val="a3"/>
        <w:jc w:val="center"/>
        <w:rPr>
          <w:rFonts w:ascii="Times New Roman" w:hAnsi="Times New Roman" w:cs="Times New Roman"/>
          <w:b/>
          <w:bCs/>
          <w:sz w:val="28"/>
          <w:szCs w:val="28"/>
        </w:rPr>
      </w:pPr>
    </w:p>
    <w:p w:rsidR="00B15C53" w:rsidRPr="0032747B" w:rsidRDefault="00B15C53" w:rsidP="00B15C53">
      <w:pPr>
        <w:pStyle w:val="21"/>
        <w:tabs>
          <w:tab w:val="left" w:pos="851"/>
        </w:tabs>
        <w:rPr>
          <w:rFonts w:ascii="Times New Roman" w:hAnsi="Times New Roman"/>
          <w:sz w:val="28"/>
          <w:szCs w:val="28"/>
        </w:rPr>
      </w:pPr>
      <w:r w:rsidRPr="0032747B">
        <w:rPr>
          <w:sz w:val="28"/>
          <w:szCs w:val="28"/>
        </w:rPr>
        <w:t>Основная</w:t>
      </w:r>
      <w:r w:rsidRPr="0032747B">
        <w:rPr>
          <w:rFonts w:ascii="Times New Roman" w:hAnsi="Times New Roman"/>
          <w:sz w:val="28"/>
          <w:szCs w:val="28"/>
        </w:rPr>
        <w:t xml:space="preserve"> цель развития сферы здравоохранения в городе – повышение качества и доступности оказания медицинской помощи населению. Главным результатом усилий и действий учреждений здравоохранения является реальное влияние на состояние здоровья горожан и исполнение целевых показателей в сфере охраны здоровья граждан.</w:t>
      </w:r>
    </w:p>
    <w:p w:rsidR="00B15C53" w:rsidRPr="0032747B" w:rsidRDefault="00B15C53" w:rsidP="00B15C53">
      <w:pPr>
        <w:pStyle w:val="affd"/>
        <w:ind w:firstLine="709"/>
        <w:jc w:val="both"/>
        <w:rPr>
          <w:sz w:val="28"/>
          <w:szCs w:val="28"/>
          <w:lang w:eastAsia="en-US"/>
        </w:rPr>
      </w:pPr>
      <w:r w:rsidRPr="0032747B">
        <w:rPr>
          <w:sz w:val="28"/>
          <w:szCs w:val="28"/>
        </w:rPr>
        <w:t xml:space="preserve">Медицинские организации города работали в рамках приоритетных национальных проектов «Здравоохранение» и «Демография». </w:t>
      </w:r>
      <w:r w:rsidR="0032747B" w:rsidRPr="0032747B">
        <w:rPr>
          <w:sz w:val="28"/>
          <w:szCs w:val="28"/>
        </w:rPr>
        <w:t>С 2018 года р</w:t>
      </w:r>
      <w:r w:rsidRPr="0032747B">
        <w:rPr>
          <w:sz w:val="28"/>
          <w:szCs w:val="28"/>
        </w:rPr>
        <w:t xml:space="preserve">азвитие первичной медико-санитарной помощи осуществлялось в рамках </w:t>
      </w:r>
      <w:proofErr w:type="spellStart"/>
      <w:r w:rsidRPr="0032747B">
        <w:rPr>
          <w:sz w:val="28"/>
          <w:szCs w:val="28"/>
        </w:rPr>
        <w:t>пилотного</w:t>
      </w:r>
      <w:proofErr w:type="spellEnd"/>
      <w:r w:rsidRPr="0032747B">
        <w:rPr>
          <w:sz w:val="28"/>
          <w:szCs w:val="28"/>
        </w:rPr>
        <w:t xml:space="preserve"> проекта «Новая модель организации первичной медико-санитарной </w:t>
      </w:r>
      <w:r w:rsidRPr="0032747B">
        <w:rPr>
          <w:sz w:val="28"/>
          <w:szCs w:val="28"/>
        </w:rPr>
        <w:lastRenderedPageBreak/>
        <w:t xml:space="preserve">помощи». Первым участником </w:t>
      </w:r>
      <w:proofErr w:type="spellStart"/>
      <w:r w:rsidRPr="0032747B">
        <w:rPr>
          <w:sz w:val="28"/>
          <w:szCs w:val="28"/>
        </w:rPr>
        <w:t>пилотного</w:t>
      </w:r>
      <w:proofErr w:type="spellEnd"/>
      <w:r w:rsidRPr="0032747B">
        <w:rPr>
          <w:sz w:val="28"/>
          <w:szCs w:val="28"/>
        </w:rPr>
        <w:t xml:space="preserve"> проекта стала детская поликлиника ГБУЗ </w:t>
      </w:r>
      <w:proofErr w:type="gramStart"/>
      <w:r w:rsidRPr="0032747B">
        <w:rPr>
          <w:sz w:val="28"/>
          <w:szCs w:val="28"/>
        </w:rPr>
        <w:t>СО</w:t>
      </w:r>
      <w:proofErr w:type="gramEnd"/>
      <w:r w:rsidRPr="0032747B">
        <w:rPr>
          <w:sz w:val="28"/>
          <w:szCs w:val="28"/>
        </w:rPr>
        <w:t xml:space="preserve"> «Детская городская больница город Каменск-Уральский» - в педиатрическом отделении № 2 проведён комплекс мероприятий по направлениям «Регистратура» и «</w:t>
      </w:r>
      <w:proofErr w:type="spellStart"/>
      <w:r w:rsidRPr="0032747B">
        <w:rPr>
          <w:sz w:val="28"/>
          <w:szCs w:val="28"/>
        </w:rPr>
        <w:t>Вакцинопрофилактика</w:t>
      </w:r>
      <w:proofErr w:type="spellEnd"/>
      <w:r w:rsidRPr="0032747B">
        <w:rPr>
          <w:sz w:val="28"/>
          <w:szCs w:val="28"/>
        </w:rPr>
        <w:t xml:space="preserve">». </w:t>
      </w:r>
    </w:p>
    <w:p w:rsidR="0032747B" w:rsidRDefault="00B15C53" w:rsidP="0032747B">
      <w:pPr>
        <w:pStyle w:val="affd"/>
        <w:ind w:firstLine="709"/>
        <w:jc w:val="both"/>
      </w:pPr>
      <w:r w:rsidRPr="0032747B">
        <w:rPr>
          <w:sz w:val="28"/>
          <w:szCs w:val="28"/>
        </w:rPr>
        <w:t xml:space="preserve">Продолжалось укрепление материально-технической базы больниц. После капитального ремонта и оснащения </w:t>
      </w:r>
      <w:r w:rsidR="0032747B" w:rsidRPr="0032747B">
        <w:rPr>
          <w:sz w:val="28"/>
          <w:szCs w:val="28"/>
        </w:rPr>
        <w:t xml:space="preserve">в </w:t>
      </w:r>
      <w:r w:rsidRPr="0032747B">
        <w:rPr>
          <w:sz w:val="28"/>
          <w:szCs w:val="28"/>
        </w:rPr>
        <w:t>декабр</w:t>
      </w:r>
      <w:r w:rsidR="0032747B" w:rsidRPr="0032747B">
        <w:rPr>
          <w:sz w:val="28"/>
          <w:szCs w:val="28"/>
        </w:rPr>
        <w:t>е</w:t>
      </w:r>
      <w:r w:rsidRPr="0032747B">
        <w:rPr>
          <w:sz w:val="28"/>
          <w:szCs w:val="28"/>
        </w:rPr>
        <w:t xml:space="preserve"> 2018 года </w:t>
      </w:r>
      <w:hyperlink r:id="rId18" w:tgtFrame="_blank" w:history="1">
        <w:r w:rsidRPr="0032747B">
          <w:rPr>
            <w:rStyle w:val="aff9"/>
            <w:color w:val="auto"/>
            <w:sz w:val="28"/>
            <w:szCs w:val="28"/>
            <w:u w:val="none"/>
          </w:rPr>
          <w:t>открылось отделение патологии новорожденных Детской городской больницы</w:t>
        </w:r>
      </w:hyperlink>
      <w:r w:rsidR="0032747B">
        <w:t>.</w:t>
      </w:r>
    </w:p>
    <w:p w:rsidR="008D1254" w:rsidRDefault="008D1254" w:rsidP="008D1254">
      <w:pPr>
        <w:autoSpaceDE w:val="0"/>
        <w:autoSpaceDN w:val="0"/>
        <w:adjustRightInd w:val="0"/>
        <w:ind w:firstLine="709"/>
        <w:jc w:val="both"/>
        <w:rPr>
          <w:sz w:val="28"/>
          <w:szCs w:val="28"/>
        </w:rPr>
      </w:pPr>
      <w:r w:rsidRPr="00CC732B">
        <w:rPr>
          <w:sz w:val="28"/>
          <w:szCs w:val="28"/>
        </w:rPr>
        <w:t xml:space="preserve">План на 2019 год  по </w:t>
      </w:r>
      <w:r>
        <w:rPr>
          <w:sz w:val="28"/>
          <w:szCs w:val="28"/>
        </w:rPr>
        <w:t xml:space="preserve">проведению диспансеризации </w:t>
      </w:r>
      <w:r w:rsidRPr="00CC732B">
        <w:rPr>
          <w:sz w:val="28"/>
          <w:szCs w:val="28"/>
        </w:rPr>
        <w:t>Г</w:t>
      </w:r>
      <w:r>
        <w:rPr>
          <w:sz w:val="28"/>
          <w:szCs w:val="28"/>
        </w:rPr>
        <w:t xml:space="preserve">ородской больницы </w:t>
      </w:r>
      <w:r w:rsidRPr="00CC732B">
        <w:rPr>
          <w:sz w:val="28"/>
          <w:szCs w:val="28"/>
        </w:rPr>
        <w:t xml:space="preserve"> </w:t>
      </w:r>
      <w:r>
        <w:rPr>
          <w:sz w:val="28"/>
          <w:szCs w:val="28"/>
        </w:rPr>
        <w:t xml:space="preserve"> составил </w:t>
      </w:r>
      <w:r w:rsidRPr="00CC732B">
        <w:rPr>
          <w:sz w:val="28"/>
          <w:szCs w:val="28"/>
        </w:rPr>
        <w:t>23</w:t>
      </w:r>
      <w:r>
        <w:rPr>
          <w:sz w:val="28"/>
          <w:szCs w:val="28"/>
        </w:rPr>
        <w:t xml:space="preserve"> </w:t>
      </w:r>
      <w:r w:rsidRPr="00CC732B">
        <w:rPr>
          <w:sz w:val="28"/>
          <w:szCs w:val="28"/>
        </w:rPr>
        <w:t>551 чел.</w:t>
      </w:r>
      <w:r>
        <w:rPr>
          <w:sz w:val="28"/>
          <w:szCs w:val="28"/>
        </w:rPr>
        <w:t xml:space="preserve">, прошли диспансеризацию 24 781 чел. или </w:t>
      </w:r>
      <w:r w:rsidRPr="00CC732B">
        <w:rPr>
          <w:sz w:val="28"/>
          <w:szCs w:val="28"/>
        </w:rPr>
        <w:t>105</w:t>
      </w:r>
      <w:r>
        <w:rPr>
          <w:sz w:val="28"/>
          <w:szCs w:val="28"/>
        </w:rPr>
        <w:t>,</w:t>
      </w:r>
      <w:r w:rsidRPr="00CC732B">
        <w:rPr>
          <w:sz w:val="28"/>
          <w:szCs w:val="28"/>
        </w:rPr>
        <w:t>2% от годового плана</w:t>
      </w:r>
      <w:r>
        <w:rPr>
          <w:sz w:val="28"/>
          <w:szCs w:val="28"/>
        </w:rPr>
        <w:t>.</w:t>
      </w:r>
      <w:r w:rsidRPr="00CC732B">
        <w:rPr>
          <w:sz w:val="28"/>
          <w:szCs w:val="28"/>
        </w:rPr>
        <w:t xml:space="preserve"> С мая 2019</w:t>
      </w:r>
      <w:r>
        <w:rPr>
          <w:sz w:val="28"/>
          <w:szCs w:val="28"/>
        </w:rPr>
        <w:t xml:space="preserve"> </w:t>
      </w:r>
      <w:r w:rsidRPr="00CC732B">
        <w:rPr>
          <w:sz w:val="28"/>
          <w:szCs w:val="28"/>
        </w:rPr>
        <w:t>года вступил в силу приказ М</w:t>
      </w:r>
      <w:r>
        <w:rPr>
          <w:sz w:val="28"/>
          <w:szCs w:val="28"/>
        </w:rPr>
        <w:t xml:space="preserve">инистерства здравоохранения </w:t>
      </w:r>
      <w:r w:rsidRPr="00CC732B">
        <w:rPr>
          <w:sz w:val="28"/>
          <w:szCs w:val="28"/>
        </w:rPr>
        <w:t>Р</w:t>
      </w:r>
      <w:r>
        <w:rPr>
          <w:sz w:val="28"/>
          <w:szCs w:val="28"/>
        </w:rPr>
        <w:t xml:space="preserve">оссийской </w:t>
      </w:r>
      <w:r w:rsidRPr="00CC732B">
        <w:rPr>
          <w:sz w:val="28"/>
          <w:szCs w:val="28"/>
        </w:rPr>
        <w:t>Ф</w:t>
      </w:r>
      <w:r>
        <w:rPr>
          <w:sz w:val="28"/>
          <w:szCs w:val="28"/>
        </w:rPr>
        <w:t xml:space="preserve">едерации </w:t>
      </w:r>
      <w:r w:rsidRPr="00CC732B">
        <w:rPr>
          <w:sz w:val="28"/>
          <w:szCs w:val="28"/>
        </w:rPr>
        <w:t>№</w:t>
      </w:r>
      <w:r>
        <w:rPr>
          <w:sz w:val="28"/>
          <w:szCs w:val="28"/>
        </w:rPr>
        <w:t xml:space="preserve"> </w:t>
      </w:r>
      <w:r w:rsidRPr="00CC732B">
        <w:rPr>
          <w:sz w:val="28"/>
          <w:szCs w:val="28"/>
        </w:rPr>
        <w:t>124 об изменении порядка проведения диспансеризации взрослого населения. С 18 до 39 лет включительно диспансеризация проводится 1 раз в 3 года.</w:t>
      </w:r>
      <w:r>
        <w:rPr>
          <w:sz w:val="28"/>
          <w:szCs w:val="28"/>
        </w:rPr>
        <w:t xml:space="preserve"> </w:t>
      </w:r>
      <w:r w:rsidRPr="00CC732B">
        <w:rPr>
          <w:sz w:val="28"/>
          <w:szCs w:val="28"/>
        </w:rPr>
        <w:t>Граждане с 40 лет имеют право проходить диспансеризацию ежегодно.</w:t>
      </w:r>
    </w:p>
    <w:p w:rsidR="008D1254" w:rsidRDefault="008D1254" w:rsidP="008D1254">
      <w:pPr>
        <w:autoSpaceDE w:val="0"/>
        <w:autoSpaceDN w:val="0"/>
        <w:adjustRightInd w:val="0"/>
        <w:ind w:firstLine="709"/>
        <w:jc w:val="both"/>
        <w:rPr>
          <w:sz w:val="28"/>
          <w:szCs w:val="28"/>
        </w:rPr>
      </w:pPr>
      <w:r>
        <w:rPr>
          <w:sz w:val="28"/>
          <w:szCs w:val="28"/>
        </w:rPr>
        <w:t>Из числа прошедших диспансеризацию н</w:t>
      </w:r>
      <w:r w:rsidRPr="00CC732B">
        <w:rPr>
          <w:sz w:val="28"/>
          <w:szCs w:val="28"/>
        </w:rPr>
        <w:t>а 2 этап направлено 11</w:t>
      </w:r>
      <w:r>
        <w:rPr>
          <w:sz w:val="28"/>
          <w:szCs w:val="28"/>
        </w:rPr>
        <w:t> </w:t>
      </w:r>
      <w:r w:rsidRPr="00CC732B">
        <w:rPr>
          <w:sz w:val="28"/>
          <w:szCs w:val="28"/>
        </w:rPr>
        <w:t>754</w:t>
      </w:r>
      <w:r>
        <w:rPr>
          <w:sz w:val="28"/>
          <w:szCs w:val="28"/>
        </w:rPr>
        <w:t xml:space="preserve"> </w:t>
      </w:r>
      <w:r w:rsidRPr="00CC732B">
        <w:rPr>
          <w:sz w:val="28"/>
          <w:szCs w:val="28"/>
        </w:rPr>
        <w:t>чел</w:t>
      </w:r>
      <w:r>
        <w:rPr>
          <w:sz w:val="28"/>
          <w:szCs w:val="28"/>
        </w:rPr>
        <w:t xml:space="preserve">. </w:t>
      </w:r>
      <w:r w:rsidRPr="00CC732B">
        <w:rPr>
          <w:sz w:val="28"/>
          <w:szCs w:val="28"/>
        </w:rPr>
        <w:t>(47,4%), взято на диспансерный учет 13</w:t>
      </w:r>
      <w:r>
        <w:rPr>
          <w:sz w:val="28"/>
          <w:szCs w:val="28"/>
        </w:rPr>
        <w:t xml:space="preserve"> </w:t>
      </w:r>
      <w:r w:rsidRPr="00CC732B">
        <w:rPr>
          <w:sz w:val="28"/>
          <w:szCs w:val="28"/>
        </w:rPr>
        <w:t xml:space="preserve">906 </w:t>
      </w:r>
      <w:r>
        <w:rPr>
          <w:sz w:val="28"/>
          <w:szCs w:val="28"/>
        </w:rPr>
        <w:t xml:space="preserve">чел. или </w:t>
      </w:r>
      <w:r w:rsidRPr="00CC732B">
        <w:rPr>
          <w:sz w:val="28"/>
          <w:szCs w:val="28"/>
        </w:rPr>
        <w:t xml:space="preserve">56,1% от </w:t>
      </w:r>
      <w:r>
        <w:rPr>
          <w:sz w:val="28"/>
          <w:szCs w:val="28"/>
        </w:rPr>
        <w:t xml:space="preserve">числа </w:t>
      </w:r>
      <w:r w:rsidRPr="00CC732B">
        <w:rPr>
          <w:sz w:val="28"/>
          <w:szCs w:val="28"/>
        </w:rPr>
        <w:t>прошедших диспансеризацию.</w:t>
      </w:r>
    </w:p>
    <w:p w:rsidR="008D1254" w:rsidRDefault="008D1254" w:rsidP="008D1254">
      <w:pPr>
        <w:autoSpaceDE w:val="0"/>
        <w:autoSpaceDN w:val="0"/>
        <w:adjustRightInd w:val="0"/>
        <w:ind w:firstLine="709"/>
        <w:jc w:val="both"/>
        <w:rPr>
          <w:sz w:val="28"/>
          <w:szCs w:val="28"/>
        </w:rPr>
      </w:pPr>
      <w:r w:rsidRPr="00CC732B">
        <w:rPr>
          <w:sz w:val="28"/>
          <w:szCs w:val="28"/>
        </w:rPr>
        <w:t xml:space="preserve">По </w:t>
      </w:r>
      <w:r>
        <w:rPr>
          <w:sz w:val="28"/>
          <w:szCs w:val="28"/>
        </w:rPr>
        <w:t xml:space="preserve">результатам проведения диспансеризации 1 </w:t>
      </w:r>
      <w:r w:rsidRPr="00CC732B">
        <w:rPr>
          <w:sz w:val="28"/>
          <w:szCs w:val="28"/>
        </w:rPr>
        <w:t>группа здоровья</w:t>
      </w:r>
      <w:r>
        <w:rPr>
          <w:sz w:val="28"/>
          <w:szCs w:val="28"/>
        </w:rPr>
        <w:t xml:space="preserve"> у                   </w:t>
      </w:r>
      <w:r w:rsidRPr="00CC732B">
        <w:rPr>
          <w:sz w:val="28"/>
          <w:szCs w:val="28"/>
        </w:rPr>
        <w:t>7</w:t>
      </w:r>
      <w:r>
        <w:rPr>
          <w:sz w:val="28"/>
          <w:szCs w:val="28"/>
        </w:rPr>
        <w:t xml:space="preserve"> </w:t>
      </w:r>
      <w:r w:rsidRPr="00CC732B">
        <w:rPr>
          <w:sz w:val="28"/>
          <w:szCs w:val="28"/>
        </w:rPr>
        <w:t>418 чел</w:t>
      </w:r>
      <w:r>
        <w:rPr>
          <w:sz w:val="28"/>
          <w:szCs w:val="28"/>
        </w:rPr>
        <w:t xml:space="preserve">. (29,9% от числа прошедших диспансеризацию), </w:t>
      </w:r>
      <w:r w:rsidRPr="00CC732B">
        <w:rPr>
          <w:sz w:val="28"/>
          <w:szCs w:val="28"/>
        </w:rPr>
        <w:t>2</w:t>
      </w:r>
      <w:r>
        <w:rPr>
          <w:sz w:val="28"/>
          <w:szCs w:val="28"/>
        </w:rPr>
        <w:t xml:space="preserve"> </w:t>
      </w:r>
      <w:r w:rsidRPr="00CC732B">
        <w:rPr>
          <w:sz w:val="28"/>
          <w:szCs w:val="28"/>
        </w:rPr>
        <w:t>гр</w:t>
      </w:r>
      <w:r>
        <w:rPr>
          <w:sz w:val="28"/>
          <w:szCs w:val="28"/>
        </w:rPr>
        <w:t>уппа</w:t>
      </w:r>
      <w:r w:rsidRPr="00CC732B">
        <w:rPr>
          <w:sz w:val="28"/>
          <w:szCs w:val="28"/>
        </w:rPr>
        <w:t xml:space="preserve"> - 1</w:t>
      </w:r>
      <w:r>
        <w:rPr>
          <w:sz w:val="28"/>
          <w:szCs w:val="28"/>
        </w:rPr>
        <w:t xml:space="preserve"> </w:t>
      </w:r>
      <w:r w:rsidRPr="00CC732B">
        <w:rPr>
          <w:sz w:val="28"/>
          <w:szCs w:val="28"/>
        </w:rPr>
        <w:t>509 чел.</w:t>
      </w:r>
      <w:r>
        <w:rPr>
          <w:sz w:val="28"/>
          <w:szCs w:val="28"/>
        </w:rPr>
        <w:t xml:space="preserve"> (6,1%), </w:t>
      </w:r>
      <w:r w:rsidRPr="00CC732B">
        <w:rPr>
          <w:sz w:val="28"/>
          <w:szCs w:val="28"/>
        </w:rPr>
        <w:t>3А гр</w:t>
      </w:r>
      <w:r>
        <w:rPr>
          <w:sz w:val="28"/>
          <w:szCs w:val="28"/>
        </w:rPr>
        <w:t xml:space="preserve">уппа </w:t>
      </w:r>
      <w:r w:rsidRPr="00CC732B">
        <w:rPr>
          <w:sz w:val="28"/>
          <w:szCs w:val="28"/>
        </w:rPr>
        <w:t>- 15</w:t>
      </w:r>
      <w:r>
        <w:rPr>
          <w:sz w:val="28"/>
          <w:szCs w:val="28"/>
        </w:rPr>
        <w:t xml:space="preserve"> </w:t>
      </w:r>
      <w:r w:rsidRPr="00CC732B">
        <w:rPr>
          <w:sz w:val="28"/>
          <w:szCs w:val="28"/>
        </w:rPr>
        <w:t>397 чел.</w:t>
      </w:r>
      <w:r>
        <w:rPr>
          <w:sz w:val="28"/>
          <w:szCs w:val="28"/>
        </w:rPr>
        <w:t xml:space="preserve"> (62,1%), </w:t>
      </w:r>
      <w:r w:rsidRPr="00CC732B">
        <w:rPr>
          <w:sz w:val="28"/>
          <w:szCs w:val="28"/>
        </w:rPr>
        <w:t>3Б гр</w:t>
      </w:r>
      <w:r>
        <w:rPr>
          <w:sz w:val="28"/>
          <w:szCs w:val="28"/>
        </w:rPr>
        <w:t>уппа</w:t>
      </w:r>
      <w:r w:rsidRPr="00CC732B">
        <w:rPr>
          <w:sz w:val="28"/>
          <w:szCs w:val="28"/>
        </w:rPr>
        <w:t xml:space="preserve"> - 457 чел.</w:t>
      </w:r>
      <w:r>
        <w:rPr>
          <w:sz w:val="28"/>
          <w:szCs w:val="28"/>
        </w:rPr>
        <w:t xml:space="preserve"> (1,9%). </w:t>
      </w:r>
    </w:p>
    <w:p w:rsidR="008D1254" w:rsidRDefault="008D1254" w:rsidP="008D1254">
      <w:pPr>
        <w:autoSpaceDE w:val="0"/>
        <w:autoSpaceDN w:val="0"/>
        <w:adjustRightInd w:val="0"/>
        <w:ind w:firstLine="709"/>
        <w:jc w:val="both"/>
        <w:rPr>
          <w:sz w:val="28"/>
          <w:szCs w:val="28"/>
        </w:rPr>
      </w:pPr>
      <w:r w:rsidRPr="00CC732B">
        <w:rPr>
          <w:sz w:val="28"/>
          <w:szCs w:val="28"/>
        </w:rPr>
        <w:t>Введен</w:t>
      </w:r>
      <w:r>
        <w:rPr>
          <w:sz w:val="28"/>
          <w:szCs w:val="28"/>
        </w:rPr>
        <w:t xml:space="preserve">ы </w:t>
      </w:r>
      <w:r w:rsidRPr="00CC732B">
        <w:rPr>
          <w:sz w:val="28"/>
          <w:szCs w:val="28"/>
        </w:rPr>
        <w:t>диспансерны</w:t>
      </w:r>
      <w:r>
        <w:rPr>
          <w:sz w:val="28"/>
          <w:szCs w:val="28"/>
        </w:rPr>
        <w:t>е</w:t>
      </w:r>
      <w:r w:rsidRPr="00CC732B">
        <w:rPr>
          <w:sz w:val="28"/>
          <w:szCs w:val="28"/>
        </w:rPr>
        <w:t xml:space="preserve"> суббот</w:t>
      </w:r>
      <w:r>
        <w:rPr>
          <w:sz w:val="28"/>
          <w:szCs w:val="28"/>
        </w:rPr>
        <w:t>ы</w:t>
      </w:r>
      <w:r w:rsidRPr="00CC732B">
        <w:rPr>
          <w:sz w:val="28"/>
          <w:szCs w:val="28"/>
        </w:rPr>
        <w:t>:</w:t>
      </w:r>
      <w:r>
        <w:rPr>
          <w:sz w:val="28"/>
          <w:szCs w:val="28"/>
        </w:rPr>
        <w:t xml:space="preserve"> </w:t>
      </w:r>
      <w:r w:rsidRPr="00CC732B">
        <w:rPr>
          <w:sz w:val="28"/>
          <w:szCs w:val="28"/>
        </w:rPr>
        <w:t>ежемесячно в каждой поликлинике города организовано проведение диспансерной субботы по предварительной записи для работающих граждан. Информация размещена на сайте организации, в поликлиниках города. Страховые медицинские компании оповещают застрахованное население о возможности прохождения диспансеризации в выходной день.</w:t>
      </w:r>
    </w:p>
    <w:p w:rsidR="008D1254" w:rsidRPr="00CC732B" w:rsidRDefault="008D1254" w:rsidP="008D1254">
      <w:pPr>
        <w:autoSpaceDE w:val="0"/>
        <w:autoSpaceDN w:val="0"/>
        <w:adjustRightInd w:val="0"/>
        <w:jc w:val="both"/>
        <w:rPr>
          <w:sz w:val="28"/>
          <w:szCs w:val="28"/>
        </w:rPr>
      </w:pPr>
      <w:r w:rsidRPr="00CC732B">
        <w:rPr>
          <w:sz w:val="28"/>
          <w:szCs w:val="28"/>
        </w:rPr>
        <w:tab/>
      </w:r>
      <w:r>
        <w:rPr>
          <w:sz w:val="28"/>
          <w:szCs w:val="28"/>
        </w:rPr>
        <w:t>План по проведению п</w:t>
      </w:r>
      <w:r w:rsidRPr="00CC732B">
        <w:rPr>
          <w:sz w:val="28"/>
          <w:szCs w:val="28"/>
        </w:rPr>
        <w:t>рофилактически</w:t>
      </w:r>
      <w:r>
        <w:rPr>
          <w:sz w:val="28"/>
          <w:szCs w:val="28"/>
        </w:rPr>
        <w:t>х</w:t>
      </w:r>
      <w:r w:rsidRPr="00CC732B">
        <w:rPr>
          <w:sz w:val="28"/>
          <w:szCs w:val="28"/>
        </w:rPr>
        <w:t xml:space="preserve"> медицински</w:t>
      </w:r>
      <w:r>
        <w:rPr>
          <w:sz w:val="28"/>
          <w:szCs w:val="28"/>
        </w:rPr>
        <w:t>х</w:t>
      </w:r>
      <w:r w:rsidRPr="00CC732B">
        <w:rPr>
          <w:sz w:val="28"/>
          <w:szCs w:val="28"/>
        </w:rPr>
        <w:t xml:space="preserve"> осмотр</w:t>
      </w:r>
      <w:r>
        <w:rPr>
          <w:sz w:val="28"/>
          <w:szCs w:val="28"/>
        </w:rPr>
        <w:t xml:space="preserve">ов на                    </w:t>
      </w:r>
      <w:r w:rsidRPr="00CC732B">
        <w:rPr>
          <w:sz w:val="28"/>
          <w:szCs w:val="28"/>
        </w:rPr>
        <w:t>2019</w:t>
      </w:r>
      <w:r>
        <w:rPr>
          <w:sz w:val="28"/>
          <w:szCs w:val="28"/>
        </w:rPr>
        <w:t xml:space="preserve"> </w:t>
      </w:r>
      <w:r w:rsidRPr="00CC732B">
        <w:rPr>
          <w:sz w:val="28"/>
          <w:szCs w:val="28"/>
        </w:rPr>
        <w:t>год</w:t>
      </w:r>
      <w:r>
        <w:rPr>
          <w:sz w:val="28"/>
          <w:szCs w:val="28"/>
        </w:rPr>
        <w:t xml:space="preserve"> - </w:t>
      </w:r>
      <w:r w:rsidRPr="00CC732B">
        <w:rPr>
          <w:sz w:val="28"/>
          <w:szCs w:val="28"/>
        </w:rPr>
        <w:t>4</w:t>
      </w:r>
      <w:r>
        <w:rPr>
          <w:sz w:val="28"/>
          <w:szCs w:val="28"/>
        </w:rPr>
        <w:t xml:space="preserve"> </w:t>
      </w:r>
      <w:r w:rsidRPr="00CC732B">
        <w:rPr>
          <w:sz w:val="28"/>
          <w:szCs w:val="28"/>
        </w:rPr>
        <w:t>170 чел.</w:t>
      </w:r>
      <w:r>
        <w:rPr>
          <w:sz w:val="28"/>
          <w:szCs w:val="28"/>
        </w:rPr>
        <w:t xml:space="preserve">, выполнение составило </w:t>
      </w:r>
      <w:r w:rsidRPr="00CC732B">
        <w:rPr>
          <w:sz w:val="28"/>
          <w:szCs w:val="28"/>
        </w:rPr>
        <w:t>4</w:t>
      </w:r>
      <w:r>
        <w:rPr>
          <w:sz w:val="28"/>
          <w:szCs w:val="28"/>
        </w:rPr>
        <w:t xml:space="preserve"> </w:t>
      </w:r>
      <w:r w:rsidRPr="00CC732B">
        <w:rPr>
          <w:sz w:val="28"/>
          <w:szCs w:val="28"/>
        </w:rPr>
        <w:t xml:space="preserve">138 чел. </w:t>
      </w:r>
      <w:r>
        <w:rPr>
          <w:sz w:val="28"/>
          <w:szCs w:val="28"/>
        </w:rPr>
        <w:t>или 99%.</w:t>
      </w:r>
    </w:p>
    <w:p w:rsidR="0032747B" w:rsidRPr="0032747B" w:rsidRDefault="0032747B" w:rsidP="0032747B">
      <w:pPr>
        <w:pStyle w:val="affd"/>
        <w:ind w:firstLine="709"/>
        <w:jc w:val="both"/>
        <w:rPr>
          <w:sz w:val="28"/>
          <w:szCs w:val="28"/>
        </w:rPr>
      </w:pPr>
      <w:r w:rsidRPr="0032747B">
        <w:rPr>
          <w:sz w:val="28"/>
          <w:szCs w:val="28"/>
        </w:rPr>
        <w:t>В 2019 году</w:t>
      </w:r>
      <w:r w:rsidR="005275B0" w:rsidRPr="005275B0">
        <w:rPr>
          <w:sz w:val="28"/>
          <w:szCs w:val="28"/>
        </w:rPr>
        <w:t xml:space="preserve"> </w:t>
      </w:r>
      <w:r w:rsidR="005275B0" w:rsidRPr="003E633E">
        <w:rPr>
          <w:i/>
          <w:sz w:val="28"/>
          <w:szCs w:val="28"/>
        </w:rPr>
        <w:t>ГАУЗ СО «Городская больница г</w:t>
      </w:r>
      <w:proofErr w:type="gramStart"/>
      <w:r w:rsidR="005275B0" w:rsidRPr="003E633E">
        <w:rPr>
          <w:i/>
          <w:sz w:val="28"/>
          <w:szCs w:val="28"/>
        </w:rPr>
        <w:t>.К</w:t>
      </w:r>
      <w:proofErr w:type="gramEnd"/>
      <w:r w:rsidR="005275B0" w:rsidRPr="003E633E">
        <w:rPr>
          <w:i/>
          <w:sz w:val="28"/>
          <w:szCs w:val="28"/>
        </w:rPr>
        <w:t>аменск-Уральский»</w:t>
      </w:r>
      <w:r w:rsidR="005275B0">
        <w:rPr>
          <w:sz w:val="28"/>
          <w:szCs w:val="28"/>
        </w:rPr>
        <w:t xml:space="preserve"> (далее - Городская больница)</w:t>
      </w:r>
      <w:r w:rsidRPr="0032747B">
        <w:rPr>
          <w:sz w:val="28"/>
          <w:szCs w:val="28"/>
        </w:rPr>
        <w:t>:</w:t>
      </w:r>
    </w:p>
    <w:p w:rsidR="0032747B" w:rsidRDefault="0032747B" w:rsidP="0032747B">
      <w:pPr>
        <w:pStyle w:val="affd"/>
        <w:ind w:firstLine="709"/>
        <w:jc w:val="both"/>
        <w:rPr>
          <w:sz w:val="28"/>
          <w:szCs w:val="28"/>
        </w:rPr>
      </w:pPr>
      <w:r w:rsidRPr="0032747B">
        <w:rPr>
          <w:sz w:val="28"/>
          <w:szCs w:val="28"/>
        </w:rPr>
        <w:t>Выполнены</w:t>
      </w:r>
      <w:r>
        <w:rPr>
          <w:sz w:val="28"/>
          <w:szCs w:val="28"/>
        </w:rPr>
        <w:t xml:space="preserve"> плановые объемы оказания медицинской помощи населению.</w:t>
      </w:r>
    </w:p>
    <w:p w:rsidR="0032747B" w:rsidRDefault="0032747B" w:rsidP="0032747B">
      <w:pPr>
        <w:pStyle w:val="affd"/>
        <w:ind w:firstLine="709"/>
        <w:jc w:val="both"/>
        <w:rPr>
          <w:sz w:val="28"/>
          <w:szCs w:val="28"/>
        </w:rPr>
      </w:pPr>
      <w:r>
        <w:rPr>
          <w:sz w:val="28"/>
          <w:szCs w:val="28"/>
        </w:rPr>
        <w:t>Улучшена материально-техническая база лечебно-профилактических учреждений</w:t>
      </w:r>
      <w:r w:rsidR="008661CA">
        <w:rPr>
          <w:sz w:val="28"/>
          <w:szCs w:val="28"/>
        </w:rPr>
        <w:t>,</w:t>
      </w:r>
      <w:r>
        <w:rPr>
          <w:sz w:val="28"/>
          <w:szCs w:val="28"/>
        </w:rPr>
        <w:t xml:space="preserve"> приобретено </w:t>
      </w:r>
      <w:r w:rsidR="008661CA">
        <w:rPr>
          <w:sz w:val="28"/>
          <w:szCs w:val="28"/>
        </w:rPr>
        <w:t xml:space="preserve">новое </w:t>
      </w:r>
      <w:r>
        <w:rPr>
          <w:sz w:val="28"/>
          <w:szCs w:val="28"/>
        </w:rPr>
        <w:t>оборудование.</w:t>
      </w:r>
    </w:p>
    <w:p w:rsidR="0032747B" w:rsidRDefault="0032747B" w:rsidP="0032747B">
      <w:pPr>
        <w:pStyle w:val="affd"/>
        <w:ind w:firstLine="709"/>
        <w:jc w:val="both"/>
        <w:rPr>
          <w:sz w:val="28"/>
          <w:szCs w:val="28"/>
        </w:rPr>
      </w:pPr>
      <w:r>
        <w:rPr>
          <w:sz w:val="28"/>
          <w:szCs w:val="28"/>
        </w:rPr>
        <w:t xml:space="preserve">Значительно увеличены возможности активного лечения больных с </w:t>
      </w:r>
      <w:proofErr w:type="spellStart"/>
      <w:proofErr w:type="gramStart"/>
      <w:r>
        <w:rPr>
          <w:sz w:val="28"/>
          <w:szCs w:val="28"/>
        </w:rPr>
        <w:t>сердечно-сосудистыми</w:t>
      </w:r>
      <w:proofErr w:type="spellEnd"/>
      <w:proofErr w:type="gramEnd"/>
      <w:r>
        <w:rPr>
          <w:sz w:val="28"/>
          <w:szCs w:val="28"/>
        </w:rPr>
        <w:t xml:space="preserve"> заболеваниями. Увеличено число  проведенных </w:t>
      </w:r>
      <w:proofErr w:type="spellStart"/>
      <w:r>
        <w:rPr>
          <w:sz w:val="28"/>
          <w:szCs w:val="28"/>
        </w:rPr>
        <w:t>коронароангиографий</w:t>
      </w:r>
      <w:proofErr w:type="spellEnd"/>
      <w:r>
        <w:rPr>
          <w:sz w:val="28"/>
          <w:szCs w:val="28"/>
        </w:rPr>
        <w:t xml:space="preserve">   пациентам с  нестабильной стенокардией и инфарктом миокарда (81,1% от общего количества  пациентов с  нестабильной стенокардией и инфарктом миокарда).  </w:t>
      </w:r>
      <w:proofErr w:type="spellStart"/>
      <w:r>
        <w:rPr>
          <w:sz w:val="28"/>
          <w:szCs w:val="28"/>
        </w:rPr>
        <w:t>Стентирование</w:t>
      </w:r>
      <w:proofErr w:type="spellEnd"/>
      <w:r>
        <w:rPr>
          <w:sz w:val="28"/>
          <w:szCs w:val="28"/>
        </w:rPr>
        <w:t xml:space="preserve"> выполнено в 400 случая (86%  от общего количества острых коронарных синдромов).</w:t>
      </w:r>
    </w:p>
    <w:p w:rsidR="0032747B" w:rsidRDefault="005275B0" w:rsidP="0032747B">
      <w:pPr>
        <w:pStyle w:val="affd"/>
        <w:ind w:firstLine="709"/>
        <w:jc w:val="both"/>
        <w:rPr>
          <w:bCs/>
          <w:sz w:val="28"/>
          <w:szCs w:val="28"/>
        </w:rPr>
      </w:pPr>
      <w:proofErr w:type="gramStart"/>
      <w:r>
        <w:rPr>
          <w:bCs/>
          <w:sz w:val="28"/>
          <w:szCs w:val="28"/>
        </w:rPr>
        <w:t>П</w:t>
      </w:r>
      <w:r w:rsidR="0032747B">
        <w:rPr>
          <w:bCs/>
          <w:sz w:val="28"/>
          <w:szCs w:val="28"/>
        </w:rPr>
        <w:t>ервичное сосудистое отделение № 4 Городской больницы заняло первое место в Свердловской области и в четвёртый раз награждено переходящим кубком «Лучшие в  борьбе с инсультами».</w:t>
      </w:r>
      <w:proofErr w:type="gramEnd"/>
    </w:p>
    <w:p w:rsidR="0032747B" w:rsidRDefault="0032747B" w:rsidP="0032747B">
      <w:pPr>
        <w:pStyle w:val="affd"/>
        <w:ind w:firstLine="709"/>
        <w:jc w:val="both"/>
        <w:rPr>
          <w:bCs/>
          <w:sz w:val="28"/>
          <w:szCs w:val="28"/>
        </w:rPr>
      </w:pPr>
      <w:r>
        <w:rPr>
          <w:bCs/>
          <w:sz w:val="28"/>
          <w:szCs w:val="28"/>
        </w:rPr>
        <w:t>Новые рентгенохирургические методы лечения пациентов с осложнениями сахарного диабета позволили снизить количество ампутаций у таких пациентов.</w:t>
      </w:r>
    </w:p>
    <w:p w:rsidR="0032747B" w:rsidRDefault="0032747B" w:rsidP="0032747B">
      <w:pPr>
        <w:pStyle w:val="affd"/>
        <w:ind w:firstLine="709"/>
        <w:jc w:val="both"/>
        <w:rPr>
          <w:bCs/>
          <w:sz w:val="28"/>
          <w:szCs w:val="28"/>
        </w:rPr>
      </w:pPr>
      <w:r>
        <w:rPr>
          <w:bCs/>
          <w:sz w:val="28"/>
          <w:szCs w:val="28"/>
        </w:rPr>
        <w:t xml:space="preserve">Активно проводилась работа по переходу на единый электронный документооборот. 100% медицинских учреждений перешли на электронный </w:t>
      </w:r>
      <w:r>
        <w:rPr>
          <w:bCs/>
          <w:sz w:val="28"/>
          <w:szCs w:val="28"/>
        </w:rPr>
        <w:lastRenderedPageBreak/>
        <w:t>лист нетрудоспособности.</w:t>
      </w:r>
    </w:p>
    <w:p w:rsidR="0032747B" w:rsidRDefault="0032747B" w:rsidP="0032747B">
      <w:pPr>
        <w:pStyle w:val="affd"/>
        <w:ind w:firstLine="709"/>
        <w:jc w:val="both"/>
        <w:rPr>
          <w:bCs/>
          <w:sz w:val="28"/>
          <w:szCs w:val="28"/>
        </w:rPr>
      </w:pPr>
      <w:r>
        <w:rPr>
          <w:bCs/>
          <w:sz w:val="28"/>
          <w:szCs w:val="28"/>
        </w:rPr>
        <w:t xml:space="preserve">В деревне </w:t>
      </w:r>
      <w:proofErr w:type="spellStart"/>
      <w:r>
        <w:rPr>
          <w:bCs/>
          <w:sz w:val="28"/>
          <w:szCs w:val="28"/>
        </w:rPr>
        <w:t>Кодинка</w:t>
      </w:r>
      <w:proofErr w:type="spellEnd"/>
      <w:r>
        <w:rPr>
          <w:bCs/>
          <w:sz w:val="28"/>
          <w:szCs w:val="28"/>
        </w:rPr>
        <w:t xml:space="preserve"> открыт фельдшерский пункт.</w:t>
      </w:r>
    </w:p>
    <w:p w:rsidR="0032747B" w:rsidRDefault="0032747B" w:rsidP="0032747B">
      <w:pPr>
        <w:pStyle w:val="affd"/>
        <w:ind w:firstLine="709"/>
        <w:jc w:val="both"/>
        <w:rPr>
          <w:sz w:val="28"/>
          <w:szCs w:val="28"/>
        </w:rPr>
      </w:pPr>
      <w:r>
        <w:rPr>
          <w:bCs/>
          <w:sz w:val="28"/>
          <w:szCs w:val="28"/>
        </w:rPr>
        <w:t>В</w:t>
      </w:r>
      <w:r>
        <w:rPr>
          <w:sz w:val="28"/>
          <w:szCs w:val="28"/>
        </w:rPr>
        <w:t xml:space="preserve"> рамках создания новой модели медицинской организации, оказывающей медико-санитарную помощь населению по типу бережливого производства </w:t>
      </w:r>
      <w:r>
        <w:rPr>
          <w:bCs/>
          <w:sz w:val="28"/>
          <w:szCs w:val="28"/>
        </w:rPr>
        <w:t>проведен ремонт поликлинического отделения № 2 поликлиники № 3 по адресу ул</w:t>
      </w:r>
      <w:proofErr w:type="gramStart"/>
      <w:r>
        <w:rPr>
          <w:bCs/>
          <w:sz w:val="28"/>
          <w:szCs w:val="28"/>
        </w:rPr>
        <w:t>.Л</w:t>
      </w:r>
      <w:proofErr w:type="gramEnd"/>
      <w:r>
        <w:rPr>
          <w:bCs/>
          <w:sz w:val="28"/>
          <w:szCs w:val="28"/>
        </w:rPr>
        <w:t>ермонтова, 137</w:t>
      </w:r>
      <w:r>
        <w:rPr>
          <w:sz w:val="28"/>
          <w:szCs w:val="28"/>
        </w:rPr>
        <w:t>.</w:t>
      </w:r>
    </w:p>
    <w:p w:rsidR="0032747B" w:rsidRPr="005275B0" w:rsidRDefault="008661CA" w:rsidP="0032747B">
      <w:pPr>
        <w:pStyle w:val="affd"/>
        <w:ind w:firstLine="709"/>
        <w:jc w:val="both"/>
        <w:rPr>
          <w:bCs/>
          <w:i/>
          <w:sz w:val="28"/>
          <w:szCs w:val="28"/>
        </w:rPr>
      </w:pPr>
      <w:r>
        <w:rPr>
          <w:bCs/>
          <w:i/>
          <w:sz w:val="28"/>
          <w:szCs w:val="28"/>
        </w:rPr>
        <w:t>Основные з</w:t>
      </w:r>
      <w:r w:rsidR="0032747B" w:rsidRPr="005275B0">
        <w:rPr>
          <w:bCs/>
          <w:i/>
          <w:sz w:val="28"/>
          <w:szCs w:val="28"/>
        </w:rPr>
        <w:t>адачи на 2020 год:</w:t>
      </w:r>
    </w:p>
    <w:p w:rsidR="008D1254" w:rsidRDefault="008D1254" w:rsidP="008D1254">
      <w:pPr>
        <w:pStyle w:val="affd"/>
        <w:ind w:firstLine="709"/>
        <w:jc w:val="both"/>
        <w:rPr>
          <w:sz w:val="28"/>
          <w:szCs w:val="28"/>
        </w:rPr>
      </w:pPr>
      <w:r>
        <w:rPr>
          <w:sz w:val="28"/>
          <w:szCs w:val="28"/>
        </w:rPr>
        <w:t>Выполнение объемных и качественных показателей работы лечебно-профилактических учреждений.</w:t>
      </w:r>
    </w:p>
    <w:p w:rsidR="0032747B" w:rsidRDefault="0032747B" w:rsidP="0032747B">
      <w:pPr>
        <w:pStyle w:val="affd"/>
        <w:ind w:firstLine="709"/>
        <w:jc w:val="both"/>
        <w:rPr>
          <w:sz w:val="28"/>
          <w:szCs w:val="28"/>
        </w:rPr>
      </w:pPr>
      <w:r w:rsidRPr="0032747B">
        <w:rPr>
          <w:sz w:val="28"/>
          <w:szCs w:val="28"/>
        </w:rPr>
        <w:t>Продолж</w:t>
      </w:r>
      <w:r w:rsidR="005275B0">
        <w:rPr>
          <w:sz w:val="28"/>
          <w:szCs w:val="28"/>
        </w:rPr>
        <w:t>ение</w:t>
      </w:r>
      <w:r w:rsidRPr="0032747B">
        <w:rPr>
          <w:sz w:val="28"/>
          <w:szCs w:val="28"/>
        </w:rPr>
        <w:t xml:space="preserve"> оптимизаци</w:t>
      </w:r>
      <w:r w:rsidR="005275B0">
        <w:rPr>
          <w:sz w:val="28"/>
          <w:szCs w:val="28"/>
        </w:rPr>
        <w:t>и</w:t>
      </w:r>
      <w:r>
        <w:rPr>
          <w:sz w:val="28"/>
          <w:szCs w:val="28"/>
        </w:rPr>
        <w:t xml:space="preserve"> работы  коечного фонда.</w:t>
      </w:r>
    </w:p>
    <w:p w:rsidR="0032747B" w:rsidRDefault="0032747B" w:rsidP="0032747B">
      <w:pPr>
        <w:pStyle w:val="affd"/>
        <w:ind w:firstLine="709"/>
        <w:jc w:val="both"/>
        <w:rPr>
          <w:sz w:val="28"/>
          <w:szCs w:val="28"/>
        </w:rPr>
      </w:pPr>
      <w:r>
        <w:rPr>
          <w:sz w:val="28"/>
          <w:szCs w:val="28"/>
        </w:rPr>
        <w:t>Проведение  мероприятий по привлечению и закреплению медицинских кадров.</w:t>
      </w:r>
    </w:p>
    <w:p w:rsidR="005275B0" w:rsidRDefault="0032747B" w:rsidP="005275B0">
      <w:pPr>
        <w:pStyle w:val="affd"/>
        <w:ind w:firstLine="709"/>
        <w:jc w:val="both"/>
        <w:rPr>
          <w:sz w:val="28"/>
          <w:szCs w:val="28"/>
        </w:rPr>
      </w:pPr>
      <w:r>
        <w:rPr>
          <w:sz w:val="28"/>
          <w:szCs w:val="28"/>
        </w:rPr>
        <w:t>Внедрение программы «</w:t>
      </w:r>
      <w:proofErr w:type="spellStart"/>
      <w:r>
        <w:rPr>
          <w:sz w:val="28"/>
          <w:szCs w:val="28"/>
        </w:rPr>
        <w:t>Коронароангиография</w:t>
      </w:r>
      <w:proofErr w:type="spellEnd"/>
      <w:r>
        <w:rPr>
          <w:sz w:val="28"/>
          <w:szCs w:val="28"/>
        </w:rPr>
        <w:t xml:space="preserve">  одного дня» на базе кардиологического отделения Городск</w:t>
      </w:r>
      <w:r w:rsidR="005275B0">
        <w:rPr>
          <w:sz w:val="28"/>
          <w:szCs w:val="28"/>
        </w:rPr>
        <w:t>ой</w:t>
      </w:r>
      <w:r>
        <w:rPr>
          <w:sz w:val="28"/>
          <w:szCs w:val="28"/>
        </w:rPr>
        <w:t xml:space="preserve"> больниц</w:t>
      </w:r>
      <w:r w:rsidR="005275B0">
        <w:rPr>
          <w:sz w:val="28"/>
          <w:szCs w:val="28"/>
        </w:rPr>
        <w:t>ы</w:t>
      </w:r>
      <w:r>
        <w:rPr>
          <w:sz w:val="28"/>
          <w:szCs w:val="28"/>
        </w:rPr>
        <w:t>.</w:t>
      </w:r>
    </w:p>
    <w:p w:rsidR="005275B0" w:rsidRDefault="0032747B" w:rsidP="005275B0">
      <w:pPr>
        <w:pStyle w:val="affd"/>
        <w:ind w:firstLine="709"/>
        <w:jc w:val="both"/>
        <w:rPr>
          <w:bCs/>
          <w:sz w:val="28"/>
          <w:szCs w:val="28"/>
          <w:lang w:eastAsia="zh-CN"/>
        </w:rPr>
      </w:pPr>
      <w:r>
        <w:rPr>
          <w:bCs/>
          <w:sz w:val="28"/>
          <w:szCs w:val="28"/>
          <w:lang w:eastAsia="zh-CN"/>
        </w:rPr>
        <w:t xml:space="preserve">Открытие отделения геронтологии на базе </w:t>
      </w:r>
      <w:r w:rsidR="005275B0">
        <w:rPr>
          <w:sz w:val="28"/>
          <w:szCs w:val="28"/>
        </w:rPr>
        <w:t>Городской больницы.</w:t>
      </w:r>
    </w:p>
    <w:p w:rsidR="0032747B" w:rsidRDefault="0032747B" w:rsidP="005275B0">
      <w:pPr>
        <w:pStyle w:val="affd"/>
        <w:ind w:firstLine="709"/>
        <w:jc w:val="both"/>
        <w:rPr>
          <w:sz w:val="28"/>
          <w:szCs w:val="28"/>
        </w:rPr>
      </w:pPr>
      <w:r>
        <w:rPr>
          <w:sz w:val="28"/>
          <w:szCs w:val="28"/>
        </w:rPr>
        <w:t>Укрепление  материально-технической базы</w:t>
      </w:r>
      <w:r w:rsidR="005275B0">
        <w:rPr>
          <w:sz w:val="28"/>
          <w:szCs w:val="28"/>
        </w:rPr>
        <w:t xml:space="preserve"> Городской больницы.</w:t>
      </w:r>
      <w:r>
        <w:rPr>
          <w:sz w:val="28"/>
          <w:szCs w:val="28"/>
        </w:rPr>
        <w:t xml:space="preserve"> </w:t>
      </w:r>
    </w:p>
    <w:p w:rsidR="005275B0" w:rsidRPr="005275B0" w:rsidRDefault="005275B0" w:rsidP="005275B0">
      <w:pPr>
        <w:ind w:firstLine="709"/>
        <w:jc w:val="both"/>
        <w:rPr>
          <w:sz w:val="28"/>
          <w:szCs w:val="28"/>
        </w:rPr>
      </w:pPr>
      <w:r w:rsidRPr="005275B0">
        <w:rPr>
          <w:sz w:val="28"/>
          <w:szCs w:val="28"/>
        </w:rPr>
        <w:t xml:space="preserve">В 2019 году </w:t>
      </w:r>
      <w:r w:rsidRPr="003E633E">
        <w:rPr>
          <w:i/>
          <w:sz w:val="28"/>
          <w:szCs w:val="28"/>
        </w:rPr>
        <w:t>ГАУЗ СО «Детская городская больница г</w:t>
      </w:r>
      <w:proofErr w:type="gramStart"/>
      <w:r w:rsidRPr="003E633E">
        <w:rPr>
          <w:i/>
          <w:sz w:val="28"/>
          <w:szCs w:val="28"/>
        </w:rPr>
        <w:t>.К</w:t>
      </w:r>
      <w:proofErr w:type="gramEnd"/>
      <w:r w:rsidRPr="003E633E">
        <w:rPr>
          <w:i/>
          <w:sz w:val="28"/>
          <w:szCs w:val="28"/>
        </w:rPr>
        <w:t>аменск-Уральский»</w:t>
      </w:r>
      <w:r w:rsidRPr="005275B0">
        <w:rPr>
          <w:sz w:val="28"/>
          <w:szCs w:val="28"/>
        </w:rPr>
        <w:t xml:space="preserve"> </w:t>
      </w:r>
      <w:r w:rsidR="00C33506">
        <w:rPr>
          <w:sz w:val="28"/>
          <w:szCs w:val="28"/>
        </w:rPr>
        <w:t xml:space="preserve"> (далее - Детская больница) </w:t>
      </w:r>
      <w:r w:rsidRPr="005275B0">
        <w:rPr>
          <w:sz w:val="28"/>
          <w:szCs w:val="28"/>
        </w:rPr>
        <w:t>выполнила основные поставленные задачи:</w:t>
      </w:r>
    </w:p>
    <w:p w:rsidR="005275B0" w:rsidRDefault="003E633E" w:rsidP="005275B0">
      <w:pPr>
        <w:ind w:firstLine="709"/>
        <w:jc w:val="both"/>
        <w:rPr>
          <w:sz w:val="28"/>
          <w:szCs w:val="28"/>
        </w:rPr>
      </w:pPr>
      <w:r>
        <w:rPr>
          <w:sz w:val="28"/>
          <w:szCs w:val="28"/>
        </w:rPr>
        <w:t>О</w:t>
      </w:r>
      <w:r w:rsidRPr="005275B0">
        <w:rPr>
          <w:sz w:val="28"/>
          <w:szCs w:val="28"/>
        </w:rPr>
        <w:t>казание медицинской помощи проводи</w:t>
      </w:r>
      <w:r w:rsidR="008D1254">
        <w:rPr>
          <w:sz w:val="28"/>
          <w:szCs w:val="28"/>
        </w:rPr>
        <w:t>лось</w:t>
      </w:r>
      <w:r w:rsidRPr="005275B0">
        <w:rPr>
          <w:sz w:val="28"/>
          <w:szCs w:val="28"/>
        </w:rPr>
        <w:t xml:space="preserve"> в соответствии с порядками и стандартами оказания медицинской помощи</w:t>
      </w:r>
      <w:r>
        <w:rPr>
          <w:sz w:val="28"/>
          <w:szCs w:val="28"/>
        </w:rPr>
        <w:t>. Д</w:t>
      </w:r>
      <w:r w:rsidRPr="005275B0">
        <w:rPr>
          <w:sz w:val="28"/>
          <w:szCs w:val="28"/>
        </w:rPr>
        <w:t>остигнуто снижение показателя пер</w:t>
      </w:r>
      <w:r>
        <w:rPr>
          <w:sz w:val="28"/>
          <w:szCs w:val="28"/>
        </w:rPr>
        <w:t>и</w:t>
      </w:r>
      <w:r w:rsidRPr="005275B0">
        <w:rPr>
          <w:sz w:val="28"/>
          <w:szCs w:val="28"/>
        </w:rPr>
        <w:t>натальной смертности</w:t>
      </w:r>
      <w:r>
        <w:rPr>
          <w:sz w:val="28"/>
          <w:szCs w:val="28"/>
        </w:rPr>
        <w:t>. В</w:t>
      </w:r>
      <w:r w:rsidRPr="005275B0">
        <w:rPr>
          <w:sz w:val="28"/>
          <w:szCs w:val="28"/>
        </w:rPr>
        <w:t xml:space="preserve">ырос процент охвата </w:t>
      </w:r>
      <w:proofErr w:type="spellStart"/>
      <w:r w:rsidRPr="005275B0">
        <w:rPr>
          <w:sz w:val="28"/>
          <w:szCs w:val="28"/>
        </w:rPr>
        <w:t>пренатальным</w:t>
      </w:r>
      <w:proofErr w:type="spellEnd"/>
      <w:r w:rsidRPr="005275B0">
        <w:rPr>
          <w:sz w:val="28"/>
          <w:szCs w:val="28"/>
        </w:rPr>
        <w:t xml:space="preserve"> скринингом первого триместра беременности</w:t>
      </w:r>
      <w:r>
        <w:rPr>
          <w:sz w:val="28"/>
          <w:szCs w:val="28"/>
        </w:rPr>
        <w:t>. С</w:t>
      </w:r>
      <w:r w:rsidRPr="005275B0">
        <w:rPr>
          <w:sz w:val="28"/>
          <w:szCs w:val="28"/>
        </w:rPr>
        <w:t>нижен</w:t>
      </w:r>
      <w:r>
        <w:rPr>
          <w:sz w:val="28"/>
          <w:szCs w:val="28"/>
        </w:rPr>
        <w:t xml:space="preserve"> показатель</w:t>
      </w:r>
      <w:r w:rsidRPr="005275B0">
        <w:rPr>
          <w:sz w:val="28"/>
          <w:szCs w:val="28"/>
        </w:rPr>
        <w:t xml:space="preserve"> «акушерской» агрессии.</w:t>
      </w:r>
      <w:r>
        <w:rPr>
          <w:sz w:val="28"/>
          <w:szCs w:val="28"/>
        </w:rPr>
        <w:t xml:space="preserve"> </w:t>
      </w:r>
      <w:r w:rsidR="005275B0">
        <w:rPr>
          <w:sz w:val="28"/>
          <w:szCs w:val="28"/>
        </w:rPr>
        <w:t>В</w:t>
      </w:r>
      <w:r w:rsidR="005275B0" w:rsidRPr="005275B0">
        <w:rPr>
          <w:sz w:val="28"/>
          <w:szCs w:val="28"/>
        </w:rPr>
        <w:t>недрены новые клинические протоколы в педиатрии и службе родовспоможения</w:t>
      </w:r>
      <w:r w:rsidR="005275B0">
        <w:rPr>
          <w:sz w:val="28"/>
          <w:szCs w:val="28"/>
        </w:rPr>
        <w:t>.</w:t>
      </w:r>
    </w:p>
    <w:p w:rsidR="003E633E" w:rsidRDefault="005275B0" w:rsidP="005275B0">
      <w:pPr>
        <w:ind w:firstLine="709"/>
        <w:jc w:val="both"/>
        <w:rPr>
          <w:sz w:val="28"/>
          <w:szCs w:val="28"/>
        </w:rPr>
      </w:pPr>
      <w:proofErr w:type="gramStart"/>
      <w:r>
        <w:rPr>
          <w:sz w:val="28"/>
          <w:szCs w:val="28"/>
        </w:rPr>
        <w:t>П</w:t>
      </w:r>
      <w:r w:rsidRPr="005275B0">
        <w:rPr>
          <w:sz w:val="28"/>
          <w:szCs w:val="28"/>
        </w:rPr>
        <w:t>роведен</w:t>
      </w:r>
      <w:r w:rsidR="003E633E">
        <w:rPr>
          <w:sz w:val="28"/>
          <w:szCs w:val="28"/>
        </w:rPr>
        <w:t>ы</w:t>
      </w:r>
      <w:proofErr w:type="gramEnd"/>
      <w:r w:rsidRPr="005275B0">
        <w:rPr>
          <w:sz w:val="28"/>
          <w:szCs w:val="28"/>
        </w:rPr>
        <w:t xml:space="preserve"> переаттестация в поликлиническом отделении №</w:t>
      </w:r>
      <w:r>
        <w:rPr>
          <w:sz w:val="28"/>
          <w:szCs w:val="28"/>
        </w:rPr>
        <w:t xml:space="preserve"> 1</w:t>
      </w:r>
      <w:r w:rsidRPr="005275B0">
        <w:rPr>
          <w:sz w:val="28"/>
          <w:szCs w:val="28"/>
        </w:rPr>
        <w:t>, Пер</w:t>
      </w:r>
      <w:r w:rsidR="003E633E">
        <w:rPr>
          <w:sz w:val="28"/>
          <w:szCs w:val="28"/>
        </w:rPr>
        <w:t>и</w:t>
      </w:r>
      <w:r w:rsidRPr="005275B0">
        <w:rPr>
          <w:sz w:val="28"/>
          <w:szCs w:val="28"/>
        </w:rPr>
        <w:t>натальном центре</w:t>
      </w:r>
      <w:r w:rsidR="003E633E">
        <w:rPr>
          <w:sz w:val="28"/>
          <w:szCs w:val="28"/>
        </w:rPr>
        <w:t>,</w:t>
      </w:r>
      <w:r w:rsidRPr="005275B0">
        <w:rPr>
          <w:sz w:val="28"/>
          <w:szCs w:val="28"/>
        </w:rPr>
        <w:t xml:space="preserve"> </w:t>
      </w:r>
      <w:r w:rsidR="003E633E" w:rsidRPr="005275B0">
        <w:rPr>
          <w:sz w:val="28"/>
          <w:szCs w:val="28"/>
        </w:rPr>
        <w:t>аттестация «второ</w:t>
      </w:r>
      <w:r w:rsidR="003E633E">
        <w:rPr>
          <w:sz w:val="28"/>
          <w:szCs w:val="28"/>
        </w:rPr>
        <w:t>го</w:t>
      </w:r>
      <w:r w:rsidR="003E633E" w:rsidRPr="005275B0">
        <w:rPr>
          <w:sz w:val="28"/>
          <w:szCs w:val="28"/>
        </w:rPr>
        <w:t xml:space="preserve"> этап</w:t>
      </w:r>
      <w:r w:rsidR="003E633E">
        <w:rPr>
          <w:sz w:val="28"/>
          <w:szCs w:val="28"/>
        </w:rPr>
        <w:t>а</w:t>
      </w:r>
      <w:r w:rsidR="003E633E" w:rsidRPr="005275B0">
        <w:rPr>
          <w:sz w:val="28"/>
          <w:szCs w:val="28"/>
        </w:rPr>
        <w:t xml:space="preserve"> выхаживания» </w:t>
      </w:r>
      <w:r w:rsidRPr="005275B0">
        <w:rPr>
          <w:sz w:val="28"/>
          <w:szCs w:val="28"/>
        </w:rPr>
        <w:t>на звание ВОЗ ЮНИСЕФ «Больница доброжелательная к ребенку»</w:t>
      </w:r>
      <w:r w:rsidR="003E633E">
        <w:rPr>
          <w:sz w:val="28"/>
          <w:szCs w:val="28"/>
        </w:rPr>
        <w:t>.</w:t>
      </w:r>
    </w:p>
    <w:p w:rsidR="003E633E" w:rsidRDefault="003E633E" w:rsidP="005275B0">
      <w:pPr>
        <w:ind w:firstLine="709"/>
        <w:jc w:val="both"/>
        <w:rPr>
          <w:sz w:val="28"/>
          <w:szCs w:val="28"/>
        </w:rPr>
      </w:pPr>
      <w:r>
        <w:rPr>
          <w:sz w:val="28"/>
          <w:szCs w:val="28"/>
        </w:rPr>
        <w:t>В</w:t>
      </w:r>
      <w:r w:rsidR="005275B0" w:rsidRPr="005275B0">
        <w:rPr>
          <w:sz w:val="28"/>
          <w:szCs w:val="28"/>
        </w:rPr>
        <w:t xml:space="preserve">недрены профессиональные стандарты </w:t>
      </w:r>
      <w:r>
        <w:rPr>
          <w:sz w:val="28"/>
          <w:szCs w:val="28"/>
        </w:rPr>
        <w:t xml:space="preserve">ряда врачебных </w:t>
      </w:r>
      <w:r w:rsidR="005275B0" w:rsidRPr="005275B0">
        <w:rPr>
          <w:sz w:val="28"/>
          <w:szCs w:val="28"/>
        </w:rPr>
        <w:t>специальност</w:t>
      </w:r>
      <w:r>
        <w:rPr>
          <w:sz w:val="28"/>
          <w:szCs w:val="28"/>
        </w:rPr>
        <w:t>ей.</w:t>
      </w:r>
    </w:p>
    <w:p w:rsidR="00C33506" w:rsidRDefault="00C33506" w:rsidP="00C33506">
      <w:pPr>
        <w:ind w:firstLine="709"/>
        <w:jc w:val="both"/>
        <w:rPr>
          <w:sz w:val="28"/>
          <w:szCs w:val="28"/>
        </w:rPr>
      </w:pPr>
      <w:r>
        <w:rPr>
          <w:sz w:val="28"/>
          <w:szCs w:val="28"/>
        </w:rPr>
        <w:t>З</w:t>
      </w:r>
      <w:r w:rsidRPr="005275B0">
        <w:rPr>
          <w:sz w:val="28"/>
          <w:szCs w:val="28"/>
        </w:rPr>
        <w:t>авершен капитальный ремонт отделения патологии новорожденных и недоношенных детей с учетом всех санитарно-эпидемиологических требований, создания комфортного пребывания матери и ребенка</w:t>
      </w:r>
      <w:r w:rsidR="00D03BBE">
        <w:rPr>
          <w:sz w:val="28"/>
          <w:szCs w:val="28"/>
        </w:rPr>
        <w:t>,</w:t>
      </w:r>
      <w:r w:rsidRPr="005275B0">
        <w:rPr>
          <w:sz w:val="28"/>
          <w:szCs w:val="28"/>
        </w:rPr>
        <w:t xml:space="preserve"> пр</w:t>
      </w:r>
      <w:r>
        <w:rPr>
          <w:sz w:val="28"/>
          <w:szCs w:val="28"/>
        </w:rPr>
        <w:t>иближенного к домашним условиям.</w:t>
      </w:r>
    </w:p>
    <w:p w:rsidR="005275B0" w:rsidRPr="005275B0" w:rsidRDefault="00C33506" w:rsidP="005275B0">
      <w:pPr>
        <w:ind w:firstLine="709"/>
        <w:jc w:val="both"/>
        <w:rPr>
          <w:sz w:val="28"/>
          <w:szCs w:val="28"/>
        </w:rPr>
      </w:pPr>
      <w:r>
        <w:rPr>
          <w:sz w:val="28"/>
          <w:szCs w:val="28"/>
        </w:rPr>
        <w:t>З</w:t>
      </w:r>
      <w:r w:rsidRPr="005275B0">
        <w:rPr>
          <w:sz w:val="28"/>
          <w:szCs w:val="28"/>
        </w:rPr>
        <w:t xml:space="preserve">авершен текущий ремонт в </w:t>
      </w:r>
      <w:r>
        <w:rPr>
          <w:sz w:val="28"/>
          <w:szCs w:val="28"/>
        </w:rPr>
        <w:t xml:space="preserve">поликлинических отделения </w:t>
      </w:r>
      <w:r w:rsidRPr="005275B0">
        <w:rPr>
          <w:sz w:val="28"/>
          <w:szCs w:val="28"/>
        </w:rPr>
        <w:t>по ул.К.Маркса,</w:t>
      </w:r>
      <w:r>
        <w:rPr>
          <w:sz w:val="28"/>
          <w:szCs w:val="28"/>
        </w:rPr>
        <w:t xml:space="preserve"> </w:t>
      </w:r>
      <w:r w:rsidRPr="005275B0">
        <w:rPr>
          <w:sz w:val="28"/>
          <w:szCs w:val="28"/>
        </w:rPr>
        <w:t>50</w:t>
      </w:r>
      <w:r w:rsidR="008D1254">
        <w:rPr>
          <w:sz w:val="28"/>
          <w:szCs w:val="28"/>
        </w:rPr>
        <w:t xml:space="preserve"> и ул</w:t>
      </w:r>
      <w:proofErr w:type="gramStart"/>
      <w:r w:rsidR="008D1254">
        <w:rPr>
          <w:sz w:val="28"/>
          <w:szCs w:val="28"/>
        </w:rPr>
        <w:t>.</w:t>
      </w:r>
      <w:r w:rsidRPr="005275B0">
        <w:rPr>
          <w:sz w:val="28"/>
          <w:szCs w:val="28"/>
        </w:rPr>
        <w:t>А</w:t>
      </w:r>
      <w:proofErr w:type="gramEnd"/>
      <w:r w:rsidRPr="005275B0">
        <w:rPr>
          <w:sz w:val="28"/>
          <w:szCs w:val="28"/>
        </w:rPr>
        <w:t>люминиевая,</w:t>
      </w:r>
      <w:r>
        <w:rPr>
          <w:sz w:val="28"/>
          <w:szCs w:val="28"/>
        </w:rPr>
        <w:t xml:space="preserve"> </w:t>
      </w:r>
      <w:r w:rsidRPr="005275B0">
        <w:rPr>
          <w:sz w:val="28"/>
          <w:szCs w:val="28"/>
        </w:rPr>
        <w:t>39</w:t>
      </w:r>
      <w:r w:rsidR="008D1254">
        <w:rPr>
          <w:sz w:val="28"/>
          <w:szCs w:val="28"/>
        </w:rPr>
        <w:t xml:space="preserve">, </w:t>
      </w:r>
      <w:r w:rsidRPr="008661CA">
        <w:rPr>
          <w:sz w:val="28"/>
          <w:szCs w:val="28"/>
        </w:rPr>
        <w:t>кабинете женской</w:t>
      </w:r>
      <w:r>
        <w:rPr>
          <w:sz w:val="28"/>
          <w:szCs w:val="28"/>
        </w:rPr>
        <w:t xml:space="preserve"> консультации </w:t>
      </w:r>
      <w:r w:rsidRPr="005275B0">
        <w:rPr>
          <w:sz w:val="28"/>
          <w:szCs w:val="28"/>
        </w:rPr>
        <w:t xml:space="preserve">по </w:t>
      </w:r>
      <w:r>
        <w:rPr>
          <w:sz w:val="28"/>
          <w:szCs w:val="28"/>
        </w:rPr>
        <w:t>п</w:t>
      </w:r>
      <w:r w:rsidRPr="005275B0">
        <w:rPr>
          <w:sz w:val="28"/>
          <w:szCs w:val="28"/>
        </w:rPr>
        <w:t>р.Победы,</w:t>
      </w:r>
      <w:r>
        <w:rPr>
          <w:sz w:val="28"/>
          <w:szCs w:val="28"/>
        </w:rPr>
        <w:t xml:space="preserve"> </w:t>
      </w:r>
      <w:r w:rsidRPr="005275B0">
        <w:rPr>
          <w:sz w:val="28"/>
          <w:szCs w:val="28"/>
        </w:rPr>
        <w:t>101</w:t>
      </w:r>
      <w:r>
        <w:rPr>
          <w:sz w:val="28"/>
          <w:szCs w:val="28"/>
        </w:rPr>
        <w:t xml:space="preserve"> </w:t>
      </w:r>
      <w:r w:rsidR="005275B0" w:rsidRPr="005275B0">
        <w:rPr>
          <w:sz w:val="28"/>
          <w:szCs w:val="28"/>
        </w:rPr>
        <w:t xml:space="preserve">в рамках проекта «Создание новой модели </w:t>
      </w:r>
      <w:r w:rsidR="003E633E">
        <w:rPr>
          <w:sz w:val="28"/>
          <w:szCs w:val="28"/>
        </w:rPr>
        <w:t>медицинской организации,</w:t>
      </w:r>
      <w:r w:rsidR="005275B0" w:rsidRPr="005275B0">
        <w:rPr>
          <w:sz w:val="28"/>
          <w:szCs w:val="28"/>
        </w:rPr>
        <w:t xml:space="preserve"> оказывающей первичную медико-санитарную помощь» с реализацией ряда основных направлений: </w:t>
      </w:r>
    </w:p>
    <w:p w:rsidR="005275B0" w:rsidRPr="005275B0" w:rsidRDefault="005275B0" w:rsidP="005275B0">
      <w:pPr>
        <w:ind w:firstLine="709"/>
        <w:jc w:val="both"/>
        <w:rPr>
          <w:sz w:val="28"/>
          <w:szCs w:val="28"/>
        </w:rPr>
      </w:pPr>
      <w:r w:rsidRPr="005275B0">
        <w:rPr>
          <w:sz w:val="28"/>
          <w:szCs w:val="28"/>
        </w:rPr>
        <w:t xml:space="preserve"> организаци</w:t>
      </w:r>
      <w:r w:rsidR="003E633E">
        <w:rPr>
          <w:sz w:val="28"/>
          <w:szCs w:val="28"/>
        </w:rPr>
        <w:t>ей</w:t>
      </w:r>
      <w:r w:rsidRPr="005275B0">
        <w:rPr>
          <w:sz w:val="28"/>
          <w:szCs w:val="28"/>
        </w:rPr>
        <w:t xml:space="preserve"> доступной среды для </w:t>
      </w:r>
      <w:proofErr w:type="spellStart"/>
      <w:r w:rsidRPr="005275B0">
        <w:rPr>
          <w:sz w:val="28"/>
          <w:szCs w:val="28"/>
        </w:rPr>
        <w:t>маломобильных</w:t>
      </w:r>
      <w:proofErr w:type="spellEnd"/>
      <w:r w:rsidRPr="005275B0">
        <w:rPr>
          <w:sz w:val="28"/>
          <w:szCs w:val="28"/>
        </w:rPr>
        <w:t xml:space="preserve"> групп населения (ремонт входной группы, обустройство колясочных и пандуса для лиц с ограниченными возможностями, общестроительные работы);</w:t>
      </w:r>
    </w:p>
    <w:p w:rsidR="005275B0" w:rsidRPr="005275B0" w:rsidRDefault="005275B0" w:rsidP="005275B0">
      <w:pPr>
        <w:ind w:firstLine="709"/>
        <w:jc w:val="both"/>
        <w:rPr>
          <w:sz w:val="28"/>
          <w:szCs w:val="28"/>
        </w:rPr>
      </w:pPr>
      <w:r w:rsidRPr="005275B0">
        <w:rPr>
          <w:sz w:val="28"/>
          <w:szCs w:val="28"/>
        </w:rPr>
        <w:t xml:space="preserve"> организаци</w:t>
      </w:r>
      <w:r w:rsidR="003E633E">
        <w:rPr>
          <w:sz w:val="28"/>
          <w:szCs w:val="28"/>
        </w:rPr>
        <w:t>ей</w:t>
      </w:r>
      <w:r w:rsidRPr="005275B0">
        <w:rPr>
          <w:sz w:val="28"/>
          <w:szCs w:val="28"/>
        </w:rPr>
        <w:t xml:space="preserve"> комфортных условий пребывания посетителей в поликлинике (просторные холлы для ожидания)</w:t>
      </w:r>
      <w:r w:rsidR="003E633E">
        <w:rPr>
          <w:sz w:val="28"/>
          <w:szCs w:val="28"/>
        </w:rPr>
        <w:t xml:space="preserve">, </w:t>
      </w:r>
      <w:r w:rsidR="003E633E" w:rsidRPr="005275B0">
        <w:rPr>
          <w:sz w:val="28"/>
          <w:szCs w:val="28"/>
        </w:rPr>
        <w:t>системы навигации</w:t>
      </w:r>
      <w:r w:rsidR="003E633E">
        <w:rPr>
          <w:sz w:val="28"/>
          <w:szCs w:val="28"/>
        </w:rPr>
        <w:t>;</w:t>
      </w:r>
    </w:p>
    <w:p w:rsidR="005275B0" w:rsidRPr="005275B0" w:rsidRDefault="005275B0" w:rsidP="005275B0">
      <w:pPr>
        <w:ind w:firstLine="709"/>
        <w:jc w:val="both"/>
        <w:rPr>
          <w:sz w:val="28"/>
          <w:szCs w:val="28"/>
        </w:rPr>
      </w:pPr>
      <w:r w:rsidRPr="005275B0">
        <w:rPr>
          <w:sz w:val="28"/>
          <w:szCs w:val="28"/>
        </w:rPr>
        <w:t xml:space="preserve"> оптимизаци</w:t>
      </w:r>
      <w:r w:rsidR="003E633E">
        <w:rPr>
          <w:sz w:val="28"/>
          <w:szCs w:val="28"/>
        </w:rPr>
        <w:t>ей</w:t>
      </w:r>
      <w:r w:rsidRPr="005275B0">
        <w:rPr>
          <w:sz w:val="28"/>
          <w:szCs w:val="28"/>
        </w:rPr>
        <w:t xml:space="preserve"> работы регистратуры («открытая регистратура», электронное табло, электронная очередь, </w:t>
      </w:r>
      <w:proofErr w:type="spellStart"/>
      <w:r w:rsidRPr="005275B0">
        <w:rPr>
          <w:sz w:val="28"/>
          <w:szCs w:val="28"/>
        </w:rPr>
        <w:t>инфомат</w:t>
      </w:r>
      <w:proofErr w:type="spellEnd"/>
      <w:r w:rsidRPr="005275B0">
        <w:rPr>
          <w:sz w:val="28"/>
          <w:szCs w:val="28"/>
        </w:rPr>
        <w:t>)</w:t>
      </w:r>
      <w:r w:rsidR="003E633E">
        <w:rPr>
          <w:sz w:val="28"/>
          <w:szCs w:val="28"/>
        </w:rPr>
        <w:t>;</w:t>
      </w:r>
    </w:p>
    <w:p w:rsidR="005275B0" w:rsidRPr="005275B0" w:rsidRDefault="005275B0" w:rsidP="005275B0">
      <w:pPr>
        <w:ind w:firstLine="709"/>
        <w:jc w:val="both"/>
        <w:rPr>
          <w:sz w:val="28"/>
          <w:szCs w:val="28"/>
        </w:rPr>
      </w:pPr>
      <w:r w:rsidRPr="005275B0">
        <w:rPr>
          <w:sz w:val="28"/>
          <w:szCs w:val="28"/>
        </w:rPr>
        <w:t xml:space="preserve"> оптимизаци</w:t>
      </w:r>
      <w:r w:rsidR="003E633E">
        <w:rPr>
          <w:sz w:val="28"/>
          <w:szCs w:val="28"/>
        </w:rPr>
        <w:t>ей</w:t>
      </w:r>
      <w:r w:rsidRPr="005275B0">
        <w:rPr>
          <w:sz w:val="28"/>
          <w:szCs w:val="28"/>
        </w:rPr>
        <w:t xml:space="preserve"> системы маршрутизации путем распределения потоков пациентов в зависимости от цели обращения (здоровые – больные)</w:t>
      </w:r>
      <w:r w:rsidR="003E633E">
        <w:rPr>
          <w:sz w:val="28"/>
          <w:szCs w:val="28"/>
        </w:rPr>
        <w:t xml:space="preserve">, </w:t>
      </w:r>
      <w:r w:rsidRPr="005275B0">
        <w:rPr>
          <w:sz w:val="28"/>
          <w:szCs w:val="28"/>
        </w:rPr>
        <w:t xml:space="preserve">работы </w:t>
      </w:r>
      <w:r w:rsidRPr="005275B0">
        <w:rPr>
          <w:sz w:val="28"/>
          <w:szCs w:val="28"/>
        </w:rPr>
        <w:lastRenderedPageBreak/>
        <w:t>кабинета неотложной помощи</w:t>
      </w:r>
      <w:r w:rsidR="003E633E">
        <w:rPr>
          <w:sz w:val="28"/>
          <w:szCs w:val="28"/>
        </w:rPr>
        <w:t xml:space="preserve">, </w:t>
      </w:r>
      <w:r w:rsidRPr="005275B0">
        <w:rPr>
          <w:sz w:val="28"/>
          <w:szCs w:val="28"/>
        </w:rPr>
        <w:t>процесса оформления листка нетрудоспособности, в том числе в электронном виде</w:t>
      </w:r>
      <w:r w:rsidR="003E633E">
        <w:rPr>
          <w:sz w:val="28"/>
          <w:szCs w:val="28"/>
        </w:rPr>
        <w:t xml:space="preserve">, </w:t>
      </w:r>
      <w:r w:rsidRPr="005275B0">
        <w:rPr>
          <w:sz w:val="28"/>
          <w:szCs w:val="28"/>
        </w:rPr>
        <w:t>процесса вакцинации</w:t>
      </w:r>
      <w:r w:rsidR="003E633E">
        <w:rPr>
          <w:sz w:val="28"/>
          <w:szCs w:val="28"/>
        </w:rPr>
        <w:t xml:space="preserve">, </w:t>
      </w:r>
      <w:r w:rsidRPr="005275B0">
        <w:rPr>
          <w:sz w:val="28"/>
          <w:szCs w:val="28"/>
        </w:rPr>
        <w:t>системы управления запаса лекарственных средств и изделий медицинского назначения.</w:t>
      </w:r>
    </w:p>
    <w:p w:rsidR="005275B0" w:rsidRPr="005275B0" w:rsidRDefault="00C33506" w:rsidP="005275B0">
      <w:pPr>
        <w:ind w:firstLine="709"/>
        <w:jc w:val="both"/>
        <w:rPr>
          <w:sz w:val="28"/>
          <w:szCs w:val="28"/>
        </w:rPr>
      </w:pPr>
      <w:r>
        <w:rPr>
          <w:sz w:val="28"/>
          <w:szCs w:val="28"/>
        </w:rPr>
        <w:t xml:space="preserve">Детской больницей </w:t>
      </w:r>
      <w:r w:rsidR="005275B0" w:rsidRPr="005275B0">
        <w:rPr>
          <w:sz w:val="28"/>
          <w:szCs w:val="28"/>
        </w:rPr>
        <w:t>приобретено новое оборудование:</w:t>
      </w:r>
      <w:r>
        <w:rPr>
          <w:sz w:val="28"/>
          <w:szCs w:val="28"/>
        </w:rPr>
        <w:t xml:space="preserve"> </w:t>
      </w:r>
      <w:r w:rsidR="005275B0" w:rsidRPr="005275B0">
        <w:rPr>
          <w:sz w:val="28"/>
          <w:szCs w:val="28"/>
        </w:rPr>
        <w:t xml:space="preserve">2 </w:t>
      </w:r>
      <w:proofErr w:type="gramStart"/>
      <w:r w:rsidR="005275B0" w:rsidRPr="005275B0">
        <w:rPr>
          <w:sz w:val="28"/>
          <w:szCs w:val="28"/>
        </w:rPr>
        <w:t>цифровых</w:t>
      </w:r>
      <w:proofErr w:type="gramEnd"/>
      <w:r w:rsidR="005275B0" w:rsidRPr="005275B0">
        <w:rPr>
          <w:sz w:val="28"/>
          <w:szCs w:val="28"/>
        </w:rPr>
        <w:t xml:space="preserve"> </w:t>
      </w:r>
      <w:proofErr w:type="spellStart"/>
      <w:r w:rsidR="005275B0" w:rsidRPr="005275B0">
        <w:rPr>
          <w:sz w:val="28"/>
          <w:szCs w:val="28"/>
        </w:rPr>
        <w:t>рентгенаппарата</w:t>
      </w:r>
      <w:proofErr w:type="spellEnd"/>
      <w:r w:rsidR="005275B0" w:rsidRPr="005275B0">
        <w:rPr>
          <w:sz w:val="28"/>
          <w:szCs w:val="28"/>
        </w:rPr>
        <w:t xml:space="preserve"> в амбулаторное звено</w:t>
      </w:r>
      <w:r>
        <w:rPr>
          <w:sz w:val="28"/>
          <w:szCs w:val="28"/>
        </w:rPr>
        <w:t xml:space="preserve">, </w:t>
      </w:r>
      <w:r w:rsidR="005275B0" w:rsidRPr="005275B0">
        <w:rPr>
          <w:sz w:val="28"/>
          <w:szCs w:val="28"/>
        </w:rPr>
        <w:t xml:space="preserve">1 </w:t>
      </w:r>
      <w:proofErr w:type="spellStart"/>
      <w:r w:rsidR="005275B0" w:rsidRPr="005275B0">
        <w:rPr>
          <w:sz w:val="28"/>
          <w:szCs w:val="28"/>
        </w:rPr>
        <w:t>УЗИ-аппарат</w:t>
      </w:r>
      <w:proofErr w:type="spellEnd"/>
      <w:r w:rsidR="005275B0" w:rsidRPr="005275B0">
        <w:rPr>
          <w:sz w:val="28"/>
          <w:szCs w:val="28"/>
        </w:rPr>
        <w:t xml:space="preserve"> (стационарный)</w:t>
      </w:r>
      <w:r>
        <w:rPr>
          <w:sz w:val="28"/>
          <w:szCs w:val="28"/>
        </w:rPr>
        <w:t xml:space="preserve">, </w:t>
      </w:r>
      <w:r w:rsidR="005275B0" w:rsidRPr="005275B0">
        <w:rPr>
          <w:sz w:val="28"/>
          <w:szCs w:val="28"/>
        </w:rPr>
        <w:t>электрокардиограф 12-ти канальный</w:t>
      </w:r>
      <w:r>
        <w:rPr>
          <w:sz w:val="28"/>
          <w:szCs w:val="28"/>
        </w:rPr>
        <w:t xml:space="preserve">, </w:t>
      </w:r>
      <w:proofErr w:type="spellStart"/>
      <w:r w:rsidR="005275B0" w:rsidRPr="005275B0">
        <w:rPr>
          <w:sz w:val="28"/>
          <w:szCs w:val="28"/>
        </w:rPr>
        <w:t>ЛОР-комбайн</w:t>
      </w:r>
      <w:proofErr w:type="spellEnd"/>
      <w:r>
        <w:rPr>
          <w:sz w:val="28"/>
          <w:szCs w:val="28"/>
        </w:rPr>
        <w:t xml:space="preserve">, </w:t>
      </w:r>
      <w:r w:rsidR="005275B0" w:rsidRPr="005275B0">
        <w:rPr>
          <w:sz w:val="28"/>
          <w:szCs w:val="28"/>
        </w:rPr>
        <w:t xml:space="preserve"> фетальный монитор.</w:t>
      </w:r>
    </w:p>
    <w:p w:rsidR="005275B0" w:rsidRDefault="005275B0" w:rsidP="005275B0">
      <w:pPr>
        <w:ind w:firstLine="709"/>
        <w:jc w:val="both"/>
        <w:rPr>
          <w:i/>
          <w:sz w:val="28"/>
          <w:szCs w:val="28"/>
        </w:rPr>
      </w:pPr>
      <w:r w:rsidRPr="00C33506">
        <w:rPr>
          <w:i/>
          <w:sz w:val="28"/>
          <w:szCs w:val="28"/>
        </w:rPr>
        <w:t xml:space="preserve">Основные </w:t>
      </w:r>
      <w:r w:rsidR="00C33506" w:rsidRPr="00C33506">
        <w:rPr>
          <w:i/>
          <w:sz w:val="28"/>
          <w:szCs w:val="28"/>
        </w:rPr>
        <w:t>задачи на</w:t>
      </w:r>
      <w:r w:rsidRPr="00C33506">
        <w:rPr>
          <w:i/>
          <w:sz w:val="28"/>
          <w:szCs w:val="28"/>
        </w:rPr>
        <w:t xml:space="preserve"> 2020 год:</w:t>
      </w:r>
    </w:p>
    <w:p w:rsidR="000C792B" w:rsidRDefault="000C792B" w:rsidP="000C792B">
      <w:pPr>
        <w:ind w:firstLine="709"/>
        <w:jc w:val="both"/>
        <w:rPr>
          <w:sz w:val="28"/>
          <w:szCs w:val="28"/>
        </w:rPr>
      </w:pPr>
      <w:r>
        <w:rPr>
          <w:sz w:val="28"/>
          <w:szCs w:val="28"/>
        </w:rPr>
        <w:t>О</w:t>
      </w:r>
      <w:r w:rsidRPr="005275B0">
        <w:rPr>
          <w:sz w:val="28"/>
          <w:szCs w:val="28"/>
        </w:rPr>
        <w:t xml:space="preserve">беспечить показатели младенческой и перинатальной смертности на уровне или ниже </w:t>
      </w:r>
      <w:proofErr w:type="spellStart"/>
      <w:r w:rsidRPr="005275B0">
        <w:rPr>
          <w:sz w:val="28"/>
          <w:szCs w:val="28"/>
        </w:rPr>
        <w:t>среднеобластных</w:t>
      </w:r>
      <w:proofErr w:type="spellEnd"/>
      <w:r>
        <w:rPr>
          <w:sz w:val="28"/>
          <w:szCs w:val="28"/>
        </w:rPr>
        <w:t xml:space="preserve">, </w:t>
      </w:r>
      <w:r w:rsidRPr="005275B0">
        <w:rPr>
          <w:sz w:val="28"/>
          <w:szCs w:val="28"/>
        </w:rPr>
        <w:t>обеспечить отсутствие материнской смертности</w:t>
      </w:r>
      <w:r>
        <w:rPr>
          <w:sz w:val="28"/>
          <w:szCs w:val="28"/>
        </w:rPr>
        <w:t>.</w:t>
      </w:r>
    </w:p>
    <w:p w:rsidR="000C792B" w:rsidRDefault="000C792B" w:rsidP="000C792B">
      <w:pPr>
        <w:ind w:firstLine="709"/>
        <w:jc w:val="both"/>
        <w:rPr>
          <w:sz w:val="28"/>
          <w:szCs w:val="28"/>
        </w:rPr>
      </w:pPr>
      <w:r>
        <w:rPr>
          <w:sz w:val="28"/>
          <w:szCs w:val="28"/>
        </w:rPr>
        <w:t>П</w:t>
      </w:r>
      <w:r w:rsidRPr="005275B0">
        <w:rPr>
          <w:sz w:val="28"/>
          <w:szCs w:val="28"/>
        </w:rPr>
        <w:t>родолжить работу по внедрению и выполнению клинических протоколов и стандартов в педиатрии и акушерстве</w:t>
      </w:r>
      <w:r>
        <w:rPr>
          <w:sz w:val="28"/>
          <w:szCs w:val="28"/>
        </w:rPr>
        <w:t>.</w:t>
      </w:r>
    </w:p>
    <w:p w:rsidR="000C792B" w:rsidRPr="005275B0" w:rsidRDefault="000C792B" w:rsidP="000C792B">
      <w:pPr>
        <w:ind w:firstLine="709"/>
        <w:jc w:val="both"/>
        <w:rPr>
          <w:sz w:val="28"/>
          <w:szCs w:val="28"/>
        </w:rPr>
      </w:pPr>
      <w:r>
        <w:rPr>
          <w:sz w:val="28"/>
          <w:szCs w:val="28"/>
        </w:rPr>
        <w:t>О</w:t>
      </w:r>
      <w:r w:rsidRPr="005275B0">
        <w:rPr>
          <w:sz w:val="28"/>
          <w:szCs w:val="28"/>
        </w:rPr>
        <w:t>беспечить максимальный процент охвата несовершеннолетних профилактическими осмотрами</w:t>
      </w:r>
      <w:r>
        <w:rPr>
          <w:sz w:val="28"/>
          <w:szCs w:val="28"/>
        </w:rPr>
        <w:t xml:space="preserve">, </w:t>
      </w:r>
      <w:r w:rsidRPr="005275B0">
        <w:rPr>
          <w:sz w:val="28"/>
          <w:szCs w:val="28"/>
        </w:rPr>
        <w:t>максимальный процент охвата диспансеризацией детей-сирот и детей, оставшихся без попечения родителей.</w:t>
      </w:r>
    </w:p>
    <w:p w:rsidR="000C792B" w:rsidRDefault="000C792B" w:rsidP="005275B0">
      <w:pPr>
        <w:ind w:firstLine="709"/>
        <w:jc w:val="both"/>
        <w:rPr>
          <w:sz w:val="28"/>
          <w:szCs w:val="28"/>
        </w:rPr>
      </w:pPr>
      <w:r>
        <w:rPr>
          <w:sz w:val="28"/>
          <w:szCs w:val="28"/>
        </w:rPr>
        <w:t>Обеспечить о</w:t>
      </w:r>
      <w:r w:rsidR="005275B0" w:rsidRPr="005275B0">
        <w:rPr>
          <w:sz w:val="28"/>
          <w:szCs w:val="28"/>
        </w:rPr>
        <w:t>ткрытие поликлинического отделения по ул</w:t>
      </w:r>
      <w:proofErr w:type="gramStart"/>
      <w:r w:rsidR="005275B0" w:rsidRPr="005275B0">
        <w:rPr>
          <w:sz w:val="28"/>
          <w:szCs w:val="28"/>
        </w:rPr>
        <w:t>.Т</w:t>
      </w:r>
      <w:proofErr w:type="gramEnd"/>
      <w:r w:rsidR="005275B0" w:rsidRPr="005275B0">
        <w:rPr>
          <w:sz w:val="28"/>
          <w:szCs w:val="28"/>
        </w:rPr>
        <w:t>рудовые Резервы,</w:t>
      </w:r>
      <w:r w:rsidR="00C33506">
        <w:rPr>
          <w:sz w:val="28"/>
          <w:szCs w:val="28"/>
        </w:rPr>
        <w:t xml:space="preserve"> </w:t>
      </w:r>
      <w:r w:rsidR="005275B0" w:rsidRPr="005275B0">
        <w:rPr>
          <w:sz w:val="28"/>
          <w:szCs w:val="28"/>
        </w:rPr>
        <w:t xml:space="preserve">5 в рамках проекта «Создание новой модели </w:t>
      </w:r>
      <w:r>
        <w:rPr>
          <w:sz w:val="28"/>
          <w:szCs w:val="28"/>
        </w:rPr>
        <w:t>медицинских организаций,</w:t>
      </w:r>
      <w:r w:rsidR="005275B0" w:rsidRPr="005275B0">
        <w:rPr>
          <w:sz w:val="28"/>
          <w:szCs w:val="28"/>
        </w:rPr>
        <w:t xml:space="preserve"> оказывающ</w:t>
      </w:r>
      <w:r>
        <w:rPr>
          <w:sz w:val="28"/>
          <w:szCs w:val="28"/>
        </w:rPr>
        <w:t>их</w:t>
      </w:r>
      <w:r w:rsidR="005275B0" w:rsidRPr="005275B0">
        <w:rPr>
          <w:sz w:val="28"/>
          <w:szCs w:val="28"/>
        </w:rPr>
        <w:t xml:space="preserve"> первичную медико-санитарную помощь» с реализацией ряда основных направлений</w:t>
      </w:r>
      <w:r>
        <w:rPr>
          <w:sz w:val="28"/>
          <w:szCs w:val="28"/>
        </w:rPr>
        <w:t>.</w:t>
      </w:r>
    </w:p>
    <w:p w:rsidR="005275B0" w:rsidRPr="005275B0" w:rsidRDefault="000C792B" w:rsidP="005275B0">
      <w:pPr>
        <w:ind w:firstLine="709"/>
        <w:jc w:val="both"/>
        <w:rPr>
          <w:sz w:val="28"/>
          <w:szCs w:val="28"/>
        </w:rPr>
      </w:pPr>
      <w:r>
        <w:rPr>
          <w:sz w:val="28"/>
          <w:szCs w:val="28"/>
        </w:rPr>
        <w:t>П</w:t>
      </w:r>
      <w:r w:rsidR="005275B0" w:rsidRPr="005275B0">
        <w:rPr>
          <w:sz w:val="28"/>
          <w:szCs w:val="28"/>
        </w:rPr>
        <w:t>родолжить внедрение  профессиональных стандартов при появлении новых</w:t>
      </w:r>
      <w:r>
        <w:rPr>
          <w:sz w:val="28"/>
          <w:szCs w:val="28"/>
        </w:rPr>
        <w:t xml:space="preserve">, </w:t>
      </w:r>
      <w:r w:rsidR="005275B0" w:rsidRPr="005275B0">
        <w:rPr>
          <w:sz w:val="28"/>
          <w:szCs w:val="28"/>
        </w:rPr>
        <w:t>активную работу с прикрепленными территориями по педиатрии и родовспоможению</w:t>
      </w:r>
      <w:r>
        <w:rPr>
          <w:sz w:val="28"/>
          <w:szCs w:val="28"/>
        </w:rPr>
        <w:t>, р</w:t>
      </w:r>
      <w:r w:rsidR="005275B0" w:rsidRPr="005275B0">
        <w:rPr>
          <w:sz w:val="28"/>
          <w:szCs w:val="28"/>
        </w:rPr>
        <w:t>азработ</w:t>
      </w:r>
      <w:r>
        <w:rPr>
          <w:sz w:val="28"/>
          <w:szCs w:val="28"/>
        </w:rPr>
        <w:t>ку</w:t>
      </w:r>
      <w:r w:rsidR="005275B0" w:rsidRPr="005275B0">
        <w:rPr>
          <w:sz w:val="28"/>
          <w:szCs w:val="28"/>
        </w:rPr>
        <w:t xml:space="preserve"> и внедрение стандартных операционных процедур</w:t>
      </w:r>
      <w:r>
        <w:rPr>
          <w:sz w:val="28"/>
          <w:szCs w:val="28"/>
        </w:rPr>
        <w:t xml:space="preserve">, </w:t>
      </w:r>
      <w:r w:rsidR="005275B0" w:rsidRPr="005275B0">
        <w:rPr>
          <w:sz w:val="28"/>
          <w:szCs w:val="28"/>
        </w:rPr>
        <w:t>внедрение электронного документооборота</w:t>
      </w:r>
      <w:r>
        <w:rPr>
          <w:sz w:val="28"/>
          <w:szCs w:val="28"/>
        </w:rPr>
        <w:t xml:space="preserve"> </w:t>
      </w:r>
      <w:r w:rsidR="005275B0" w:rsidRPr="005275B0">
        <w:rPr>
          <w:sz w:val="28"/>
          <w:szCs w:val="28"/>
        </w:rPr>
        <w:t>в медицинских кабинетах образовательных организаций.</w:t>
      </w:r>
    </w:p>
    <w:p w:rsidR="00B15C53" w:rsidRPr="00B61F6F" w:rsidRDefault="00B15C53" w:rsidP="00D42A0E">
      <w:pPr>
        <w:pStyle w:val="a3"/>
        <w:jc w:val="center"/>
        <w:rPr>
          <w:rFonts w:ascii="Times New Roman" w:hAnsi="Times New Roman" w:cs="Times New Roman"/>
          <w:b/>
          <w:bCs/>
          <w:sz w:val="28"/>
          <w:szCs w:val="28"/>
          <w:highlight w:val="lightGray"/>
        </w:rPr>
      </w:pPr>
    </w:p>
    <w:p w:rsidR="000559E7" w:rsidRPr="0081152B" w:rsidRDefault="000559E7" w:rsidP="00433BDB">
      <w:pPr>
        <w:jc w:val="center"/>
        <w:rPr>
          <w:b/>
          <w:bCs/>
          <w:sz w:val="28"/>
          <w:szCs w:val="28"/>
        </w:rPr>
      </w:pPr>
      <w:r w:rsidRPr="0081152B">
        <w:rPr>
          <w:b/>
          <w:bCs/>
          <w:sz w:val="28"/>
          <w:szCs w:val="28"/>
        </w:rPr>
        <w:t>Образование</w:t>
      </w:r>
    </w:p>
    <w:p w:rsidR="00352F99" w:rsidRPr="00B61F6F" w:rsidRDefault="00352F99" w:rsidP="00433BDB">
      <w:pPr>
        <w:jc w:val="center"/>
        <w:rPr>
          <w:b/>
          <w:bCs/>
          <w:sz w:val="28"/>
          <w:szCs w:val="28"/>
          <w:highlight w:val="lightGray"/>
        </w:rPr>
      </w:pPr>
    </w:p>
    <w:p w:rsidR="0081152B" w:rsidRPr="00824995" w:rsidRDefault="0081152B" w:rsidP="0081152B">
      <w:pPr>
        <w:ind w:firstLine="709"/>
        <w:jc w:val="both"/>
        <w:rPr>
          <w:sz w:val="28"/>
          <w:szCs w:val="28"/>
        </w:rPr>
      </w:pPr>
      <w:r w:rsidRPr="00824995">
        <w:rPr>
          <w:sz w:val="28"/>
          <w:szCs w:val="28"/>
        </w:rPr>
        <w:t xml:space="preserve">Администрацией города и органом местного самоуправления «Управление образования города Каменска-Уральского» создаются все необходимые условия для обеспечения конституционных прав граждан на получение общедоступного дошкольного и общего образования. Созданные в городе кадровые, содержательные условия, а также существующая сеть образовательных учреждений, в целом, достаточны для реализации законодательных гарантий в области образования. </w:t>
      </w:r>
    </w:p>
    <w:p w:rsidR="0081152B" w:rsidRPr="00824995" w:rsidRDefault="0081152B" w:rsidP="0081152B">
      <w:pPr>
        <w:ind w:firstLine="709"/>
        <w:jc w:val="both"/>
        <w:rPr>
          <w:sz w:val="28"/>
          <w:szCs w:val="28"/>
        </w:rPr>
      </w:pPr>
      <w:r w:rsidRPr="00824995">
        <w:rPr>
          <w:sz w:val="28"/>
          <w:szCs w:val="28"/>
        </w:rPr>
        <w:t>Сеть муниципальных образовательных учреждений включает:</w:t>
      </w:r>
    </w:p>
    <w:p w:rsidR="0081152B" w:rsidRPr="00824995" w:rsidRDefault="0081152B" w:rsidP="0081152B">
      <w:pPr>
        <w:numPr>
          <w:ilvl w:val="1"/>
          <w:numId w:val="3"/>
        </w:numPr>
        <w:tabs>
          <w:tab w:val="clear" w:pos="2149"/>
          <w:tab w:val="num" w:pos="928"/>
          <w:tab w:val="num" w:pos="1080"/>
          <w:tab w:val="num" w:pos="3780"/>
        </w:tabs>
        <w:ind w:left="0" w:firstLine="709"/>
        <w:jc w:val="both"/>
        <w:rPr>
          <w:sz w:val="28"/>
          <w:szCs w:val="28"/>
        </w:rPr>
      </w:pPr>
      <w:r w:rsidRPr="00824995">
        <w:rPr>
          <w:sz w:val="28"/>
          <w:szCs w:val="28"/>
        </w:rPr>
        <w:t>30 общеобразовательных учреждений (18 917 обучающихся);</w:t>
      </w:r>
    </w:p>
    <w:p w:rsidR="0081152B" w:rsidRPr="00824995" w:rsidRDefault="0081152B" w:rsidP="0081152B">
      <w:pPr>
        <w:numPr>
          <w:ilvl w:val="1"/>
          <w:numId w:val="3"/>
        </w:numPr>
        <w:tabs>
          <w:tab w:val="clear" w:pos="2149"/>
          <w:tab w:val="num" w:pos="928"/>
          <w:tab w:val="num" w:pos="1080"/>
          <w:tab w:val="num" w:pos="3780"/>
        </w:tabs>
        <w:ind w:left="0" w:firstLine="709"/>
        <w:jc w:val="both"/>
        <w:rPr>
          <w:sz w:val="28"/>
          <w:szCs w:val="28"/>
        </w:rPr>
      </w:pPr>
      <w:r w:rsidRPr="00824995">
        <w:rPr>
          <w:sz w:val="28"/>
          <w:szCs w:val="28"/>
        </w:rPr>
        <w:t xml:space="preserve">Центр дополнительного образования (2 124 </w:t>
      </w:r>
      <w:proofErr w:type="gramStart"/>
      <w:r w:rsidRPr="00824995">
        <w:rPr>
          <w:sz w:val="28"/>
          <w:szCs w:val="28"/>
        </w:rPr>
        <w:t>обучающихся</w:t>
      </w:r>
      <w:proofErr w:type="gramEnd"/>
      <w:r w:rsidRPr="00824995">
        <w:rPr>
          <w:sz w:val="28"/>
          <w:szCs w:val="28"/>
        </w:rPr>
        <w:t>);</w:t>
      </w:r>
    </w:p>
    <w:p w:rsidR="0081152B" w:rsidRPr="00824995" w:rsidRDefault="0081152B" w:rsidP="0081152B">
      <w:pPr>
        <w:numPr>
          <w:ilvl w:val="1"/>
          <w:numId w:val="3"/>
        </w:numPr>
        <w:tabs>
          <w:tab w:val="clear" w:pos="2149"/>
          <w:tab w:val="num" w:pos="928"/>
          <w:tab w:val="num" w:pos="1080"/>
          <w:tab w:val="num" w:pos="3780"/>
        </w:tabs>
        <w:ind w:left="0" w:firstLine="709"/>
        <w:jc w:val="both"/>
        <w:rPr>
          <w:sz w:val="28"/>
          <w:szCs w:val="28"/>
        </w:rPr>
      </w:pPr>
      <w:r w:rsidRPr="00824995">
        <w:rPr>
          <w:sz w:val="28"/>
          <w:szCs w:val="28"/>
        </w:rPr>
        <w:t>57 дошкольных образовательных учреждений (10 496  мест).</w:t>
      </w:r>
    </w:p>
    <w:p w:rsidR="0081152B" w:rsidRPr="00824995" w:rsidRDefault="0081152B" w:rsidP="0081152B">
      <w:pPr>
        <w:ind w:firstLine="709"/>
        <w:jc w:val="both"/>
        <w:rPr>
          <w:i/>
          <w:sz w:val="28"/>
          <w:szCs w:val="28"/>
        </w:rPr>
      </w:pPr>
      <w:r w:rsidRPr="00824995">
        <w:rPr>
          <w:i/>
          <w:sz w:val="28"/>
          <w:szCs w:val="28"/>
        </w:rPr>
        <w:t>Дошкольное образование</w:t>
      </w:r>
    </w:p>
    <w:p w:rsidR="0081152B" w:rsidRPr="00D2118F" w:rsidRDefault="0081152B" w:rsidP="0081152B">
      <w:pPr>
        <w:ind w:firstLine="709"/>
        <w:jc w:val="both"/>
        <w:rPr>
          <w:sz w:val="28"/>
          <w:szCs w:val="28"/>
        </w:rPr>
      </w:pPr>
      <w:r w:rsidRPr="00824995">
        <w:rPr>
          <w:sz w:val="28"/>
          <w:szCs w:val="28"/>
        </w:rPr>
        <w:t>В 2019</w:t>
      </w:r>
      <w:r w:rsidR="00BD4EA3">
        <w:rPr>
          <w:sz w:val="28"/>
          <w:szCs w:val="28"/>
        </w:rPr>
        <w:t xml:space="preserve"> </w:t>
      </w:r>
      <w:r w:rsidRPr="00824995">
        <w:rPr>
          <w:sz w:val="28"/>
          <w:szCs w:val="28"/>
        </w:rPr>
        <w:t>г</w:t>
      </w:r>
      <w:r>
        <w:rPr>
          <w:sz w:val="28"/>
          <w:szCs w:val="28"/>
        </w:rPr>
        <w:t>оду</w:t>
      </w:r>
      <w:r w:rsidRPr="00824995">
        <w:rPr>
          <w:sz w:val="28"/>
          <w:szCs w:val="28"/>
        </w:rPr>
        <w:t xml:space="preserve"> изменилась</w:t>
      </w:r>
      <w:r w:rsidRPr="00D2118F">
        <w:rPr>
          <w:sz w:val="28"/>
          <w:szCs w:val="28"/>
        </w:rPr>
        <w:t xml:space="preserve"> сеть дошкольных образовательных учреждений. Проведена процедура реорганизации Детского сада № </w:t>
      </w:r>
      <w:r>
        <w:rPr>
          <w:sz w:val="28"/>
          <w:szCs w:val="28"/>
        </w:rPr>
        <w:t>41</w:t>
      </w:r>
      <w:r w:rsidRPr="00D2118F">
        <w:rPr>
          <w:sz w:val="28"/>
          <w:szCs w:val="28"/>
        </w:rPr>
        <w:t xml:space="preserve"> путём присоединения Детского сада № </w:t>
      </w:r>
      <w:r>
        <w:rPr>
          <w:sz w:val="28"/>
          <w:szCs w:val="28"/>
        </w:rPr>
        <w:t>53</w:t>
      </w:r>
      <w:r w:rsidRPr="00D2118F">
        <w:rPr>
          <w:sz w:val="28"/>
          <w:szCs w:val="28"/>
        </w:rPr>
        <w:t xml:space="preserve">. </w:t>
      </w:r>
    </w:p>
    <w:p w:rsidR="0081152B" w:rsidRPr="00D2118F" w:rsidRDefault="0081152B" w:rsidP="0081152B">
      <w:pPr>
        <w:ind w:firstLine="709"/>
        <w:jc w:val="both"/>
        <w:rPr>
          <w:sz w:val="28"/>
          <w:szCs w:val="28"/>
        </w:rPr>
      </w:pPr>
      <w:r w:rsidRPr="00D2118F">
        <w:rPr>
          <w:sz w:val="28"/>
          <w:szCs w:val="28"/>
        </w:rPr>
        <w:t xml:space="preserve">На </w:t>
      </w:r>
      <w:r>
        <w:rPr>
          <w:sz w:val="28"/>
          <w:szCs w:val="28"/>
        </w:rPr>
        <w:t>01 января 2019</w:t>
      </w:r>
      <w:r w:rsidRPr="00824995">
        <w:rPr>
          <w:sz w:val="28"/>
          <w:szCs w:val="28"/>
        </w:rPr>
        <w:t xml:space="preserve"> года </w:t>
      </w:r>
      <w:r w:rsidRPr="00D2118F">
        <w:rPr>
          <w:sz w:val="28"/>
          <w:szCs w:val="28"/>
        </w:rPr>
        <w:t xml:space="preserve">в муниципальных детских садах города было </w:t>
      </w:r>
      <w:r w:rsidR="00BD4EA3">
        <w:rPr>
          <w:sz w:val="28"/>
          <w:szCs w:val="28"/>
        </w:rPr>
        <w:t xml:space="preserve">                  </w:t>
      </w:r>
      <w:r w:rsidRPr="00D2118F">
        <w:rPr>
          <w:sz w:val="28"/>
          <w:szCs w:val="28"/>
        </w:rPr>
        <w:t>10</w:t>
      </w:r>
      <w:r>
        <w:rPr>
          <w:sz w:val="28"/>
          <w:szCs w:val="28"/>
        </w:rPr>
        <w:t xml:space="preserve"> 507</w:t>
      </w:r>
      <w:r w:rsidRPr="00D2118F">
        <w:rPr>
          <w:sz w:val="28"/>
          <w:szCs w:val="28"/>
        </w:rPr>
        <w:t xml:space="preserve"> мест, на 01</w:t>
      </w:r>
      <w:r>
        <w:rPr>
          <w:sz w:val="28"/>
          <w:szCs w:val="28"/>
        </w:rPr>
        <w:t xml:space="preserve"> января </w:t>
      </w:r>
      <w:r w:rsidRPr="00D2118F">
        <w:rPr>
          <w:sz w:val="28"/>
          <w:szCs w:val="28"/>
        </w:rPr>
        <w:t>20</w:t>
      </w:r>
      <w:r>
        <w:rPr>
          <w:sz w:val="28"/>
          <w:szCs w:val="28"/>
        </w:rPr>
        <w:t xml:space="preserve">20 </w:t>
      </w:r>
      <w:r w:rsidRPr="00D2118F">
        <w:rPr>
          <w:sz w:val="28"/>
          <w:szCs w:val="28"/>
        </w:rPr>
        <w:t>г</w:t>
      </w:r>
      <w:r>
        <w:rPr>
          <w:sz w:val="28"/>
          <w:szCs w:val="28"/>
        </w:rPr>
        <w:t>ода</w:t>
      </w:r>
      <w:r w:rsidR="00BD4EA3">
        <w:rPr>
          <w:sz w:val="28"/>
          <w:szCs w:val="28"/>
        </w:rPr>
        <w:t xml:space="preserve"> </w:t>
      </w:r>
      <w:r>
        <w:rPr>
          <w:sz w:val="28"/>
          <w:szCs w:val="28"/>
        </w:rPr>
        <w:t xml:space="preserve">- </w:t>
      </w:r>
      <w:r w:rsidRPr="00D2118F">
        <w:rPr>
          <w:sz w:val="28"/>
          <w:szCs w:val="28"/>
        </w:rPr>
        <w:t>10</w:t>
      </w:r>
      <w:r>
        <w:rPr>
          <w:sz w:val="28"/>
          <w:szCs w:val="28"/>
        </w:rPr>
        <w:t> 496 мест</w:t>
      </w:r>
      <w:r w:rsidRPr="00D2118F">
        <w:rPr>
          <w:sz w:val="28"/>
          <w:szCs w:val="28"/>
        </w:rPr>
        <w:t xml:space="preserve">. Несмотря на </w:t>
      </w:r>
      <w:r>
        <w:rPr>
          <w:sz w:val="28"/>
          <w:szCs w:val="28"/>
        </w:rPr>
        <w:t xml:space="preserve">мероприятия по перепрофилированию, разукомплектованию, регулированию предельной численности детей в группах </w:t>
      </w:r>
      <w:r w:rsidRPr="00D2118F">
        <w:rPr>
          <w:sz w:val="28"/>
          <w:szCs w:val="28"/>
        </w:rPr>
        <w:t xml:space="preserve">не удалось обеспечить 100% доступность </w:t>
      </w:r>
      <w:r w:rsidRPr="00D2118F">
        <w:rPr>
          <w:sz w:val="28"/>
          <w:szCs w:val="28"/>
        </w:rPr>
        <w:lastRenderedPageBreak/>
        <w:t>дошкольного образования жителям города. На 01</w:t>
      </w:r>
      <w:r>
        <w:rPr>
          <w:sz w:val="28"/>
          <w:szCs w:val="28"/>
        </w:rPr>
        <w:t xml:space="preserve"> января </w:t>
      </w:r>
      <w:r w:rsidRPr="00D2118F">
        <w:rPr>
          <w:sz w:val="28"/>
          <w:szCs w:val="28"/>
        </w:rPr>
        <w:t>20</w:t>
      </w:r>
      <w:r>
        <w:rPr>
          <w:sz w:val="28"/>
          <w:szCs w:val="28"/>
        </w:rPr>
        <w:t xml:space="preserve">20 </w:t>
      </w:r>
      <w:r w:rsidRPr="00D2118F">
        <w:rPr>
          <w:sz w:val="28"/>
          <w:szCs w:val="28"/>
        </w:rPr>
        <w:t>г</w:t>
      </w:r>
      <w:r>
        <w:rPr>
          <w:sz w:val="28"/>
          <w:szCs w:val="28"/>
        </w:rPr>
        <w:t>ода</w:t>
      </w:r>
      <w:r w:rsidRPr="00D2118F">
        <w:rPr>
          <w:sz w:val="28"/>
          <w:szCs w:val="28"/>
        </w:rPr>
        <w:t xml:space="preserve"> в электронной очереди был зарегистрирован </w:t>
      </w:r>
      <w:r>
        <w:rPr>
          <w:sz w:val="28"/>
          <w:szCs w:val="28"/>
        </w:rPr>
        <w:t>741 ребенок</w:t>
      </w:r>
      <w:r w:rsidRPr="00D2118F">
        <w:rPr>
          <w:sz w:val="28"/>
          <w:szCs w:val="28"/>
        </w:rPr>
        <w:t xml:space="preserve"> в возрасте от 1,5 до </w:t>
      </w:r>
      <w:r w:rsidR="00BD4EA3">
        <w:rPr>
          <w:sz w:val="28"/>
          <w:szCs w:val="28"/>
        </w:rPr>
        <w:t xml:space="preserve">           </w:t>
      </w:r>
      <w:r w:rsidRPr="00D2118F">
        <w:rPr>
          <w:sz w:val="28"/>
          <w:szCs w:val="28"/>
        </w:rPr>
        <w:t>7 лет, претендовавши</w:t>
      </w:r>
      <w:r>
        <w:rPr>
          <w:sz w:val="28"/>
          <w:szCs w:val="28"/>
        </w:rPr>
        <w:t>й</w:t>
      </w:r>
      <w:r w:rsidRPr="00D2118F">
        <w:rPr>
          <w:sz w:val="28"/>
          <w:szCs w:val="28"/>
        </w:rPr>
        <w:t xml:space="preserve"> на получение места в детских садах в 201</w:t>
      </w:r>
      <w:r>
        <w:rPr>
          <w:sz w:val="28"/>
          <w:szCs w:val="28"/>
        </w:rPr>
        <w:t>9-2020</w:t>
      </w:r>
      <w:r w:rsidRPr="00D2118F">
        <w:rPr>
          <w:sz w:val="28"/>
          <w:szCs w:val="28"/>
        </w:rPr>
        <w:t xml:space="preserve"> учебном году (без учета детей, зарегистрированных в очереди на перевод из одного детского сада в другой). </w:t>
      </w:r>
    </w:p>
    <w:p w:rsidR="0081152B" w:rsidRPr="00D2118F" w:rsidRDefault="0081152B" w:rsidP="0081152B">
      <w:pPr>
        <w:ind w:firstLine="709"/>
        <w:jc w:val="both"/>
        <w:rPr>
          <w:sz w:val="28"/>
          <w:szCs w:val="28"/>
        </w:rPr>
      </w:pPr>
      <w:proofErr w:type="gramStart"/>
      <w:r w:rsidRPr="00D2118F">
        <w:rPr>
          <w:sz w:val="28"/>
          <w:szCs w:val="28"/>
        </w:rPr>
        <w:t>В целях выполнения Указа Президента Российской Федерации от</w:t>
      </w:r>
      <w:r w:rsidR="00BD4EA3">
        <w:rPr>
          <w:sz w:val="28"/>
          <w:szCs w:val="28"/>
        </w:rPr>
        <w:t xml:space="preserve"> </w:t>
      </w:r>
      <w:r w:rsidRPr="00D2118F">
        <w:rPr>
          <w:sz w:val="28"/>
          <w:szCs w:val="28"/>
        </w:rPr>
        <w:t>07</w:t>
      </w:r>
      <w:r>
        <w:rPr>
          <w:sz w:val="28"/>
          <w:szCs w:val="28"/>
        </w:rPr>
        <w:t xml:space="preserve"> мая </w:t>
      </w:r>
      <w:r w:rsidRPr="00D2118F">
        <w:rPr>
          <w:sz w:val="28"/>
          <w:szCs w:val="28"/>
        </w:rPr>
        <w:t>2018</w:t>
      </w:r>
      <w:r>
        <w:rPr>
          <w:sz w:val="28"/>
          <w:szCs w:val="28"/>
        </w:rPr>
        <w:t xml:space="preserve"> года</w:t>
      </w:r>
      <w:r w:rsidRPr="00D2118F">
        <w:rPr>
          <w:sz w:val="28"/>
          <w:szCs w:val="28"/>
        </w:rPr>
        <w:t xml:space="preserve"> № 204 по достижению 100</w:t>
      </w:r>
      <w:r>
        <w:rPr>
          <w:sz w:val="28"/>
          <w:szCs w:val="28"/>
        </w:rPr>
        <w:t>%</w:t>
      </w:r>
      <w:r w:rsidRPr="00D2118F">
        <w:rPr>
          <w:sz w:val="28"/>
          <w:szCs w:val="28"/>
        </w:rPr>
        <w:t xml:space="preserve"> доступности </w:t>
      </w:r>
      <w:r w:rsidRPr="00512361">
        <w:rPr>
          <w:sz w:val="28"/>
          <w:szCs w:val="28"/>
        </w:rPr>
        <w:t>дошкольного образования для детей в возрасте до 3 лет (к 2021 году),</w:t>
      </w:r>
      <w:r w:rsidRPr="00D2118F">
        <w:rPr>
          <w:sz w:val="28"/>
          <w:szCs w:val="28"/>
        </w:rPr>
        <w:t xml:space="preserve"> учитывая то, что наиболее остро стоит вопрос с обеспеченностью местами в детских садах Красногорского района города, необходимо строительство еще 2</w:t>
      </w:r>
      <w:r w:rsidR="00BD4EA3">
        <w:rPr>
          <w:sz w:val="28"/>
          <w:szCs w:val="28"/>
        </w:rPr>
        <w:t xml:space="preserve"> </w:t>
      </w:r>
      <w:r w:rsidRPr="00D2118F">
        <w:rPr>
          <w:sz w:val="28"/>
          <w:szCs w:val="28"/>
        </w:rPr>
        <w:t xml:space="preserve">детских садов в </w:t>
      </w:r>
      <w:r>
        <w:rPr>
          <w:sz w:val="28"/>
          <w:szCs w:val="28"/>
        </w:rPr>
        <w:t xml:space="preserve">жилом </w:t>
      </w:r>
      <w:r w:rsidRPr="00D2118F">
        <w:rPr>
          <w:sz w:val="28"/>
          <w:szCs w:val="28"/>
        </w:rPr>
        <w:t>районе «Южный», а также проведение реконструкции 2</w:t>
      </w:r>
      <w:proofErr w:type="gramEnd"/>
      <w:r w:rsidRPr="00D2118F">
        <w:rPr>
          <w:sz w:val="28"/>
          <w:szCs w:val="28"/>
        </w:rPr>
        <w:t xml:space="preserve"> корпусов </w:t>
      </w:r>
      <w:r>
        <w:rPr>
          <w:sz w:val="28"/>
          <w:szCs w:val="28"/>
        </w:rPr>
        <w:t>д</w:t>
      </w:r>
      <w:r w:rsidRPr="00D2118F">
        <w:rPr>
          <w:sz w:val="28"/>
          <w:szCs w:val="28"/>
        </w:rPr>
        <w:t>етского сада №</w:t>
      </w:r>
      <w:r>
        <w:rPr>
          <w:sz w:val="28"/>
          <w:szCs w:val="28"/>
        </w:rPr>
        <w:t xml:space="preserve"> 34</w:t>
      </w:r>
      <w:r w:rsidRPr="00D2118F">
        <w:rPr>
          <w:sz w:val="28"/>
          <w:szCs w:val="28"/>
        </w:rPr>
        <w:t>. Решение поставленной задачи возможно при введении в эксплуатацию объект</w:t>
      </w:r>
      <w:r>
        <w:rPr>
          <w:sz w:val="28"/>
          <w:szCs w:val="28"/>
        </w:rPr>
        <w:t>ов</w:t>
      </w:r>
      <w:r w:rsidRPr="00D2118F">
        <w:rPr>
          <w:sz w:val="28"/>
          <w:szCs w:val="28"/>
        </w:rPr>
        <w:t xml:space="preserve"> «Детский сад на 300 мест в </w:t>
      </w:r>
      <w:r>
        <w:rPr>
          <w:sz w:val="28"/>
          <w:szCs w:val="28"/>
        </w:rPr>
        <w:t>ГСК</w:t>
      </w:r>
      <w:r w:rsidRPr="00D2118F">
        <w:rPr>
          <w:sz w:val="28"/>
          <w:szCs w:val="28"/>
        </w:rPr>
        <w:t xml:space="preserve"> № 2 (частично) </w:t>
      </w:r>
      <w:proofErr w:type="spellStart"/>
      <w:r w:rsidRPr="00D2118F">
        <w:rPr>
          <w:sz w:val="28"/>
          <w:szCs w:val="28"/>
        </w:rPr>
        <w:t>мкр</w:t>
      </w:r>
      <w:proofErr w:type="spellEnd"/>
      <w:r>
        <w:rPr>
          <w:sz w:val="28"/>
          <w:szCs w:val="28"/>
        </w:rPr>
        <w:t>.</w:t>
      </w:r>
      <w:r w:rsidRPr="00D2118F">
        <w:rPr>
          <w:sz w:val="28"/>
          <w:szCs w:val="28"/>
          <w:lang w:val="en-US"/>
        </w:rPr>
        <w:t>I</w:t>
      </w:r>
      <w:r w:rsidRPr="00D2118F">
        <w:rPr>
          <w:sz w:val="28"/>
          <w:szCs w:val="28"/>
        </w:rPr>
        <w:t xml:space="preserve"> жилого района «Южный» (строительство планируется в 2019-2020</w:t>
      </w:r>
      <w:r w:rsidR="00BD4EA3">
        <w:rPr>
          <w:sz w:val="28"/>
          <w:szCs w:val="28"/>
        </w:rPr>
        <w:t xml:space="preserve"> </w:t>
      </w:r>
      <w:r w:rsidRPr="00D2118F">
        <w:rPr>
          <w:sz w:val="28"/>
          <w:szCs w:val="28"/>
        </w:rPr>
        <w:t>г</w:t>
      </w:r>
      <w:r>
        <w:rPr>
          <w:sz w:val="28"/>
          <w:szCs w:val="28"/>
        </w:rPr>
        <w:t>одах</w:t>
      </w:r>
      <w:r w:rsidRPr="00D2118F">
        <w:rPr>
          <w:sz w:val="28"/>
          <w:szCs w:val="28"/>
        </w:rPr>
        <w:t>)</w:t>
      </w:r>
      <w:r>
        <w:rPr>
          <w:sz w:val="28"/>
          <w:szCs w:val="28"/>
        </w:rPr>
        <w:t>, д</w:t>
      </w:r>
      <w:r w:rsidRPr="004F4FF1">
        <w:rPr>
          <w:sz w:val="28"/>
          <w:szCs w:val="28"/>
        </w:rPr>
        <w:t>етск</w:t>
      </w:r>
      <w:r>
        <w:rPr>
          <w:sz w:val="28"/>
          <w:szCs w:val="28"/>
        </w:rPr>
        <w:t>ого</w:t>
      </w:r>
      <w:r w:rsidRPr="004F4FF1">
        <w:rPr>
          <w:sz w:val="28"/>
          <w:szCs w:val="28"/>
        </w:rPr>
        <w:t xml:space="preserve"> сад</w:t>
      </w:r>
      <w:r>
        <w:rPr>
          <w:sz w:val="28"/>
          <w:szCs w:val="28"/>
        </w:rPr>
        <w:t>а</w:t>
      </w:r>
      <w:r w:rsidRPr="004F4FF1">
        <w:rPr>
          <w:sz w:val="28"/>
          <w:szCs w:val="28"/>
        </w:rPr>
        <w:t xml:space="preserve"> на </w:t>
      </w:r>
      <w:r w:rsidR="00BD4EA3">
        <w:rPr>
          <w:sz w:val="28"/>
          <w:szCs w:val="28"/>
        </w:rPr>
        <w:t xml:space="preserve">          </w:t>
      </w:r>
      <w:r w:rsidRPr="004F4FF1">
        <w:rPr>
          <w:sz w:val="28"/>
          <w:szCs w:val="28"/>
        </w:rPr>
        <w:t>250 мест по ул</w:t>
      </w:r>
      <w:proofErr w:type="gramStart"/>
      <w:r w:rsidRPr="004F4FF1">
        <w:rPr>
          <w:sz w:val="28"/>
          <w:szCs w:val="28"/>
        </w:rPr>
        <w:t>.О</w:t>
      </w:r>
      <w:proofErr w:type="gramEnd"/>
      <w:r w:rsidRPr="004F4FF1">
        <w:rPr>
          <w:sz w:val="28"/>
          <w:szCs w:val="28"/>
        </w:rPr>
        <w:t>ктябрьск</w:t>
      </w:r>
      <w:r>
        <w:rPr>
          <w:sz w:val="28"/>
          <w:szCs w:val="28"/>
        </w:rPr>
        <w:t>ая</w:t>
      </w:r>
      <w:r w:rsidRPr="004F4FF1">
        <w:rPr>
          <w:sz w:val="28"/>
          <w:szCs w:val="28"/>
        </w:rPr>
        <w:t xml:space="preserve"> (строительство планируется в 20</w:t>
      </w:r>
      <w:r>
        <w:rPr>
          <w:sz w:val="28"/>
          <w:szCs w:val="28"/>
        </w:rPr>
        <w:t>20-2021 годах)</w:t>
      </w:r>
      <w:r w:rsidRPr="00D2118F">
        <w:rPr>
          <w:sz w:val="28"/>
          <w:szCs w:val="28"/>
        </w:rPr>
        <w:t>.</w:t>
      </w:r>
    </w:p>
    <w:p w:rsidR="0081152B" w:rsidRPr="00231DEA" w:rsidRDefault="0081152B" w:rsidP="0081152B">
      <w:pPr>
        <w:ind w:firstLine="709"/>
        <w:jc w:val="both"/>
        <w:rPr>
          <w:sz w:val="28"/>
          <w:szCs w:val="28"/>
        </w:rPr>
      </w:pPr>
      <w:r w:rsidRPr="00231DEA">
        <w:rPr>
          <w:sz w:val="28"/>
          <w:szCs w:val="28"/>
        </w:rPr>
        <w:t xml:space="preserve">В 2019 году продолжалась работа по приведению условий в дошкольных образовательных организациях (далее – ДОО) в соответствие с требованиями санитарных правил и норм: </w:t>
      </w:r>
    </w:p>
    <w:p w:rsidR="0081152B" w:rsidRPr="00231DEA" w:rsidRDefault="0081152B" w:rsidP="0081152B">
      <w:pPr>
        <w:ind w:firstLine="709"/>
        <w:jc w:val="both"/>
        <w:rPr>
          <w:sz w:val="28"/>
          <w:szCs w:val="28"/>
        </w:rPr>
      </w:pPr>
      <w:r w:rsidRPr="00231DEA">
        <w:rPr>
          <w:sz w:val="28"/>
          <w:szCs w:val="28"/>
        </w:rPr>
        <w:t>- в 16 зданиях оснащались медицинские блоки (проводился косметический ремонт помещений, приобретались холодильники, бактерицидные лампы, мебель, компьютерная техника);</w:t>
      </w:r>
    </w:p>
    <w:p w:rsidR="0081152B" w:rsidRPr="00231DEA" w:rsidRDefault="0081152B" w:rsidP="0081152B">
      <w:pPr>
        <w:ind w:firstLine="709"/>
        <w:jc w:val="both"/>
        <w:rPr>
          <w:sz w:val="28"/>
          <w:szCs w:val="28"/>
        </w:rPr>
      </w:pPr>
      <w:r w:rsidRPr="00231DEA">
        <w:rPr>
          <w:sz w:val="28"/>
          <w:szCs w:val="28"/>
        </w:rPr>
        <w:t>- в 49 зданиях осуществлялись работы в туалетных и умывальных комнатах для детей (проводилась замена или дополнительная установка сантехнического оборудования, замена облицовочной плитки, устройство кабинок или перегородок);</w:t>
      </w:r>
    </w:p>
    <w:p w:rsidR="0081152B" w:rsidRPr="00231DEA" w:rsidRDefault="0081152B" w:rsidP="0081152B">
      <w:pPr>
        <w:ind w:firstLine="709"/>
        <w:jc w:val="both"/>
        <w:rPr>
          <w:sz w:val="28"/>
          <w:szCs w:val="28"/>
        </w:rPr>
      </w:pPr>
      <w:r w:rsidRPr="00231DEA">
        <w:rPr>
          <w:sz w:val="28"/>
          <w:szCs w:val="28"/>
        </w:rPr>
        <w:t>- в 24 зданиях совершенствовались условия для физкультурно-оздоровительной работы с детьми, двигательной активности: ремонтировали и пополняли игровое оборудование на участках, спортивных площадках, устанавливали малые архитектурные формы;</w:t>
      </w:r>
    </w:p>
    <w:p w:rsidR="0081152B" w:rsidRDefault="0081152B" w:rsidP="0081152B">
      <w:pPr>
        <w:ind w:firstLine="709"/>
        <w:jc w:val="both"/>
        <w:rPr>
          <w:sz w:val="28"/>
          <w:szCs w:val="28"/>
        </w:rPr>
      </w:pPr>
      <w:r w:rsidRPr="00231DEA">
        <w:rPr>
          <w:sz w:val="28"/>
          <w:szCs w:val="28"/>
        </w:rPr>
        <w:t>- в 22 зданиях пополняли физкультурные залы, спортивные уголки в группах современным оборудованием;</w:t>
      </w:r>
    </w:p>
    <w:p w:rsidR="0081152B" w:rsidRPr="00231DEA" w:rsidRDefault="0081152B" w:rsidP="0081152B">
      <w:pPr>
        <w:ind w:firstLine="709"/>
        <w:jc w:val="both"/>
        <w:rPr>
          <w:sz w:val="28"/>
          <w:szCs w:val="28"/>
        </w:rPr>
      </w:pPr>
      <w:r>
        <w:rPr>
          <w:sz w:val="28"/>
          <w:szCs w:val="28"/>
        </w:rPr>
        <w:t>- в 2 зданиях провели ремонт бассейнов;</w:t>
      </w:r>
    </w:p>
    <w:p w:rsidR="0081152B" w:rsidRPr="00231DEA" w:rsidRDefault="0081152B" w:rsidP="0081152B">
      <w:pPr>
        <w:ind w:firstLine="709"/>
        <w:jc w:val="both"/>
        <w:rPr>
          <w:sz w:val="28"/>
          <w:szCs w:val="28"/>
        </w:rPr>
      </w:pPr>
      <w:r w:rsidRPr="00231DEA">
        <w:rPr>
          <w:sz w:val="28"/>
          <w:szCs w:val="28"/>
        </w:rPr>
        <w:t>- в 9 детских садах ремонтировали или восстанавливали теневые навесы для детей;</w:t>
      </w:r>
    </w:p>
    <w:p w:rsidR="0081152B" w:rsidRPr="00231DEA" w:rsidRDefault="0081152B" w:rsidP="0081152B">
      <w:pPr>
        <w:ind w:firstLine="709"/>
        <w:jc w:val="both"/>
        <w:rPr>
          <w:sz w:val="28"/>
          <w:szCs w:val="28"/>
        </w:rPr>
      </w:pPr>
      <w:r w:rsidRPr="00231DEA">
        <w:rPr>
          <w:sz w:val="28"/>
          <w:szCs w:val="28"/>
        </w:rPr>
        <w:t xml:space="preserve">- в 43 зданиях частично меняли окна на </w:t>
      </w:r>
      <w:proofErr w:type="spellStart"/>
      <w:r w:rsidRPr="00231DEA">
        <w:rPr>
          <w:sz w:val="28"/>
          <w:szCs w:val="28"/>
        </w:rPr>
        <w:t>ПВХ-конструкции</w:t>
      </w:r>
      <w:proofErr w:type="spellEnd"/>
      <w:r w:rsidRPr="00231DEA">
        <w:rPr>
          <w:sz w:val="28"/>
          <w:szCs w:val="28"/>
        </w:rPr>
        <w:t>;</w:t>
      </w:r>
    </w:p>
    <w:p w:rsidR="0081152B" w:rsidRPr="00231DEA" w:rsidRDefault="0081152B" w:rsidP="0081152B">
      <w:pPr>
        <w:ind w:firstLine="709"/>
        <w:jc w:val="both"/>
        <w:rPr>
          <w:sz w:val="28"/>
          <w:szCs w:val="28"/>
        </w:rPr>
      </w:pPr>
      <w:r w:rsidRPr="00231DEA">
        <w:rPr>
          <w:sz w:val="28"/>
          <w:szCs w:val="28"/>
        </w:rPr>
        <w:t>- во всех детских садах совершенствовались санитарно-гигиенические условия: проводили косметический ремонт помещений, оснащали пищеблоки и прачечные, приобретали постельные принадлежности, спецодежду, мягкий инвентарь, обновляли детскую мебель, проводили замену светильников, устанавливали энергосберегающие и светодиодные лампы.</w:t>
      </w:r>
    </w:p>
    <w:p w:rsidR="0081152B" w:rsidRPr="00231DEA" w:rsidRDefault="0081152B" w:rsidP="0081152B">
      <w:pPr>
        <w:ind w:firstLine="709"/>
        <w:jc w:val="both"/>
        <w:rPr>
          <w:sz w:val="28"/>
          <w:szCs w:val="28"/>
        </w:rPr>
      </w:pPr>
      <w:r w:rsidRPr="00231DEA">
        <w:rPr>
          <w:sz w:val="28"/>
          <w:szCs w:val="28"/>
        </w:rPr>
        <w:t>В 2019 году продолжалась работа по обеспечению условий доступности объектов и услуг для инвалидов:</w:t>
      </w:r>
    </w:p>
    <w:p w:rsidR="0081152B" w:rsidRPr="0071312D" w:rsidRDefault="0081152B" w:rsidP="0081152B">
      <w:pPr>
        <w:ind w:firstLine="709"/>
        <w:jc w:val="both"/>
        <w:outlineLvl w:val="0"/>
        <w:rPr>
          <w:sz w:val="28"/>
          <w:szCs w:val="28"/>
        </w:rPr>
      </w:pPr>
      <w:r w:rsidRPr="0071312D">
        <w:rPr>
          <w:sz w:val="28"/>
          <w:szCs w:val="28"/>
        </w:rPr>
        <w:t>- все ДОО имеют паспорта доступности, Планы («дорожные карты») повышения значений показателей доступности объектов и услуг для инвалидов</w:t>
      </w:r>
      <w:r>
        <w:rPr>
          <w:sz w:val="28"/>
          <w:szCs w:val="28"/>
        </w:rPr>
        <w:t>, во всех ДОО;</w:t>
      </w:r>
    </w:p>
    <w:p w:rsidR="0081152B" w:rsidRDefault="0081152B" w:rsidP="0081152B">
      <w:pPr>
        <w:ind w:firstLine="709"/>
        <w:jc w:val="both"/>
        <w:rPr>
          <w:sz w:val="28"/>
          <w:szCs w:val="28"/>
        </w:rPr>
      </w:pPr>
      <w:r w:rsidRPr="0071312D">
        <w:rPr>
          <w:sz w:val="28"/>
          <w:szCs w:val="28"/>
        </w:rPr>
        <w:t>- во всех ДОО оборудованы кабинеты для сп</w:t>
      </w:r>
      <w:r>
        <w:rPr>
          <w:sz w:val="28"/>
          <w:szCs w:val="28"/>
        </w:rPr>
        <w:t>ециалистов службы сопровождения,</w:t>
      </w:r>
      <w:r w:rsidR="00BD4EA3">
        <w:rPr>
          <w:sz w:val="28"/>
          <w:szCs w:val="28"/>
        </w:rPr>
        <w:t xml:space="preserve"> </w:t>
      </w:r>
      <w:r w:rsidRPr="00D2118F">
        <w:rPr>
          <w:sz w:val="28"/>
          <w:szCs w:val="28"/>
        </w:rPr>
        <w:t>назначены лица, ответственные за оказание помощи и</w:t>
      </w:r>
      <w:r>
        <w:rPr>
          <w:sz w:val="28"/>
          <w:szCs w:val="28"/>
        </w:rPr>
        <w:t xml:space="preserve">нвалидам </w:t>
      </w:r>
      <w:r>
        <w:rPr>
          <w:sz w:val="28"/>
          <w:szCs w:val="28"/>
        </w:rPr>
        <w:lastRenderedPageBreak/>
        <w:t>в преодолении барьеров;</w:t>
      </w:r>
    </w:p>
    <w:p w:rsidR="0081152B" w:rsidRPr="00B45F64" w:rsidRDefault="0081152B" w:rsidP="0081152B">
      <w:pPr>
        <w:ind w:firstLine="709"/>
        <w:jc w:val="both"/>
        <w:rPr>
          <w:rFonts w:eastAsia="Calibri"/>
          <w:sz w:val="28"/>
          <w:szCs w:val="28"/>
          <w:lang w:eastAsia="en-US"/>
        </w:rPr>
      </w:pPr>
      <w:r w:rsidRPr="00B45F64">
        <w:rPr>
          <w:rFonts w:eastAsia="Calibri"/>
          <w:sz w:val="28"/>
          <w:szCs w:val="28"/>
          <w:lang w:eastAsia="en-US"/>
        </w:rPr>
        <w:t>- все нуждающиеся дети</w:t>
      </w:r>
      <w:r>
        <w:rPr>
          <w:rFonts w:eastAsia="Calibri"/>
          <w:sz w:val="28"/>
          <w:szCs w:val="28"/>
          <w:lang w:eastAsia="en-US"/>
        </w:rPr>
        <w:t>-инвалиды и дети с ограниченными возможностями здоровья</w:t>
      </w:r>
      <w:r w:rsidRPr="00B45F64">
        <w:rPr>
          <w:rFonts w:eastAsia="Calibri"/>
          <w:sz w:val="28"/>
          <w:szCs w:val="28"/>
          <w:lang w:eastAsia="en-US"/>
        </w:rPr>
        <w:t xml:space="preserve"> обучаются по адаптированным образовательным программам</w:t>
      </w:r>
      <w:r>
        <w:rPr>
          <w:rFonts w:eastAsia="Calibri"/>
          <w:sz w:val="28"/>
          <w:szCs w:val="28"/>
          <w:lang w:eastAsia="en-US"/>
        </w:rPr>
        <w:t xml:space="preserve"> дошкольного образования;</w:t>
      </w:r>
    </w:p>
    <w:p w:rsidR="0081152B" w:rsidRPr="00D2118F" w:rsidRDefault="0081152B" w:rsidP="0081152B">
      <w:pPr>
        <w:ind w:firstLine="709"/>
        <w:jc w:val="both"/>
        <w:rPr>
          <w:sz w:val="28"/>
          <w:szCs w:val="28"/>
        </w:rPr>
      </w:pPr>
      <w:r w:rsidRPr="00D2118F">
        <w:rPr>
          <w:sz w:val="28"/>
          <w:szCs w:val="28"/>
        </w:rPr>
        <w:t xml:space="preserve">- в </w:t>
      </w:r>
      <w:r>
        <w:rPr>
          <w:sz w:val="28"/>
          <w:szCs w:val="28"/>
        </w:rPr>
        <w:t>6</w:t>
      </w:r>
      <w:r w:rsidRPr="00D2118F">
        <w:rPr>
          <w:sz w:val="28"/>
          <w:szCs w:val="28"/>
        </w:rPr>
        <w:t xml:space="preserve"> ДО</w:t>
      </w:r>
      <w:r>
        <w:rPr>
          <w:sz w:val="28"/>
          <w:szCs w:val="28"/>
        </w:rPr>
        <w:t>О введены</w:t>
      </w:r>
      <w:r w:rsidRPr="00D2118F">
        <w:rPr>
          <w:sz w:val="28"/>
          <w:szCs w:val="28"/>
        </w:rPr>
        <w:t xml:space="preserve"> услуги ассистента-помощника</w:t>
      </w:r>
      <w:r>
        <w:rPr>
          <w:sz w:val="28"/>
          <w:szCs w:val="28"/>
        </w:rPr>
        <w:t xml:space="preserve"> для </w:t>
      </w:r>
      <w:r w:rsidRPr="00D2118F">
        <w:rPr>
          <w:sz w:val="28"/>
          <w:szCs w:val="28"/>
        </w:rPr>
        <w:t>дет</w:t>
      </w:r>
      <w:r>
        <w:rPr>
          <w:sz w:val="28"/>
          <w:szCs w:val="28"/>
        </w:rPr>
        <w:t>ей</w:t>
      </w:r>
      <w:r w:rsidRPr="00D2118F">
        <w:rPr>
          <w:sz w:val="28"/>
          <w:szCs w:val="28"/>
        </w:rPr>
        <w:t xml:space="preserve"> с нарушениями опорно-двигательного аппарата</w:t>
      </w:r>
      <w:r>
        <w:rPr>
          <w:sz w:val="28"/>
          <w:szCs w:val="28"/>
        </w:rPr>
        <w:t>;</w:t>
      </w:r>
    </w:p>
    <w:p w:rsidR="0081152B" w:rsidRPr="00B45F64" w:rsidRDefault="0081152B" w:rsidP="0081152B">
      <w:pPr>
        <w:ind w:firstLine="708"/>
        <w:jc w:val="both"/>
        <w:rPr>
          <w:rFonts w:eastAsia="Calibri"/>
          <w:sz w:val="28"/>
          <w:szCs w:val="28"/>
          <w:lang w:eastAsia="en-US"/>
        </w:rPr>
      </w:pPr>
      <w:r w:rsidRPr="00B45F64">
        <w:rPr>
          <w:rFonts w:eastAsia="Calibri"/>
          <w:sz w:val="28"/>
          <w:szCs w:val="28"/>
          <w:lang w:eastAsia="en-US"/>
        </w:rPr>
        <w:t>-</w:t>
      </w:r>
      <w:r>
        <w:rPr>
          <w:rFonts w:eastAsia="Calibri"/>
          <w:sz w:val="28"/>
          <w:szCs w:val="28"/>
          <w:lang w:eastAsia="en-US"/>
        </w:rPr>
        <w:t xml:space="preserve"> в 2 ДОО (№ 88, 102) организовано обучение 6 детей-инвалидов на дому;</w:t>
      </w:r>
    </w:p>
    <w:p w:rsidR="0081152B" w:rsidRPr="00B45F64" w:rsidRDefault="0081152B" w:rsidP="0081152B">
      <w:pPr>
        <w:widowControl/>
        <w:snapToGrid/>
        <w:ind w:firstLine="708"/>
        <w:jc w:val="both"/>
        <w:rPr>
          <w:rFonts w:eastAsia="Calibri"/>
          <w:sz w:val="28"/>
          <w:szCs w:val="28"/>
          <w:lang w:eastAsia="en-US"/>
        </w:rPr>
      </w:pPr>
      <w:r>
        <w:rPr>
          <w:rFonts w:eastAsia="Calibri"/>
          <w:sz w:val="28"/>
          <w:szCs w:val="28"/>
          <w:lang w:eastAsia="en-US"/>
        </w:rPr>
        <w:t xml:space="preserve">- в </w:t>
      </w:r>
      <w:r w:rsidRPr="00B45F64">
        <w:rPr>
          <w:rFonts w:eastAsia="Calibri"/>
          <w:sz w:val="28"/>
          <w:szCs w:val="28"/>
          <w:lang w:eastAsia="en-US"/>
        </w:rPr>
        <w:t>ДО</w:t>
      </w:r>
      <w:r>
        <w:rPr>
          <w:rFonts w:eastAsia="Calibri"/>
          <w:sz w:val="28"/>
          <w:szCs w:val="28"/>
          <w:lang w:eastAsia="en-US"/>
        </w:rPr>
        <w:t>О</w:t>
      </w:r>
      <w:r w:rsidRPr="00B45F64">
        <w:rPr>
          <w:rFonts w:eastAsia="Calibri"/>
          <w:sz w:val="28"/>
          <w:szCs w:val="28"/>
          <w:lang w:eastAsia="en-US"/>
        </w:rPr>
        <w:t xml:space="preserve"> № 27, </w:t>
      </w:r>
      <w:proofErr w:type="gramStart"/>
      <w:r w:rsidRPr="00B45F64">
        <w:rPr>
          <w:rFonts w:eastAsia="Calibri"/>
          <w:sz w:val="28"/>
          <w:szCs w:val="28"/>
          <w:lang w:eastAsia="en-US"/>
        </w:rPr>
        <w:t>который</w:t>
      </w:r>
      <w:proofErr w:type="gramEnd"/>
      <w:r w:rsidRPr="00B45F64">
        <w:rPr>
          <w:rFonts w:eastAsia="Calibri"/>
          <w:sz w:val="28"/>
          <w:szCs w:val="28"/>
          <w:lang w:eastAsia="en-US"/>
        </w:rPr>
        <w:t xml:space="preserve"> посещают дети с нарушением слуха, в 2019 году </w:t>
      </w:r>
      <w:r>
        <w:rPr>
          <w:rFonts w:eastAsia="Calibri"/>
          <w:sz w:val="28"/>
          <w:szCs w:val="28"/>
          <w:lang w:eastAsia="en-US"/>
        </w:rPr>
        <w:t>приобретена и установлена</w:t>
      </w:r>
      <w:r w:rsidRPr="00B45F64">
        <w:rPr>
          <w:rFonts w:eastAsia="Calibri"/>
          <w:sz w:val="28"/>
          <w:szCs w:val="28"/>
          <w:lang w:eastAsia="en-US"/>
        </w:rPr>
        <w:t xml:space="preserve"> современн</w:t>
      </w:r>
      <w:r>
        <w:rPr>
          <w:rFonts w:eastAsia="Calibri"/>
          <w:sz w:val="28"/>
          <w:szCs w:val="28"/>
          <w:lang w:eastAsia="en-US"/>
        </w:rPr>
        <w:t>ая</w:t>
      </w:r>
      <w:r w:rsidRPr="00B45F64">
        <w:rPr>
          <w:rFonts w:eastAsia="Calibri"/>
          <w:sz w:val="28"/>
          <w:szCs w:val="28"/>
          <w:lang w:eastAsia="en-US"/>
        </w:rPr>
        <w:t xml:space="preserve"> звукоусиливающ</w:t>
      </w:r>
      <w:r>
        <w:rPr>
          <w:rFonts w:eastAsia="Calibri"/>
          <w:sz w:val="28"/>
          <w:szCs w:val="28"/>
          <w:lang w:eastAsia="en-US"/>
        </w:rPr>
        <w:t>ая</w:t>
      </w:r>
      <w:r w:rsidRPr="00B45F64">
        <w:rPr>
          <w:rFonts w:eastAsia="Calibri"/>
          <w:sz w:val="28"/>
          <w:szCs w:val="28"/>
          <w:lang w:eastAsia="en-US"/>
        </w:rPr>
        <w:t xml:space="preserve"> аппаратур</w:t>
      </w:r>
      <w:r>
        <w:rPr>
          <w:rFonts w:eastAsia="Calibri"/>
          <w:sz w:val="28"/>
          <w:szCs w:val="28"/>
          <w:lang w:eastAsia="en-US"/>
        </w:rPr>
        <w:t>а</w:t>
      </w:r>
      <w:r w:rsidR="00BD4EA3">
        <w:rPr>
          <w:rFonts w:eastAsia="Calibri"/>
          <w:sz w:val="28"/>
          <w:szCs w:val="28"/>
          <w:lang w:eastAsia="en-US"/>
        </w:rPr>
        <w:t xml:space="preserve"> </w:t>
      </w:r>
      <w:r>
        <w:rPr>
          <w:rFonts w:eastAsia="Calibri"/>
          <w:sz w:val="28"/>
          <w:szCs w:val="28"/>
          <w:lang w:eastAsia="en-US"/>
        </w:rPr>
        <w:t>«ЭХО»;</w:t>
      </w:r>
    </w:p>
    <w:p w:rsidR="0081152B" w:rsidRPr="00D2118F" w:rsidRDefault="0081152B" w:rsidP="0081152B">
      <w:pPr>
        <w:ind w:firstLine="709"/>
        <w:jc w:val="both"/>
        <w:rPr>
          <w:sz w:val="28"/>
          <w:szCs w:val="28"/>
        </w:rPr>
      </w:pPr>
      <w:r w:rsidRPr="00D2118F">
        <w:rPr>
          <w:sz w:val="28"/>
          <w:szCs w:val="28"/>
        </w:rPr>
        <w:t>-  в 4</w:t>
      </w:r>
      <w:r>
        <w:rPr>
          <w:sz w:val="28"/>
          <w:szCs w:val="28"/>
        </w:rPr>
        <w:t>6</w:t>
      </w:r>
      <w:r w:rsidRPr="00D2118F">
        <w:rPr>
          <w:sz w:val="28"/>
          <w:szCs w:val="28"/>
        </w:rPr>
        <w:t xml:space="preserve"> ДО</w:t>
      </w:r>
      <w:r>
        <w:rPr>
          <w:sz w:val="28"/>
          <w:szCs w:val="28"/>
        </w:rPr>
        <w:t xml:space="preserve">О </w:t>
      </w:r>
      <w:r w:rsidRPr="00D2118F">
        <w:rPr>
          <w:sz w:val="28"/>
          <w:szCs w:val="28"/>
        </w:rPr>
        <w:t>частично созданы условия для инвалидов: в 4</w:t>
      </w:r>
      <w:r>
        <w:rPr>
          <w:sz w:val="28"/>
          <w:szCs w:val="28"/>
        </w:rPr>
        <w:t xml:space="preserve">9 ДОО </w:t>
      </w:r>
      <w:r w:rsidRPr="00D2118F">
        <w:rPr>
          <w:sz w:val="28"/>
          <w:szCs w:val="28"/>
        </w:rPr>
        <w:t>установлена кнопка вызова персонала, в 1</w:t>
      </w:r>
      <w:r>
        <w:rPr>
          <w:sz w:val="28"/>
          <w:szCs w:val="28"/>
        </w:rPr>
        <w:t xml:space="preserve">9 ДОО </w:t>
      </w:r>
      <w:r w:rsidRPr="00D2118F">
        <w:rPr>
          <w:sz w:val="28"/>
          <w:szCs w:val="28"/>
        </w:rPr>
        <w:t xml:space="preserve">- пандусы, в </w:t>
      </w:r>
      <w:r>
        <w:rPr>
          <w:sz w:val="28"/>
          <w:szCs w:val="28"/>
        </w:rPr>
        <w:t>58</w:t>
      </w:r>
      <w:r w:rsidRPr="00D2118F">
        <w:rPr>
          <w:sz w:val="28"/>
          <w:szCs w:val="28"/>
        </w:rPr>
        <w:t xml:space="preserve"> ДО</w:t>
      </w:r>
      <w:r>
        <w:rPr>
          <w:sz w:val="28"/>
          <w:szCs w:val="28"/>
        </w:rPr>
        <w:t>О</w:t>
      </w:r>
      <w:r w:rsidRPr="00D2118F">
        <w:rPr>
          <w:sz w:val="28"/>
          <w:szCs w:val="28"/>
        </w:rPr>
        <w:t xml:space="preserve"> произведен</w:t>
      </w:r>
      <w:r>
        <w:rPr>
          <w:sz w:val="28"/>
          <w:szCs w:val="28"/>
        </w:rPr>
        <w:t>а</w:t>
      </w:r>
      <w:r w:rsidRPr="00D2118F">
        <w:rPr>
          <w:sz w:val="28"/>
          <w:szCs w:val="28"/>
        </w:rPr>
        <w:t xml:space="preserve"> контрастн</w:t>
      </w:r>
      <w:r>
        <w:rPr>
          <w:sz w:val="28"/>
          <w:szCs w:val="28"/>
        </w:rPr>
        <w:t>ая маркировка</w:t>
      </w:r>
      <w:r w:rsidRPr="00D2118F">
        <w:rPr>
          <w:sz w:val="28"/>
          <w:szCs w:val="28"/>
        </w:rPr>
        <w:t xml:space="preserve"> ступеней, дверей</w:t>
      </w:r>
      <w:r>
        <w:rPr>
          <w:sz w:val="28"/>
          <w:szCs w:val="28"/>
        </w:rPr>
        <w:t xml:space="preserve">, </w:t>
      </w:r>
      <w:r w:rsidRPr="004B280C">
        <w:rPr>
          <w:rFonts w:eastAsia="Calibri"/>
          <w:sz w:val="28"/>
          <w:szCs w:val="28"/>
          <w:lang w:eastAsia="en-US"/>
        </w:rPr>
        <w:t>в 22 ДО</w:t>
      </w:r>
      <w:r>
        <w:rPr>
          <w:rFonts w:eastAsia="Calibri"/>
          <w:sz w:val="28"/>
          <w:szCs w:val="28"/>
          <w:lang w:eastAsia="en-US"/>
        </w:rPr>
        <w:t xml:space="preserve">О </w:t>
      </w:r>
      <w:r w:rsidRPr="004B280C">
        <w:rPr>
          <w:rFonts w:eastAsia="Calibri"/>
          <w:sz w:val="28"/>
          <w:szCs w:val="28"/>
          <w:lang w:eastAsia="en-US"/>
        </w:rPr>
        <w:t>имеется дублирующая информация</w:t>
      </w:r>
      <w:r>
        <w:rPr>
          <w:rFonts w:eastAsia="Calibri"/>
          <w:sz w:val="28"/>
          <w:szCs w:val="28"/>
          <w:lang w:eastAsia="en-US"/>
        </w:rPr>
        <w:t xml:space="preserve"> об объекте</w:t>
      </w:r>
      <w:r w:rsidRPr="004B280C">
        <w:rPr>
          <w:rFonts w:eastAsia="Calibri"/>
          <w:sz w:val="28"/>
          <w:szCs w:val="28"/>
          <w:lang w:eastAsia="en-US"/>
        </w:rPr>
        <w:t xml:space="preserve"> (табличка со шрифтом Брайля)</w:t>
      </w:r>
      <w:r w:rsidRPr="00D2118F">
        <w:rPr>
          <w:sz w:val="28"/>
          <w:szCs w:val="28"/>
        </w:rPr>
        <w:t xml:space="preserve"> и </w:t>
      </w:r>
      <w:proofErr w:type="gramStart"/>
      <w:r w:rsidRPr="00D2118F">
        <w:rPr>
          <w:sz w:val="28"/>
          <w:szCs w:val="28"/>
        </w:rPr>
        <w:t>др</w:t>
      </w:r>
      <w:r>
        <w:rPr>
          <w:sz w:val="28"/>
          <w:szCs w:val="28"/>
        </w:rPr>
        <w:t>угое</w:t>
      </w:r>
      <w:proofErr w:type="gramEnd"/>
      <w:r>
        <w:rPr>
          <w:sz w:val="28"/>
          <w:szCs w:val="28"/>
        </w:rPr>
        <w:t>;</w:t>
      </w:r>
    </w:p>
    <w:p w:rsidR="0081152B" w:rsidRPr="00A53E16" w:rsidRDefault="0081152B" w:rsidP="0081152B">
      <w:pPr>
        <w:widowControl/>
        <w:snapToGrid/>
        <w:ind w:firstLine="708"/>
        <w:jc w:val="both"/>
        <w:rPr>
          <w:rFonts w:eastAsia="Calibri"/>
          <w:sz w:val="28"/>
          <w:szCs w:val="28"/>
          <w:lang w:eastAsia="en-US"/>
        </w:rPr>
      </w:pPr>
      <w:r>
        <w:rPr>
          <w:rFonts w:eastAsia="Calibri"/>
          <w:sz w:val="28"/>
          <w:szCs w:val="28"/>
          <w:lang w:eastAsia="en-US"/>
        </w:rPr>
        <w:t>В</w:t>
      </w:r>
      <w:r w:rsidRPr="00A53E16">
        <w:rPr>
          <w:rFonts w:eastAsia="Calibri"/>
          <w:sz w:val="28"/>
          <w:szCs w:val="28"/>
          <w:lang w:eastAsia="en-US"/>
        </w:rPr>
        <w:t xml:space="preserve"> рамках государственной программы «Доступная среда»</w:t>
      </w:r>
      <w:r>
        <w:rPr>
          <w:rFonts w:eastAsia="Calibri"/>
          <w:sz w:val="28"/>
          <w:szCs w:val="28"/>
          <w:lang w:eastAsia="en-US"/>
        </w:rPr>
        <w:t xml:space="preserve"> в детском</w:t>
      </w:r>
      <w:r w:rsidRPr="00A53E16">
        <w:rPr>
          <w:rFonts w:eastAsia="Calibri"/>
          <w:sz w:val="28"/>
          <w:szCs w:val="28"/>
          <w:lang w:eastAsia="en-US"/>
        </w:rPr>
        <w:t xml:space="preserve"> сад</w:t>
      </w:r>
      <w:r>
        <w:rPr>
          <w:rFonts w:eastAsia="Calibri"/>
          <w:sz w:val="28"/>
          <w:szCs w:val="28"/>
          <w:lang w:eastAsia="en-US"/>
        </w:rPr>
        <w:t>у</w:t>
      </w:r>
      <w:r w:rsidR="00BD4EA3">
        <w:rPr>
          <w:rFonts w:eastAsia="Calibri"/>
          <w:sz w:val="28"/>
          <w:szCs w:val="28"/>
          <w:lang w:eastAsia="en-US"/>
        </w:rPr>
        <w:t xml:space="preserve"> </w:t>
      </w:r>
      <w:r w:rsidRPr="00A53E16">
        <w:rPr>
          <w:rFonts w:eastAsia="Calibri"/>
          <w:sz w:val="28"/>
          <w:szCs w:val="28"/>
          <w:lang w:eastAsia="en-US"/>
        </w:rPr>
        <w:t>№ 106, который посещают дети с нарушениями опорно-двигательного аппарата</w:t>
      </w:r>
      <w:r>
        <w:rPr>
          <w:rFonts w:eastAsia="Calibri"/>
          <w:sz w:val="28"/>
          <w:szCs w:val="28"/>
          <w:lang w:eastAsia="en-US"/>
        </w:rPr>
        <w:t>, проведены архитектурно-строительные работы, в том числе в бассейне</w:t>
      </w:r>
      <w:r w:rsidRPr="00A53E16">
        <w:rPr>
          <w:rFonts w:eastAsia="Calibri"/>
          <w:sz w:val="28"/>
          <w:szCs w:val="28"/>
          <w:lang w:eastAsia="en-US"/>
        </w:rPr>
        <w:t xml:space="preserve">, </w:t>
      </w:r>
      <w:r>
        <w:rPr>
          <w:rFonts w:eastAsia="Calibri"/>
          <w:sz w:val="28"/>
          <w:szCs w:val="28"/>
          <w:lang w:eastAsia="en-US"/>
        </w:rPr>
        <w:t xml:space="preserve">приобретено специализированное оборудование для детей-инвалидов. </w:t>
      </w:r>
    </w:p>
    <w:p w:rsidR="0081152B" w:rsidRPr="000E0ECC" w:rsidRDefault="0081152B" w:rsidP="0081152B">
      <w:pPr>
        <w:ind w:firstLine="709"/>
        <w:jc w:val="both"/>
        <w:rPr>
          <w:b/>
          <w:bCs/>
          <w:sz w:val="28"/>
          <w:szCs w:val="28"/>
        </w:rPr>
      </w:pPr>
      <w:r w:rsidRPr="000E0ECC">
        <w:rPr>
          <w:sz w:val="28"/>
          <w:szCs w:val="28"/>
        </w:rPr>
        <w:t xml:space="preserve">В ДОО в 2019 году продолжалась работа по выполнению предписаний Территориального отдела Управления </w:t>
      </w:r>
      <w:proofErr w:type="spellStart"/>
      <w:r w:rsidRPr="000E0ECC">
        <w:rPr>
          <w:sz w:val="28"/>
          <w:szCs w:val="28"/>
        </w:rPr>
        <w:t>Роспотребнадзора</w:t>
      </w:r>
      <w:proofErr w:type="spellEnd"/>
      <w:r w:rsidRPr="000E0ECC">
        <w:rPr>
          <w:sz w:val="28"/>
          <w:szCs w:val="28"/>
        </w:rPr>
        <w:t xml:space="preserve">. </w:t>
      </w:r>
      <w:proofErr w:type="gramStart"/>
      <w:r w:rsidRPr="000E0ECC">
        <w:rPr>
          <w:sz w:val="28"/>
          <w:szCs w:val="28"/>
        </w:rPr>
        <w:t>Из 12 предписаний – 144 нарушений устранено в срок 115 нарушений, не устранено – 24 (срок не истек), 5 нарушений не устранены в срок, так как требуют дополнительного финансирования.</w:t>
      </w:r>
      <w:proofErr w:type="gramEnd"/>
    </w:p>
    <w:p w:rsidR="0081152B" w:rsidRPr="000E0ECC" w:rsidRDefault="0081152B" w:rsidP="0081152B">
      <w:pPr>
        <w:ind w:firstLine="709"/>
        <w:jc w:val="both"/>
        <w:rPr>
          <w:sz w:val="28"/>
          <w:szCs w:val="28"/>
        </w:rPr>
      </w:pPr>
      <w:proofErr w:type="gramStart"/>
      <w:r w:rsidRPr="000E0ECC">
        <w:rPr>
          <w:sz w:val="28"/>
          <w:szCs w:val="28"/>
        </w:rPr>
        <w:t>В 2019 году функционировало 56 групп для детей с ограниченными возможностями здоровья (далее – ОВЗ), из них 30 групп для детей с тяжелыми нарушениями речи, 18 групп для детей с задержкой психического развития,             1 группа для детей с нарушением зрения, 1 группа для детей с нарушением опорно-двигательного аппарата, 1 группа для детей со сложными дефектами,               5 групп для детей с нарушением</w:t>
      </w:r>
      <w:proofErr w:type="gramEnd"/>
      <w:r w:rsidRPr="000E0ECC">
        <w:rPr>
          <w:sz w:val="28"/>
          <w:szCs w:val="28"/>
        </w:rPr>
        <w:t xml:space="preserve"> интеллекта. Специализированные группы посещали 676 детей с ОВЗ.</w:t>
      </w:r>
    </w:p>
    <w:p w:rsidR="0081152B" w:rsidRPr="00AE53D4" w:rsidRDefault="0081152B" w:rsidP="0081152B">
      <w:pPr>
        <w:ind w:firstLine="709"/>
        <w:jc w:val="both"/>
        <w:rPr>
          <w:sz w:val="28"/>
          <w:szCs w:val="28"/>
        </w:rPr>
      </w:pPr>
      <w:r w:rsidRPr="00AE53D4">
        <w:rPr>
          <w:sz w:val="28"/>
          <w:szCs w:val="28"/>
        </w:rPr>
        <w:t>В 2019 году введены дополнительные ставки педагогов сопровождения для ра</w:t>
      </w:r>
      <w:r>
        <w:rPr>
          <w:sz w:val="28"/>
          <w:szCs w:val="28"/>
        </w:rPr>
        <w:t>боты в группах для детей с ОВЗ (</w:t>
      </w:r>
      <w:r w:rsidRPr="00AE53D4">
        <w:rPr>
          <w:sz w:val="28"/>
          <w:szCs w:val="28"/>
        </w:rPr>
        <w:t>педагога-психолога, учителя-логопеда</w:t>
      </w:r>
      <w:r>
        <w:rPr>
          <w:sz w:val="28"/>
          <w:szCs w:val="28"/>
        </w:rPr>
        <w:t>)</w:t>
      </w:r>
      <w:r w:rsidRPr="00AE53D4">
        <w:rPr>
          <w:sz w:val="28"/>
          <w:szCs w:val="28"/>
        </w:rPr>
        <w:t>. Потребность в данных кад</w:t>
      </w:r>
      <w:r>
        <w:rPr>
          <w:sz w:val="28"/>
          <w:szCs w:val="28"/>
        </w:rPr>
        <w:t>рах закрыта не полностью, но в д</w:t>
      </w:r>
      <w:r w:rsidRPr="00AE53D4">
        <w:rPr>
          <w:sz w:val="28"/>
          <w:szCs w:val="28"/>
        </w:rPr>
        <w:t>етских садах № 41, 88, 90, 97 103 и ряде других кадровые условия полностью удовлетворяют требованиям качественной коррекции.</w:t>
      </w:r>
    </w:p>
    <w:p w:rsidR="0081152B" w:rsidRPr="00AE53D4" w:rsidRDefault="0081152B" w:rsidP="0081152B">
      <w:pPr>
        <w:ind w:firstLine="709"/>
        <w:jc w:val="both"/>
        <w:rPr>
          <w:sz w:val="28"/>
          <w:szCs w:val="28"/>
        </w:rPr>
      </w:pPr>
      <w:r w:rsidRPr="00AE53D4">
        <w:rPr>
          <w:sz w:val="28"/>
          <w:szCs w:val="28"/>
        </w:rPr>
        <w:t xml:space="preserve">В 2019 году в 45 детских садах открыты </w:t>
      </w:r>
      <w:proofErr w:type="spellStart"/>
      <w:r w:rsidRPr="00AE53D4">
        <w:rPr>
          <w:sz w:val="28"/>
          <w:szCs w:val="28"/>
        </w:rPr>
        <w:t>логопункты</w:t>
      </w:r>
      <w:proofErr w:type="spellEnd"/>
      <w:r w:rsidRPr="00AE53D4">
        <w:rPr>
          <w:sz w:val="28"/>
          <w:szCs w:val="28"/>
        </w:rPr>
        <w:t xml:space="preserve"> для коррекции звукопроиз</w:t>
      </w:r>
      <w:r>
        <w:rPr>
          <w:sz w:val="28"/>
          <w:szCs w:val="28"/>
        </w:rPr>
        <w:t>ношения у дошкольников. В 57 ДОО</w:t>
      </w:r>
      <w:r w:rsidRPr="00AE53D4">
        <w:rPr>
          <w:sz w:val="28"/>
          <w:szCs w:val="28"/>
        </w:rPr>
        <w:t xml:space="preserve"> имеются ставки педагогов-психологов, работа которых ориентирована как на детей, имеющих проблемы в развитии, общении и поведении, так и на профилактику школьной </w:t>
      </w:r>
      <w:proofErr w:type="spellStart"/>
      <w:r w:rsidRPr="00AE53D4">
        <w:rPr>
          <w:sz w:val="28"/>
          <w:szCs w:val="28"/>
        </w:rPr>
        <w:t>дезадаптации</w:t>
      </w:r>
      <w:proofErr w:type="spellEnd"/>
      <w:r w:rsidRPr="00AE53D4">
        <w:rPr>
          <w:sz w:val="28"/>
          <w:szCs w:val="28"/>
        </w:rPr>
        <w:t xml:space="preserve"> будущих первоклассников.</w:t>
      </w:r>
    </w:p>
    <w:p w:rsidR="0081152B" w:rsidRPr="00AE53D4" w:rsidRDefault="0081152B" w:rsidP="0081152B">
      <w:pPr>
        <w:ind w:firstLine="709"/>
        <w:jc w:val="both"/>
        <w:rPr>
          <w:rFonts w:eastAsia="Calibri"/>
          <w:sz w:val="28"/>
          <w:szCs w:val="28"/>
          <w:lang w:eastAsia="en-US"/>
        </w:rPr>
      </w:pPr>
      <w:r w:rsidRPr="001A7D4F">
        <w:rPr>
          <w:sz w:val="28"/>
          <w:szCs w:val="28"/>
        </w:rPr>
        <w:t xml:space="preserve">Большое внимание уделялось развитию содержания дошкольного образования. </w:t>
      </w:r>
      <w:r>
        <w:rPr>
          <w:rFonts w:eastAsia="Calibri"/>
          <w:sz w:val="28"/>
          <w:szCs w:val="28"/>
          <w:lang w:eastAsia="en-US"/>
        </w:rPr>
        <w:t>В 2018</w:t>
      </w:r>
      <w:r w:rsidRPr="001A7D4F">
        <w:rPr>
          <w:rFonts w:eastAsia="Calibri"/>
          <w:sz w:val="28"/>
          <w:szCs w:val="28"/>
          <w:lang w:eastAsia="en-US"/>
        </w:rPr>
        <w:t>-201</w:t>
      </w:r>
      <w:r>
        <w:rPr>
          <w:rFonts w:eastAsia="Calibri"/>
          <w:sz w:val="28"/>
          <w:szCs w:val="28"/>
          <w:lang w:eastAsia="en-US"/>
        </w:rPr>
        <w:t>9</w:t>
      </w:r>
      <w:r w:rsidRPr="001A7D4F">
        <w:rPr>
          <w:rFonts w:eastAsia="Calibri"/>
          <w:sz w:val="28"/>
          <w:szCs w:val="28"/>
          <w:lang w:eastAsia="en-US"/>
        </w:rPr>
        <w:t xml:space="preserve"> учебном году организовано 18 профессиональных сообществ</w:t>
      </w:r>
      <w:r>
        <w:rPr>
          <w:rFonts w:eastAsia="Calibri"/>
          <w:sz w:val="28"/>
          <w:szCs w:val="28"/>
          <w:lang w:eastAsia="en-US"/>
        </w:rPr>
        <w:t xml:space="preserve"> педагогов ДОО</w:t>
      </w:r>
      <w:r w:rsidRPr="001A7D4F">
        <w:rPr>
          <w:rFonts w:eastAsia="Calibri"/>
          <w:sz w:val="28"/>
          <w:szCs w:val="28"/>
          <w:lang w:eastAsia="en-US"/>
        </w:rPr>
        <w:t xml:space="preserve">, проведено </w:t>
      </w:r>
      <w:r>
        <w:rPr>
          <w:rFonts w:eastAsia="Calibri"/>
          <w:sz w:val="28"/>
          <w:szCs w:val="28"/>
          <w:lang w:eastAsia="en-US"/>
        </w:rPr>
        <w:t>203 мероприятия</w:t>
      </w:r>
      <w:r w:rsidRPr="001A7D4F">
        <w:rPr>
          <w:rFonts w:eastAsia="Calibri"/>
          <w:sz w:val="28"/>
          <w:szCs w:val="28"/>
          <w:lang w:eastAsia="en-US"/>
        </w:rPr>
        <w:t xml:space="preserve">. </w:t>
      </w:r>
      <w:r w:rsidRPr="00AE53D4">
        <w:rPr>
          <w:rFonts w:eastAsia="Calibri"/>
          <w:sz w:val="28"/>
          <w:szCs w:val="28"/>
          <w:lang w:eastAsia="en-US"/>
        </w:rPr>
        <w:t xml:space="preserve">В этой связи принято решение о разработке современных направлений, таких как экологическое воспитание, как основа формирования предпосылок природоохранного мировоззрения у дошкольников и основы финансовой грамотности и </w:t>
      </w:r>
      <w:r w:rsidRPr="00AE53D4">
        <w:rPr>
          <w:rFonts w:eastAsia="Calibri"/>
          <w:sz w:val="28"/>
          <w:szCs w:val="28"/>
          <w:lang w:eastAsia="en-US"/>
        </w:rPr>
        <w:lastRenderedPageBreak/>
        <w:t xml:space="preserve">экономического воспитания. Детские сады в течение всего учебного года целенаправленно развивали условия, в которых происходит образовательная деятельность. Необходимо отметить пространственную среду </w:t>
      </w:r>
      <w:r>
        <w:rPr>
          <w:rFonts w:eastAsia="Calibri"/>
          <w:sz w:val="28"/>
          <w:szCs w:val="28"/>
          <w:lang w:eastAsia="en-US"/>
        </w:rPr>
        <w:t>д</w:t>
      </w:r>
      <w:r w:rsidRPr="00AE53D4">
        <w:rPr>
          <w:rFonts w:eastAsia="Calibri"/>
          <w:sz w:val="28"/>
          <w:szCs w:val="28"/>
          <w:lang w:eastAsia="en-US"/>
        </w:rPr>
        <w:t xml:space="preserve">етских садов </w:t>
      </w:r>
      <w:r w:rsidR="00BD4EA3">
        <w:rPr>
          <w:rFonts w:eastAsia="Calibri"/>
          <w:sz w:val="28"/>
          <w:szCs w:val="28"/>
          <w:lang w:eastAsia="en-US"/>
        </w:rPr>
        <w:t xml:space="preserve">           </w:t>
      </w:r>
      <w:r w:rsidRPr="00AE53D4">
        <w:rPr>
          <w:rFonts w:eastAsia="Calibri"/>
          <w:sz w:val="28"/>
          <w:szCs w:val="28"/>
          <w:lang w:eastAsia="en-US"/>
        </w:rPr>
        <w:t xml:space="preserve">№ 90, 65, 97, обучение детей шахматам в </w:t>
      </w:r>
      <w:r>
        <w:rPr>
          <w:rFonts w:eastAsia="Calibri"/>
          <w:sz w:val="28"/>
          <w:szCs w:val="28"/>
          <w:lang w:eastAsia="en-US"/>
        </w:rPr>
        <w:t>д</w:t>
      </w:r>
      <w:r w:rsidRPr="00AE53D4">
        <w:rPr>
          <w:rFonts w:eastAsia="Calibri"/>
          <w:sz w:val="28"/>
          <w:szCs w:val="28"/>
          <w:lang w:eastAsia="en-US"/>
        </w:rPr>
        <w:t xml:space="preserve">етских садах № 83, 93, робототехнике в </w:t>
      </w:r>
      <w:r>
        <w:rPr>
          <w:rFonts w:eastAsia="Calibri"/>
          <w:sz w:val="28"/>
          <w:szCs w:val="28"/>
          <w:lang w:eastAsia="en-US"/>
        </w:rPr>
        <w:t>д</w:t>
      </w:r>
      <w:r w:rsidRPr="00AE53D4">
        <w:rPr>
          <w:rFonts w:eastAsia="Calibri"/>
          <w:sz w:val="28"/>
          <w:szCs w:val="28"/>
          <w:lang w:eastAsia="en-US"/>
        </w:rPr>
        <w:t>етском сад</w:t>
      </w:r>
      <w:r>
        <w:rPr>
          <w:rFonts w:eastAsia="Calibri"/>
          <w:sz w:val="28"/>
          <w:szCs w:val="28"/>
          <w:lang w:eastAsia="en-US"/>
        </w:rPr>
        <w:t>у</w:t>
      </w:r>
      <w:r w:rsidRPr="00AE53D4">
        <w:rPr>
          <w:rFonts w:eastAsia="Calibri"/>
          <w:sz w:val="28"/>
          <w:szCs w:val="28"/>
          <w:lang w:eastAsia="en-US"/>
        </w:rPr>
        <w:t xml:space="preserve"> № 85. Большое внимание уделяется развитию условий для двигательной активности и </w:t>
      </w:r>
      <w:proofErr w:type="spellStart"/>
      <w:r w:rsidRPr="00AE53D4">
        <w:rPr>
          <w:rFonts w:eastAsia="Calibri"/>
          <w:sz w:val="28"/>
          <w:szCs w:val="28"/>
          <w:lang w:eastAsia="en-US"/>
        </w:rPr>
        <w:t>здоровьесбережения</w:t>
      </w:r>
      <w:proofErr w:type="spellEnd"/>
      <w:r w:rsidRPr="00AE53D4">
        <w:rPr>
          <w:rFonts w:eastAsia="Calibri"/>
          <w:sz w:val="28"/>
          <w:szCs w:val="28"/>
          <w:lang w:eastAsia="en-US"/>
        </w:rPr>
        <w:t>.</w:t>
      </w:r>
    </w:p>
    <w:p w:rsidR="0081152B" w:rsidRPr="00AE53D4" w:rsidRDefault="0081152B" w:rsidP="0081152B">
      <w:pPr>
        <w:ind w:firstLine="709"/>
        <w:jc w:val="both"/>
        <w:rPr>
          <w:sz w:val="28"/>
          <w:szCs w:val="28"/>
        </w:rPr>
      </w:pPr>
      <w:r w:rsidRPr="00AE53D4">
        <w:rPr>
          <w:sz w:val="28"/>
          <w:szCs w:val="28"/>
        </w:rPr>
        <w:t xml:space="preserve">Консультационные центры для </w:t>
      </w:r>
      <w:proofErr w:type="gramStart"/>
      <w:r w:rsidRPr="00AE53D4">
        <w:rPr>
          <w:sz w:val="28"/>
          <w:szCs w:val="28"/>
        </w:rPr>
        <w:t>родителей детей, не посещающих дошкольные учреждения функционируют</w:t>
      </w:r>
      <w:proofErr w:type="gramEnd"/>
      <w:r w:rsidRPr="00AE53D4">
        <w:rPr>
          <w:sz w:val="28"/>
          <w:szCs w:val="28"/>
        </w:rPr>
        <w:t xml:space="preserve"> в 9 ДОУ (Детские сады № 4, 5, 8, 33, 52, 83, 85, 87, 100). Всего консультациями охвачено от 90 до 110 родителей в месяц, с ними организуют во всех детских садах более 300 индивидуальных и групповых мероприятий. </w:t>
      </w:r>
    </w:p>
    <w:p w:rsidR="0081152B" w:rsidRPr="00AE53D4" w:rsidRDefault="0081152B" w:rsidP="0081152B">
      <w:pPr>
        <w:ind w:firstLine="709"/>
        <w:jc w:val="both"/>
        <w:rPr>
          <w:sz w:val="28"/>
          <w:szCs w:val="28"/>
        </w:rPr>
      </w:pPr>
      <w:r w:rsidRPr="00AE53D4">
        <w:rPr>
          <w:sz w:val="28"/>
          <w:szCs w:val="28"/>
        </w:rPr>
        <w:t>В 3 ДО</w:t>
      </w:r>
      <w:r>
        <w:rPr>
          <w:sz w:val="28"/>
          <w:szCs w:val="28"/>
        </w:rPr>
        <w:t>О</w:t>
      </w:r>
      <w:r w:rsidRPr="00AE53D4">
        <w:rPr>
          <w:sz w:val="28"/>
          <w:szCs w:val="28"/>
        </w:rPr>
        <w:t xml:space="preserve"> функционируют службы ранней помощи неорганизованным детям с ограниченными возможностями здоровья (</w:t>
      </w:r>
      <w:r>
        <w:rPr>
          <w:sz w:val="28"/>
          <w:szCs w:val="28"/>
        </w:rPr>
        <w:t>д</w:t>
      </w:r>
      <w:r w:rsidRPr="00AE53D4">
        <w:rPr>
          <w:sz w:val="28"/>
          <w:szCs w:val="28"/>
        </w:rPr>
        <w:t xml:space="preserve">етские сады № 4, 5, 33). </w:t>
      </w:r>
    </w:p>
    <w:p w:rsidR="0081152B" w:rsidRDefault="0081152B" w:rsidP="0081152B">
      <w:pPr>
        <w:ind w:firstLine="709"/>
        <w:jc w:val="both"/>
        <w:rPr>
          <w:sz w:val="28"/>
          <w:szCs w:val="28"/>
        </w:rPr>
      </w:pPr>
      <w:r w:rsidRPr="00AE53D4">
        <w:rPr>
          <w:sz w:val="28"/>
          <w:szCs w:val="28"/>
        </w:rPr>
        <w:t xml:space="preserve">С января 2020 года на базе </w:t>
      </w:r>
      <w:r>
        <w:rPr>
          <w:sz w:val="28"/>
          <w:szCs w:val="28"/>
        </w:rPr>
        <w:t>д</w:t>
      </w:r>
      <w:r w:rsidRPr="00AE53D4">
        <w:rPr>
          <w:sz w:val="28"/>
          <w:szCs w:val="28"/>
        </w:rPr>
        <w:t xml:space="preserve">етского сада № 52 открылся Центр игровой поддержки для детей. Здесь организована совместная игровая деятельность педагогов детского сада, детей до 3 лет, не посещающих детский сад, и их родителей. </w:t>
      </w:r>
    </w:p>
    <w:p w:rsidR="0081152B" w:rsidRPr="00AE53D4" w:rsidRDefault="0081152B" w:rsidP="0081152B">
      <w:pPr>
        <w:ind w:firstLine="709"/>
        <w:jc w:val="both"/>
        <w:rPr>
          <w:sz w:val="28"/>
          <w:szCs w:val="28"/>
        </w:rPr>
      </w:pPr>
      <w:r w:rsidRPr="00AE53D4">
        <w:rPr>
          <w:sz w:val="28"/>
          <w:szCs w:val="28"/>
        </w:rPr>
        <w:t>Всего услугами вариативных форм в 2019 году было охвачено 1</w:t>
      </w:r>
      <w:r>
        <w:rPr>
          <w:sz w:val="28"/>
          <w:szCs w:val="28"/>
        </w:rPr>
        <w:t xml:space="preserve"> 015 лиц,</w:t>
      </w:r>
      <w:r w:rsidRPr="00AE53D4">
        <w:rPr>
          <w:sz w:val="28"/>
          <w:szCs w:val="28"/>
        </w:rPr>
        <w:t xml:space="preserve"> оказано 3</w:t>
      </w:r>
      <w:r w:rsidR="00BD4EA3">
        <w:rPr>
          <w:sz w:val="28"/>
          <w:szCs w:val="28"/>
        </w:rPr>
        <w:t xml:space="preserve"> </w:t>
      </w:r>
      <w:r w:rsidRPr="00AE53D4">
        <w:rPr>
          <w:sz w:val="28"/>
          <w:szCs w:val="28"/>
        </w:rPr>
        <w:t>300 услуг.</w:t>
      </w:r>
    </w:p>
    <w:p w:rsidR="0081152B" w:rsidRDefault="0081152B" w:rsidP="0081152B">
      <w:pPr>
        <w:ind w:firstLine="709"/>
        <w:jc w:val="both"/>
        <w:rPr>
          <w:bCs/>
          <w:sz w:val="28"/>
          <w:szCs w:val="28"/>
        </w:rPr>
      </w:pPr>
      <w:r w:rsidRPr="00AE53D4">
        <w:rPr>
          <w:sz w:val="28"/>
          <w:szCs w:val="28"/>
        </w:rPr>
        <w:t>В 2019 году продолжилось развитие дополнительного образования в детских садах. В 9 детских садах открыты 28 кружков или студий, которые посещает 802 ребенка</w:t>
      </w:r>
      <w:r>
        <w:rPr>
          <w:bCs/>
          <w:sz w:val="28"/>
          <w:szCs w:val="28"/>
        </w:rPr>
        <w:t xml:space="preserve">, </w:t>
      </w:r>
      <w:r w:rsidRPr="00AE53D4">
        <w:rPr>
          <w:bCs/>
          <w:sz w:val="28"/>
          <w:szCs w:val="28"/>
        </w:rPr>
        <w:t>3 детских сада находятся в процессе получения лицензии на реализацию дополнительных программ</w:t>
      </w:r>
      <w:r>
        <w:rPr>
          <w:bCs/>
          <w:sz w:val="28"/>
          <w:szCs w:val="28"/>
        </w:rPr>
        <w:t>.</w:t>
      </w:r>
    </w:p>
    <w:p w:rsidR="0081152B" w:rsidRPr="00170B1A" w:rsidRDefault="0081152B" w:rsidP="0081152B">
      <w:pPr>
        <w:tabs>
          <w:tab w:val="left" w:pos="900"/>
        </w:tabs>
        <w:ind w:firstLine="709"/>
        <w:jc w:val="both"/>
        <w:rPr>
          <w:i/>
          <w:sz w:val="28"/>
          <w:szCs w:val="28"/>
        </w:rPr>
      </w:pPr>
      <w:r w:rsidRPr="00170B1A">
        <w:rPr>
          <w:i/>
          <w:sz w:val="28"/>
          <w:szCs w:val="28"/>
        </w:rPr>
        <w:t>Общее и дополнительное образование</w:t>
      </w:r>
    </w:p>
    <w:p w:rsidR="0081152B" w:rsidRPr="007C51F8" w:rsidRDefault="0081152B" w:rsidP="0081152B">
      <w:pPr>
        <w:tabs>
          <w:tab w:val="left" w:pos="900"/>
        </w:tabs>
        <w:ind w:firstLine="709"/>
        <w:jc w:val="both"/>
        <w:rPr>
          <w:sz w:val="28"/>
          <w:szCs w:val="28"/>
        </w:rPr>
      </w:pPr>
      <w:r w:rsidRPr="007C51F8">
        <w:rPr>
          <w:sz w:val="28"/>
          <w:szCs w:val="28"/>
        </w:rPr>
        <w:t>В 2019 году сеть общеобразовательных учреждений изменилась, средняя общеобразовательная школа № 35 была реорганизована путём присоединения вечерней средней общеобразовательной школы № 1.</w:t>
      </w:r>
    </w:p>
    <w:p w:rsidR="0081152B" w:rsidRDefault="0081152B" w:rsidP="0081152B">
      <w:pPr>
        <w:ind w:firstLine="709"/>
        <w:jc w:val="both"/>
        <w:rPr>
          <w:sz w:val="28"/>
          <w:szCs w:val="28"/>
        </w:rPr>
      </w:pPr>
      <w:r w:rsidRPr="007C51F8">
        <w:rPr>
          <w:sz w:val="28"/>
          <w:szCs w:val="28"/>
        </w:rPr>
        <w:t xml:space="preserve">Количество обучающихся в 2019-2020 учебном году составило </w:t>
      </w:r>
      <w:r w:rsidR="00BD4EA3">
        <w:rPr>
          <w:sz w:val="28"/>
          <w:szCs w:val="28"/>
        </w:rPr>
        <w:t xml:space="preserve">                   </w:t>
      </w:r>
      <w:r w:rsidRPr="007C51F8">
        <w:rPr>
          <w:sz w:val="28"/>
          <w:szCs w:val="28"/>
        </w:rPr>
        <w:t>18</w:t>
      </w:r>
      <w:r w:rsidR="00BD4EA3">
        <w:rPr>
          <w:sz w:val="28"/>
          <w:szCs w:val="28"/>
        </w:rPr>
        <w:t xml:space="preserve"> </w:t>
      </w:r>
      <w:r w:rsidRPr="007C51F8">
        <w:rPr>
          <w:sz w:val="28"/>
          <w:szCs w:val="28"/>
        </w:rPr>
        <w:t>917 чел., что на 288 чел. больше, чем в 2018-2019 учебном</w:t>
      </w:r>
      <w:r w:rsidRPr="000E5A5D">
        <w:rPr>
          <w:sz w:val="28"/>
          <w:szCs w:val="28"/>
        </w:rPr>
        <w:t xml:space="preserve"> году. </w:t>
      </w:r>
      <w:r>
        <w:rPr>
          <w:sz w:val="28"/>
          <w:szCs w:val="28"/>
        </w:rPr>
        <w:t>П</w:t>
      </w:r>
      <w:r w:rsidRPr="000E5A5D">
        <w:rPr>
          <w:sz w:val="28"/>
          <w:szCs w:val="28"/>
        </w:rPr>
        <w:t xml:space="preserve">оследние </w:t>
      </w:r>
      <w:r>
        <w:rPr>
          <w:sz w:val="28"/>
          <w:szCs w:val="28"/>
        </w:rPr>
        <w:t xml:space="preserve">шесть </w:t>
      </w:r>
      <w:r w:rsidRPr="000E5A5D">
        <w:rPr>
          <w:sz w:val="28"/>
          <w:szCs w:val="28"/>
        </w:rPr>
        <w:t>лет наблюдается положительная динамика рост</w:t>
      </w:r>
      <w:r>
        <w:rPr>
          <w:sz w:val="28"/>
          <w:szCs w:val="28"/>
        </w:rPr>
        <w:t>а</w:t>
      </w:r>
      <w:r w:rsidRPr="000E5A5D">
        <w:rPr>
          <w:sz w:val="28"/>
          <w:szCs w:val="28"/>
        </w:rPr>
        <w:t xml:space="preserve"> контингента обучающихся (2014-2015</w:t>
      </w:r>
      <w:r w:rsidR="00BD4EA3">
        <w:rPr>
          <w:sz w:val="28"/>
          <w:szCs w:val="28"/>
        </w:rPr>
        <w:t xml:space="preserve"> </w:t>
      </w:r>
      <w:r w:rsidRPr="000E5A5D">
        <w:rPr>
          <w:sz w:val="28"/>
          <w:szCs w:val="28"/>
        </w:rPr>
        <w:t>уч</w:t>
      </w:r>
      <w:r>
        <w:rPr>
          <w:sz w:val="28"/>
          <w:szCs w:val="28"/>
        </w:rPr>
        <w:t xml:space="preserve">ебный </w:t>
      </w:r>
      <w:r w:rsidRPr="000E5A5D">
        <w:rPr>
          <w:sz w:val="28"/>
          <w:szCs w:val="28"/>
        </w:rPr>
        <w:t>г</w:t>
      </w:r>
      <w:r>
        <w:rPr>
          <w:sz w:val="28"/>
          <w:szCs w:val="28"/>
        </w:rPr>
        <w:t>од</w:t>
      </w:r>
      <w:r w:rsidR="00BD4EA3">
        <w:rPr>
          <w:sz w:val="28"/>
          <w:szCs w:val="28"/>
        </w:rPr>
        <w:t xml:space="preserve"> </w:t>
      </w:r>
      <w:r>
        <w:rPr>
          <w:sz w:val="28"/>
          <w:szCs w:val="28"/>
        </w:rPr>
        <w:t>–</w:t>
      </w:r>
      <w:r w:rsidRPr="000E5A5D">
        <w:rPr>
          <w:sz w:val="28"/>
          <w:szCs w:val="28"/>
        </w:rPr>
        <w:t xml:space="preserve"> 16</w:t>
      </w:r>
      <w:r>
        <w:rPr>
          <w:sz w:val="28"/>
          <w:szCs w:val="28"/>
        </w:rPr>
        <w:t xml:space="preserve"> 240 чел.</w:t>
      </w:r>
      <w:r w:rsidRPr="000E5A5D">
        <w:rPr>
          <w:sz w:val="28"/>
          <w:szCs w:val="28"/>
        </w:rPr>
        <w:t>).</w:t>
      </w:r>
    </w:p>
    <w:p w:rsidR="0081152B" w:rsidRDefault="0081152B" w:rsidP="0081152B">
      <w:pPr>
        <w:ind w:firstLine="709"/>
        <w:jc w:val="both"/>
        <w:rPr>
          <w:sz w:val="28"/>
          <w:szCs w:val="28"/>
        </w:rPr>
      </w:pPr>
      <w:proofErr w:type="gramStart"/>
      <w:r w:rsidRPr="000E5A5D">
        <w:rPr>
          <w:sz w:val="28"/>
          <w:szCs w:val="28"/>
        </w:rPr>
        <w:t>В 2019-2020 учебном году в общеобразовательных учреждениях обучается 18</w:t>
      </w:r>
      <w:r>
        <w:rPr>
          <w:sz w:val="28"/>
          <w:szCs w:val="28"/>
        </w:rPr>
        <w:t> </w:t>
      </w:r>
      <w:r w:rsidRPr="000E5A5D">
        <w:rPr>
          <w:sz w:val="28"/>
          <w:szCs w:val="28"/>
        </w:rPr>
        <w:t>917</w:t>
      </w:r>
      <w:r>
        <w:rPr>
          <w:sz w:val="28"/>
          <w:szCs w:val="28"/>
        </w:rPr>
        <w:t xml:space="preserve"> чел.</w:t>
      </w:r>
      <w:r w:rsidRPr="000E5A5D">
        <w:rPr>
          <w:sz w:val="28"/>
          <w:szCs w:val="28"/>
        </w:rPr>
        <w:t>, из них на уровне начального общего образования</w:t>
      </w:r>
      <w:r w:rsidR="00BD4EA3">
        <w:rPr>
          <w:sz w:val="28"/>
          <w:szCs w:val="28"/>
        </w:rPr>
        <w:t xml:space="preserve"> </w:t>
      </w:r>
      <w:r w:rsidRPr="000E5A5D">
        <w:rPr>
          <w:sz w:val="28"/>
          <w:szCs w:val="28"/>
        </w:rPr>
        <w:t xml:space="preserve">– </w:t>
      </w:r>
      <w:r w:rsidR="00BD4EA3">
        <w:rPr>
          <w:sz w:val="28"/>
          <w:szCs w:val="28"/>
        </w:rPr>
        <w:t xml:space="preserve">              </w:t>
      </w:r>
      <w:r w:rsidRPr="000E5A5D">
        <w:rPr>
          <w:sz w:val="28"/>
          <w:szCs w:val="28"/>
        </w:rPr>
        <w:t>8</w:t>
      </w:r>
      <w:r w:rsidR="00BD4EA3">
        <w:rPr>
          <w:sz w:val="28"/>
          <w:szCs w:val="28"/>
        </w:rPr>
        <w:t xml:space="preserve"> </w:t>
      </w:r>
      <w:r w:rsidRPr="000E5A5D">
        <w:rPr>
          <w:sz w:val="28"/>
          <w:szCs w:val="28"/>
        </w:rPr>
        <w:t xml:space="preserve">473 </w:t>
      </w:r>
      <w:r>
        <w:rPr>
          <w:sz w:val="28"/>
          <w:szCs w:val="28"/>
        </w:rPr>
        <w:t>чел.</w:t>
      </w:r>
      <w:r w:rsidRPr="000E5A5D">
        <w:rPr>
          <w:sz w:val="28"/>
          <w:szCs w:val="28"/>
        </w:rPr>
        <w:t>, на уровне основного общего образования – 8</w:t>
      </w:r>
      <w:r>
        <w:rPr>
          <w:sz w:val="28"/>
          <w:szCs w:val="28"/>
        </w:rPr>
        <w:t> </w:t>
      </w:r>
      <w:r w:rsidRPr="000E5A5D">
        <w:rPr>
          <w:sz w:val="28"/>
          <w:szCs w:val="28"/>
        </w:rPr>
        <w:t>995</w:t>
      </w:r>
      <w:r>
        <w:rPr>
          <w:sz w:val="28"/>
          <w:szCs w:val="28"/>
        </w:rPr>
        <w:t xml:space="preserve"> чел.</w:t>
      </w:r>
      <w:r w:rsidRPr="000E5A5D">
        <w:rPr>
          <w:sz w:val="28"/>
          <w:szCs w:val="28"/>
        </w:rPr>
        <w:t>, на уровне среднего общего образования – 1</w:t>
      </w:r>
      <w:r w:rsidR="00BD4EA3">
        <w:rPr>
          <w:sz w:val="28"/>
          <w:szCs w:val="28"/>
        </w:rPr>
        <w:t xml:space="preserve"> </w:t>
      </w:r>
      <w:r w:rsidRPr="000E5A5D">
        <w:rPr>
          <w:sz w:val="28"/>
          <w:szCs w:val="28"/>
        </w:rPr>
        <w:t xml:space="preserve">449 </w:t>
      </w:r>
      <w:r>
        <w:rPr>
          <w:sz w:val="28"/>
          <w:szCs w:val="28"/>
        </w:rPr>
        <w:t>чел.</w:t>
      </w:r>
      <w:r w:rsidRPr="000E5A5D">
        <w:rPr>
          <w:sz w:val="28"/>
          <w:szCs w:val="28"/>
        </w:rPr>
        <w:t xml:space="preserve"> В 1 классах – 2</w:t>
      </w:r>
      <w:r w:rsidR="00BD4EA3">
        <w:rPr>
          <w:sz w:val="28"/>
          <w:szCs w:val="28"/>
        </w:rPr>
        <w:t xml:space="preserve"> </w:t>
      </w:r>
      <w:r w:rsidRPr="000E5A5D">
        <w:rPr>
          <w:sz w:val="28"/>
          <w:szCs w:val="28"/>
        </w:rPr>
        <w:t>178 чел. (на 25 чел. меньше, чем в прошлом году), в 9 классах – 1</w:t>
      </w:r>
      <w:r w:rsidR="00BD4EA3">
        <w:rPr>
          <w:sz w:val="28"/>
          <w:szCs w:val="28"/>
        </w:rPr>
        <w:t xml:space="preserve"> </w:t>
      </w:r>
      <w:r w:rsidRPr="000E5A5D">
        <w:rPr>
          <w:sz w:val="28"/>
          <w:szCs w:val="28"/>
        </w:rPr>
        <w:t>795 чел. (на 105 чел</w:t>
      </w:r>
      <w:proofErr w:type="gramEnd"/>
      <w:r w:rsidRPr="000E5A5D">
        <w:rPr>
          <w:sz w:val="28"/>
          <w:szCs w:val="28"/>
        </w:rPr>
        <w:t>. больше, чем в прошлом году), в 11 классах – 712 чел. (на 75 чел. больше, чем в прошлом году).</w:t>
      </w:r>
    </w:p>
    <w:p w:rsidR="0081152B" w:rsidRPr="000E5A5D" w:rsidRDefault="0081152B" w:rsidP="0081152B">
      <w:pPr>
        <w:ind w:firstLine="709"/>
        <w:jc w:val="both"/>
        <w:rPr>
          <w:sz w:val="28"/>
          <w:szCs w:val="28"/>
        </w:rPr>
      </w:pPr>
      <w:r w:rsidRPr="000E5A5D">
        <w:rPr>
          <w:sz w:val="28"/>
          <w:szCs w:val="28"/>
        </w:rPr>
        <w:t xml:space="preserve">В соответствии с </w:t>
      </w:r>
      <w:r>
        <w:rPr>
          <w:sz w:val="28"/>
          <w:szCs w:val="28"/>
        </w:rPr>
        <w:t>ф</w:t>
      </w:r>
      <w:r w:rsidRPr="000E5A5D">
        <w:rPr>
          <w:sz w:val="28"/>
          <w:szCs w:val="28"/>
        </w:rPr>
        <w:t xml:space="preserve">едеральным государственным образовательным </w:t>
      </w:r>
      <w:r w:rsidRPr="00AE167A">
        <w:rPr>
          <w:sz w:val="28"/>
          <w:szCs w:val="28"/>
        </w:rPr>
        <w:t xml:space="preserve">стандартом (далее – ФГОС) </w:t>
      </w:r>
      <w:r w:rsidRPr="000E5A5D">
        <w:rPr>
          <w:sz w:val="28"/>
          <w:szCs w:val="28"/>
        </w:rPr>
        <w:t xml:space="preserve">общего образования обучается </w:t>
      </w:r>
      <w:r w:rsidRPr="00B66191">
        <w:rPr>
          <w:sz w:val="28"/>
          <w:szCs w:val="28"/>
        </w:rPr>
        <w:t>17 468</w:t>
      </w:r>
      <w:r w:rsidRPr="000E5A5D">
        <w:rPr>
          <w:sz w:val="28"/>
          <w:szCs w:val="28"/>
        </w:rPr>
        <w:t xml:space="preserve"> чел</w:t>
      </w:r>
      <w:r w:rsidRPr="00B66191">
        <w:rPr>
          <w:sz w:val="28"/>
          <w:szCs w:val="28"/>
        </w:rPr>
        <w:t>.</w:t>
      </w:r>
      <w:r w:rsidRPr="000E5A5D">
        <w:rPr>
          <w:sz w:val="28"/>
          <w:szCs w:val="28"/>
        </w:rPr>
        <w:t>, из них по ФГОС начального общего образования – 8</w:t>
      </w:r>
      <w:r w:rsidR="00BD4EA3">
        <w:rPr>
          <w:sz w:val="28"/>
          <w:szCs w:val="28"/>
        </w:rPr>
        <w:t> </w:t>
      </w:r>
      <w:r w:rsidRPr="00B66191">
        <w:rPr>
          <w:sz w:val="28"/>
          <w:szCs w:val="28"/>
        </w:rPr>
        <w:t>473</w:t>
      </w:r>
      <w:r w:rsidR="00BD4EA3">
        <w:rPr>
          <w:sz w:val="28"/>
          <w:szCs w:val="28"/>
        </w:rPr>
        <w:t xml:space="preserve"> </w:t>
      </w:r>
      <w:r>
        <w:rPr>
          <w:sz w:val="28"/>
          <w:szCs w:val="28"/>
        </w:rPr>
        <w:t xml:space="preserve">чел. </w:t>
      </w:r>
      <w:r w:rsidRPr="000E5A5D">
        <w:rPr>
          <w:sz w:val="28"/>
          <w:szCs w:val="28"/>
        </w:rPr>
        <w:t xml:space="preserve">(100%), по ФГОС основного общего образования </w:t>
      </w:r>
      <w:r w:rsidRPr="00B66191">
        <w:rPr>
          <w:sz w:val="28"/>
          <w:szCs w:val="28"/>
        </w:rPr>
        <w:t>–</w:t>
      </w:r>
      <w:r w:rsidR="00BD4EA3">
        <w:rPr>
          <w:sz w:val="28"/>
          <w:szCs w:val="28"/>
        </w:rPr>
        <w:t xml:space="preserve"> </w:t>
      </w:r>
      <w:r w:rsidRPr="00B66191">
        <w:rPr>
          <w:sz w:val="28"/>
          <w:szCs w:val="28"/>
        </w:rPr>
        <w:t>8 995</w:t>
      </w:r>
      <w:r w:rsidRPr="000E5A5D">
        <w:rPr>
          <w:sz w:val="28"/>
          <w:szCs w:val="28"/>
        </w:rPr>
        <w:t xml:space="preserve"> обучающихся (100</w:t>
      </w:r>
      <w:r w:rsidRPr="00B66191">
        <w:rPr>
          <w:sz w:val="28"/>
          <w:szCs w:val="28"/>
        </w:rPr>
        <w:t>%)</w:t>
      </w:r>
      <w:r w:rsidRPr="000E5A5D">
        <w:rPr>
          <w:sz w:val="28"/>
          <w:szCs w:val="28"/>
        </w:rPr>
        <w:t>.</w:t>
      </w:r>
    </w:p>
    <w:p w:rsidR="0081152B" w:rsidRDefault="0081152B" w:rsidP="0081152B">
      <w:pPr>
        <w:ind w:firstLine="709"/>
        <w:jc w:val="both"/>
        <w:rPr>
          <w:sz w:val="28"/>
          <w:szCs w:val="28"/>
        </w:rPr>
      </w:pPr>
      <w:r>
        <w:rPr>
          <w:sz w:val="28"/>
          <w:szCs w:val="28"/>
        </w:rPr>
        <w:t>В о</w:t>
      </w:r>
      <w:r w:rsidRPr="000E5A5D">
        <w:rPr>
          <w:sz w:val="28"/>
          <w:szCs w:val="28"/>
        </w:rPr>
        <w:t>сновной школе № 27 с интернатом обучается 330 чел</w:t>
      </w:r>
      <w:r>
        <w:rPr>
          <w:sz w:val="28"/>
          <w:szCs w:val="28"/>
        </w:rPr>
        <w:t xml:space="preserve">., </w:t>
      </w:r>
      <w:r w:rsidRPr="000E5A5D">
        <w:rPr>
          <w:sz w:val="28"/>
          <w:szCs w:val="28"/>
        </w:rPr>
        <w:t xml:space="preserve">из них 143 </w:t>
      </w:r>
      <w:r>
        <w:rPr>
          <w:sz w:val="28"/>
          <w:szCs w:val="28"/>
        </w:rPr>
        <w:t xml:space="preserve">чел. </w:t>
      </w:r>
      <w:r w:rsidRPr="000E5A5D">
        <w:rPr>
          <w:sz w:val="28"/>
          <w:szCs w:val="28"/>
        </w:rPr>
        <w:t xml:space="preserve">проживает в интернате в режиме круглосуточного пребывания, в </w:t>
      </w:r>
      <w:r>
        <w:rPr>
          <w:sz w:val="28"/>
          <w:szCs w:val="28"/>
        </w:rPr>
        <w:t>с</w:t>
      </w:r>
      <w:r w:rsidRPr="000E5A5D">
        <w:rPr>
          <w:sz w:val="28"/>
          <w:szCs w:val="28"/>
        </w:rPr>
        <w:t>редней школе №</w:t>
      </w:r>
      <w:r w:rsidR="00BD4EA3">
        <w:rPr>
          <w:sz w:val="28"/>
          <w:szCs w:val="28"/>
        </w:rPr>
        <w:t xml:space="preserve"> </w:t>
      </w:r>
      <w:r w:rsidRPr="000E5A5D">
        <w:rPr>
          <w:sz w:val="28"/>
          <w:szCs w:val="28"/>
        </w:rPr>
        <w:t xml:space="preserve">35 по </w:t>
      </w:r>
      <w:proofErr w:type="spellStart"/>
      <w:r w:rsidRPr="000E5A5D">
        <w:rPr>
          <w:sz w:val="28"/>
          <w:szCs w:val="28"/>
        </w:rPr>
        <w:t>очно-заочной</w:t>
      </w:r>
      <w:proofErr w:type="spellEnd"/>
      <w:r w:rsidRPr="000E5A5D">
        <w:rPr>
          <w:sz w:val="28"/>
          <w:szCs w:val="28"/>
        </w:rPr>
        <w:t xml:space="preserve"> форме (вечерняя школа) обучаются – 39 чел. </w:t>
      </w:r>
    </w:p>
    <w:p w:rsidR="0081152B" w:rsidRDefault="0081152B" w:rsidP="0081152B">
      <w:pPr>
        <w:ind w:firstLine="709"/>
        <w:jc w:val="both"/>
        <w:rPr>
          <w:sz w:val="28"/>
          <w:szCs w:val="28"/>
        </w:rPr>
      </w:pPr>
      <w:r w:rsidRPr="00644E23">
        <w:rPr>
          <w:sz w:val="28"/>
          <w:szCs w:val="28"/>
        </w:rPr>
        <w:t xml:space="preserve">В классах для детей с ОВЗ учатся 581 чел., из них 477 детей с задержкой психического развития в 7 школах и 104 чел. с умственной отсталостью в </w:t>
      </w:r>
      <w:r w:rsidR="00BD4EA3">
        <w:rPr>
          <w:sz w:val="28"/>
          <w:szCs w:val="28"/>
        </w:rPr>
        <w:t xml:space="preserve">                     </w:t>
      </w:r>
      <w:r w:rsidRPr="00644E23">
        <w:rPr>
          <w:sz w:val="28"/>
          <w:szCs w:val="28"/>
        </w:rPr>
        <w:lastRenderedPageBreak/>
        <w:t>5 школах. В общеобразовательных классах учатся 674 чел. с ОВЗ, на 157 чел. больше чем в прошлом году. Всего обучается 1</w:t>
      </w:r>
      <w:r w:rsidR="00BD4EA3">
        <w:rPr>
          <w:sz w:val="28"/>
          <w:szCs w:val="28"/>
        </w:rPr>
        <w:t xml:space="preserve"> </w:t>
      </w:r>
      <w:r w:rsidRPr="00644E23">
        <w:rPr>
          <w:sz w:val="28"/>
          <w:szCs w:val="28"/>
        </w:rPr>
        <w:t xml:space="preserve">255 детей с ОВЗ, из которых </w:t>
      </w:r>
      <w:r w:rsidR="00BD4EA3">
        <w:rPr>
          <w:sz w:val="28"/>
          <w:szCs w:val="28"/>
        </w:rPr>
        <w:t xml:space="preserve">            </w:t>
      </w:r>
      <w:r w:rsidRPr="00644E23">
        <w:rPr>
          <w:sz w:val="28"/>
          <w:szCs w:val="28"/>
        </w:rPr>
        <w:t>66 являются детьми-инвалидами. Кроме этого, в обычных классах обучается еще 145 детей-инвалидов.</w:t>
      </w:r>
    </w:p>
    <w:p w:rsidR="0081152B" w:rsidRPr="000E5A5D" w:rsidRDefault="0081152B" w:rsidP="0081152B">
      <w:pPr>
        <w:ind w:firstLine="709"/>
        <w:jc w:val="both"/>
        <w:rPr>
          <w:sz w:val="28"/>
          <w:szCs w:val="28"/>
        </w:rPr>
      </w:pPr>
      <w:r w:rsidRPr="000E5A5D">
        <w:rPr>
          <w:sz w:val="28"/>
          <w:szCs w:val="28"/>
        </w:rPr>
        <w:t>Сохраняется тенденция увеличения количества обучающихся в профильных классах третьей ступени, в этом году в таких классах обучается 544 чел</w:t>
      </w:r>
      <w:r>
        <w:rPr>
          <w:sz w:val="28"/>
          <w:szCs w:val="28"/>
        </w:rPr>
        <w:t>., что на 71 чел. больше</w:t>
      </w:r>
      <w:r w:rsidRPr="000E5A5D">
        <w:rPr>
          <w:sz w:val="28"/>
          <w:szCs w:val="28"/>
        </w:rPr>
        <w:t xml:space="preserve"> чем в прошлом учебном году. Профильные классы открыты в 9</w:t>
      </w:r>
      <w:r w:rsidR="00BD4EA3">
        <w:rPr>
          <w:sz w:val="28"/>
          <w:szCs w:val="28"/>
        </w:rPr>
        <w:t xml:space="preserve"> </w:t>
      </w:r>
      <w:r w:rsidRPr="000E5A5D">
        <w:rPr>
          <w:sz w:val="28"/>
          <w:szCs w:val="28"/>
        </w:rPr>
        <w:t xml:space="preserve">школах. </w:t>
      </w:r>
      <w:proofErr w:type="gramStart"/>
      <w:r w:rsidRPr="000E5A5D">
        <w:rPr>
          <w:sz w:val="28"/>
          <w:szCs w:val="28"/>
        </w:rPr>
        <w:t>Лидирующим профилем обучения остается социально-экономический профиль – 186 чел</w:t>
      </w:r>
      <w:r>
        <w:rPr>
          <w:sz w:val="28"/>
          <w:szCs w:val="28"/>
        </w:rPr>
        <w:t>.</w:t>
      </w:r>
      <w:r w:rsidRPr="000E5A5D">
        <w:rPr>
          <w:sz w:val="28"/>
          <w:szCs w:val="28"/>
        </w:rPr>
        <w:t>, физико-математическ</w:t>
      </w:r>
      <w:r>
        <w:rPr>
          <w:sz w:val="28"/>
          <w:szCs w:val="28"/>
        </w:rPr>
        <w:t>ий</w:t>
      </w:r>
      <w:r w:rsidRPr="000E5A5D">
        <w:rPr>
          <w:sz w:val="28"/>
          <w:szCs w:val="28"/>
        </w:rPr>
        <w:t xml:space="preserve"> –</w:t>
      </w:r>
      <w:r w:rsidR="00BD4EA3">
        <w:rPr>
          <w:sz w:val="28"/>
          <w:szCs w:val="28"/>
        </w:rPr>
        <w:t xml:space="preserve">                    </w:t>
      </w:r>
      <w:r w:rsidRPr="000E5A5D">
        <w:rPr>
          <w:sz w:val="28"/>
          <w:szCs w:val="28"/>
        </w:rPr>
        <w:t>77 чел</w:t>
      </w:r>
      <w:r>
        <w:rPr>
          <w:sz w:val="28"/>
          <w:szCs w:val="28"/>
        </w:rPr>
        <w:t>., социально-гуманитарный</w:t>
      </w:r>
      <w:r w:rsidR="00BD4EA3">
        <w:rPr>
          <w:sz w:val="28"/>
          <w:szCs w:val="28"/>
        </w:rPr>
        <w:t xml:space="preserve"> </w:t>
      </w:r>
      <w:r w:rsidRPr="000E5A5D">
        <w:rPr>
          <w:sz w:val="28"/>
          <w:szCs w:val="28"/>
        </w:rPr>
        <w:t>–</w:t>
      </w:r>
      <w:r w:rsidR="00BD4EA3">
        <w:rPr>
          <w:sz w:val="28"/>
          <w:szCs w:val="28"/>
        </w:rPr>
        <w:t xml:space="preserve"> </w:t>
      </w:r>
      <w:r w:rsidRPr="000E5A5D">
        <w:rPr>
          <w:sz w:val="28"/>
          <w:szCs w:val="28"/>
        </w:rPr>
        <w:t>22 чел</w:t>
      </w:r>
      <w:r>
        <w:rPr>
          <w:sz w:val="28"/>
          <w:szCs w:val="28"/>
        </w:rPr>
        <w:t>.</w:t>
      </w:r>
      <w:r w:rsidRPr="000E5A5D">
        <w:rPr>
          <w:sz w:val="28"/>
          <w:szCs w:val="28"/>
        </w:rPr>
        <w:t>, химико-биологическ</w:t>
      </w:r>
      <w:r>
        <w:rPr>
          <w:sz w:val="28"/>
          <w:szCs w:val="28"/>
        </w:rPr>
        <w:t>ий</w:t>
      </w:r>
      <w:r w:rsidR="00BD4EA3">
        <w:rPr>
          <w:sz w:val="28"/>
          <w:szCs w:val="28"/>
        </w:rPr>
        <w:t xml:space="preserve"> </w:t>
      </w:r>
      <w:r w:rsidRPr="000E5A5D">
        <w:rPr>
          <w:sz w:val="28"/>
          <w:szCs w:val="28"/>
        </w:rPr>
        <w:t>–</w:t>
      </w:r>
      <w:r w:rsidR="00BD4EA3">
        <w:rPr>
          <w:sz w:val="28"/>
          <w:szCs w:val="28"/>
        </w:rPr>
        <w:t xml:space="preserve"> </w:t>
      </w:r>
      <w:r w:rsidRPr="000E5A5D">
        <w:rPr>
          <w:sz w:val="28"/>
          <w:szCs w:val="28"/>
        </w:rPr>
        <w:t>18 чел</w:t>
      </w:r>
      <w:r>
        <w:rPr>
          <w:sz w:val="28"/>
          <w:szCs w:val="28"/>
        </w:rPr>
        <w:t>.</w:t>
      </w:r>
      <w:r w:rsidRPr="000E5A5D">
        <w:rPr>
          <w:sz w:val="28"/>
          <w:szCs w:val="28"/>
        </w:rPr>
        <w:t>, физико-химическ</w:t>
      </w:r>
      <w:r>
        <w:rPr>
          <w:sz w:val="28"/>
          <w:szCs w:val="28"/>
        </w:rPr>
        <w:t>ий</w:t>
      </w:r>
      <w:r w:rsidR="00BD4EA3">
        <w:rPr>
          <w:sz w:val="28"/>
          <w:szCs w:val="28"/>
        </w:rPr>
        <w:t xml:space="preserve"> </w:t>
      </w:r>
      <w:r w:rsidRPr="000E5A5D">
        <w:rPr>
          <w:sz w:val="28"/>
          <w:szCs w:val="28"/>
        </w:rPr>
        <w:t>–</w:t>
      </w:r>
      <w:r w:rsidR="00BD4EA3">
        <w:rPr>
          <w:sz w:val="28"/>
          <w:szCs w:val="28"/>
        </w:rPr>
        <w:t xml:space="preserve"> </w:t>
      </w:r>
      <w:r w:rsidRPr="000E5A5D">
        <w:rPr>
          <w:sz w:val="28"/>
          <w:szCs w:val="28"/>
        </w:rPr>
        <w:t>45 чел</w:t>
      </w:r>
      <w:r>
        <w:rPr>
          <w:sz w:val="28"/>
          <w:szCs w:val="28"/>
        </w:rPr>
        <w:t>.</w:t>
      </w:r>
      <w:r w:rsidRPr="000E5A5D">
        <w:rPr>
          <w:sz w:val="28"/>
          <w:szCs w:val="28"/>
        </w:rPr>
        <w:t>, ины</w:t>
      </w:r>
      <w:r>
        <w:rPr>
          <w:sz w:val="28"/>
          <w:szCs w:val="28"/>
        </w:rPr>
        <w:t xml:space="preserve">е </w:t>
      </w:r>
      <w:r w:rsidRPr="000E5A5D">
        <w:rPr>
          <w:sz w:val="28"/>
          <w:szCs w:val="28"/>
        </w:rPr>
        <w:t>профил</w:t>
      </w:r>
      <w:r>
        <w:rPr>
          <w:sz w:val="28"/>
          <w:szCs w:val="28"/>
        </w:rPr>
        <w:t>и</w:t>
      </w:r>
      <w:r w:rsidRPr="000E5A5D">
        <w:rPr>
          <w:sz w:val="28"/>
          <w:szCs w:val="28"/>
        </w:rPr>
        <w:t xml:space="preserve"> –</w:t>
      </w:r>
      <w:r w:rsidR="00BD4EA3">
        <w:rPr>
          <w:sz w:val="28"/>
          <w:szCs w:val="28"/>
        </w:rPr>
        <w:t xml:space="preserve"> </w:t>
      </w:r>
      <w:r w:rsidRPr="000E5A5D">
        <w:rPr>
          <w:sz w:val="28"/>
          <w:szCs w:val="28"/>
        </w:rPr>
        <w:t>173 чел.</w:t>
      </w:r>
      <w:proofErr w:type="gramEnd"/>
    </w:p>
    <w:p w:rsidR="0081152B" w:rsidRDefault="0081152B" w:rsidP="0081152B">
      <w:pPr>
        <w:widowControl/>
        <w:snapToGrid/>
        <w:ind w:firstLine="709"/>
        <w:jc w:val="both"/>
        <w:rPr>
          <w:sz w:val="28"/>
          <w:szCs w:val="28"/>
        </w:rPr>
      </w:pPr>
      <w:r w:rsidRPr="000E5A5D">
        <w:rPr>
          <w:sz w:val="28"/>
          <w:szCs w:val="28"/>
        </w:rPr>
        <w:t>Численность обучающихся в классах с углубленным изучением предметов составила 2</w:t>
      </w:r>
      <w:r w:rsidR="00BD4EA3">
        <w:rPr>
          <w:sz w:val="28"/>
          <w:szCs w:val="28"/>
        </w:rPr>
        <w:t xml:space="preserve"> </w:t>
      </w:r>
      <w:r w:rsidRPr="000E5A5D">
        <w:rPr>
          <w:sz w:val="28"/>
          <w:szCs w:val="28"/>
        </w:rPr>
        <w:t>312 чел</w:t>
      </w:r>
      <w:r>
        <w:rPr>
          <w:sz w:val="28"/>
          <w:szCs w:val="28"/>
        </w:rPr>
        <w:t>.</w:t>
      </w:r>
      <w:r w:rsidRPr="000E5A5D">
        <w:rPr>
          <w:sz w:val="28"/>
          <w:szCs w:val="28"/>
        </w:rPr>
        <w:t>, что соответствует уровню 2018-2019 уч</w:t>
      </w:r>
      <w:r>
        <w:rPr>
          <w:sz w:val="28"/>
          <w:szCs w:val="28"/>
        </w:rPr>
        <w:t xml:space="preserve">ебного </w:t>
      </w:r>
      <w:r w:rsidRPr="000E5A5D">
        <w:rPr>
          <w:sz w:val="28"/>
          <w:szCs w:val="28"/>
        </w:rPr>
        <w:t>г</w:t>
      </w:r>
      <w:r>
        <w:rPr>
          <w:sz w:val="28"/>
          <w:szCs w:val="28"/>
        </w:rPr>
        <w:t>ода</w:t>
      </w:r>
      <w:r w:rsidRPr="000E5A5D">
        <w:rPr>
          <w:sz w:val="28"/>
          <w:szCs w:val="28"/>
        </w:rPr>
        <w:t xml:space="preserve"> (2</w:t>
      </w:r>
      <w:r w:rsidR="00BD4EA3">
        <w:rPr>
          <w:sz w:val="28"/>
          <w:szCs w:val="28"/>
        </w:rPr>
        <w:t xml:space="preserve"> </w:t>
      </w:r>
      <w:r w:rsidRPr="000E5A5D">
        <w:rPr>
          <w:sz w:val="28"/>
          <w:szCs w:val="28"/>
        </w:rPr>
        <w:t>311 чел.). При этом 924 чел</w:t>
      </w:r>
      <w:r>
        <w:rPr>
          <w:sz w:val="28"/>
          <w:szCs w:val="28"/>
        </w:rPr>
        <w:t>. обучается</w:t>
      </w:r>
      <w:r w:rsidRPr="000E5A5D">
        <w:rPr>
          <w:sz w:val="28"/>
          <w:szCs w:val="28"/>
        </w:rPr>
        <w:t xml:space="preserve"> в классах естественнонаучного цикла, 953 чел</w:t>
      </w:r>
      <w:r>
        <w:rPr>
          <w:sz w:val="28"/>
          <w:szCs w:val="28"/>
        </w:rPr>
        <w:t>.</w:t>
      </w:r>
      <w:r w:rsidR="00BD4EA3">
        <w:rPr>
          <w:sz w:val="28"/>
          <w:szCs w:val="28"/>
        </w:rPr>
        <w:t xml:space="preserve"> </w:t>
      </w:r>
      <w:r w:rsidRPr="000E5A5D">
        <w:rPr>
          <w:sz w:val="28"/>
          <w:szCs w:val="28"/>
        </w:rPr>
        <w:t>– в классах математического профиля, 292 чел</w:t>
      </w:r>
      <w:r>
        <w:rPr>
          <w:sz w:val="28"/>
          <w:szCs w:val="28"/>
        </w:rPr>
        <w:t>.</w:t>
      </w:r>
      <w:r w:rsidR="00BD4EA3">
        <w:rPr>
          <w:sz w:val="28"/>
          <w:szCs w:val="28"/>
        </w:rPr>
        <w:t xml:space="preserve"> </w:t>
      </w:r>
      <w:r w:rsidRPr="000E5A5D">
        <w:rPr>
          <w:sz w:val="28"/>
          <w:szCs w:val="28"/>
        </w:rPr>
        <w:t xml:space="preserve">– в классах технического профиля, 172 </w:t>
      </w:r>
      <w:r>
        <w:rPr>
          <w:sz w:val="28"/>
          <w:szCs w:val="28"/>
        </w:rPr>
        <w:t xml:space="preserve">чел. </w:t>
      </w:r>
      <w:r w:rsidRPr="000E5A5D">
        <w:rPr>
          <w:sz w:val="28"/>
          <w:szCs w:val="28"/>
        </w:rPr>
        <w:t>–</w:t>
      </w:r>
      <w:r w:rsidR="00BD4EA3">
        <w:rPr>
          <w:sz w:val="28"/>
          <w:szCs w:val="28"/>
        </w:rPr>
        <w:t xml:space="preserve"> </w:t>
      </w:r>
      <w:r w:rsidRPr="000E5A5D">
        <w:rPr>
          <w:sz w:val="28"/>
          <w:szCs w:val="28"/>
        </w:rPr>
        <w:t>в классах с углубленным изучением предметов гуманитарного цикла, в том числе 129 чел</w:t>
      </w:r>
      <w:r>
        <w:rPr>
          <w:sz w:val="28"/>
          <w:szCs w:val="28"/>
        </w:rPr>
        <w:t>.</w:t>
      </w:r>
      <w:r w:rsidRPr="000E5A5D">
        <w:rPr>
          <w:sz w:val="28"/>
          <w:szCs w:val="28"/>
        </w:rPr>
        <w:t xml:space="preserve"> в классах с изучением языков (английский).</w:t>
      </w:r>
    </w:p>
    <w:p w:rsidR="0081152B" w:rsidRDefault="0081152B" w:rsidP="0081152B">
      <w:pPr>
        <w:widowControl/>
        <w:snapToGrid/>
        <w:ind w:firstLine="709"/>
        <w:jc w:val="both"/>
        <w:rPr>
          <w:sz w:val="28"/>
          <w:szCs w:val="28"/>
        </w:rPr>
      </w:pPr>
      <w:r w:rsidRPr="000E5A5D">
        <w:rPr>
          <w:sz w:val="28"/>
          <w:szCs w:val="28"/>
        </w:rPr>
        <w:t>В первом полугодии 2019-2020 учебного года во вторую смену обучалось 1</w:t>
      </w:r>
      <w:r w:rsidR="00BD4EA3">
        <w:rPr>
          <w:sz w:val="28"/>
          <w:szCs w:val="28"/>
        </w:rPr>
        <w:t xml:space="preserve"> </w:t>
      </w:r>
      <w:r w:rsidRPr="000E5A5D">
        <w:rPr>
          <w:sz w:val="28"/>
          <w:szCs w:val="28"/>
        </w:rPr>
        <w:t>367 чел. (в 10 школах, 52 класса), что составляет 7,2% от всех обучающихся, в прошлом учебном году на 1 сентября во вторую смену обучались 1</w:t>
      </w:r>
      <w:r w:rsidR="00BD4EA3">
        <w:rPr>
          <w:sz w:val="28"/>
          <w:szCs w:val="28"/>
        </w:rPr>
        <w:t xml:space="preserve"> </w:t>
      </w:r>
      <w:r w:rsidRPr="000E5A5D">
        <w:rPr>
          <w:sz w:val="28"/>
          <w:szCs w:val="28"/>
        </w:rPr>
        <w:t>308 чел. (в 16 школах, 52 класса), или 7,0% от всех обучающихся.</w:t>
      </w:r>
    </w:p>
    <w:p w:rsidR="0081152B" w:rsidRDefault="0081152B" w:rsidP="0081152B">
      <w:pPr>
        <w:widowControl/>
        <w:snapToGrid/>
        <w:ind w:firstLine="709"/>
        <w:jc w:val="both"/>
        <w:rPr>
          <w:sz w:val="28"/>
          <w:szCs w:val="28"/>
        </w:rPr>
      </w:pPr>
      <w:r w:rsidRPr="00D2118F">
        <w:rPr>
          <w:sz w:val="28"/>
          <w:szCs w:val="28"/>
        </w:rPr>
        <w:t xml:space="preserve">Всего в системе муниципального дополнительного образования детей, подведомственной Управлению образования, занимаются </w:t>
      </w:r>
      <w:r w:rsidRPr="003C06E7">
        <w:rPr>
          <w:color w:val="000000"/>
          <w:sz w:val="28"/>
          <w:szCs w:val="28"/>
        </w:rPr>
        <w:t>7</w:t>
      </w:r>
      <w:r w:rsidR="00BD4EA3">
        <w:rPr>
          <w:color w:val="000000"/>
          <w:sz w:val="28"/>
          <w:szCs w:val="28"/>
        </w:rPr>
        <w:t xml:space="preserve"> </w:t>
      </w:r>
      <w:r w:rsidRPr="003C06E7">
        <w:rPr>
          <w:color w:val="000000"/>
          <w:sz w:val="28"/>
          <w:szCs w:val="28"/>
        </w:rPr>
        <w:t>000</w:t>
      </w:r>
      <w:r w:rsidRPr="00D2118F">
        <w:rPr>
          <w:sz w:val="28"/>
          <w:szCs w:val="28"/>
        </w:rPr>
        <w:t xml:space="preserve"> детей, работа проводится в </w:t>
      </w:r>
      <w:r>
        <w:rPr>
          <w:sz w:val="28"/>
          <w:szCs w:val="28"/>
        </w:rPr>
        <w:t>527</w:t>
      </w:r>
      <w:r w:rsidRPr="00D2118F">
        <w:rPr>
          <w:sz w:val="28"/>
          <w:szCs w:val="28"/>
        </w:rPr>
        <w:t xml:space="preserve"> группах по 6 направленностям:</w:t>
      </w:r>
    </w:p>
    <w:p w:rsidR="0081152B" w:rsidRPr="00D2118F" w:rsidRDefault="0081152B" w:rsidP="0081152B">
      <w:pPr>
        <w:widowControl/>
        <w:snapToGrid/>
        <w:ind w:firstLine="709"/>
        <w:jc w:val="both"/>
        <w:rPr>
          <w:sz w:val="28"/>
          <w:szCs w:val="28"/>
        </w:rPr>
      </w:pPr>
      <w:proofErr w:type="gramStart"/>
      <w:r w:rsidRPr="00D2118F">
        <w:rPr>
          <w:sz w:val="28"/>
          <w:szCs w:val="28"/>
        </w:rPr>
        <w:t>художественн</w:t>
      </w:r>
      <w:r w:rsidR="00D03BBE">
        <w:rPr>
          <w:sz w:val="28"/>
          <w:szCs w:val="28"/>
        </w:rPr>
        <w:t>ая</w:t>
      </w:r>
      <w:proofErr w:type="gramEnd"/>
      <w:r w:rsidRPr="00D2118F">
        <w:rPr>
          <w:sz w:val="28"/>
          <w:szCs w:val="28"/>
        </w:rPr>
        <w:t xml:space="preserve"> –</w:t>
      </w:r>
      <w:r w:rsidR="00BD4EA3">
        <w:rPr>
          <w:sz w:val="28"/>
          <w:szCs w:val="28"/>
        </w:rPr>
        <w:t xml:space="preserve"> </w:t>
      </w:r>
      <w:r>
        <w:rPr>
          <w:sz w:val="28"/>
          <w:szCs w:val="28"/>
        </w:rPr>
        <w:t>184</w:t>
      </w:r>
      <w:r w:rsidRPr="00D2118F">
        <w:rPr>
          <w:sz w:val="28"/>
          <w:szCs w:val="28"/>
        </w:rPr>
        <w:t xml:space="preserve"> групп</w:t>
      </w:r>
      <w:r>
        <w:rPr>
          <w:sz w:val="28"/>
          <w:szCs w:val="28"/>
        </w:rPr>
        <w:t>ы</w:t>
      </w:r>
      <w:r w:rsidRPr="00D2118F">
        <w:rPr>
          <w:sz w:val="28"/>
          <w:szCs w:val="28"/>
        </w:rPr>
        <w:t xml:space="preserve"> (</w:t>
      </w:r>
      <w:r w:rsidRPr="003C06E7">
        <w:rPr>
          <w:color w:val="000000"/>
          <w:sz w:val="28"/>
          <w:szCs w:val="28"/>
        </w:rPr>
        <w:t>2</w:t>
      </w:r>
      <w:r w:rsidR="008661CA">
        <w:rPr>
          <w:color w:val="000000"/>
          <w:sz w:val="28"/>
          <w:szCs w:val="28"/>
        </w:rPr>
        <w:t xml:space="preserve"> </w:t>
      </w:r>
      <w:r w:rsidRPr="003C06E7">
        <w:rPr>
          <w:color w:val="000000"/>
          <w:sz w:val="28"/>
          <w:szCs w:val="28"/>
        </w:rPr>
        <w:t xml:space="preserve">313 </w:t>
      </w:r>
      <w:r>
        <w:rPr>
          <w:sz w:val="28"/>
          <w:szCs w:val="28"/>
        </w:rPr>
        <w:t>учащихся);</w:t>
      </w:r>
    </w:p>
    <w:p w:rsidR="0081152B" w:rsidRPr="00D2118F" w:rsidRDefault="0081152B" w:rsidP="0081152B">
      <w:pPr>
        <w:ind w:firstLine="709"/>
        <w:jc w:val="both"/>
        <w:rPr>
          <w:sz w:val="28"/>
          <w:szCs w:val="28"/>
        </w:rPr>
      </w:pPr>
      <w:proofErr w:type="gramStart"/>
      <w:r w:rsidRPr="00D2118F">
        <w:rPr>
          <w:sz w:val="28"/>
          <w:szCs w:val="28"/>
        </w:rPr>
        <w:t>социально-педагогическая</w:t>
      </w:r>
      <w:proofErr w:type="gramEnd"/>
      <w:r w:rsidRPr="00D2118F">
        <w:rPr>
          <w:sz w:val="28"/>
          <w:szCs w:val="28"/>
        </w:rPr>
        <w:t xml:space="preserve"> –</w:t>
      </w:r>
      <w:r w:rsidR="008661CA">
        <w:rPr>
          <w:sz w:val="28"/>
          <w:szCs w:val="28"/>
        </w:rPr>
        <w:t xml:space="preserve"> </w:t>
      </w:r>
      <w:r>
        <w:rPr>
          <w:sz w:val="28"/>
          <w:szCs w:val="28"/>
        </w:rPr>
        <w:t>93</w:t>
      </w:r>
      <w:r w:rsidRPr="00D2118F">
        <w:rPr>
          <w:sz w:val="28"/>
          <w:szCs w:val="28"/>
        </w:rPr>
        <w:t xml:space="preserve"> групп (</w:t>
      </w:r>
      <w:r w:rsidRPr="003C06E7">
        <w:rPr>
          <w:color w:val="000000"/>
          <w:sz w:val="28"/>
          <w:szCs w:val="28"/>
        </w:rPr>
        <w:t>1</w:t>
      </w:r>
      <w:r>
        <w:rPr>
          <w:color w:val="000000"/>
          <w:sz w:val="28"/>
          <w:szCs w:val="28"/>
        </w:rPr>
        <w:t> </w:t>
      </w:r>
      <w:r w:rsidRPr="003C06E7">
        <w:rPr>
          <w:color w:val="000000"/>
          <w:sz w:val="28"/>
          <w:szCs w:val="28"/>
        </w:rPr>
        <w:t>354</w:t>
      </w:r>
      <w:r>
        <w:rPr>
          <w:sz w:val="28"/>
          <w:szCs w:val="28"/>
        </w:rPr>
        <w:t>учащихся);</w:t>
      </w:r>
    </w:p>
    <w:p w:rsidR="0081152B" w:rsidRPr="00D2118F" w:rsidRDefault="0081152B" w:rsidP="0081152B">
      <w:pPr>
        <w:ind w:firstLine="709"/>
        <w:jc w:val="both"/>
        <w:rPr>
          <w:sz w:val="28"/>
          <w:szCs w:val="28"/>
        </w:rPr>
      </w:pPr>
      <w:proofErr w:type="gramStart"/>
      <w:r w:rsidRPr="00D2118F">
        <w:rPr>
          <w:sz w:val="28"/>
          <w:szCs w:val="28"/>
        </w:rPr>
        <w:t>физкультурно-спортивная</w:t>
      </w:r>
      <w:proofErr w:type="gramEnd"/>
      <w:r w:rsidRPr="00D2118F">
        <w:rPr>
          <w:sz w:val="28"/>
          <w:szCs w:val="28"/>
        </w:rPr>
        <w:t xml:space="preserve"> – </w:t>
      </w:r>
      <w:r>
        <w:rPr>
          <w:sz w:val="28"/>
          <w:szCs w:val="28"/>
        </w:rPr>
        <w:t>103</w:t>
      </w:r>
      <w:r w:rsidR="00BD4EA3">
        <w:rPr>
          <w:sz w:val="28"/>
          <w:szCs w:val="28"/>
        </w:rPr>
        <w:t xml:space="preserve"> </w:t>
      </w:r>
      <w:r w:rsidRPr="00D2118F">
        <w:rPr>
          <w:sz w:val="28"/>
          <w:szCs w:val="28"/>
        </w:rPr>
        <w:t>группы (</w:t>
      </w:r>
      <w:r w:rsidRPr="003C06E7">
        <w:rPr>
          <w:color w:val="000000"/>
          <w:sz w:val="28"/>
          <w:szCs w:val="28"/>
        </w:rPr>
        <w:t>1</w:t>
      </w:r>
      <w:r w:rsidR="00BD4EA3">
        <w:rPr>
          <w:color w:val="000000"/>
          <w:sz w:val="28"/>
          <w:szCs w:val="28"/>
        </w:rPr>
        <w:t xml:space="preserve"> </w:t>
      </w:r>
      <w:r w:rsidRPr="003C06E7">
        <w:rPr>
          <w:color w:val="000000"/>
          <w:sz w:val="28"/>
          <w:szCs w:val="28"/>
        </w:rPr>
        <w:t>410</w:t>
      </w:r>
      <w:r>
        <w:rPr>
          <w:sz w:val="28"/>
          <w:szCs w:val="28"/>
        </w:rPr>
        <w:t xml:space="preserve"> учащихся);</w:t>
      </w:r>
    </w:p>
    <w:p w:rsidR="0081152B" w:rsidRPr="00D2118F" w:rsidRDefault="0081152B" w:rsidP="0081152B">
      <w:pPr>
        <w:ind w:firstLine="709"/>
        <w:jc w:val="both"/>
        <w:rPr>
          <w:sz w:val="28"/>
          <w:szCs w:val="28"/>
        </w:rPr>
      </w:pPr>
      <w:proofErr w:type="gramStart"/>
      <w:r w:rsidRPr="00D2118F">
        <w:rPr>
          <w:sz w:val="28"/>
          <w:szCs w:val="28"/>
        </w:rPr>
        <w:t>техническая</w:t>
      </w:r>
      <w:proofErr w:type="gramEnd"/>
      <w:r w:rsidRPr="00D2118F">
        <w:rPr>
          <w:sz w:val="28"/>
          <w:szCs w:val="28"/>
        </w:rPr>
        <w:t xml:space="preserve"> – </w:t>
      </w:r>
      <w:r>
        <w:rPr>
          <w:sz w:val="28"/>
          <w:szCs w:val="28"/>
        </w:rPr>
        <w:t>89</w:t>
      </w:r>
      <w:r w:rsidRPr="00D2118F">
        <w:rPr>
          <w:sz w:val="28"/>
          <w:szCs w:val="28"/>
        </w:rPr>
        <w:t xml:space="preserve"> групп (</w:t>
      </w:r>
      <w:r w:rsidRPr="003C06E7">
        <w:rPr>
          <w:color w:val="000000"/>
          <w:sz w:val="28"/>
          <w:szCs w:val="28"/>
        </w:rPr>
        <w:t>1</w:t>
      </w:r>
      <w:r w:rsidR="00BD4EA3">
        <w:rPr>
          <w:color w:val="000000"/>
          <w:sz w:val="28"/>
          <w:szCs w:val="28"/>
        </w:rPr>
        <w:t xml:space="preserve"> </w:t>
      </w:r>
      <w:r w:rsidRPr="003C06E7">
        <w:rPr>
          <w:color w:val="000000"/>
          <w:sz w:val="28"/>
          <w:szCs w:val="28"/>
        </w:rPr>
        <w:t>132</w:t>
      </w:r>
      <w:r>
        <w:rPr>
          <w:sz w:val="28"/>
          <w:szCs w:val="28"/>
        </w:rPr>
        <w:t xml:space="preserve"> учащихся);</w:t>
      </w:r>
    </w:p>
    <w:p w:rsidR="0081152B" w:rsidRPr="00D2118F" w:rsidRDefault="0081152B" w:rsidP="0081152B">
      <w:pPr>
        <w:ind w:firstLine="709"/>
        <w:jc w:val="both"/>
        <w:rPr>
          <w:sz w:val="28"/>
          <w:szCs w:val="28"/>
        </w:rPr>
      </w:pPr>
      <w:proofErr w:type="gramStart"/>
      <w:r w:rsidRPr="00D2118F">
        <w:rPr>
          <w:sz w:val="28"/>
          <w:szCs w:val="28"/>
        </w:rPr>
        <w:t>туристско-краеведческая</w:t>
      </w:r>
      <w:proofErr w:type="gramEnd"/>
      <w:r w:rsidRPr="00D2118F">
        <w:rPr>
          <w:sz w:val="28"/>
          <w:szCs w:val="28"/>
        </w:rPr>
        <w:t xml:space="preserve"> – </w:t>
      </w:r>
      <w:r>
        <w:rPr>
          <w:sz w:val="28"/>
          <w:szCs w:val="28"/>
        </w:rPr>
        <w:t>32</w:t>
      </w:r>
      <w:r w:rsidRPr="00D2118F">
        <w:rPr>
          <w:sz w:val="28"/>
          <w:szCs w:val="28"/>
        </w:rPr>
        <w:t xml:space="preserve"> групп</w:t>
      </w:r>
      <w:r>
        <w:rPr>
          <w:sz w:val="28"/>
          <w:szCs w:val="28"/>
        </w:rPr>
        <w:t>ы</w:t>
      </w:r>
      <w:r w:rsidRPr="00D2118F">
        <w:rPr>
          <w:sz w:val="28"/>
          <w:szCs w:val="28"/>
        </w:rPr>
        <w:t xml:space="preserve"> (</w:t>
      </w:r>
      <w:r>
        <w:rPr>
          <w:sz w:val="28"/>
          <w:szCs w:val="28"/>
        </w:rPr>
        <w:t>442 учащихся);</w:t>
      </w:r>
    </w:p>
    <w:p w:rsidR="0081152B" w:rsidRPr="00D2118F" w:rsidRDefault="0081152B" w:rsidP="0081152B">
      <w:pPr>
        <w:tabs>
          <w:tab w:val="left" w:pos="7481"/>
        </w:tabs>
        <w:ind w:firstLine="709"/>
        <w:jc w:val="both"/>
        <w:rPr>
          <w:sz w:val="28"/>
          <w:szCs w:val="28"/>
        </w:rPr>
      </w:pPr>
      <w:proofErr w:type="gramStart"/>
      <w:r>
        <w:rPr>
          <w:sz w:val="28"/>
          <w:szCs w:val="28"/>
        </w:rPr>
        <w:t>естественнонаучная</w:t>
      </w:r>
      <w:proofErr w:type="gramEnd"/>
      <w:r>
        <w:rPr>
          <w:sz w:val="28"/>
          <w:szCs w:val="28"/>
        </w:rPr>
        <w:t xml:space="preserve"> – 2</w:t>
      </w:r>
      <w:r w:rsidRPr="00D2118F">
        <w:rPr>
          <w:sz w:val="28"/>
          <w:szCs w:val="28"/>
        </w:rPr>
        <w:t>6 групп (</w:t>
      </w:r>
      <w:r w:rsidRPr="003C06E7">
        <w:rPr>
          <w:color w:val="000000"/>
          <w:sz w:val="28"/>
          <w:szCs w:val="28"/>
        </w:rPr>
        <w:t>349</w:t>
      </w:r>
      <w:r w:rsidRPr="00D2118F">
        <w:rPr>
          <w:sz w:val="28"/>
          <w:szCs w:val="28"/>
        </w:rPr>
        <w:t xml:space="preserve"> учащихся).</w:t>
      </w:r>
    </w:p>
    <w:p w:rsidR="0081152B" w:rsidRPr="00D2118F" w:rsidRDefault="0081152B" w:rsidP="0081152B">
      <w:pPr>
        <w:tabs>
          <w:tab w:val="left" w:pos="810"/>
        </w:tabs>
        <w:suppressAutoHyphens/>
        <w:ind w:firstLine="709"/>
        <w:jc w:val="both"/>
        <w:rPr>
          <w:b/>
          <w:sz w:val="28"/>
          <w:szCs w:val="28"/>
        </w:rPr>
      </w:pPr>
      <w:r w:rsidRPr="00D2118F">
        <w:rPr>
          <w:sz w:val="28"/>
          <w:szCs w:val="28"/>
        </w:rPr>
        <w:t xml:space="preserve">Охват дополнительным образованием детей в возрасте от 5 до 18 лет составляет </w:t>
      </w:r>
      <w:r>
        <w:rPr>
          <w:sz w:val="28"/>
          <w:szCs w:val="28"/>
        </w:rPr>
        <w:t>60</w:t>
      </w:r>
      <w:r w:rsidRPr="00D2118F">
        <w:rPr>
          <w:sz w:val="28"/>
          <w:szCs w:val="28"/>
        </w:rPr>
        <w:t>%.</w:t>
      </w:r>
    </w:p>
    <w:p w:rsidR="0081152B" w:rsidRPr="00D2118F" w:rsidRDefault="0081152B" w:rsidP="0081152B">
      <w:pPr>
        <w:ind w:firstLine="709"/>
        <w:jc w:val="both"/>
        <w:rPr>
          <w:sz w:val="28"/>
          <w:szCs w:val="28"/>
        </w:rPr>
      </w:pPr>
      <w:r w:rsidRPr="00D2118F">
        <w:rPr>
          <w:bCs/>
          <w:sz w:val="28"/>
          <w:szCs w:val="28"/>
        </w:rPr>
        <w:t xml:space="preserve">Дистанционное обучение в муниципальных общеобразовательных учреждениях не реализуется из-за </w:t>
      </w:r>
      <w:r w:rsidRPr="00D2118F">
        <w:rPr>
          <w:sz w:val="28"/>
          <w:szCs w:val="28"/>
        </w:rPr>
        <w:t xml:space="preserve">отсутствия необходимых условий для данной формы обучения (лицензионные, кадровые, материально-технические). </w:t>
      </w:r>
    </w:p>
    <w:p w:rsidR="0081152B" w:rsidRDefault="0081152B" w:rsidP="0081152B">
      <w:pPr>
        <w:ind w:firstLine="709"/>
        <w:jc w:val="both"/>
        <w:rPr>
          <w:sz w:val="28"/>
          <w:szCs w:val="28"/>
        </w:rPr>
      </w:pPr>
      <w:r w:rsidRPr="00184CA4">
        <w:rPr>
          <w:sz w:val="28"/>
          <w:szCs w:val="28"/>
        </w:rPr>
        <w:t>Обучение и воспитание детей с инвалидностью и огран</w:t>
      </w:r>
      <w:r>
        <w:rPr>
          <w:sz w:val="28"/>
          <w:szCs w:val="28"/>
        </w:rPr>
        <w:t>иченными возможностями здоровья</w:t>
      </w:r>
      <w:r w:rsidRPr="00184CA4">
        <w:rPr>
          <w:sz w:val="28"/>
          <w:szCs w:val="28"/>
        </w:rPr>
        <w:t xml:space="preserve"> реализуются </w:t>
      </w:r>
      <w:r>
        <w:rPr>
          <w:sz w:val="28"/>
          <w:szCs w:val="28"/>
        </w:rPr>
        <w:t xml:space="preserve">через </w:t>
      </w:r>
      <w:r w:rsidRPr="00184CA4">
        <w:rPr>
          <w:sz w:val="28"/>
          <w:szCs w:val="28"/>
        </w:rPr>
        <w:t>адаптированные программы</w:t>
      </w:r>
      <w:r>
        <w:rPr>
          <w:sz w:val="28"/>
          <w:szCs w:val="28"/>
        </w:rPr>
        <w:t xml:space="preserve"> инклюзивно или </w:t>
      </w:r>
      <w:r w:rsidRPr="00184CA4">
        <w:rPr>
          <w:sz w:val="28"/>
          <w:szCs w:val="28"/>
        </w:rPr>
        <w:t xml:space="preserve">в специальных (коррекционных) классах, </w:t>
      </w:r>
      <w:r w:rsidRPr="008A6956">
        <w:rPr>
          <w:sz w:val="28"/>
          <w:szCs w:val="28"/>
        </w:rPr>
        <w:t>по индивидуальному учебному плану,</w:t>
      </w:r>
      <w:r w:rsidR="00BD4EA3">
        <w:rPr>
          <w:sz w:val="28"/>
          <w:szCs w:val="28"/>
        </w:rPr>
        <w:t xml:space="preserve"> </w:t>
      </w:r>
      <w:r w:rsidRPr="00184CA4">
        <w:rPr>
          <w:sz w:val="28"/>
          <w:szCs w:val="28"/>
        </w:rPr>
        <w:t>медицинским и социально-педагогическим показаниям на основании заявления родителей (законных представителей) учащихся организуется индивидуальное обучение на дому</w:t>
      </w:r>
      <w:r>
        <w:rPr>
          <w:sz w:val="28"/>
          <w:szCs w:val="28"/>
        </w:rPr>
        <w:t>,</w:t>
      </w:r>
      <w:r w:rsidRPr="00184CA4">
        <w:rPr>
          <w:sz w:val="28"/>
          <w:szCs w:val="28"/>
        </w:rPr>
        <w:t xml:space="preserve"> обеспечивается исп</w:t>
      </w:r>
      <w:r>
        <w:rPr>
          <w:sz w:val="28"/>
          <w:szCs w:val="28"/>
        </w:rPr>
        <w:t>о</w:t>
      </w:r>
      <w:r w:rsidRPr="00184CA4">
        <w:rPr>
          <w:sz w:val="28"/>
          <w:szCs w:val="28"/>
        </w:rPr>
        <w:t xml:space="preserve">лнение индивидуальной программы реабилитации или </w:t>
      </w:r>
      <w:proofErr w:type="spellStart"/>
      <w:r w:rsidRPr="00184CA4">
        <w:rPr>
          <w:sz w:val="28"/>
          <w:szCs w:val="28"/>
        </w:rPr>
        <w:t>абилитации</w:t>
      </w:r>
      <w:proofErr w:type="spellEnd"/>
      <w:r w:rsidR="00BD4EA3">
        <w:rPr>
          <w:sz w:val="28"/>
          <w:szCs w:val="28"/>
        </w:rPr>
        <w:t xml:space="preserve"> </w:t>
      </w:r>
      <w:r w:rsidRPr="008A6956">
        <w:rPr>
          <w:sz w:val="28"/>
          <w:szCs w:val="28"/>
        </w:rPr>
        <w:t>ребенка-инвалида</w:t>
      </w:r>
      <w:r>
        <w:rPr>
          <w:sz w:val="28"/>
          <w:szCs w:val="28"/>
        </w:rPr>
        <w:t>.</w:t>
      </w:r>
    </w:p>
    <w:p w:rsidR="0081152B" w:rsidRDefault="0081152B" w:rsidP="0081152B">
      <w:pPr>
        <w:ind w:firstLine="709"/>
        <w:jc w:val="both"/>
        <w:rPr>
          <w:sz w:val="28"/>
          <w:szCs w:val="28"/>
        </w:rPr>
      </w:pPr>
      <w:r w:rsidRPr="00184CA4">
        <w:rPr>
          <w:sz w:val="28"/>
          <w:szCs w:val="28"/>
        </w:rPr>
        <w:t xml:space="preserve">Службы психолого-педагогической, методической и консультативной помощи созданы на базе </w:t>
      </w:r>
      <w:r w:rsidRPr="00F24F2B">
        <w:rPr>
          <w:sz w:val="28"/>
          <w:szCs w:val="28"/>
        </w:rPr>
        <w:t>Центра</w:t>
      </w:r>
      <w:r w:rsidR="00BD4EA3">
        <w:rPr>
          <w:sz w:val="28"/>
          <w:szCs w:val="28"/>
        </w:rPr>
        <w:t xml:space="preserve"> </w:t>
      </w:r>
      <w:proofErr w:type="spellStart"/>
      <w:r w:rsidRPr="00F24F2B">
        <w:rPr>
          <w:sz w:val="28"/>
          <w:szCs w:val="28"/>
        </w:rPr>
        <w:t>психолого-медико-социального</w:t>
      </w:r>
      <w:proofErr w:type="spellEnd"/>
      <w:r w:rsidRPr="00F24F2B">
        <w:rPr>
          <w:sz w:val="28"/>
          <w:szCs w:val="28"/>
        </w:rPr>
        <w:t xml:space="preserve"> сопровождения (далее –</w:t>
      </w:r>
      <w:r>
        <w:rPr>
          <w:sz w:val="28"/>
          <w:szCs w:val="28"/>
        </w:rPr>
        <w:t xml:space="preserve"> ЦПМСС) </w:t>
      </w:r>
      <w:r w:rsidRPr="00184CA4">
        <w:rPr>
          <w:sz w:val="28"/>
          <w:szCs w:val="28"/>
        </w:rPr>
        <w:t xml:space="preserve">и 8 </w:t>
      </w:r>
      <w:r>
        <w:rPr>
          <w:sz w:val="28"/>
          <w:szCs w:val="28"/>
        </w:rPr>
        <w:t>общеобразовательных учреждений</w:t>
      </w:r>
      <w:r w:rsidRPr="00184CA4">
        <w:rPr>
          <w:sz w:val="28"/>
          <w:szCs w:val="28"/>
        </w:rPr>
        <w:t xml:space="preserve"> (</w:t>
      </w:r>
      <w:r>
        <w:rPr>
          <w:sz w:val="28"/>
          <w:szCs w:val="28"/>
        </w:rPr>
        <w:t xml:space="preserve">школы </w:t>
      </w:r>
      <w:r w:rsidRPr="00184CA4">
        <w:rPr>
          <w:sz w:val="28"/>
          <w:szCs w:val="28"/>
        </w:rPr>
        <w:t>№ 1, 5, 7,16, 17, 21,35</w:t>
      </w:r>
      <w:r>
        <w:rPr>
          <w:sz w:val="28"/>
          <w:szCs w:val="28"/>
        </w:rPr>
        <w:t>,</w:t>
      </w:r>
      <w:r w:rsidRPr="00184CA4">
        <w:rPr>
          <w:sz w:val="28"/>
          <w:szCs w:val="28"/>
        </w:rPr>
        <w:t xml:space="preserve"> гимназия</w:t>
      </w:r>
      <w:r>
        <w:rPr>
          <w:sz w:val="28"/>
          <w:szCs w:val="28"/>
        </w:rPr>
        <w:t>).</w:t>
      </w:r>
    </w:p>
    <w:p w:rsidR="0081152B" w:rsidRDefault="0081152B" w:rsidP="0081152B">
      <w:pPr>
        <w:ind w:firstLine="709"/>
        <w:jc w:val="both"/>
        <w:rPr>
          <w:sz w:val="28"/>
          <w:szCs w:val="28"/>
        </w:rPr>
      </w:pPr>
      <w:r w:rsidRPr="00184CA4">
        <w:rPr>
          <w:sz w:val="28"/>
          <w:szCs w:val="28"/>
        </w:rPr>
        <w:lastRenderedPageBreak/>
        <w:t xml:space="preserve">Психолого-педагогическое сопровождение образовательного процесса осуществляют: 19 учителей-логопедов, 25 педагогов-психологов, </w:t>
      </w:r>
      <w:r w:rsidR="00BD4EA3">
        <w:rPr>
          <w:sz w:val="28"/>
          <w:szCs w:val="28"/>
        </w:rPr>
        <w:t xml:space="preserve">                                 </w:t>
      </w:r>
      <w:r w:rsidRPr="00184CA4">
        <w:rPr>
          <w:sz w:val="28"/>
          <w:szCs w:val="28"/>
        </w:rPr>
        <w:t>18 социальных педагогов, 14 учителей-дефектологов. В 11 школах функционирует кабинет психолога, в 19 - логопедический пункт.</w:t>
      </w:r>
    </w:p>
    <w:p w:rsidR="0081152B" w:rsidRDefault="0081152B" w:rsidP="0081152B">
      <w:pPr>
        <w:ind w:firstLine="709"/>
        <w:jc w:val="both"/>
        <w:rPr>
          <w:sz w:val="28"/>
          <w:szCs w:val="28"/>
        </w:rPr>
      </w:pPr>
      <w:r w:rsidRPr="00D2118F">
        <w:rPr>
          <w:sz w:val="28"/>
          <w:szCs w:val="28"/>
        </w:rPr>
        <w:t xml:space="preserve">Одним из ведущих показателей является охват детей и подростков от </w:t>
      </w:r>
      <w:r w:rsidR="00BD4EA3">
        <w:rPr>
          <w:sz w:val="28"/>
          <w:szCs w:val="28"/>
        </w:rPr>
        <w:t xml:space="preserve">               </w:t>
      </w:r>
      <w:r w:rsidRPr="00D2118F">
        <w:rPr>
          <w:sz w:val="28"/>
          <w:szCs w:val="28"/>
        </w:rPr>
        <w:t>6,5 до 18 лет общим образованием. На начало 201</w:t>
      </w:r>
      <w:r>
        <w:rPr>
          <w:sz w:val="28"/>
          <w:szCs w:val="28"/>
        </w:rPr>
        <w:t>9</w:t>
      </w:r>
      <w:r w:rsidRPr="00D2118F">
        <w:rPr>
          <w:sz w:val="28"/>
          <w:szCs w:val="28"/>
        </w:rPr>
        <w:t>-20</w:t>
      </w:r>
      <w:r>
        <w:rPr>
          <w:sz w:val="28"/>
          <w:szCs w:val="28"/>
        </w:rPr>
        <w:t>20</w:t>
      </w:r>
      <w:r w:rsidRPr="00D2118F">
        <w:rPr>
          <w:sz w:val="28"/>
          <w:szCs w:val="28"/>
        </w:rPr>
        <w:t xml:space="preserve"> учебного года не приступили к обучению </w:t>
      </w:r>
      <w:r>
        <w:rPr>
          <w:sz w:val="28"/>
          <w:szCs w:val="28"/>
        </w:rPr>
        <w:t>7</w:t>
      </w:r>
      <w:r w:rsidRPr="00D2118F">
        <w:rPr>
          <w:sz w:val="28"/>
          <w:szCs w:val="28"/>
        </w:rPr>
        <w:t xml:space="preserve"> чел. На начало 3 учебной четверти из </w:t>
      </w:r>
      <w:r w:rsidR="00BD4EA3">
        <w:rPr>
          <w:sz w:val="28"/>
          <w:szCs w:val="28"/>
        </w:rPr>
        <w:t xml:space="preserve">                                     общей численности </w:t>
      </w:r>
      <w:r w:rsidRPr="00D2118F">
        <w:rPr>
          <w:sz w:val="28"/>
          <w:szCs w:val="28"/>
        </w:rPr>
        <w:t xml:space="preserve">учащихся не посещают общеобразовательные учреждения или имеют пропусков более 50% </w:t>
      </w:r>
      <w:r w:rsidR="006368A6">
        <w:rPr>
          <w:sz w:val="28"/>
          <w:szCs w:val="28"/>
        </w:rPr>
        <w:t xml:space="preserve">- </w:t>
      </w:r>
      <w:r w:rsidRPr="00D2118F">
        <w:rPr>
          <w:sz w:val="28"/>
          <w:szCs w:val="28"/>
        </w:rPr>
        <w:t>1</w:t>
      </w:r>
      <w:r>
        <w:rPr>
          <w:sz w:val="28"/>
          <w:szCs w:val="28"/>
        </w:rPr>
        <w:t>4</w:t>
      </w:r>
      <w:r w:rsidRPr="00D2118F">
        <w:rPr>
          <w:sz w:val="28"/>
          <w:szCs w:val="28"/>
        </w:rPr>
        <w:t xml:space="preserve"> чел.</w:t>
      </w:r>
    </w:p>
    <w:p w:rsidR="0081152B" w:rsidRDefault="0081152B" w:rsidP="0081152B">
      <w:pPr>
        <w:ind w:firstLine="709"/>
        <w:jc w:val="both"/>
        <w:rPr>
          <w:color w:val="000000"/>
          <w:sz w:val="28"/>
          <w:szCs w:val="28"/>
        </w:rPr>
      </w:pPr>
      <w:r w:rsidRPr="00EC65DE">
        <w:rPr>
          <w:color w:val="000000"/>
          <w:sz w:val="28"/>
          <w:szCs w:val="28"/>
        </w:rPr>
        <w:t>По итогам 2018-2019 учебного года успеваемость в образовательных учреждениях города составила 96,9%, качество</w:t>
      </w:r>
      <w:r w:rsidR="006368A6">
        <w:rPr>
          <w:color w:val="000000"/>
          <w:sz w:val="28"/>
          <w:szCs w:val="28"/>
        </w:rPr>
        <w:t xml:space="preserve"> </w:t>
      </w:r>
      <w:r w:rsidRPr="00EC65DE">
        <w:rPr>
          <w:color w:val="000000"/>
          <w:sz w:val="28"/>
          <w:szCs w:val="28"/>
        </w:rPr>
        <w:t>знаний</w:t>
      </w:r>
      <w:r w:rsidR="006368A6">
        <w:rPr>
          <w:color w:val="000000"/>
          <w:sz w:val="28"/>
          <w:szCs w:val="28"/>
        </w:rPr>
        <w:t xml:space="preserve"> </w:t>
      </w:r>
      <w:r w:rsidRPr="00EC65DE">
        <w:rPr>
          <w:color w:val="000000"/>
          <w:sz w:val="28"/>
          <w:szCs w:val="28"/>
        </w:rPr>
        <w:t>обучающихся - 34,2</w:t>
      </w:r>
      <w:r>
        <w:rPr>
          <w:color w:val="000000"/>
          <w:sz w:val="28"/>
          <w:szCs w:val="28"/>
        </w:rPr>
        <w:t xml:space="preserve">%, что ниже аналогичных </w:t>
      </w:r>
      <w:r w:rsidRPr="00D2118F">
        <w:rPr>
          <w:sz w:val="28"/>
          <w:szCs w:val="28"/>
        </w:rPr>
        <w:t>показател</w:t>
      </w:r>
      <w:r>
        <w:rPr>
          <w:sz w:val="28"/>
          <w:szCs w:val="28"/>
        </w:rPr>
        <w:t>ей</w:t>
      </w:r>
      <w:r w:rsidRPr="00D2118F">
        <w:rPr>
          <w:sz w:val="28"/>
          <w:szCs w:val="28"/>
        </w:rPr>
        <w:t xml:space="preserve"> прошлого года</w:t>
      </w:r>
      <w:r w:rsidRPr="00EC65DE">
        <w:rPr>
          <w:color w:val="000000"/>
          <w:sz w:val="28"/>
          <w:szCs w:val="28"/>
        </w:rPr>
        <w:t>.</w:t>
      </w:r>
    </w:p>
    <w:p w:rsidR="0081152B" w:rsidRPr="00EC65DE" w:rsidRDefault="0081152B" w:rsidP="0081152B">
      <w:pPr>
        <w:ind w:firstLine="709"/>
        <w:jc w:val="both"/>
        <w:rPr>
          <w:color w:val="000000"/>
          <w:sz w:val="28"/>
          <w:szCs w:val="28"/>
        </w:rPr>
      </w:pPr>
      <w:r w:rsidRPr="00EC65DE">
        <w:rPr>
          <w:color w:val="000000"/>
          <w:sz w:val="28"/>
          <w:szCs w:val="28"/>
        </w:rPr>
        <w:t>Завершающим этапом освоения образовательной программы среднего общего образования является государственная итоговая аттестация, которая прошла на основе принципов объективности и независимости оценки качества подготовки обучающихся. Независимость была обеспечена как процедурами ЕГЭ, так и едиными контрольно-измерительными материалами.</w:t>
      </w:r>
    </w:p>
    <w:p w:rsidR="0081152B" w:rsidRDefault="0081152B" w:rsidP="0081152B">
      <w:pPr>
        <w:ind w:firstLine="709"/>
        <w:jc w:val="both"/>
        <w:rPr>
          <w:color w:val="000000"/>
          <w:sz w:val="28"/>
          <w:szCs w:val="28"/>
        </w:rPr>
      </w:pPr>
      <w:r w:rsidRPr="00EC65DE">
        <w:rPr>
          <w:color w:val="000000"/>
          <w:sz w:val="28"/>
          <w:szCs w:val="28"/>
        </w:rPr>
        <w:t>Вся информация, связанная с организацией и проведением ЕГЭ, была своевременно размещена на официальных сайтах образовательных организаций и на официальном сайте Управления образования. В рамках подготовки мероприятий к ЕГЭ с 22 февраля по 7 марта 2019 года прошла Всероссийская акция «Единый день сдачи ЕГЭ родителями».</w:t>
      </w:r>
      <w:r>
        <w:rPr>
          <w:color w:val="000000"/>
          <w:sz w:val="28"/>
          <w:szCs w:val="28"/>
        </w:rPr>
        <w:t xml:space="preserve"> В городе акция прошла н</w:t>
      </w:r>
      <w:r w:rsidRPr="00EC65DE">
        <w:rPr>
          <w:color w:val="000000"/>
          <w:sz w:val="28"/>
          <w:szCs w:val="28"/>
        </w:rPr>
        <w:t xml:space="preserve">а базе </w:t>
      </w:r>
      <w:r>
        <w:rPr>
          <w:color w:val="000000"/>
          <w:sz w:val="28"/>
          <w:szCs w:val="28"/>
        </w:rPr>
        <w:t xml:space="preserve">лицея </w:t>
      </w:r>
      <w:r w:rsidRPr="00EC65DE">
        <w:rPr>
          <w:color w:val="000000"/>
          <w:sz w:val="28"/>
          <w:szCs w:val="28"/>
        </w:rPr>
        <w:t>№ 10</w:t>
      </w:r>
      <w:r>
        <w:rPr>
          <w:color w:val="000000"/>
          <w:sz w:val="28"/>
          <w:szCs w:val="28"/>
        </w:rPr>
        <w:t xml:space="preserve">, </w:t>
      </w:r>
      <w:r w:rsidRPr="00EC65DE">
        <w:rPr>
          <w:color w:val="000000"/>
          <w:sz w:val="28"/>
          <w:szCs w:val="28"/>
        </w:rPr>
        <w:t>51 участник акции проверил свои знания по русскому языку.</w:t>
      </w:r>
    </w:p>
    <w:p w:rsidR="0081152B" w:rsidRPr="00EC65DE" w:rsidRDefault="0081152B" w:rsidP="0081152B">
      <w:pPr>
        <w:ind w:firstLine="709"/>
        <w:jc w:val="both"/>
        <w:rPr>
          <w:color w:val="000000"/>
          <w:sz w:val="28"/>
          <w:szCs w:val="28"/>
        </w:rPr>
      </w:pPr>
      <w:r w:rsidRPr="00EC65DE">
        <w:rPr>
          <w:color w:val="000000"/>
          <w:sz w:val="28"/>
          <w:szCs w:val="28"/>
        </w:rPr>
        <w:t xml:space="preserve">По итогам учебного года к государственной итоговой аттестации было допущено 100% обучающихся 11 (12) классов, (в 2018 году не допущено </w:t>
      </w:r>
      <w:r w:rsidR="006C0477">
        <w:rPr>
          <w:color w:val="000000"/>
          <w:sz w:val="28"/>
          <w:szCs w:val="28"/>
        </w:rPr>
        <w:t xml:space="preserve">                   </w:t>
      </w:r>
      <w:r w:rsidRPr="00EC65DE">
        <w:rPr>
          <w:color w:val="000000"/>
          <w:sz w:val="28"/>
          <w:szCs w:val="28"/>
        </w:rPr>
        <w:t>2 чел</w:t>
      </w:r>
      <w:r>
        <w:rPr>
          <w:color w:val="000000"/>
          <w:sz w:val="28"/>
          <w:szCs w:val="28"/>
        </w:rPr>
        <w:t>.</w:t>
      </w:r>
      <w:r w:rsidRPr="00EC65DE">
        <w:rPr>
          <w:color w:val="000000"/>
          <w:sz w:val="28"/>
          <w:szCs w:val="28"/>
        </w:rPr>
        <w:t>).</w:t>
      </w:r>
    </w:p>
    <w:p w:rsidR="0081152B" w:rsidRDefault="0081152B" w:rsidP="0081152B">
      <w:pPr>
        <w:ind w:firstLine="709"/>
        <w:jc w:val="both"/>
        <w:rPr>
          <w:color w:val="000000"/>
          <w:sz w:val="28"/>
          <w:szCs w:val="28"/>
        </w:rPr>
      </w:pPr>
      <w:r w:rsidRPr="00EC65DE">
        <w:rPr>
          <w:color w:val="000000"/>
          <w:sz w:val="28"/>
          <w:szCs w:val="28"/>
        </w:rPr>
        <w:t xml:space="preserve">Средний балл по </w:t>
      </w:r>
      <w:r>
        <w:rPr>
          <w:color w:val="000000"/>
          <w:sz w:val="28"/>
          <w:szCs w:val="28"/>
        </w:rPr>
        <w:t>городу</w:t>
      </w:r>
      <w:r w:rsidRPr="00EC65DE">
        <w:rPr>
          <w:color w:val="000000"/>
          <w:sz w:val="28"/>
          <w:szCs w:val="28"/>
        </w:rPr>
        <w:t xml:space="preserve"> </w:t>
      </w:r>
      <w:proofErr w:type="gramStart"/>
      <w:r w:rsidRPr="00EC65DE">
        <w:rPr>
          <w:color w:val="000000"/>
          <w:sz w:val="28"/>
          <w:szCs w:val="28"/>
        </w:rPr>
        <w:t>выше</w:t>
      </w:r>
      <w:proofErr w:type="gramEnd"/>
      <w:r w:rsidRPr="00EC65DE">
        <w:rPr>
          <w:color w:val="000000"/>
          <w:sz w:val="28"/>
          <w:szCs w:val="28"/>
        </w:rPr>
        <w:t xml:space="preserve"> чем по области по 7 предметам: русский язык, математика профильная, математика базовая, информатика и ИКТ, биология, география, обществознание.</w:t>
      </w:r>
    </w:p>
    <w:p w:rsidR="0081152B" w:rsidRDefault="0081152B" w:rsidP="0081152B">
      <w:pPr>
        <w:ind w:firstLine="709"/>
        <w:jc w:val="both"/>
        <w:rPr>
          <w:color w:val="000000"/>
          <w:sz w:val="28"/>
          <w:szCs w:val="28"/>
        </w:rPr>
      </w:pPr>
      <w:r w:rsidRPr="00EC65DE">
        <w:rPr>
          <w:color w:val="000000"/>
          <w:sz w:val="28"/>
          <w:szCs w:val="28"/>
        </w:rPr>
        <w:t xml:space="preserve">В 2019 году ЕГЭ по русскому языку сдали все учащиеся, как и в прошлом году, экзамен по математике базовой не сдал 1 </w:t>
      </w:r>
      <w:r>
        <w:rPr>
          <w:color w:val="000000"/>
          <w:sz w:val="28"/>
          <w:szCs w:val="28"/>
        </w:rPr>
        <w:t>чел. из с</w:t>
      </w:r>
      <w:r w:rsidRPr="00EC65DE">
        <w:rPr>
          <w:color w:val="000000"/>
          <w:sz w:val="28"/>
          <w:szCs w:val="28"/>
        </w:rPr>
        <w:t xml:space="preserve">редней школы № 35. Средний балл ЕГЭ по русскому языку составил 71,37 балла, что соответствует показателю прошлого года. В число школ с лучшими результатами по русскому языку вошли </w:t>
      </w:r>
      <w:r>
        <w:rPr>
          <w:color w:val="000000"/>
          <w:sz w:val="28"/>
          <w:szCs w:val="28"/>
        </w:rPr>
        <w:t>с</w:t>
      </w:r>
      <w:r w:rsidRPr="00EC65DE">
        <w:rPr>
          <w:color w:val="000000"/>
          <w:sz w:val="28"/>
          <w:szCs w:val="28"/>
        </w:rPr>
        <w:t xml:space="preserve">редние школы № 5, 15, 16, 17, 21, 22, 25, 30, 31, 34, 35, </w:t>
      </w:r>
      <w:proofErr w:type="spellStart"/>
      <w:r w:rsidRPr="00EC65DE">
        <w:rPr>
          <w:color w:val="000000"/>
          <w:sz w:val="28"/>
          <w:szCs w:val="28"/>
        </w:rPr>
        <w:t>К</w:t>
      </w:r>
      <w:r>
        <w:rPr>
          <w:color w:val="000000"/>
          <w:sz w:val="28"/>
          <w:szCs w:val="28"/>
        </w:rPr>
        <w:t>аменск-Уральская</w:t>
      </w:r>
      <w:proofErr w:type="spellEnd"/>
      <w:r>
        <w:rPr>
          <w:color w:val="000000"/>
          <w:sz w:val="28"/>
          <w:szCs w:val="28"/>
        </w:rPr>
        <w:t xml:space="preserve"> гимназия</w:t>
      </w:r>
      <w:r w:rsidRPr="00EC65DE">
        <w:rPr>
          <w:color w:val="000000"/>
          <w:sz w:val="28"/>
          <w:szCs w:val="28"/>
        </w:rPr>
        <w:t xml:space="preserve">, </w:t>
      </w:r>
      <w:r>
        <w:rPr>
          <w:color w:val="000000"/>
          <w:sz w:val="28"/>
          <w:szCs w:val="28"/>
        </w:rPr>
        <w:t>л</w:t>
      </w:r>
      <w:r w:rsidRPr="00EC65DE">
        <w:rPr>
          <w:color w:val="000000"/>
          <w:sz w:val="28"/>
          <w:szCs w:val="28"/>
        </w:rPr>
        <w:t xml:space="preserve">ицеи № 9, 10 (медиана выше 70 баллов). Доля выпускников, имеющих результат по русскому языку от 81 до 100 баллов – 22,8%. 100 баллов по русскому языку получили 2 выпускницы из </w:t>
      </w:r>
      <w:r>
        <w:rPr>
          <w:color w:val="000000"/>
          <w:sz w:val="28"/>
          <w:szCs w:val="28"/>
        </w:rPr>
        <w:t>с</w:t>
      </w:r>
      <w:r w:rsidRPr="00EC65DE">
        <w:rPr>
          <w:color w:val="000000"/>
          <w:sz w:val="28"/>
          <w:szCs w:val="28"/>
        </w:rPr>
        <w:t>редних школ №</w:t>
      </w:r>
      <w:r>
        <w:rPr>
          <w:color w:val="000000"/>
          <w:sz w:val="28"/>
          <w:szCs w:val="28"/>
        </w:rPr>
        <w:t xml:space="preserve"> 17, 35</w:t>
      </w:r>
      <w:r w:rsidRPr="00EC65DE">
        <w:rPr>
          <w:color w:val="000000"/>
          <w:sz w:val="28"/>
          <w:szCs w:val="28"/>
        </w:rPr>
        <w:t>.</w:t>
      </w:r>
    </w:p>
    <w:p w:rsidR="0081152B" w:rsidRDefault="0081152B" w:rsidP="0081152B">
      <w:pPr>
        <w:ind w:firstLine="709"/>
        <w:jc w:val="both"/>
        <w:rPr>
          <w:color w:val="000000"/>
          <w:sz w:val="28"/>
          <w:szCs w:val="28"/>
        </w:rPr>
      </w:pPr>
      <w:r w:rsidRPr="00EC65DE">
        <w:rPr>
          <w:color w:val="000000"/>
          <w:sz w:val="28"/>
          <w:szCs w:val="28"/>
        </w:rPr>
        <w:t xml:space="preserve">Средний балл по математике профильного уровня – 58,43 балла, что выше прошлогоднего результата на 6 баллов. Самые высокие баллы </w:t>
      </w:r>
      <w:r>
        <w:rPr>
          <w:color w:val="000000"/>
          <w:sz w:val="28"/>
          <w:szCs w:val="28"/>
        </w:rPr>
        <w:t>(</w:t>
      </w:r>
      <w:r w:rsidRPr="00EC65DE">
        <w:rPr>
          <w:color w:val="000000"/>
          <w:sz w:val="28"/>
          <w:szCs w:val="28"/>
        </w:rPr>
        <w:t>от 80 и выше</w:t>
      </w:r>
      <w:r>
        <w:rPr>
          <w:color w:val="000000"/>
          <w:sz w:val="28"/>
          <w:szCs w:val="28"/>
        </w:rPr>
        <w:t>)</w:t>
      </w:r>
      <w:r w:rsidRPr="00EC65DE">
        <w:rPr>
          <w:color w:val="000000"/>
          <w:sz w:val="28"/>
          <w:szCs w:val="28"/>
        </w:rPr>
        <w:t xml:space="preserve"> получили выпускники из </w:t>
      </w:r>
      <w:r>
        <w:rPr>
          <w:color w:val="000000"/>
          <w:sz w:val="28"/>
          <w:szCs w:val="28"/>
        </w:rPr>
        <w:t>с</w:t>
      </w:r>
      <w:r w:rsidRPr="00EC65DE">
        <w:rPr>
          <w:color w:val="000000"/>
          <w:sz w:val="28"/>
          <w:szCs w:val="28"/>
        </w:rPr>
        <w:t xml:space="preserve">редних школ № 22, 31, 34, 60 (80 баллов), </w:t>
      </w:r>
      <w:r>
        <w:rPr>
          <w:color w:val="000000"/>
          <w:sz w:val="28"/>
          <w:szCs w:val="28"/>
        </w:rPr>
        <w:t>с</w:t>
      </w:r>
      <w:r w:rsidRPr="00EC65DE">
        <w:rPr>
          <w:color w:val="000000"/>
          <w:sz w:val="28"/>
          <w:szCs w:val="28"/>
        </w:rPr>
        <w:t xml:space="preserve">редних школ № 15, 16, 19, 30 (82 балла), </w:t>
      </w:r>
      <w:r>
        <w:rPr>
          <w:color w:val="000000"/>
          <w:sz w:val="28"/>
          <w:szCs w:val="28"/>
        </w:rPr>
        <w:t>средней школы № 3 (86 баллов), с</w:t>
      </w:r>
      <w:r w:rsidRPr="00EC65DE">
        <w:rPr>
          <w:color w:val="000000"/>
          <w:sz w:val="28"/>
          <w:szCs w:val="28"/>
        </w:rPr>
        <w:t xml:space="preserve">редней школы № 40 (90 баллов), </w:t>
      </w:r>
      <w:r>
        <w:rPr>
          <w:color w:val="000000"/>
          <w:sz w:val="28"/>
          <w:szCs w:val="28"/>
        </w:rPr>
        <w:t>л</w:t>
      </w:r>
      <w:r w:rsidRPr="00EC65DE">
        <w:rPr>
          <w:color w:val="000000"/>
          <w:sz w:val="28"/>
          <w:szCs w:val="28"/>
        </w:rPr>
        <w:t xml:space="preserve">ицея № 10 (88 и 94 балла). Самый высокий результат (96 баллов) получил выпускник </w:t>
      </w:r>
      <w:r>
        <w:rPr>
          <w:color w:val="000000"/>
          <w:sz w:val="28"/>
          <w:szCs w:val="28"/>
        </w:rPr>
        <w:t>л</w:t>
      </w:r>
      <w:r w:rsidRPr="00EC65DE">
        <w:rPr>
          <w:color w:val="000000"/>
          <w:sz w:val="28"/>
          <w:szCs w:val="28"/>
        </w:rPr>
        <w:t xml:space="preserve">ицея № 10. </w:t>
      </w:r>
      <w:proofErr w:type="gramStart"/>
      <w:r w:rsidRPr="00EC65DE">
        <w:rPr>
          <w:color w:val="000000"/>
          <w:sz w:val="28"/>
          <w:szCs w:val="28"/>
        </w:rPr>
        <w:t>Доля выпускников, имеющих</w:t>
      </w:r>
      <w:r>
        <w:rPr>
          <w:color w:val="000000"/>
          <w:sz w:val="28"/>
          <w:szCs w:val="28"/>
        </w:rPr>
        <w:t xml:space="preserve"> результат по математике от 81 </w:t>
      </w:r>
      <w:r w:rsidRPr="00EC65DE">
        <w:rPr>
          <w:color w:val="000000"/>
          <w:sz w:val="28"/>
          <w:szCs w:val="28"/>
        </w:rPr>
        <w:t xml:space="preserve">до 100 баллов – 3,35%, что выше показателя прошлого года на 1,9%. </w:t>
      </w:r>
      <w:r>
        <w:rPr>
          <w:color w:val="000000"/>
          <w:sz w:val="28"/>
          <w:szCs w:val="28"/>
        </w:rPr>
        <w:t>С</w:t>
      </w:r>
      <w:r w:rsidRPr="00EC65DE">
        <w:rPr>
          <w:color w:val="000000"/>
          <w:sz w:val="28"/>
          <w:szCs w:val="28"/>
        </w:rPr>
        <w:t xml:space="preserve"> экзаменационной работой по математике базовой на «4» и «5»</w:t>
      </w:r>
      <w:r w:rsidR="006368A6">
        <w:rPr>
          <w:color w:val="000000"/>
          <w:sz w:val="28"/>
          <w:szCs w:val="28"/>
        </w:rPr>
        <w:t xml:space="preserve"> </w:t>
      </w:r>
      <w:r w:rsidRPr="00EC65DE">
        <w:rPr>
          <w:color w:val="000000"/>
          <w:sz w:val="28"/>
          <w:szCs w:val="28"/>
        </w:rPr>
        <w:t xml:space="preserve">справились </w:t>
      </w:r>
      <w:r>
        <w:rPr>
          <w:color w:val="000000"/>
          <w:sz w:val="28"/>
          <w:szCs w:val="28"/>
        </w:rPr>
        <w:t>94% выпускников 11</w:t>
      </w:r>
      <w:r w:rsidRPr="00EC65DE">
        <w:rPr>
          <w:color w:val="000000"/>
          <w:sz w:val="28"/>
          <w:szCs w:val="28"/>
        </w:rPr>
        <w:t xml:space="preserve"> классов, </w:t>
      </w:r>
      <w:r>
        <w:rPr>
          <w:color w:val="000000"/>
          <w:sz w:val="28"/>
          <w:szCs w:val="28"/>
        </w:rPr>
        <w:t>б</w:t>
      </w:r>
      <w:r w:rsidRPr="00EC65DE">
        <w:rPr>
          <w:color w:val="000000"/>
          <w:sz w:val="28"/>
          <w:szCs w:val="28"/>
        </w:rPr>
        <w:t xml:space="preserve">ез троек сдали </w:t>
      </w:r>
      <w:r w:rsidRPr="00EC65DE">
        <w:rPr>
          <w:color w:val="000000"/>
          <w:sz w:val="28"/>
          <w:szCs w:val="28"/>
        </w:rPr>
        <w:lastRenderedPageBreak/>
        <w:t xml:space="preserve">базовую математику </w:t>
      </w:r>
      <w:r>
        <w:rPr>
          <w:color w:val="000000"/>
          <w:sz w:val="28"/>
          <w:szCs w:val="28"/>
        </w:rPr>
        <w:t>выпускники школ №</w:t>
      </w:r>
      <w:r w:rsidRPr="00EC65DE">
        <w:rPr>
          <w:color w:val="000000"/>
          <w:sz w:val="28"/>
          <w:szCs w:val="28"/>
        </w:rPr>
        <w:t xml:space="preserve"> 1, 3, 15, 16, 20, 25, 30, 40, 60, </w:t>
      </w:r>
      <w:r>
        <w:rPr>
          <w:color w:val="000000"/>
          <w:sz w:val="28"/>
          <w:szCs w:val="28"/>
        </w:rPr>
        <w:t>л</w:t>
      </w:r>
      <w:r w:rsidRPr="00EC65DE">
        <w:rPr>
          <w:color w:val="000000"/>
          <w:sz w:val="28"/>
          <w:szCs w:val="28"/>
        </w:rPr>
        <w:t>ицеев № 9, 10.</w:t>
      </w:r>
      <w:proofErr w:type="gramEnd"/>
    </w:p>
    <w:p w:rsidR="0081152B" w:rsidRPr="00EC65DE" w:rsidRDefault="0081152B" w:rsidP="0081152B">
      <w:pPr>
        <w:ind w:firstLine="709"/>
        <w:jc w:val="both"/>
        <w:rPr>
          <w:color w:val="000000"/>
          <w:sz w:val="28"/>
          <w:szCs w:val="28"/>
        </w:rPr>
      </w:pPr>
      <w:r>
        <w:rPr>
          <w:color w:val="000000"/>
          <w:sz w:val="28"/>
          <w:szCs w:val="28"/>
        </w:rPr>
        <w:t>В</w:t>
      </w:r>
      <w:r w:rsidRPr="00EC65DE">
        <w:rPr>
          <w:color w:val="000000"/>
          <w:sz w:val="28"/>
          <w:szCs w:val="28"/>
        </w:rPr>
        <w:t xml:space="preserve">ыпускники города стабильно сдают обязательные предметы (русский язык и математику) за последние четыре года, имеет место незначительный рост увеличения баллов по обязательным предметам, что свидетельствует о серьёзной работе, </w:t>
      </w:r>
      <w:r>
        <w:rPr>
          <w:color w:val="000000"/>
          <w:sz w:val="28"/>
          <w:szCs w:val="28"/>
        </w:rPr>
        <w:t>проводимой</w:t>
      </w:r>
      <w:r w:rsidRPr="00EC65DE">
        <w:rPr>
          <w:color w:val="000000"/>
          <w:sz w:val="28"/>
          <w:szCs w:val="28"/>
        </w:rPr>
        <w:t xml:space="preserve"> во всех школах. </w:t>
      </w:r>
    </w:p>
    <w:p w:rsidR="0081152B" w:rsidRDefault="0081152B" w:rsidP="0081152B">
      <w:pPr>
        <w:ind w:firstLine="709"/>
        <w:jc w:val="both"/>
        <w:rPr>
          <w:color w:val="000000"/>
          <w:sz w:val="28"/>
          <w:szCs w:val="28"/>
        </w:rPr>
      </w:pPr>
      <w:r w:rsidRPr="00EC65DE">
        <w:rPr>
          <w:color w:val="000000"/>
          <w:sz w:val="28"/>
          <w:szCs w:val="28"/>
        </w:rPr>
        <w:t>Среди самых выбираемых предметов по выбору для сдачи ЕГЭ на первом месте, как и в прошлом году – обществознание</w:t>
      </w:r>
      <w:r>
        <w:rPr>
          <w:color w:val="000000"/>
          <w:sz w:val="28"/>
          <w:szCs w:val="28"/>
        </w:rPr>
        <w:t>,</w:t>
      </w:r>
      <w:r w:rsidRPr="00EC65DE">
        <w:rPr>
          <w:color w:val="000000"/>
          <w:sz w:val="28"/>
          <w:szCs w:val="28"/>
        </w:rPr>
        <w:t xml:space="preserve"> 321 </w:t>
      </w:r>
      <w:r>
        <w:rPr>
          <w:color w:val="000000"/>
          <w:sz w:val="28"/>
          <w:szCs w:val="28"/>
        </w:rPr>
        <w:t xml:space="preserve">чел. </w:t>
      </w:r>
      <w:r w:rsidRPr="00EC65DE">
        <w:rPr>
          <w:color w:val="000000"/>
          <w:sz w:val="28"/>
          <w:szCs w:val="28"/>
        </w:rPr>
        <w:t>сдал ЕГЭ по обществознанию</w:t>
      </w:r>
      <w:r w:rsidR="006368A6">
        <w:rPr>
          <w:color w:val="000000"/>
          <w:sz w:val="28"/>
          <w:szCs w:val="28"/>
        </w:rPr>
        <w:t xml:space="preserve"> </w:t>
      </w:r>
      <w:r w:rsidRPr="00EC65DE">
        <w:rPr>
          <w:color w:val="000000"/>
          <w:sz w:val="28"/>
          <w:szCs w:val="28"/>
        </w:rPr>
        <w:t>(в прошлом году 314 чел</w:t>
      </w:r>
      <w:r>
        <w:rPr>
          <w:color w:val="000000"/>
          <w:sz w:val="28"/>
          <w:szCs w:val="28"/>
        </w:rPr>
        <w:t>.</w:t>
      </w:r>
      <w:r w:rsidRPr="00EC65DE">
        <w:rPr>
          <w:color w:val="000000"/>
          <w:sz w:val="28"/>
          <w:szCs w:val="28"/>
        </w:rPr>
        <w:t>)</w:t>
      </w:r>
      <w:r>
        <w:rPr>
          <w:color w:val="000000"/>
          <w:sz w:val="28"/>
          <w:szCs w:val="28"/>
        </w:rPr>
        <w:t>.</w:t>
      </w:r>
    </w:p>
    <w:p w:rsidR="0081152B" w:rsidRPr="00EC65DE" w:rsidRDefault="0081152B" w:rsidP="0081152B">
      <w:pPr>
        <w:ind w:firstLine="709"/>
        <w:jc w:val="both"/>
        <w:rPr>
          <w:color w:val="000000"/>
          <w:sz w:val="28"/>
          <w:szCs w:val="28"/>
        </w:rPr>
      </w:pPr>
      <w:r w:rsidRPr="00EC65DE">
        <w:rPr>
          <w:color w:val="000000"/>
          <w:sz w:val="28"/>
          <w:szCs w:val="28"/>
        </w:rPr>
        <w:t xml:space="preserve">Одним из важных показателей качества образования является наличие 100-балльных результатов ЕГЭ. В </w:t>
      </w:r>
      <w:r>
        <w:rPr>
          <w:color w:val="000000"/>
          <w:sz w:val="28"/>
          <w:szCs w:val="28"/>
        </w:rPr>
        <w:t xml:space="preserve">2018 </w:t>
      </w:r>
      <w:r w:rsidRPr="00EC65DE">
        <w:rPr>
          <w:color w:val="000000"/>
          <w:sz w:val="28"/>
          <w:szCs w:val="28"/>
        </w:rPr>
        <w:t>году 100 баллов набрали 4 чел</w:t>
      </w:r>
      <w:r>
        <w:rPr>
          <w:color w:val="000000"/>
          <w:sz w:val="28"/>
          <w:szCs w:val="28"/>
        </w:rPr>
        <w:t>.,</w:t>
      </w:r>
      <w:r w:rsidRPr="00EC65DE">
        <w:rPr>
          <w:color w:val="000000"/>
          <w:sz w:val="28"/>
          <w:szCs w:val="28"/>
        </w:rPr>
        <w:t xml:space="preserve"> в </w:t>
      </w:r>
      <w:r w:rsidR="006368A6">
        <w:rPr>
          <w:color w:val="000000"/>
          <w:sz w:val="28"/>
          <w:szCs w:val="28"/>
        </w:rPr>
        <w:t xml:space="preserve">              </w:t>
      </w:r>
      <w:r w:rsidRPr="00EC65DE">
        <w:rPr>
          <w:color w:val="000000"/>
          <w:sz w:val="28"/>
          <w:szCs w:val="28"/>
        </w:rPr>
        <w:t xml:space="preserve">2019 году – 3 чел.: 2 чел. по русскому языку из </w:t>
      </w:r>
      <w:r>
        <w:rPr>
          <w:color w:val="000000"/>
          <w:sz w:val="28"/>
          <w:szCs w:val="28"/>
        </w:rPr>
        <w:t>с</w:t>
      </w:r>
      <w:r w:rsidRPr="00EC65DE">
        <w:rPr>
          <w:color w:val="000000"/>
          <w:sz w:val="28"/>
          <w:szCs w:val="28"/>
        </w:rPr>
        <w:t>редних школ № 17, 35, и 1 чел</w:t>
      </w:r>
      <w:r>
        <w:rPr>
          <w:color w:val="000000"/>
          <w:sz w:val="28"/>
          <w:szCs w:val="28"/>
        </w:rPr>
        <w:t>.</w:t>
      </w:r>
      <w:r w:rsidRPr="00EC65DE">
        <w:rPr>
          <w:color w:val="000000"/>
          <w:sz w:val="28"/>
          <w:szCs w:val="28"/>
        </w:rPr>
        <w:t xml:space="preserve"> по физике из </w:t>
      </w:r>
      <w:r>
        <w:rPr>
          <w:color w:val="000000"/>
          <w:sz w:val="28"/>
          <w:szCs w:val="28"/>
        </w:rPr>
        <w:t xml:space="preserve">средней школы № </w:t>
      </w:r>
      <w:r w:rsidRPr="00EC65DE">
        <w:rPr>
          <w:color w:val="000000"/>
          <w:sz w:val="28"/>
          <w:szCs w:val="28"/>
        </w:rPr>
        <w:t>40.</w:t>
      </w:r>
    </w:p>
    <w:p w:rsidR="0081152B" w:rsidRDefault="0081152B" w:rsidP="0081152B">
      <w:pPr>
        <w:ind w:firstLine="709"/>
        <w:jc w:val="both"/>
        <w:rPr>
          <w:color w:val="000000"/>
        </w:rPr>
      </w:pPr>
      <w:r>
        <w:rPr>
          <w:color w:val="000000"/>
          <w:sz w:val="28"/>
          <w:szCs w:val="28"/>
        </w:rPr>
        <w:t>М</w:t>
      </w:r>
      <w:r w:rsidRPr="00EC65DE">
        <w:rPr>
          <w:color w:val="000000"/>
          <w:sz w:val="28"/>
          <w:szCs w:val="28"/>
        </w:rPr>
        <w:t>едали «За особые успехи в учении</w:t>
      </w:r>
      <w:r w:rsidRPr="00EC65DE">
        <w:rPr>
          <w:b/>
          <w:color w:val="000000"/>
          <w:sz w:val="28"/>
          <w:szCs w:val="28"/>
        </w:rPr>
        <w:t>»</w:t>
      </w:r>
      <w:r w:rsidR="00D03BBE">
        <w:rPr>
          <w:b/>
          <w:color w:val="000000"/>
          <w:sz w:val="28"/>
          <w:szCs w:val="28"/>
        </w:rPr>
        <w:t xml:space="preserve"> </w:t>
      </w:r>
      <w:r w:rsidRPr="00EC65DE">
        <w:rPr>
          <w:color w:val="000000"/>
          <w:sz w:val="28"/>
          <w:szCs w:val="28"/>
        </w:rPr>
        <w:t xml:space="preserve">получили 38 </w:t>
      </w:r>
      <w:r>
        <w:rPr>
          <w:color w:val="000000"/>
          <w:sz w:val="28"/>
          <w:szCs w:val="28"/>
        </w:rPr>
        <w:t xml:space="preserve">чел. </w:t>
      </w:r>
      <w:r w:rsidRPr="00EC65DE">
        <w:rPr>
          <w:color w:val="000000"/>
          <w:sz w:val="28"/>
          <w:szCs w:val="28"/>
        </w:rPr>
        <w:t xml:space="preserve">из </w:t>
      </w:r>
      <w:r>
        <w:rPr>
          <w:color w:val="000000"/>
          <w:sz w:val="28"/>
          <w:szCs w:val="28"/>
        </w:rPr>
        <w:t>л</w:t>
      </w:r>
      <w:r w:rsidRPr="00EC65DE">
        <w:rPr>
          <w:color w:val="000000"/>
          <w:sz w:val="28"/>
          <w:szCs w:val="28"/>
        </w:rPr>
        <w:t xml:space="preserve">ицея № 10, </w:t>
      </w:r>
      <w:proofErr w:type="spellStart"/>
      <w:r w:rsidRPr="00EC65DE">
        <w:rPr>
          <w:color w:val="000000"/>
          <w:sz w:val="28"/>
          <w:szCs w:val="28"/>
        </w:rPr>
        <w:t>Каменск-Уральской</w:t>
      </w:r>
      <w:proofErr w:type="spellEnd"/>
      <w:r w:rsidRPr="00EC65DE">
        <w:rPr>
          <w:color w:val="000000"/>
          <w:sz w:val="28"/>
          <w:szCs w:val="28"/>
        </w:rPr>
        <w:t xml:space="preserve"> гимназии, </w:t>
      </w:r>
      <w:r>
        <w:rPr>
          <w:color w:val="000000"/>
          <w:sz w:val="28"/>
          <w:szCs w:val="28"/>
        </w:rPr>
        <w:t xml:space="preserve">средних школ № </w:t>
      </w:r>
      <w:r w:rsidRPr="00EC65DE">
        <w:rPr>
          <w:color w:val="000000"/>
          <w:sz w:val="28"/>
          <w:szCs w:val="28"/>
        </w:rPr>
        <w:t>3, 5, 15, 16, 17, 22, 30, 34, 35, 40.</w:t>
      </w:r>
    </w:p>
    <w:p w:rsidR="0081152B" w:rsidRPr="00EC65DE" w:rsidRDefault="0081152B" w:rsidP="0081152B">
      <w:pPr>
        <w:ind w:firstLine="709"/>
        <w:jc w:val="both"/>
        <w:rPr>
          <w:color w:val="000000"/>
          <w:sz w:val="28"/>
          <w:szCs w:val="28"/>
        </w:rPr>
      </w:pPr>
      <w:r w:rsidRPr="00EC65DE">
        <w:rPr>
          <w:color w:val="000000"/>
          <w:sz w:val="28"/>
          <w:szCs w:val="28"/>
        </w:rPr>
        <w:t xml:space="preserve">К государственной итоговой аттестации было допущено 98% обучающихся 9 классов муниципальных общеобразовательных учреждений, что на 0,5% </w:t>
      </w:r>
      <w:proofErr w:type="gramStart"/>
      <w:r w:rsidRPr="00EC65DE">
        <w:rPr>
          <w:color w:val="000000"/>
          <w:sz w:val="28"/>
          <w:szCs w:val="28"/>
        </w:rPr>
        <w:t>выше</w:t>
      </w:r>
      <w:proofErr w:type="gramEnd"/>
      <w:r w:rsidRPr="00EC65DE">
        <w:rPr>
          <w:color w:val="000000"/>
          <w:sz w:val="28"/>
          <w:szCs w:val="28"/>
        </w:rPr>
        <w:t xml:space="preserve"> чем в пр</w:t>
      </w:r>
      <w:r>
        <w:rPr>
          <w:color w:val="000000"/>
          <w:sz w:val="28"/>
          <w:szCs w:val="28"/>
        </w:rPr>
        <w:t>едыдущем</w:t>
      </w:r>
      <w:r w:rsidRPr="00EC65DE">
        <w:rPr>
          <w:color w:val="000000"/>
          <w:sz w:val="28"/>
          <w:szCs w:val="28"/>
        </w:rPr>
        <w:t xml:space="preserve"> году, не допущено 27 чел. (в </w:t>
      </w:r>
      <w:r>
        <w:rPr>
          <w:color w:val="000000"/>
          <w:sz w:val="28"/>
          <w:szCs w:val="28"/>
        </w:rPr>
        <w:t>2018</w:t>
      </w:r>
      <w:r w:rsidRPr="00EC65DE">
        <w:rPr>
          <w:color w:val="000000"/>
          <w:sz w:val="28"/>
          <w:szCs w:val="28"/>
        </w:rPr>
        <w:t xml:space="preserve"> году </w:t>
      </w:r>
      <w:r>
        <w:rPr>
          <w:color w:val="000000"/>
          <w:sz w:val="28"/>
          <w:szCs w:val="28"/>
        </w:rPr>
        <w:t xml:space="preserve">- </w:t>
      </w:r>
      <w:r w:rsidRPr="00EC65DE">
        <w:rPr>
          <w:color w:val="000000"/>
          <w:sz w:val="28"/>
          <w:szCs w:val="28"/>
        </w:rPr>
        <w:t>42 чел.), 115 выпускников текущего года (7%) сдавали ОГЭ в дополнительный период (сентябрь 2019</w:t>
      </w:r>
      <w:r>
        <w:rPr>
          <w:color w:val="000000"/>
          <w:sz w:val="28"/>
          <w:szCs w:val="28"/>
        </w:rPr>
        <w:t xml:space="preserve"> года</w:t>
      </w:r>
      <w:r w:rsidRPr="00EC65DE">
        <w:rPr>
          <w:color w:val="000000"/>
          <w:sz w:val="28"/>
          <w:szCs w:val="28"/>
        </w:rPr>
        <w:t>), 1</w:t>
      </w:r>
      <w:r w:rsidR="006368A6">
        <w:rPr>
          <w:color w:val="000000"/>
          <w:sz w:val="28"/>
          <w:szCs w:val="28"/>
        </w:rPr>
        <w:t xml:space="preserve"> </w:t>
      </w:r>
      <w:r w:rsidRPr="00EC65DE">
        <w:rPr>
          <w:color w:val="000000"/>
          <w:sz w:val="28"/>
          <w:szCs w:val="28"/>
        </w:rPr>
        <w:t>486 выпускников</w:t>
      </w:r>
      <w:r w:rsidR="006368A6">
        <w:rPr>
          <w:color w:val="000000"/>
          <w:sz w:val="28"/>
          <w:szCs w:val="28"/>
        </w:rPr>
        <w:t xml:space="preserve"> </w:t>
      </w:r>
      <w:r w:rsidRPr="00EC65DE">
        <w:rPr>
          <w:color w:val="000000"/>
          <w:sz w:val="28"/>
          <w:szCs w:val="28"/>
        </w:rPr>
        <w:t>(92,8%)  получили аттестаты по итогам основного периода ГИА-2019</w:t>
      </w:r>
      <w:r>
        <w:rPr>
          <w:color w:val="000000"/>
          <w:sz w:val="28"/>
          <w:szCs w:val="28"/>
        </w:rPr>
        <w:t>.</w:t>
      </w:r>
      <w:r w:rsidRPr="00EC65DE">
        <w:rPr>
          <w:color w:val="000000"/>
          <w:sz w:val="28"/>
          <w:szCs w:val="28"/>
        </w:rPr>
        <w:t xml:space="preserve"> </w:t>
      </w:r>
      <w:proofErr w:type="gramStart"/>
      <w:r w:rsidRPr="00EC65DE">
        <w:rPr>
          <w:color w:val="000000"/>
          <w:sz w:val="28"/>
          <w:szCs w:val="28"/>
        </w:rPr>
        <w:t xml:space="preserve">На основании решений педагогических советов </w:t>
      </w:r>
      <w:r>
        <w:rPr>
          <w:color w:val="000000"/>
          <w:sz w:val="28"/>
          <w:szCs w:val="28"/>
        </w:rPr>
        <w:t>3 чел.</w:t>
      </w:r>
      <w:r w:rsidRPr="00EC65DE">
        <w:rPr>
          <w:color w:val="000000"/>
          <w:sz w:val="28"/>
          <w:szCs w:val="28"/>
        </w:rPr>
        <w:t xml:space="preserve"> из </w:t>
      </w:r>
      <w:r>
        <w:rPr>
          <w:color w:val="000000"/>
          <w:sz w:val="28"/>
          <w:szCs w:val="28"/>
        </w:rPr>
        <w:t>с</w:t>
      </w:r>
      <w:r w:rsidRPr="00EC65DE">
        <w:rPr>
          <w:color w:val="000000"/>
          <w:sz w:val="28"/>
          <w:szCs w:val="28"/>
        </w:rPr>
        <w:t>редних школ № 19, 35, 37 были допущены до сдачи экзаменов в дополнительный период (сентябрь). 83 выпускника по итогам ГИА с учетом дополнительного периода (сентябрь) не получили аттестат об основном общем образовании, в том числе 55 выпускник</w:t>
      </w:r>
      <w:r>
        <w:rPr>
          <w:color w:val="000000"/>
          <w:sz w:val="28"/>
          <w:szCs w:val="28"/>
        </w:rPr>
        <w:t>ов</w:t>
      </w:r>
      <w:r w:rsidRPr="00EC65DE">
        <w:rPr>
          <w:color w:val="000000"/>
          <w:sz w:val="28"/>
          <w:szCs w:val="28"/>
        </w:rPr>
        <w:t xml:space="preserve"> текущего года и 28 выпускник</w:t>
      </w:r>
      <w:r>
        <w:rPr>
          <w:color w:val="000000"/>
          <w:sz w:val="28"/>
          <w:szCs w:val="28"/>
        </w:rPr>
        <w:t xml:space="preserve">ов </w:t>
      </w:r>
      <w:r w:rsidRPr="00EC65DE">
        <w:rPr>
          <w:color w:val="000000"/>
          <w:sz w:val="28"/>
          <w:szCs w:val="28"/>
        </w:rPr>
        <w:t>прошлы</w:t>
      </w:r>
      <w:r>
        <w:rPr>
          <w:color w:val="000000"/>
          <w:sz w:val="28"/>
          <w:szCs w:val="28"/>
        </w:rPr>
        <w:t>х лет</w:t>
      </w:r>
      <w:r w:rsidRPr="00EC65DE">
        <w:rPr>
          <w:color w:val="000000"/>
          <w:sz w:val="28"/>
          <w:szCs w:val="28"/>
        </w:rPr>
        <w:t>.</w:t>
      </w:r>
      <w:proofErr w:type="gramEnd"/>
    </w:p>
    <w:p w:rsidR="0081152B" w:rsidRPr="00EC65DE" w:rsidRDefault="0081152B" w:rsidP="0081152B">
      <w:pPr>
        <w:ind w:firstLine="709"/>
        <w:jc w:val="both"/>
        <w:rPr>
          <w:color w:val="000000"/>
          <w:sz w:val="28"/>
          <w:szCs w:val="28"/>
        </w:rPr>
      </w:pPr>
      <w:r>
        <w:rPr>
          <w:color w:val="000000"/>
          <w:sz w:val="28"/>
          <w:szCs w:val="28"/>
        </w:rPr>
        <w:t>А</w:t>
      </w:r>
      <w:r w:rsidRPr="00EC65DE">
        <w:rPr>
          <w:color w:val="000000"/>
          <w:sz w:val="28"/>
          <w:szCs w:val="28"/>
        </w:rPr>
        <w:t xml:space="preserve">ттестат об основном общем образовании с отличием получили </w:t>
      </w:r>
      <w:r w:rsidR="006368A6">
        <w:rPr>
          <w:color w:val="000000"/>
          <w:sz w:val="28"/>
          <w:szCs w:val="28"/>
        </w:rPr>
        <w:t xml:space="preserve">                        </w:t>
      </w:r>
      <w:r w:rsidRPr="00EC65DE">
        <w:rPr>
          <w:color w:val="000000"/>
          <w:sz w:val="28"/>
          <w:szCs w:val="28"/>
        </w:rPr>
        <w:t xml:space="preserve">58 выпускников из </w:t>
      </w:r>
      <w:r>
        <w:rPr>
          <w:color w:val="000000"/>
          <w:sz w:val="28"/>
          <w:szCs w:val="28"/>
        </w:rPr>
        <w:t>с</w:t>
      </w:r>
      <w:r w:rsidRPr="00EC65DE">
        <w:rPr>
          <w:color w:val="000000"/>
          <w:sz w:val="28"/>
          <w:szCs w:val="28"/>
        </w:rPr>
        <w:t>редних школ № 1, 3, 5, 15, 1</w:t>
      </w:r>
      <w:r>
        <w:rPr>
          <w:color w:val="000000"/>
          <w:sz w:val="28"/>
          <w:szCs w:val="28"/>
        </w:rPr>
        <w:t>6, 17, 19, 20, 22, 25, 34, 35, л</w:t>
      </w:r>
      <w:r w:rsidRPr="00EC65DE">
        <w:rPr>
          <w:color w:val="000000"/>
          <w:sz w:val="28"/>
          <w:szCs w:val="28"/>
        </w:rPr>
        <w:t xml:space="preserve">ицеев № 9 </w:t>
      </w:r>
      <w:r>
        <w:rPr>
          <w:color w:val="000000"/>
          <w:sz w:val="28"/>
          <w:szCs w:val="28"/>
        </w:rPr>
        <w:t xml:space="preserve">,10, </w:t>
      </w:r>
      <w:proofErr w:type="spellStart"/>
      <w:r>
        <w:rPr>
          <w:color w:val="000000"/>
          <w:sz w:val="28"/>
          <w:szCs w:val="28"/>
        </w:rPr>
        <w:t>Каменск-Уральской</w:t>
      </w:r>
      <w:proofErr w:type="spellEnd"/>
      <w:r>
        <w:rPr>
          <w:color w:val="000000"/>
          <w:sz w:val="28"/>
          <w:szCs w:val="28"/>
        </w:rPr>
        <w:t xml:space="preserve"> гимназии.</w:t>
      </w:r>
    </w:p>
    <w:p w:rsidR="0081152B" w:rsidRPr="00EC65DE" w:rsidRDefault="0081152B" w:rsidP="0081152B">
      <w:pPr>
        <w:ind w:firstLine="709"/>
        <w:jc w:val="both"/>
        <w:rPr>
          <w:color w:val="000000"/>
          <w:sz w:val="28"/>
          <w:szCs w:val="28"/>
        </w:rPr>
      </w:pPr>
      <w:proofErr w:type="gramStart"/>
      <w:r w:rsidRPr="00EC65DE">
        <w:rPr>
          <w:color w:val="000000"/>
          <w:sz w:val="28"/>
          <w:szCs w:val="28"/>
        </w:rPr>
        <w:t xml:space="preserve">Средний балл по </w:t>
      </w:r>
      <w:r>
        <w:rPr>
          <w:color w:val="000000"/>
          <w:sz w:val="28"/>
          <w:szCs w:val="28"/>
        </w:rPr>
        <w:t>городу</w:t>
      </w:r>
      <w:r w:rsidRPr="00EC65DE">
        <w:rPr>
          <w:color w:val="000000"/>
          <w:sz w:val="28"/>
          <w:szCs w:val="28"/>
        </w:rPr>
        <w:t xml:space="preserve"> выше, чем по области по 9 предметам: русский язык, математика, химия, информатика и ИКТ, история, география, английский язык, обществознание, литература</w:t>
      </w:r>
      <w:r>
        <w:rPr>
          <w:color w:val="000000"/>
          <w:sz w:val="28"/>
          <w:szCs w:val="28"/>
        </w:rPr>
        <w:t>.</w:t>
      </w:r>
      <w:proofErr w:type="gramEnd"/>
    </w:p>
    <w:p w:rsidR="0081152B" w:rsidRPr="00EC65DE" w:rsidRDefault="0081152B" w:rsidP="0081152B">
      <w:pPr>
        <w:ind w:firstLine="709"/>
        <w:jc w:val="both"/>
        <w:rPr>
          <w:color w:val="000000"/>
          <w:sz w:val="28"/>
          <w:szCs w:val="28"/>
        </w:rPr>
      </w:pPr>
      <w:r w:rsidRPr="00EC65DE">
        <w:rPr>
          <w:color w:val="000000"/>
          <w:sz w:val="28"/>
          <w:szCs w:val="28"/>
        </w:rPr>
        <w:t xml:space="preserve">Результат итоговой аттестации обусловлен тем, что в течение последних пяти лет в целях повышения качества образования (в том числе достижения результатов, соответствующих показателям по России) усовершенствована и внедрена региональная система диагностики </w:t>
      </w:r>
      <w:proofErr w:type="gramStart"/>
      <w:r w:rsidRPr="00EC65DE">
        <w:rPr>
          <w:color w:val="000000"/>
          <w:sz w:val="28"/>
          <w:szCs w:val="28"/>
        </w:rPr>
        <w:t>качества</w:t>
      </w:r>
      <w:proofErr w:type="gramEnd"/>
      <w:r w:rsidRPr="00EC65DE">
        <w:rPr>
          <w:color w:val="000000"/>
          <w:sz w:val="28"/>
          <w:szCs w:val="28"/>
        </w:rPr>
        <w:t xml:space="preserve"> освоения образовательных программ, ведётся адресная, индивидуальная работа с обучающимися и педагогами по результатам диагностики. </w:t>
      </w:r>
    </w:p>
    <w:p w:rsidR="0081152B" w:rsidRPr="00EC65DE" w:rsidRDefault="0081152B" w:rsidP="0081152B">
      <w:pPr>
        <w:ind w:firstLine="709"/>
        <w:jc w:val="both"/>
        <w:rPr>
          <w:color w:val="000000"/>
          <w:sz w:val="28"/>
          <w:szCs w:val="28"/>
        </w:rPr>
      </w:pPr>
      <w:r w:rsidRPr="00EC65DE">
        <w:rPr>
          <w:color w:val="000000"/>
          <w:sz w:val="28"/>
          <w:szCs w:val="28"/>
        </w:rPr>
        <w:t xml:space="preserve">Перестраивается работа по повышению квалификации педагогов, активно работают городские методические объединения учителей, широко используется </w:t>
      </w:r>
      <w:proofErr w:type="spellStart"/>
      <w:r w:rsidRPr="00EC65DE">
        <w:rPr>
          <w:color w:val="000000"/>
          <w:sz w:val="28"/>
          <w:szCs w:val="28"/>
        </w:rPr>
        <w:t>тьюторство</w:t>
      </w:r>
      <w:proofErr w:type="spellEnd"/>
      <w:r w:rsidRPr="00EC65DE">
        <w:rPr>
          <w:color w:val="000000"/>
          <w:sz w:val="28"/>
          <w:szCs w:val="28"/>
        </w:rPr>
        <w:t>.</w:t>
      </w:r>
    </w:p>
    <w:p w:rsidR="0081152B" w:rsidRPr="00EA6F88" w:rsidRDefault="0081152B" w:rsidP="0081152B">
      <w:pPr>
        <w:pStyle w:val="aff3"/>
        <w:shd w:val="clear" w:color="auto" w:fill="FFFFFF"/>
        <w:spacing w:before="0" w:after="0"/>
        <w:ind w:firstLine="709"/>
        <w:jc w:val="both"/>
        <w:rPr>
          <w:rFonts w:ascii="Times New Roman" w:hAnsi="Times New Roman" w:cs="Times New Roman"/>
          <w:sz w:val="28"/>
          <w:szCs w:val="28"/>
        </w:rPr>
      </w:pPr>
      <w:r w:rsidRPr="00CF68FF">
        <w:rPr>
          <w:rFonts w:ascii="Times New Roman" w:hAnsi="Times New Roman" w:cs="Times New Roman"/>
          <w:sz w:val="28"/>
          <w:szCs w:val="28"/>
        </w:rPr>
        <w:t xml:space="preserve">Продолжена </w:t>
      </w:r>
      <w:r w:rsidRPr="00EA6F88">
        <w:rPr>
          <w:rFonts w:ascii="Times New Roman" w:hAnsi="Times New Roman" w:cs="Times New Roman"/>
          <w:sz w:val="28"/>
          <w:szCs w:val="28"/>
        </w:rPr>
        <w:t>реализации проекта «Уральская инженерная школа». Совместно с ПАО «</w:t>
      </w:r>
      <w:proofErr w:type="spellStart"/>
      <w:r w:rsidRPr="00EA6F88">
        <w:rPr>
          <w:rFonts w:ascii="Times New Roman" w:hAnsi="Times New Roman" w:cs="Times New Roman"/>
          <w:sz w:val="28"/>
          <w:szCs w:val="28"/>
        </w:rPr>
        <w:t>СинТЗ</w:t>
      </w:r>
      <w:proofErr w:type="spellEnd"/>
      <w:r w:rsidRPr="00EA6F88">
        <w:rPr>
          <w:rFonts w:ascii="Times New Roman" w:hAnsi="Times New Roman" w:cs="Times New Roman"/>
          <w:sz w:val="28"/>
          <w:szCs w:val="28"/>
        </w:rPr>
        <w:t>», благотворительным фондом «</w:t>
      </w:r>
      <w:proofErr w:type="spellStart"/>
      <w:r w:rsidRPr="00EA6F88">
        <w:rPr>
          <w:rFonts w:ascii="Times New Roman" w:hAnsi="Times New Roman" w:cs="Times New Roman"/>
          <w:sz w:val="28"/>
          <w:szCs w:val="28"/>
        </w:rPr>
        <w:t>Синара</w:t>
      </w:r>
      <w:proofErr w:type="spellEnd"/>
      <w:r w:rsidRPr="00EA6F88">
        <w:rPr>
          <w:rFonts w:ascii="Times New Roman" w:hAnsi="Times New Roman" w:cs="Times New Roman"/>
          <w:sz w:val="28"/>
          <w:szCs w:val="28"/>
        </w:rPr>
        <w:t xml:space="preserve">» реализован </w:t>
      </w:r>
      <w:proofErr w:type="spellStart"/>
      <w:r w:rsidRPr="00EA6F88">
        <w:rPr>
          <w:rFonts w:ascii="Times New Roman" w:hAnsi="Times New Roman" w:cs="Times New Roman"/>
          <w:sz w:val="28"/>
          <w:szCs w:val="28"/>
        </w:rPr>
        <w:t>профориентационный</w:t>
      </w:r>
      <w:proofErr w:type="spellEnd"/>
      <w:r w:rsidRPr="00EA6F88">
        <w:rPr>
          <w:rFonts w:ascii="Times New Roman" w:hAnsi="Times New Roman" w:cs="Times New Roman"/>
          <w:sz w:val="28"/>
          <w:szCs w:val="28"/>
        </w:rPr>
        <w:t xml:space="preserve"> проект «Точка опоры-2019», победители проекта - команды средних школ № 1, 15, 19. В</w:t>
      </w:r>
      <w:r w:rsidRPr="00EA6F88">
        <w:rPr>
          <w:rFonts w:ascii="Times New Roman" w:hAnsi="Times New Roman" w:cs="Times New Roman"/>
          <w:sz w:val="28"/>
        </w:rPr>
        <w:t xml:space="preserve"> корпоративном пансионате Трубной металлургической компании «Бургас» (г</w:t>
      </w:r>
      <w:proofErr w:type="gramStart"/>
      <w:r w:rsidRPr="00EA6F88">
        <w:rPr>
          <w:rFonts w:ascii="Times New Roman" w:hAnsi="Times New Roman" w:cs="Times New Roman"/>
          <w:sz w:val="28"/>
        </w:rPr>
        <w:t>.С</w:t>
      </w:r>
      <w:proofErr w:type="gramEnd"/>
      <w:r w:rsidRPr="00EA6F88">
        <w:rPr>
          <w:rFonts w:ascii="Times New Roman" w:hAnsi="Times New Roman" w:cs="Times New Roman"/>
          <w:sz w:val="28"/>
        </w:rPr>
        <w:t xml:space="preserve">очи) в сентябре 2019 года </w:t>
      </w:r>
      <w:r w:rsidRPr="00EA6F88">
        <w:rPr>
          <w:rFonts w:ascii="Times New Roman" w:hAnsi="Times New Roman" w:cs="Times New Roman"/>
          <w:sz w:val="28"/>
          <w:szCs w:val="28"/>
        </w:rPr>
        <w:t xml:space="preserve">прошёл </w:t>
      </w:r>
      <w:r w:rsidRPr="00EA6F88">
        <w:rPr>
          <w:rFonts w:ascii="Times New Roman" w:hAnsi="Times New Roman" w:cs="Times New Roman"/>
          <w:sz w:val="28"/>
          <w:szCs w:val="28"/>
        </w:rPr>
        <w:lastRenderedPageBreak/>
        <w:t xml:space="preserve">«Карьерный </w:t>
      </w:r>
      <w:proofErr w:type="spellStart"/>
      <w:r w:rsidRPr="00EA6F88">
        <w:rPr>
          <w:rFonts w:ascii="Times New Roman" w:hAnsi="Times New Roman" w:cs="Times New Roman"/>
          <w:sz w:val="28"/>
          <w:szCs w:val="28"/>
        </w:rPr>
        <w:t>квест</w:t>
      </w:r>
      <w:proofErr w:type="spellEnd"/>
      <w:r w:rsidRPr="00EA6F88">
        <w:rPr>
          <w:rFonts w:ascii="Times New Roman" w:hAnsi="Times New Roman" w:cs="Times New Roman"/>
          <w:sz w:val="28"/>
          <w:szCs w:val="28"/>
        </w:rPr>
        <w:t>», где участниками были старшеклассники - призеры проекта из Полевского, Верхней Пышмы, Таганрога, Волжского, Орла, Ульяновска, Кургана и нашего города.</w:t>
      </w:r>
    </w:p>
    <w:p w:rsidR="0081152B" w:rsidRPr="00EA6F88" w:rsidRDefault="0081152B" w:rsidP="0081152B">
      <w:pPr>
        <w:pStyle w:val="aff3"/>
        <w:shd w:val="clear" w:color="auto" w:fill="FFFFFF"/>
        <w:spacing w:before="0" w:after="0"/>
        <w:ind w:firstLine="709"/>
        <w:jc w:val="both"/>
        <w:rPr>
          <w:rFonts w:ascii="Times New Roman" w:hAnsi="Times New Roman" w:cs="Times New Roman"/>
          <w:sz w:val="28"/>
          <w:szCs w:val="28"/>
        </w:rPr>
      </w:pPr>
      <w:r w:rsidRPr="00EA6F88">
        <w:rPr>
          <w:rFonts w:ascii="Times New Roman" w:hAnsi="Times New Roman" w:cs="Times New Roman"/>
          <w:sz w:val="28"/>
          <w:szCs w:val="28"/>
        </w:rPr>
        <w:t>Центром дополнительного образования (далее – ЦДО) проведены конкурсы «</w:t>
      </w:r>
      <w:proofErr w:type="spellStart"/>
      <w:r w:rsidRPr="00EA6F88">
        <w:rPr>
          <w:rFonts w:ascii="Times New Roman" w:hAnsi="Times New Roman" w:cs="Times New Roman"/>
          <w:sz w:val="28"/>
          <w:szCs w:val="28"/>
        </w:rPr>
        <w:t>Роботостарт</w:t>
      </w:r>
      <w:proofErr w:type="spellEnd"/>
      <w:r w:rsidRPr="00EA6F88">
        <w:rPr>
          <w:rFonts w:ascii="Times New Roman" w:hAnsi="Times New Roman" w:cs="Times New Roman"/>
          <w:sz w:val="28"/>
          <w:szCs w:val="28"/>
        </w:rPr>
        <w:t xml:space="preserve">», «Лучший компьютерный художник», «Лучший </w:t>
      </w:r>
      <w:r w:rsidRPr="00EA6F88">
        <w:rPr>
          <w:rFonts w:ascii="Times New Roman" w:hAnsi="Times New Roman" w:cs="Times New Roman"/>
          <w:sz w:val="28"/>
          <w:szCs w:val="28"/>
          <w:lang w:val="en-US"/>
        </w:rPr>
        <w:t>Web</w:t>
      </w:r>
      <w:r w:rsidRPr="00EA6F88">
        <w:rPr>
          <w:rFonts w:ascii="Times New Roman" w:hAnsi="Times New Roman" w:cs="Times New Roman"/>
          <w:sz w:val="28"/>
          <w:szCs w:val="28"/>
        </w:rPr>
        <w:t>-мастер», «Цифровая лента», «</w:t>
      </w:r>
      <w:r w:rsidRPr="00EA6F88">
        <w:rPr>
          <w:rFonts w:ascii="Times New Roman" w:hAnsi="Times New Roman" w:cs="Times New Roman"/>
          <w:sz w:val="28"/>
          <w:szCs w:val="28"/>
          <w:lang w:val="en-US"/>
        </w:rPr>
        <w:t>Lego</w:t>
      </w:r>
      <w:r w:rsidRPr="00EA6F88">
        <w:rPr>
          <w:rFonts w:ascii="Times New Roman" w:hAnsi="Times New Roman" w:cs="Times New Roman"/>
          <w:sz w:val="28"/>
          <w:szCs w:val="28"/>
        </w:rPr>
        <w:t>-фестиваль для дошкольников». В конкурсных мероприятиях технической направленности приняли участие более 300 школьников и 100 дошколят. В международном конкурсе детских инженерных команд команда ЦДО вошла в десятку лучших. Учащаяся ЦДО награждена Дипломом победителя XXIII Всероссийского детского конкурса научно-исследовательских и творческих работ «Первые шаги в науку-2019» и рекомендована на Всероссийский этап конкурса «Первые шаги в науку».</w:t>
      </w:r>
    </w:p>
    <w:p w:rsidR="0081152B" w:rsidRPr="007C51F8" w:rsidRDefault="0081152B" w:rsidP="0081152B">
      <w:pPr>
        <w:pStyle w:val="aff3"/>
        <w:shd w:val="clear" w:color="auto" w:fill="FFFFFF"/>
        <w:spacing w:before="0" w:after="0"/>
        <w:ind w:firstLine="709"/>
        <w:jc w:val="both"/>
        <w:rPr>
          <w:rFonts w:ascii="Times New Roman" w:hAnsi="Times New Roman" w:cs="Times New Roman"/>
          <w:sz w:val="28"/>
          <w:szCs w:val="28"/>
        </w:rPr>
      </w:pPr>
      <w:r w:rsidRPr="00EA6F88">
        <w:rPr>
          <w:rFonts w:ascii="Times New Roman" w:hAnsi="Times New Roman" w:cs="Times New Roman"/>
          <w:sz w:val="28"/>
          <w:szCs w:val="28"/>
        </w:rPr>
        <w:t>Учащ</w:t>
      </w:r>
      <w:r>
        <w:rPr>
          <w:rFonts w:ascii="Times New Roman" w:hAnsi="Times New Roman" w:cs="Times New Roman"/>
          <w:sz w:val="28"/>
          <w:szCs w:val="28"/>
        </w:rPr>
        <w:t xml:space="preserve">иеся </w:t>
      </w:r>
      <w:r w:rsidRPr="00EA6F88">
        <w:rPr>
          <w:rFonts w:ascii="Times New Roman" w:hAnsi="Times New Roman" w:cs="Times New Roman"/>
          <w:sz w:val="28"/>
          <w:szCs w:val="28"/>
        </w:rPr>
        <w:t xml:space="preserve">ЦДО </w:t>
      </w:r>
      <w:r>
        <w:rPr>
          <w:rFonts w:ascii="Times New Roman" w:hAnsi="Times New Roman" w:cs="Times New Roman"/>
          <w:sz w:val="28"/>
          <w:szCs w:val="28"/>
        </w:rPr>
        <w:t>стали п</w:t>
      </w:r>
      <w:r w:rsidRPr="007C51F8">
        <w:rPr>
          <w:rFonts w:ascii="Times New Roman" w:hAnsi="Times New Roman" w:cs="Times New Roman"/>
          <w:sz w:val="28"/>
          <w:szCs w:val="28"/>
        </w:rPr>
        <w:t>обедителями конкурса Международной проектной школы «Практики будущего»</w:t>
      </w:r>
      <w:r>
        <w:rPr>
          <w:rFonts w:ascii="Times New Roman" w:hAnsi="Times New Roman" w:cs="Times New Roman"/>
          <w:sz w:val="28"/>
          <w:szCs w:val="28"/>
        </w:rPr>
        <w:t>, п</w:t>
      </w:r>
      <w:r w:rsidRPr="007C51F8">
        <w:rPr>
          <w:rFonts w:ascii="Times New Roman" w:hAnsi="Times New Roman" w:cs="Times New Roman"/>
          <w:sz w:val="28"/>
          <w:szCs w:val="28"/>
        </w:rPr>
        <w:t xml:space="preserve">ризёрами </w:t>
      </w:r>
      <w:r>
        <w:rPr>
          <w:rFonts w:ascii="Times New Roman" w:hAnsi="Times New Roman" w:cs="Times New Roman"/>
          <w:sz w:val="28"/>
          <w:szCs w:val="28"/>
        </w:rPr>
        <w:t>р</w:t>
      </w:r>
      <w:r w:rsidRPr="007C51F8">
        <w:rPr>
          <w:rFonts w:ascii="Times New Roman" w:hAnsi="Times New Roman" w:cs="Times New Roman"/>
          <w:sz w:val="28"/>
          <w:szCs w:val="28"/>
        </w:rPr>
        <w:t>егионального этапа соревнований по робототехнике «Робофест-2019»</w:t>
      </w:r>
      <w:r>
        <w:rPr>
          <w:rFonts w:ascii="Times New Roman" w:hAnsi="Times New Roman" w:cs="Times New Roman"/>
          <w:sz w:val="28"/>
          <w:szCs w:val="28"/>
        </w:rPr>
        <w:t xml:space="preserve"> в </w:t>
      </w:r>
      <w:r w:rsidRPr="007C51F8">
        <w:rPr>
          <w:rFonts w:ascii="Times New Roman" w:hAnsi="Times New Roman" w:cs="Times New Roman"/>
          <w:sz w:val="28"/>
          <w:szCs w:val="28"/>
        </w:rPr>
        <w:t>категори</w:t>
      </w:r>
      <w:r>
        <w:rPr>
          <w:rFonts w:ascii="Times New Roman" w:hAnsi="Times New Roman" w:cs="Times New Roman"/>
          <w:sz w:val="28"/>
          <w:szCs w:val="28"/>
        </w:rPr>
        <w:t>и «</w:t>
      </w:r>
      <w:proofErr w:type="spellStart"/>
      <w:r>
        <w:rPr>
          <w:rFonts w:ascii="Times New Roman" w:hAnsi="Times New Roman" w:cs="Times New Roman"/>
          <w:sz w:val="28"/>
          <w:szCs w:val="28"/>
        </w:rPr>
        <w:t>РобоКарусель</w:t>
      </w:r>
      <w:proofErr w:type="spellEnd"/>
      <w:r>
        <w:rPr>
          <w:rFonts w:ascii="Times New Roman" w:hAnsi="Times New Roman" w:cs="Times New Roman"/>
          <w:sz w:val="28"/>
          <w:szCs w:val="28"/>
        </w:rPr>
        <w:t>» (</w:t>
      </w:r>
      <w:r w:rsidRPr="007C51F8">
        <w:rPr>
          <w:rFonts w:ascii="Times New Roman" w:hAnsi="Times New Roman" w:cs="Times New Roman"/>
          <w:sz w:val="28"/>
          <w:szCs w:val="28"/>
        </w:rPr>
        <w:t>г. Екатеринбург</w:t>
      </w:r>
      <w:r>
        <w:rPr>
          <w:rFonts w:ascii="Times New Roman" w:hAnsi="Times New Roman" w:cs="Times New Roman"/>
          <w:sz w:val="28"/>
          <w:szCs w:val="28"/>
        </w:rPr>
        <w:t>)</w:t>
      </w:r>
      <w:r w:rsidR="00D03BBE">
        <w:rPr>
          <w:rFonts w:ascii="Times New Roman" w:hAnsi="Times New Roman" w:cs="Times New Roman"/>
          <w:sz w:val="28"/>
          <w:szCs w:val="28"/>
        </w:rPr>
        <w:t>.</w:t>
      </w:r>
    </w:p>
    <w:p w:rsidR="0081152B" w:rsidRPr="007C51F8" w:rsidRDefault="0081152B" w:rsidP="0081152B">
      <w:pPr>
        <w:pStyle w:val="aff3"/>
        <w:shd w:val="clear" w:color="auto" w:fill="FFFFFF"/>
        <w:spacing w:before="0" w:after="0"/>
        <w:ind w:firstLine="709"/>
        <w:jc w:val="both"/>
        <w:rPr>
          <w:rFonts w:ascii="Times New Roman" w:hAnsi="Times New Roman" w:cs="Times New Roman"/>
          <w:sz w:val="28"/>
          <w:szCs w:val="28"/>
        </w:rPr>
      </w:pPr>
      <w:r w:rsidRPr="007C51F8">
        <w:rPr>
          <w:rFonts w:ascii="Times New Roman" w:hAnsi="Times New Roman" w:cs="Times New Roman"/>
          <w:sz w:val="28"/>
          <w:szCs w:val="28"/>
        </w:rPr>
        <w:t xml:space="preserve">Команда учащихся ЦДО принимала участие в школе подготовки сборной Свердловской области для участия в заключительном этапе Всероссийской олимпиады по робототехнике </w:t>
      </w:r>
      <w:r w:rsidRPr="007C51F8">
        <w:rPr>
          <w:rFonts w:ascii="Times New Roman" w:hAnsi="Times New Roman" w:cs="Times New Roman"/>
          <w:sz w:val="28"/>
          <w:szCs w:val="28"/>
          <w:lang w:val="en-US"/>
        </w:rPr>
        <w:t>WRO</w:t>
      </w:r>
      <w:r w:rsidRPr="007C51F8">
        <w:rPr>
          <w:rFonts w:ascii="Times New Roman" w:hAnsi="Times New Roman" w:cs="Times New Roman"/>
          <w:sz w:val="28"/>
          <w:szCs w:val="28"/>
        </w:rPr>
        <w:t xml:space="preserve">-2019. </w:t>
      </w:r>
    </w:p>
    <w:p w:rsidR="0081152B" w:rsidRPr="007C51F8" w:rsidRDefault="0081152B" w:rsidP="0081152B">
      <w:pPr>
        <w:pStyle w:val="aff3"/>
        <w:shd w:val="clear" w:color="auto" w:fill="FFFFFF"/>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7C51F8">
        <w:rPr>
          <w:rFonts w:ascii="Times New Roman" w:hAnsi="Times New Roman" w:cs="Times New Roman"/>
          <w:sz w:val="28"/>
          <w:szCs w:val="28"/>
        </w:rPr>
        <w:t xml:space="preserve">обедитель регионального и отборочного туров Всероссийского конкурса достижений талантливой молодежи «Меня оценят в </w:t>
      </w:r>
      <w:r w:rsidRPr="007C51F8">
        <w:rPr>
          <w:rFonts w:ascii="Times New Roman" w:hAnsi="Times New Roman" w:cs="Times New Roman"/>
          <w:sz w:val="28"/>
          <w:szCs w:val="28"/>
          <w:lang w:val="en-US"/>
        </w:rPr>
        <w:t>XXI</w:t>
      </w:r>
      <w:r w:rsidRPr="007C51F8">
        <w:rPr>
          <w:rFonts w:ascii="Times New Roman" w:hAnsi="Times New Roman" w:cs="Times New Roman"/>
          <w:sz w:val="28"/>
          <w:szCs w:val="28"/>
        </w:rPr>
        <w:t xml:space="preserve"> веке», Зимин Михаил, был приглашен для участия в финальном мероприятии </w:t>
      </w:r>
      <w:r w:rsidRPr="007C51F8">
        <w:rPr>
          <w:rFonts w:ascii="Times New Roman" w:hAnsi="Times New Roman" w:cs="Times New Roman"/>
          <w:sz w:val="28"/>
          <w:szCs w:val="28"/>
          <w:lang w:val="en-US"/>
        </w:rPr>
        <w:t>XVI</w:t>
      </w:r>
      <w:r w:rsidRPr="007C51F8">
        <w:rPr>
          <w:rFonts w:ascii="Times New Roman" w:hAnsi="Times New Roman" w:cs="Times New Roman"/>
          <w:sz w:val="28"/>
          <w:szCs w:val="28"/>
        </w:rPr>
        <w:t xml:space="preserve"> Всероссийско</w:t>
      </w:r>
      <w:r>
        <w:rPr>
          <w:rFonts w:ascii="Times New Roman" w:hAnsi="Times New Roman" w:cs="Times New Roman"/>
          <w:sz w:val="28"/>
          <w:szCs w:val="28"/>
        </w:rPr>
        <w:t xml:space="preserve">го </w:t>
      </w:r>
      <w:r w:rsidRPr="007C51F8">
        <w:rPr>
          <w:rFonts w:ascii="Times New Roman" w:hAnsi="Times New Roman" w:cs="Times New Roman"/>
          <w:sz w:val="28"/>
          <w:szCs w:val="28"/>
        </w:rPr>
        <w:t>фестивал</w:t>
      </w:r>
      <w:r>
        <w:rPr>
          <w:rFonts w:ascii="Times New Roman" w:hAnsi="Times New Roman" w:cs="Times New Roman"/>
          <w:sz w:val="28"/>
          <w:szCs w:val="28"/>
        </w:rPr>
        <w:t>я</w:t>
      </w:r>
      <w:r w:rsidRPr="007C51F8">
        <w:rPr>
          <w:rFonts w:ascii="Times New Roman" w:hAnsi="Times New Roman" w:cs="Times New Roman"/>
          <w:sz w:val="28"/>
          <w:szCs w:val="28"/>
        </w:rPr>
        <w:t xml:space="preserve"> «Меня оценят в </w:t>
      </w:r>
      <w:r w:rsidRPr="007C51F8">
        <w:rPr>
          <w:rFonts w:ascii="Times New Roman" w:hAnsi="Times New Roman" w:cs="Times New Roman"/>
          <w:sz w:val="28"/>
          <w:szCs w:val="28"/>
          <w:lang w:val="en-US"/>
        </w:rPr>
        <w:t>XXI</w:t>
      </w:r>
      <w:r>
        <w:rPr>
          <w:rFonts w:ascii="Times New Roman" w:hAnsi="Times New Roman" w:cs="Times New Roman"/>
          <w:sz w:val="28"/>
          <w:szCs w:val="28"/>
        </w:rPr>
        <w:t xml:space="preserve"> веке» </w:t>
      </w:r>
      <w:r w:rsidRPr="007C51F8">
        <w:rPr>
          <w:rFonts w:ascii="Times New Roman" w:hAnsi="Times New Roman" w:cs="Times New Roman"/>
          <w:sz w:val="28"/>
          <w:szCs w:val="28"/>
        </w:rPr>
        <w:t>в ФГБУ «Детский дом отдыха «</w:t>
      </w:r>
      <w:proofErr w:type="spellStart"/>
      <w:r w:rsidRPr="007C51F8">
        <w:rPr>
          <w:rFonts w:ascii="Times New Roman" w:hAnsi="Times New Roman" w:cs="Times New Roman"/>
          <w:sz w:val="28"/>
          <w:szCs w:val="28"/>
        </w:rPr>
        <w:t>Непецино</w:t>
      </w:r>
      <w:proofErr w:type="spellEnd"/>
      <w:r w:rsidRPr="007C51F8">
        <w:rPr>
          <w:rFonts w:ascii="Times New Roman" w:hAnsi="Times New Roman" w:cs="Times New Roman"/>
          <w:sz w:val="28"/>
          <w:szCs w:val="28"/>
        </w:rPr>
        <w:t xml:space="preserve">» Управления делами Президента Российской Федерации </w:t>
      </w:r>
      <w:r>
        <w:rPr>
          <w:rFonts w:ascii="Times New Roman" w:hAnsi="Times New Roman" w:cs="Times New Roman"/>
          <w:sz w:val="28"/>
          <w:szCs w:val="28"/>
        </w:rPr>
        <w:t>(</w:t>
      </w:r>
      <w:r w:rsidRPr="007C51F8">
        <w:rPr>
          <w:rFonts w:ascii="Times New Roman" w:hAnsi="Times New Roman" w:cs="Times New Roman"/>
          <w:sz w:val="28"/>
          <w:szCs w:val="28"/>
        </w:rPr>
        <w:t>Московская обл</w:t>
      </w:r>
      <w:r>
        <w:rPr>
          <w:rFonts w:ascii="Times New Roman" w:hAnsi="Times New Roman" w:cs="Times New Roman"/>
          <w:sz w:val="28"/>
          <w:szCs w:val="28"/>
        </w:rPr>
        <w:t>асть)</w:t>
      </w:r>
      <w:r w:rsidRPr="007C51F8">
        <w:rPr>
          <w:rFonts w:ascii="Times New Roman" w:hAnsi="Times New Roman" w:cs="Times New Roman"/>
          <w:sz w:val="28"/>
          <w:szCs w:val="28"/>
        </w:rPr>
        <w:t xml:space="preserve">. </w:t>
      </w:r>
    </w:p>
    <w:p w:rsidR="0081152B" w:rsidRPr="007C51F8" w:rsidRDefault="0081152B" w:rsidP="0081152B">
      <w:pPr>
        <w:pStyle w:val="aff3"/>
        <w:shd w:val="clear" w:color="auto" w:fill="FFFFFF"/>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7C51F8">
        <w:rPr>
          <w:rFonts w:ascii="Times New Roman" w:hAnsi="Times New Roman" w:cs="Times New Roman"/>
          <w:sz w:val="28"/>
          <w:szCs w:val="28"/>
        </w:rPr>
        <w:t xml:space="preserve">обеду в конкурсе тематической смены по дополнительной </w:t>
      </w:r>
      <w:proofErr w:type="spellStart"/>
      <w:r w:rsidRPr="007C51F8">
        <w:rPr>
          <w:rFonts w:ascii="Times New Roman" w:hAnsi="Times New Roman" w:cs="Times New Roman"/>
          <w:sz w:val="28"/>
          <w:szCs w:val="28"/>
        </w:rPr>
        <w:t>общеразвивающей</w:t>
      </w:r>
      <w:proofErr w:type="spellEnd"/>
      <w:r w:rsidRPr="007C51F8">
        <w:rPr>
          <w:rFonts w:ascii="Times New Roman" w:hAnsi="Times New Roman" w:cs="Times New Roman"/>
          <w:sz w:val="28"/>
          <w:szCs w:val="28"/>
        </w:rPr>
        <w:t xml:space="preserve"> программе технической направленности «WORLDSKILLS RUSSIA JUNIORS» одержала Пшеницына Надежда и участвовала в данной смене в ВДЦ «Орлёнок» в компетенции</w:t>
      </w:r>
      <w:r w:rsidR="004E02D8">
        <w:rPr>
          <w:rFonts w:ascii="Times New Roman" w:hAnsi="Times New Roman" w:cs="Times New Roman"/>
          <w:sz w:val="28"/>
          <w:szCs w:val="28"/>
        </w:rPr>
        <w:t xml:space="preserve"> </w:t>
      </w:r>
      <w:r w:rsidRPr="007C51F8">
        <w:rPr>
          <w:rFonts w:ascii="Times New Roman" w:hAnsi="Times New Roman" w:cs="Times New Roman"/>
          <w:sz w:val="28"/>
          <w:szCs w:val="28"/>
        </w:rPr>
        <w:t>«Мобильная робототехника».</w:t>
      </w:r>
    </w:p>
    <w:p w:rsidR="0081152B" w:rsidRDefault="0081152B" w:rsidP="0081152B">
      <w:pPr>
        <w:pStyle w:val="aff1"/>
        <w:tabs>
          <w:tab w:val="left" w:pos="1080"/>
        </w:tabs>
        <w:ind w:left="0" w:firstLine="709"/>
        <w:jc w:val="both"/>
        <w:rPr>
          <w:sz w:val="28"/>
          <w:szCs w:val="28"/>
        </w:rPr>
      </w:pPr>
      <w:r w:rsidRPr="003C5110">
        <w:rPr>
          <w:sz w:val="28"/>
          <w:szCs w:val="28"/>
        </w:rPr>
        <w:t>В 2018-2019 учебном году 273 чел</w:t>
      </w:r>
      <w:r>
        <w:rPr>
          <w:sz w:val="28"/>
          <w:szCs w:val="28"/>
        </w:rPr>
        <w:t xml:space="preserve">. </w:t>
      </w:r>
      <w:r w:rsidRPr="003C5110">
        <w:rPr>
          <w:sz w:val="28"/>
          <w:szCs w:val="28"/>
        </w:rPr>
        <w:t>участвовало в региональных</w:t>
      </w:r>
      <w:r>
        <w:rPr>
          <w:sz w:val="28"/>
          <w:szCs w:val="28"/>
        </w:rPr>
        <w:t xml:space="preserve"> и </w:t>
      </w:r>
      <w:r w:rsidRPr="003C5110">
        <w:rPr>
          <w:sz w:val="28"/>
          <w:szCs w:val="28"/>
        </w:rPr>
        <w:t>федеральных образовательных и конкурсных мероприятиях по техническому творчеству, робототехнике, профессиональной ориентации</w:t>
      </w:r>
      <w:r>
        <w:rPr>
          <w:sz w:val="28"/>
          <w:szCs w:val="28"/>
        </w:rPr>
        <w:t>, и</w:t>
      </w:r>
      <w:r w:rsidRPr="003C5110">
        <w:rPr>
          <w:sz w:val="28"/>
          <w:szCs w:val="28"/>
        </w:rPr>
        <w:t xml:space="preserve">з них 123 </w:t>
      </w:r>
      <w:r>
        <w:rPr>
          <w:sz w:val="28"/>
          <w:szCs w:val="28"/>
        </w:rPr>
        <w:t>чел.</w:t>
      </w:r>
      <w:r w:rsidRPr="003C5110">
        <w:rPr>
          <w:sz w:val="28"/>
          <w:szCs w:val="28"/>
        </w:rPr>
        <w:t xml:space="preserve"> стали победителями и призерами</w:t>
      </w:r>
      <w:r>
        <w:rPr>
          <w:sz w:val="28"/>
          <w:szCs w:val="28"/>
        </w:rPr>
        <w:t>.</w:t>
      </w:r>
    </w:p>
    <w:p w:rsidR="0081152B" w:rsidRPr="00D2118F" w:rsidRDefault="0081152B" w:rsidP="0081152B">
      <w:pPr>
        <w:pStyle w:val="aff1"/>
        <w:tabs>
          <w:tab w:val="left" w:pos="1080"/>
        </w:tabs>
        <w:ind w:left="0" w:firstLine="709"/>
        <w:jc w:val="both"/>
        <w:rPr>
          <w:sz w:val="28"/>
          <w:szCs w:val="28"/>
        </w:rPr>
      </w:pPr>
      <w:r w:rsidRPr="00D2118F">
        <w:rPr>
          <w:sz w:val="28"/>
          <w:szCs w:val="28"/>
        </w:rPr>
        <w:t>На базе ЦДО ежегодно работает летняя робототехническая школа «Каникулы с роботом!»</w:t>
      </w:r>
      <w:r>
        <w:rPr>
          <w:sz w:val="28"/>
          <w:szCs w:val="28"/>
        </w:rPr>
        <w:t>, о</w:t>
      </w:r>
      <w:r w:rsidRPr="00D2118F">
        <w:rPr>
          <w:sz w:val="28"/>
          <w:szCs w:val="28"/>
        </w:rPr>
        <w:t xml:space="preserve">коло 30 </w:t>
      </w:r>
      <w:r>
        <w:rPr>
          <w:sz w:val="28"/>
          <w:szCs w:val="28"/>
        </w:rPr>
        <w:t xml:space="preserve">чел. </w:t>
      </w:r>
      <w:r w:rsidRPr="00D2118F">
        <w:rPr>
          <w:sz w:val="28"/>
          <w:szCs w:val="28"/>
        </w:rPr>
        <w:t>получают навыки рабо</w:t>
      </w:r>
      <w:r>
        <w:rPr>
          <w:sz w:val="28"/>
          <w:szCs w:val="28"/>
        </w:rPr>
        <w:t>ты с различными конструкторами.</w:t>
      </w:r>
    </w:p>
    <w:p w:rsidR="0081152B" w:rsidRPr="00D2118F" w:rsidRDefault="0081152B" w:rsidP="0081152B">
      <w:pPr>
        <w:snapToGrid/>
        <w:ind w:firstLine="709"/>
        <w:jc w:val="both"/>
        <w:rPr>
          <w:color w:val="000000"/>
          <w:sz w:val="28"/>
          <w:szCs w:val="28"/>
        </w:rPr>
      </w:pPr>
      <w:r w:rsidRPr="00D2118F">
        <w:rPr>
          <w:bCs/>
          <w:iCs/>
          <w:color w:val="000000"/>
          <w:sz w:val="28"/>
          <w:szCs w:val="28"/>
        </w:rPr>
        <w:t>В 201</w:t>
      </w:r>
      <w:r>
        <w:rPr>
          <w:bCs/>
          <w:iCs/>
          <w:color w:val="000000"/>
          <w:sz w:val="28"/>
          <w:szCs w:val="28"/>
        </w:rPr>
        <w:t>9</w:t>
      </w:r>
      <w:r w:rsidRPr="00D2118F">
        <w:rPr>
          <w:bCs/>
          <w:iCs/>
          <w:color w:val="000000"/>
          <w:sz w:val="28"/>
          <w:szCs w:val="28"/>
        </w:rPr>
        <w:t xml:space="preserve"> году в школьном этапе предметных олимпиад </w:t>
      </w:r>
      <w:r>
        <w:rPr>
          <w:color w:val="000000"/>
          <w:sz w:val="28"/>
          <w:szCs w:val="28"/>
        </w:rPr>
        <w:t>участвовало                         10883</w:t>
      </w:r>
      <w:r w:rsidRPr="00D2118F">
        <w:rPr>
          <w:color w:val="000000"/>
          <w:sz w:val="28"/>
          <w:szCs w:val="28"/>
        </w:rPr>
        <w:t xml:space="preserve"> учащихся с </w:t>
      </w:r>
      <w:r>
        <w:rPr>
          <w:color w:val="000000"/>
          <w:sz w:val="28"/>
          <w:szCs w:val="28"/>
        </w:rPr>
        <w:t>5</w:t>
      </w:r>
      <w:r w:rsidRPr="00D2118F">
        <w:rPr>
          <w:color w:val="000000"/>
          <w:sz w:val="28"/>
          <w:szCs w:val="28"/>
        </w:rPr>
        <w:t xml:space="preserve"> по 11 класс по 2</w:t>
      </w:r>
      <w:r>
        <w:rPr>
          <w:color w:val="000000"/>
          <w:sz w:val="28"/>
          <w:szCs w:val="28"/>
        </w:rPr>
        <w:t>4</w:t>
      </w:r>
      <w:r w:rsidRPr="00D2118F">
        <w:rPr>
          <w:color w:val="000000"/>
          <w:sz w:val="28"/>
          <w:szCs w:val="28"/>
        </w:rPr>
        <w:t xml:space="preserve"> общеобразовательным предметам</w:t>
      </w:r>
      <w:r>
        <w:rPr>
          <w:color w:val="000000"/>
          <w:sz w:val="28"/>
          <w:szCs w:val="28"/>
        </w:rPr>
        <w:t xml:space="preserve">, </w:t>
      </w:r>
      <w:r w:rsidRPr="00D2118F">
        <w:rPr>
          <w:color w:val="000000"/>
          <w:sz w:val="28"/>
          <w:szCs w:val="28"/>
        </w:rPr>
        <w:t xml:space="preserve">в </w:t>
      </w:r>
      <w:r w:rsidRPr="00D2118F">
        <w:rPr>
          <w:bCs/>
          <w:iCs/>
          <w:color w:val="000000"/>
          <w:sz w:val="28"/>
          <w:szCs w:val="28"/>
        </w:rPr>
        <w:t>муниципальном этапе</w:t>
      </w:r>
      <w:r w:rsidR="006368A6">
        <w:rPr>
          <w:bCs/>
          <w:iCs/>
          <w:color w:val="000000"/>
          <w:sz w:val="28"/>
          <w:szCs w:val="28"/>
        </w:rPr>
        <w:t xml:space="preserve"> </w:t>
      </w:r>
      <w:r w:rsidRPr="00D2118F">
        <w:rPr>
          <w:color w:val="000000"/>
          <w:sz w:val="28"/>
          <w:szCs w:val="28"/>
        </w:rPr>
        <w:t xml:space="preserve">предметных олимпиад - </w:t>
      </w:r>
      <w:r>
        <w:rPr>
          <w:color w:val="000000"/>
          <w:sz w:val="28"/>
          <w:szCs w:val="28"/>
        </w:rPr>
        <w:t>904</w:t>
      </w:r>
      <w:r w:rsidRPr="00D2118F">
        <w:rPr>
          <w:color w:val="000000"/>
          <w:sz w:val="28"/>
          <w:szCs w:val="28"/>
        </w:rPr>
        <w:t xml:space="preserve"> учащихся с 7 по 11 класс по 1</w:t>
      </w:r>
      <w:r>
        <w:rPr>
          <w:color w:val="000000"/>
          <w:sz w:val="28"/>
          <w:szCs w:val="28"/>
        </w:rPr>
        <w:t>7</w:t>
      </w:r>
      <w:r w:rsidRPr="00D2118F">
        <w:rPr>
          <w:color w:val="000000"/>
          <w:sz w:val="28"/>
          <w:szCs w:val="28"/>
        </w:rPr>
        <w:t xml:space="preserve"> общеобразовательным предметам, победителями и призерами </w:t>
      </w:r>
      <w:r>
        <w:rPr>
          <w:color w:val="000000"/>
          <w:sz w:val="28"/>
          <w:szCs w:val="28"/>
        </w:rPr>
        <w:t xml:space="preserve">стал </w:t>
      </w:r>
      <w:r w:rsidR="006C0477">
        <w:rPr>
          <w:color w:val="000000"/>
          <w:sz w:val="28"/>
          <w:szCs w:val="28"/>
        </w:rPr>
        <w:t xml:space="preserve">                     </w:t>
      </w:r>
      <w:r>
        <w:rPr>
          <w:color w:val="000000"/>
          <w:sz w:val="28"/>
          <w:szCs w:val="28"/>
        </w:rPr>
        <w:t>361</w:t>
      </w:r>
      <w:r w:rsidRPr="00D2118F">
        <w:rPr>
          <w:color w:val="000000"/>
          <w:sz w:val="28"/>
          <w:szCs w:val="28"/>
        </w:rPr>
        <w:t xml:space="preserve"> учащи</w:t>
      </w:r>
      <w:r>
        <w:rPr>
          <w:color w:val="000000"/>
          <w:sz w:val="28"/>
          <w:szCs w:val="28"/>
        </w:rPr>
        <w:t>й</w:t>
      </w:r>
      <w:r w:rsidRPr="00D2118F">
        <w:rPr>
          <w:color w:val="000000"/>
          <w:sz w:val="28"/>
          <w:szCs w:val="28"/>
        </w:rPr>
        <w:t>ся.</w:t>
      </w:r>
    </w:p>
    <w:p w:rsidR="0081152B" w:rsidRDefault="0081152B" w:rsidP="0081152B">
      <w:pPr>
        <w:shd w:val="clear" w:color="auto" w:fill="FFFFFF"/>
        <w:tabs>
          <w:tab w:val="left" w:pos="900"/>
        </w:tabs>
        <w:ind w:firstLine="709"/>
        <w:jc w:val="both"/>
        <w:rPr>
          <w:sz w:val="28"/>
          <w:szCs w:val="28"/>
        </w:rPr>
      </w:pPr>
      <w:r>
        <w:rPr>
          <w:sz w:val="28"/>
          <w:szCs w:val="28"/>
        </w:rPr>
        <w:t>Информатизация муниципальной системы образования формируется из двух составляющих: информатизация управленческой деятельности и применение информационно-коммуникационных технологий в образовательном процессе.</w:t>
      </w:r>
    </w:p>
    <w:p w:rsidR="0081152B" w:rsidRDefault="0081152B" w:rsidP="0081152B">
      <w:pPr>
        <w:shd w:val="clear" w:color="auto" w:fill="FFFFFF"/>
        <w:tabs>
          <w:tab w:val="left" w:pos="900"/>
        </w:tabs>
        <w:ind w:firstLine="709"/>
        <w:jc w:val="both"/>
        <w:rPr>
          <w:sz w:val="28"/>
          <w:szCs w:val="28"/>
        </w:rPr>
      </w:pPr>
      <w:r>
        <w:rPr>
          <w:sz w:val="28"/>
          <w:szCs w:val="28"/>
        </w:rPr>
        <w:t xml:space="preserve">По состоянию на 31.12.2019г. в образовательном процессе используется </w:t>
      </w:r>
      <w:r w:rsidR="006368A6">
        <w:rPr>
          <w:sz w:val="28"/>
          <w:szCs w:val="28"/>
        </w:rPr>
        <w:t xml:space="preserve">     </w:t>
      </w:r>
      <w:r>
        <w:rPr>
          <w:sz w:val="28"/>
          <w:szCs w:val="28"/>
        </w:rPr>
        <w:t>8</w:t>
      </w:r>
      <w:r w:rsidR="006368A6">
        <w:rPr>
          <w:sz w:val="28"/>
          <w:szCs w:val="28"/>
        </w:rPr>
        <w:t xml:space="preserve"> </w:t>
      </w:r>
      <w:r>
        <w:rPr>
          <w:sz w:val="28"/>
          <w:szCs w:val="28"/>
        </w:rPr>
        <w:t xml:space="preserve">097 компьютеров. На один персональный компьютер, используемый в </w:t>
      </w:r>
      <w:r>
        <w:rPr>
          <w:sz w:val="28"/>
          <w:szCs w:val="28"/>
        </w:rPr>
        <w:lastRenderedPageBreak/>
        <w:t xml:space="preserve">учебных целях, приходится 2,3 учащихся. Все общеобразовательные учреждения имеют программное обеспечение, соответствующее современным требованиям.  </w:t>
      </w:r>
    </w:p>
    <w:p w:rsidR="0081152B" w:rsidRPr="007D59E9" w:rsidRDefault="0081152B" w:rsidP="0081152B">
      <w:pPr>
        <w:shd w:val="clear" w:color="auto" w:fill="FFFFFF"/>
        <w:tabs>
          <w:tab w:val="left" w:pos="900"/>
        </w:tabs>
        <w:ind w:firstLine="709"/>
        <w:jc w:val="both"/>
        <w:rPr>
          <w:sz w:val="28"/>
          <w:szCs w:val="28"/>
        </w:rPr>
      </w:pPr>
      <w:r w:rsidRPr="007D59E9">
        <w:rPr>
          <w:sz w:val="28"/>
          <w:szCs w:val="28"/>
        </w:rPr>
        <w:t>Обеспеченность техническими средствами:</w:t>
      </w:r>
    </w:p>
    <w:p w:rsidR="0081152B" w:rsidRPr="007D59E9" w:rsidRDefault="0081152B" w:rsidP="0081152B">
      <w:pPr>
        <w:shd w:val="clear" w:color="auto" w:fill="FFFFFF"/>
        <w:tabs>
          <w:tab w:val="left" w:pos="900"/>
        </w:tabs>
        <w:ind w:firstLine="709"/>
        <w:jc w:val="both"/>
        <w:rPr>
          <w:sz w:val="28"/>
          <w:szCs w:val="28"/>
        </w:rPr>
      </w:pPr>
      <w:r w:rsidRPr="007D59E9">
        <w:rPr>
          <w:sz w:val="28"/>
          <w:szCs w:val="28"/>
        </w:rPr>
        <w:t xml:space="preserve">начальная школа – 30 программно-аппаратных комплексов,                               291  стационарное </w:t>
      </w:r>
      <w:proofErr w:type="spellStart"/>
      <w:r w:rsidRPr="007D59E9">
        <w:rPr>
          <w:sz w:val="28"/>
          <w:szCs w:val="28"/>
        </w:rPr>
        <w:t>мультимедийное</w:t>
      </w:r>
      <w:proofErr w:type="spellEnd"/>
      <w:r w:rsidRPr="007D59E9">
        <w:rPr>
          <w:sz w:val="28"/>
          <w:szCs w:val="28"/>
        </w:rPr>
        <w:t xml:space="preserve"> средство отображения (137 проекторов с интерактивными досками, 154 проектора с проекционными экранами);</w:t>
      </w:r>
    </w:p>
    <w:p w:rsidR="0081152B" w:rsidRPr="007D59E9" w:rsidRDefault="0081152B" w:rsidP="0081152B">
      <w:pPr>
        <w:shd w:val="clear" w:color="auto" w:fill="FFFFFF"/>
        <w:tabs>
          <w:tab w:val="left" w:pos="900"/>
        </w:tabs>
        <w:ind w:firstLine="709"/>
        <w:jc w:val="both"/>
        <w:rPr>
          <w:sz w:val="28"/>
          <w:szCs w:val="28"/>
        </w:rPr>
      </w:pPr>
      <w:r w:rsidRPr="007D59E9">
        <w:rPr>
          <w:sz w:val="28"/>
          <w:szCs w:val="28"/>
        </w:rPr>
        <w:t xml:space="preserve">основная школа – 8 программно-аппаратных комплексов,                                  331 </w:t>
      </w:r>
      <w:proofErr w:type="spellStart"/>
      <w:r w:rsidRPr="007D59E9">
        <w:rPr>
          <w:sz w:val="28"/>
          <w:szCs w:val="28"/>
        </w:rPr>
        <w:t>мультимедийное</w:t>
      </w:r>
      <w:proofErr w:type="spellEnd"/>
      <w:r w:rsidRPr="007D59E9">
        <w:rPr>
          <w:sz w:val="28"/>
          <w:szCs w:val="28"/>
        </w:rPr>
        <w:t xml:space="preserve"> средство отображения (95 проекторов с интерактивными досками, 236 проекторов с проекционными экранами);</w:t>
      </w:r>
    </w:p>
    <w:p w:rsidR="0081152B" w:rsidRPr="007D59E9" w:rsidRDefault="0081152B" w:rsidP="0081152B">
      <w:pPr>
        <w:shd w:val="clear" w:color="auto" w:fill="FFFFFF"/>
        <w:tabs>
          <w:tab w:val="left" w:pos="900"/>
        </w:tabs>
        <w:ind w:firstLine="709"/>
        <w:jc w:val="both"/>
        <w:rPr>
          <w:sz w:val="28"/>
          <w:szCs w:val="28"/>
        </w:rPr>
      </w:pPr>
      <w:r w:rsidRPr="007D59E9">
        <w:rPr>
          <w:sz w:val="28"/>
          <w:szCs w:val="28"/>
        </w:rPr>
        <w:t xml:space="preserve">старшая школа – 5 программно-аппаратных комплексов,                                     191  </w:t>
      </w:r>
      <w:proofErr w:type="spellStart"/>
      <w:r w:rsidRPr="007D59E9">
        <w:rPr>
          <w:sz w:val="28"/>
          <w:szCs w:val="28"/>
        </w:rPr>
        <w:t>мультимедийное</w:t>
      </w:r>
      <w:proofErr w:type="spellEnd"/>
      <w:r w:rsidRPr="007D59E9">
        <w:rPr>
          <w:sz w:val="28"/>
          <w:szCs w:val="28"/>
        </w:rPr>
        <w:t xml:space="preserve"> средство отображения (72 проектора с интерактивными досками, 119 проекторов с проекционными экранами);</w:t>
      </w:r>
    </w:p>
    <w:p w:rsidR="0081152B" w:rsidRPr="007D59E9" w:rsidRDefault="0081152B" w:rsidP="0081152B">
      <w:pPr>
        <w:shd w:val="clear" w:color="auto" w:fill="FFFFFF"/>
        <w:tabs>
          <w:tab w:val="left" w:pos="900"/>
        </w:tabs>
        <w:ind w:firstLine="709"/>
        <w:jc w:val="both"/>
        <w:rPr>
          <w:sz w:val="28"/>
          <w:szCs w:val="28"/>
        </w:rPr>
      </w:pPr>
      <w:r w:rsidRPr="007D59E9">
        <w:rPr>
          <w:sz w:val="28"/>
          <w:szCs w:val="28"/>
        </w:rPr>
        <w:t>дошкольные образовательные учреждения – 472 компьютера, используемых в управлении образовательным процессом, 100 мультимедиа проекторов, 24 интерактивные доски;</w:t>
      </w:r>
    </w:p>
    <w:p w:rsidR="0081152B" w:rsidRPr="007D59E9" w:rsidRDefault="0081152B" w:rsidP="0081152B">
      <w:pPr>
        <w:shd w:val="clear" w:color="auto" w:fill="FFFFFF"/>
        <w:tabs>
          <w:tab w:val="left" w:pos="900"/>
        </w:tabs>
        <w:ind w:firstLine="709"/>
        <w:jc w:val="both"/>
        <w:rPr>
          <w:sz w:val="28"/>
          <w:szCs w:val="28"/>
        </w:rPr>
      </w:pPr>
      <w:r w:rsidRPr="007D59E9">
        <w:rPr>
          <w:sz w:val="28"/>
          <w:szCs w:val="28"/>
        </w:rPr>
        <w:t>образовательные учреждения дополнительного образования – в образовательном процессе используется 93 компьютера.</w:t>
      </w:r>
    </w:p>
    <w:p w:rsidR="0081152B" w:rsidRPr="007D59E9" w:rsidRDefault="0081152B" w:rsidP="0081152B">
      <w:pPr>
        <w:tabs>
          <w:tab w:val="left" w:pos="900"/>
        </w:tabs>
        <w:ind w:firstLine="709"/>
        <w:jc w:val="both"/>
        <w:rPr>
          <w:i/>
          <w:sz w:val="28"/>
          <w:szCs w:val="28"/>
        </w:rPr>
      </w:pPr>
      <w:r w:rsidRPr="007D59E9">
        <w:rPr>
          <w:sz w:val="28"/>
          <w:szCs w:val="28"/>
        </w:rPr>
        <w:t xml:space="preserve">Все муниципальные образовательные организации имеют официальные сайты в сети «Интернет», </w:t>
      </w:r>
      <w:r w:rsidRPr="007D59E9">
        <w:rPr>
          <w:snapToGrid w:val="0"/>
          <w:sz w:val="28"/>
          <w:szCs w:val="28"/>
        </w:rPr>
        <w:t xml:space="preserve">размещают информацию о деятельности учреждений на сайте Государственных (муниципальных) учреждений в сети «Интернет», предоставляют муниципальные услуги «Зачисление в общеобразовательное учреждение» с использованием автоматизированной системы «Е-услуги. Образование», </w:t>
      </w:r>
      <w:r w:rsidRPr="007D59E9">
        <w:rPr>
          <w:sz w:val="28"/>
          <w:szCs w:val="28"/>
        </w:rPr>
        <w:t>«Предоставление информации о текущей успеваемости учащегося, ведение электронного дневника и электронного журнала успеваемости» с использованием информационной системы «Дневник.</w:t>
      </w:r>
      <w:proofErr w:type="spellStart"/>
      <w:r w:rsidRPr="007D59E9">
        <w:rPr>
          <w:sz w:val="28"/>
          <w:szCs w:val="28"/>
          <w:lang w:val="en-US"/>
        </w:rPr>
        <w:t>ru</w:t>
      </w:r>
      <w:proofErr w:type="spellEnd"/>
      <w:r w:rsidRPr="007D59E9">
        <w:rPr>
          <w:sz w:val="28"/>
          <w:szCs w:val="28"/>
        </w:rPr>
        <w:t>».</w:t>
      </w:r>
    </w:p>
    <w:p w:rsidR="0081152B" w:rsidRPr="00906994" w:rsidRDefault="0081152B" w:rsidP="0081152B">
      <w:pPr>
        <w:ind w:firstLine="709"/>
        <w:jc w:val="both"/>
      </w:pPr>
      <w:r w:rsidRPr="00906994">
        <w:rPr>
          <w:sz w:val="28"/>
          <w:szCs w:val="28"/>
        </w:rPr>
        <w:t>Охват горячим питанием в общеобразовательных учреждениях по итогам 2019 года составил в начальной школе – 100% (все обучающиеся с 1 по 4 класс обеспечены бесплатным питанием (завтрак)), в среднем и старшем звене – 94,9%</w:t>
      </w:r>
      <w:r>
        <w:rPr>
          <w:sz w:val="28"/>
          <w:szCs w:val="28"/>
        </w:rPr>
        <w:t xml:space="preserve">, </w:t>
      </w:r>
      <w:r w:rsidRPr="00906994">
        <w:rPr>
          <w:sz w:val="28"/>
          <w:szCs w:val="28"/>
        </w:rPr>
        <w:t xml:space="preserve">в </w:t>
      </w:r>
      <w:proofErr w:type="gramStart"/>
      <w:r w:rsidRPr="00183F03">
        <w:rPr>
          <w:sz w:val="28"/>
          <w:szCs w:val="28"/>
        </w:rPr>
        <w:t>общем</w:t>
      </w:r>
      <w:proofErr w:type="gramEnd"/>
      <w:r w:rsidR="006368A6">
        <w:rPr>
          <w:sz w:val="28"/>
          <w:szCs w:val="28"/>
        </w:rPr>
        <w:t xml:space="preserve"> </w:t>
      </w:r>
      <w:r>
        <w:rPr>
          <w:sz w:val="28"/>
          <w:szCs w:val="28"/>
        </w:rPr>
        <w:t>о</w:t>
      </w:r>
      <w:r w:rsidRPr="00183F03">
        <w:rPr>
          <w:sz w:val="28"/>
          <w:szCs w:val="28"/>
        </w:rPr>
        <w:t>хват горячим питанием в 2019</w:t>
      </w:r>
      <w:r>
        <w:rPr>
          <w:sz w:val="28"/>
          <w:szCs w:val="28"/>
        </w:rPr>
        <w:t xml:space="preserve"> году</w:t>
      </w:r>
      <w:r w:rsidRPr="00183F03">
        <w:rPr>
          <w:sz w:val="28"/>
          <w:szCs w:val="28"/>
        </w:rPr>
        <w:t xml:space="preserve"> составил 95,3</w:t>
      </w:r>
      <w:r>
        <w:rPr>
          <w:sz w:val="28"/>
          <w:szCs w:val="28"/>
        </w:rPr>
        <w:t>%</w:t>
      </w:r>
      <w:r w:rsidRPr="00183F03">
        <w:rPr>
          <w:sz w:val="28"/>
          <w:szCs w:val="28"/>
        </w:rPr>
        <w:t>.</w:t>
      </w:r>
    </w:p>
    <w:p w:rsidR="0081152B" w:rsidRPr="00906994" w:rsidRDefault="0081152B" w:rsidP="0081152B">
      <w:pPr>
        <w:ind w:firstLine="709"/>
        <w:jc w:val="both"/>
        <w:rPr>
          <w:sz w:val="28"/>
          <w:szCs w:val="28"/>
        </w:rPr>
      </w:pPr>
      <w:r w:rsidRPr="00906994">
        <w:rPr>
          <w:sz w:val="28"/>
          <w:szCs w:val="28"/>
        </w:rPr>
        <w:t>По состоянию на декабрь 2019 года льготное горячее питание за счет средств областного бюджета получали все ученики 1-4 классов (8</w:t>
      </w:r>
      <w:r w:rsidR="006368A6">
        <w:rPr>
          <w:sz w:val="28"/>
          <w:szCs w:val="28"/>
        </w:rPr>
        <w:t xml:space="preserve"> </w:t>
      </w:r>
      <w:r w:rsidRPr="00906994">
        <w:rPr>
          <w:sz w:val="28"/>
          <w:szCs w:val="28"/>
        </w:rPr>
        <w:t xml:space="preserve">473 </w:t>
      </w:r>
      <w:r>
        <w:rPr>
          <w:sz w:val="28"/>
          <w:szCs w:val="28"/>
        </w:rPr>
        <w:t>чел.</w:t>
      </w:r>
      <w:r w:rsidRPr="00906994">
        <w:rPr>
          <w:sz w:val="28"/>
          <w:szCs w:val="28"/>
        </w:rPr>
        <w:t>) и более 2</w:t>
      </w:r>
      <w:r>
        <w:rPr>
          <w:sz w:val="28"/>
          <w:szCs w:val="28"/>
        </w:rPr>
        <w:t xml:space="preserve"> 000 </w:t>
      </w:r>
      <w:r w:rsidRPr="00906994">
        <w:rPr>
          <w:sz w:val="28"/>
          <w:szCs w:val="28"/>
        </w:rPr>
        <w:t xml:space="preserve">учеников 5-11 классов. </w:t>
      </w:r>
    </w:p>
    <w:p w:rsidR="0081152B" w:rsidRDefault="0081152B" w:rsidP="0081152B">
      <w:pPr>
        <w:ind w:firstLine="709"/>
        <w:jc w:val="both"/>
        <w:rPr>
          <w:sz w:val="28"/>
          <w:szCs w:val="28"/>
        </w:rPr>
      </w:pPr>
      <w:r w:rsidRPr="00183F03">
        <w:rPr>
          <w:sz w:val="28"/>
          <w:szCs w:val="28"/>
        </w:rPr>
        <w:t>В общеобразовательных учреждениях реализовывались программы профилактической направленности: «Профилактика противоправного поведения», «Профилактика ВИЧ-инфекции», «Профилактика употребления ПАВ», «Профилактика суицидального поведения несовершеннолетних», «Формирование культуры здорового и безопасного образа жизни подростков», «Твой выбор» и др</w:t>
      </w:r>
      <w:r>
        <w:rPr>
          <w:sz w:val="28"/>
          <w:szCs w:val="28"/>
        </w:rPr>
        <w:t>угие.</w:t>
      </w:r>
    </w:p>
    <w:p w:rsidR="0081152B" w:rsidRPr="00906994" w:rsidRDefault="0081152B" w:rsidP="0081152B">
      <w:pPr>
        <w:ind w:firstLine="709"/>
        <w:jc w:val="both"/>
      </w:pPr>
      <w:r w:rsidRPr="00906994">
        <w:rPr>
          <w:sz w:val="28"/>
          <w:szCs w:val="28"/>
        </w:rPr>
        <w:t>В этом году стартовал городской профилактический проект «Краски жизни</w:t>
      </w:r>
      <w:r>
        <w:rPr>
          <w:sz w:val="28"/>
          <w:szCs w:val="28"/>
        </w:rPr>
        <w:t xml:space="preserve">», задачами которого </w:t>
      </w:r>
      <w:r w:rsidRPr="00906994">
        <w:rPr>
          <w:sz w:val="28"/>
          <w:szCs w:val="28"/>
        </w:rPr>
        <w:t>являются создание условий для успешной социализации и самореализации подростков</w:t>
      </w:r>
      <w:r>
        <w:rPr>
          <w:sz w:val="28"/>
          <w:szCs w:val="28"/>
        </w:rPr>
        <w:t>,</w:t>
      </w:r>
      <w:r w:rsidRPr="00906994">
        <w:rPr>
          <w:sz w:val="28"/>
          <w:szCs w:val="28"/>
        </w:rPr>
        <w:t xml:space="preserve"> профилактика поведения высокой степени риска среди подростков</w:t>
      </w:r>
      <w:r>
        <w:rPr>
          <w:sz w:val="28"/>
          <w:szCs w:val="28"/>
        </w:rPr>
        <w:t>,</w:t>
      </w:r>
      <w:r w:rsidRPr="00906994">
        <w:rPr>
          <w:sz w:val="28"/>
          <w:szCs w:val="28"/>
        </w:rPr>
        <w:t xml:space="preserve"> укрепление и развитие семейных традиций</w:t>
      </w:r>
      <w:r>
        <w:rPr>
          <w:sz w:val="28"/>
          <w:szCs w:val="28"/>
        </w:rPr>
        <w:t>,</w:t>
      </w:r>
      <w:r w:rsidRPr="00906994">
        <w:rPr>
          <w:sz w:val="28"/>
          <w:szCs w:val="28"/>
        </w:rPr>
        <w:t xml:space="preserve"> формирование ценностного отношения к своему здоровью.</w:t>
      </w:r>
    </w:p>
    <w:p w:rsidR="0081152B" w:rsidRPr="00906994" w:rsidRDefault="0081152B" w:rsidP="0081152B">
      <w:pPr>
        <w:ind w:firstLine="709"/>
        <w:jc w:val="both"/>
        <w:rPr>
          <w:sz w:val="28"/>
          <w:szCs w:val="28"/>
        </w:rPr>
      </w:pPr>
      <w:r w:rsidRPr="00906994">
        <w:rPr>
          <w:sz w:val="28"/>
          <w:szCs w:val="28"/>
        </w:rPr>
        <w:t xml:space="preserve">В </w:t>
      </w:r>
      <w:r w:rsidR="006368A6">
        <w:rPr>
          <w:sz w:val="28"/>
          <w:szCs w:val="28"/>
        </w:rPr>
        <w:t xml:space="preserve">4 </w:t>
      </w:r>
      <w:r w:rsidRPr="00906994">
        <w:rPr>
          <w:sz w:val="28"/>
          <w:szCs w:val="28"/>
        </w:rPr>
        <w:t xml:space="preserve">общеобразовательных учреждениях города созданы службы примирения: </w:t>
      </w:r>
      <w:proofErr w:type="spellStart"/>
      <w:r w:rsidRPr="00906994">
        <w:rPr>
          <w:sz w:val="28"/>
          <w:szCs w:val="28"/>
        </w:rPr>
        <w:t>Каменск-Уральска</w:t>
      </w:r>
      <w:r>
        <w:rPr>
          <w:sz w:val="28"/>
          <w:szCs w:val="28"/>
        </w:rPr>
        <w:t>я</w:t>
      </w:r>
      <w:proofErr w:type="spellEnd"/>
      <w:r>
        <w:rPr>
          <w:sz w:val="28"/>
          <w:szCs w:val="28"/>
        </w:rPr>
        <w:t xml:space="preserve"> гимназия, школы № 19, 27, 32, в</w:t>
      </w:r>
      <w:r w:rsidRPr="00906994">
        <w:rPr>
          <w:sz w:val="28"/>
          <w:szCs w:val="28"/>
        </w:rPr>
        <w:t xml:space="preserve"> состав </w:t>
      </w:r>
      <w:r>
        <w:rPr>
          <w:sz w:val="28"/>
          <w:szCs w:val="28"/>
        </w:rPr>
        <w:t xml:space="preserve">которых </w:t>
      </w:r>
      <w:r w:rsidRPr="00906994">
        <w:rPr>
          <w:sz w:val="28"/>
          <w:szCs w:val="28"/>
        </w:rPr>
        <w:t>входят педагог</w:t>
      </w:r>
      <w:r>
        <w:rPr>
          <w:sz w:val="28"/>
          <w:szCs w:val="28"/>
        </w:rPr>
        <w:t xml:space="preserve">и, </w:t>
      </w:r>
      <w:r w:rsidRPr="00906994">
        <w:rPr>
          <w:sz w:val="28"/>
          <w:szCs w:val="28"/>
        </w:rPr>
        <w:t>прош</w:t>
      </w:r>
      <w:r>
        <w:rPr>
          <w:sz w:val="28"/>
          <w:szCs w:val="28"/>
        </w:rPr>
        <w:t xml:space="preserve">едшие </w:t>
      </w:r>
      <w:proofErr w:type="gramStart"/>
      <w:r w:rsidRPr="00906994">
        <w:rPr>
          <w:sz w:val="28"/>
          <w:szCs w:val="28"/>
        </w:rPr>
        <w:t>обучение по вопросам</w:t>
      </w:r>
      <w:proofErr w:type="gramEnd"/>
      <w:r w:rsidRPr="00906994">
        <w:rPr>
          <w:sz w:val="28"/>
          <w:szCs w:val="28"/>
        </w:rPr>
        <w:t xml:space="preserve"> применения </w:t>
      </w:r>
      <w:r w:rsidRPr="00906994">
        <w:rPr>
          <w:sz w:val="28"/>
          <w:szCs w:val="28"/>
        </w:rPr>
        <w:lastRenderedPageBreak/>
        <w:t xml:space="preserve">медиативного и восстановительного подходов. </w:t>
      </w:r>
    </w:p>
    <w:p w:rsidR="0081152B" w:rsidRDefault="0081152B" w:rsidP="0081152B">
      <w:pPr>
        <w:ind w:firstLine="709"/>
        <w:jc w:val="both"/>
        <w:rPr>
          <w:sz w:val="28"/>
          <w:szCs w:val="28"/>
        </w:rPr>
      </w:pPr>
      <w:r w:rsidRPr="00906994">
        <w:rPr>
          <w:sz w:val="28"/>
          <w:szCs w:val="28"/>
        </w:rPr>
        <w:t xml:space="preserve">С 2019 года социально-психологическое тестирование, направленное на ранее выявление незаконного потребления наркотических средств и психотропных веществ, проводится с использованием единой методики (единый порядок проведения, единое содержание методики, единые инструкции на территории Российской Федерации, конфиденциально, но не анонимно), участники - обучающиеся с 7 по 11 класс. </w:t>
      </w:r>
    </w:p>
    <w:p w:rsidR="0081152B" w:rsidRPr="00906994" w:rsidRDefault="0081152B" w:rsidP="0081152B">
      <w:pPr>
        <w:ind w:firstLine="709"/>
        <w:jc w:val="both"/>
        <w:rPr>
          <w:sz w:val="28"/>
          <w:szCs w:val="28"/>
        </w:rPr>
      </w:pPr>
      <w:r w:rsidRPr="00906994">
        <w:rPr>
          <w:sz w:val="28"/>
          <w:szCs w:val="28"/>
        </w:rPr>
        <w:t xml:space="preserve">Количество обучающихся, подлежащих </w:t>
      </w:r>
      <w:r>
        <w:rPr>
          <w:sz w:val="28"/>
          <w:szCs w:val="28"/>
        </w:rPr>
        <w:t>тестированию</w:t>
      </w:r>
      <w:r w:rsidR="006368A6">
        <w:rPr>
          <w:sz w:val="28"/>
          <w:szCs w:val="28"/>
        </w:rPr>
        <w:t xml:space="preserve"> </w:t>
      </w:r>
      <w:r>
        <w:rPr>
          <w:sz w:val="28"/>
          <w:szCs w:val="28"/>
        </w:rPr>
        <w:t>–</w:t>
      </w:r>
      <w:r w:rsidRPr="00906994">
        <w:rPr>
          <w:sz w:val="28"/>
          <w:szCs w:val="28"/>
        </w:rPr>
        <w:t xml:space="preserve"> 6</w:t>
      </w:r>
      <w:r w:rsidR="006C0477">
        <w:rPr>
          <w:sz w:val="28"/>
          <w:szCs w:val="28"/>
        </w:rPr>
        <w:t xml:space="preserve"> </w:t>
      </w:r>
      <w:r w:rsidRPr="00906994">
        <w:rPr>
          <w:sz w:val="28"/>
          <w:szCs w:val="28"/>
        </w:rPr>
        <w:t>105 чел.</w:t>
      </w:r>
      <w:r>
        <w:rPr>
          <w:sz w:val="28"/>
          <w:szCs w:val="28"/>
        </w:rPr>
        <w:t>, п</w:t>
      </w:r>
      <w:r w:rsidRPr="00906994">
        <w:rPr>
          <w:sz w:val="28"/>
          <w:szCs w:val="28"/>
        </w:rPr>
        <w:t>рошл</w:t>
      </w:r>
      <w:r>
        <w:rPr>
          <w:sz w:val="28"/>
          <w:szCs w:val="28"/>
        </w:rPr>
        <w:t>и</w:t>
      </w:r>
      <w:r w:rsidRPr="00906994">
        <w:rPr>
          <w:sz w:val="28"/>
          <w:szCs w:val="28"/>
        </w:rPr>
        <w:t xml:space="preserve"> тестирование</w:t>
      </w:r>
      <w:r>
        <w:rPr>
          <w:sz w:val="28"/>
          <w:szCs w:val="28"/>
        </w:rPr>
        <w:t xml:space="preserve"> 5 954 чел.</w:t>
      </w:r>
      <w:r w:rsidR="006368A6">
        <w:rPr>
          <w:sz w:val="28"/>
          <w:szCs w:val="28"/>
        </w:rPr>
        <w:t xml:space="preserve"> </w:t>
      </w:r>
      <w:r>
        <w:rPr>
          <w:sz w:val="28"/>
          <w:szCs w:val="28"/>
        </w:rPr>
        <w:t>(</w:t>
      </w:r>
      <w:r w:rsidRPr="00906994">
        <w:rPr>
          <w:sz w:val="28"/>
          <w:szCs w:val="28"/>
        </w:rPr>
        <w:t>97,5% от общего количества обучающихся</w:t>
      </w:r>
      <w:r>
        <w:rPr>
          <w:sz w:val="28"/>
          <w:szCs w:val="28"/>
        </w:rPr>
        <w:t>)</w:t>
      </w:r>
      <w:r w:rsidRPr="00906994">
        <w:rPr>
          <w:sz w:val="28"/>
          <w:szCs w:val="28"/>
        </w:rPr>
        <w:t>.</w:t>
      </w:r>
      <w:r w:rsidR="006368A6">
        <w:rPr>
          <w:sz w:val="28"/>
          <w:szCs w:val="28"/>
        </w:rPr>
        <w:t xml:space="preserve"> </w:t>
      </w:r>
      <w:r w:rsidRPr="00906994">
        <w:rPr>
          <w:sz w:val="28"/>
          <w:szCs w:val="28"/>
        </w:rPr>
        <w:t>Не прош</w:t>
      </w:r>
      <w:r>
        <w:rPr>
          <w:sz w:val="28"/>
          <w:szCs w:val="28"/>
        </w:rPr>
        <w:t>ё</w:t>
      </w:r>
      <w:r w:rsidRPr="00906994">
        <w:rPr>
          <w:sz w:val="28"/>
          <w:szCs w:val="28"/>
        </w:rPr>
        <w:t>л тестирование</w:t>
      </w:r>
      <w:r>
        <w:rPr>
          <w:sz w:val="28"/>
          <w:szCs w:val="28"/>
        </w:rPr>
        <w:t xml:space="preserve"> 151 чел., </w:t>
      </w:r>
      <w:r w:rsidRPr="00906994">
        <w:rPr>
          <w:sz w:val="28"/>
          <w:szCs w:val="28"/>
        </w:rPr>
        <w:t>из них по уважительной причине</w:t>
      </w:r>
      <w:r>
        <w:rPr>
          <w:sz w:val="28"/>
          <w:szCs w:val="28"/>
        </w:rPr>
        <w:t xml:space="preserve"> 110 чел., </w:t>
      </w:r>
      <w:r w:rsidRPr="00906994">
        <w:rPr>
          <w:sz w:val="28"/>
          <w:szCs w:val="28"/>
        </w:rPr>
        <w:t>отказа</w:t>
      </w:r>
      <w:r>
        <w:rPr>
          <w:sz w:val="28"/>
          <w:szCs w:val="28"/>
        </w:rPr>
        <w:t>лся</w:t>
      </w:r>
      <w:r w:rsidR="006368A6">
        <w:rPr>
          <w:sz w:val="28"/>
          <w:szCs w:val="28"/>
        </w:rPr>
        <w:t xml:space="preserve"> </w:t>
      </w:r>
      <w:r>
        <w:rPr>
          <w:sz w:val="28"/>
          <w:szCs w:val="28"/>
        </w:rPr>
        <w:t>от тестирования 41 чел.</w:t>
      </w:r>
    </w:p>
    <w:p w:rsidR="0081152B" w:rsidRPr="00906994" w:rsidRDefault="0081152B" w:rsidP="0081152B">
      <w:pPr>
        <w:ind w:firstLine="709"/>
        <w:jc w:val="both"/>
        <w:rPr>
          <w:sz w:val="28"/>
          <w:szCs w:val="28"/>
        </w:rPr>
      </w:pPr>
      <w:r w:rsidRPr="00606D9F">
        <w:rPr>
          <w:sz w:val="28"/>
          <w:szCs w:val="28"/>
        </w:rPr>
        <w:t xml:space="preserve">Ежегодно общеобразовательные учреждения участвуют в муниципальном этапе областного социально-педагогического проекта «Будь здоров!», целью которого является формирование здорового образа жизни подрастающего поколения на основе традиционных для России духовно-нравственных ценностей. </w:t>
      </w:r>
      <w:r w:rsidRPr="00906994">
        <w:rPr>
          <w:sz w:val="28"/>
          <w:szCs w:val="28"/>
        </w:rPr>
        <w:t xml:space="preserve">В муниципальном этапе </w:t>
      </w:r>
      <w:r>
        <w:rPr>
          <w:sz w:val="28"/>
          <w:szCs w:val="28"/>
        </w:rPr>
        <w:t xml:space="preserve">конкурса </w:t>
      </w:r>
      <w:r w:rsidRPr="00906994">
        <w:rPr>
          <w:sz w:val="28"/>
          <w:szCs w:val="28"/>
        </w:rPr>
        <w:t>в 2018-2019 учебном году приняли участие команды 14 муниципальных общеобраз</w:t>
      </w:r>
      <w:r>
        <w:rPr>
          <w:sz w:val="28"/>
          <w:szCs w:val="28"/>
        </w:rPr>
        <w:t>овательных учреждений,</w:t>
      </w:r>
      <w:r w:rsidR="006368A6">
        <w:rPr>
          <w:sz w:val="28"/>
          <w:szCs w:val="28"/>
        </w:rPr>
        <w:t xml:space="preserve"> 3</w:t>
      </w:r>
      <w:r>
        <w:rPr>
          <w:sz w:val="28"/>
          <w:szCs w:val="28"/>
        </w:rPr>
        <w:t>10 обучающихся</w:t>
      </w:r>
      <w:r w:rsidRPr="00906994">
        <w:rPr>
          <w:sz w:val="28"/>
          <w:szCs w:val="28"/>
        </w:rPr>
        <w:t xml:space="preserve">. </w:t>
      </w:r>
    </w:p>
    <w:p w:rsidR="0081152B" w:rsidRPr="00906994" w:rsidRDefault="0081152B" w:rsidP="0081152B">
      <w:pPr>
        <w:ind w:firstLine="709"/>
        <w:jc w:val="both"/>
        <w:rPr>
          <w:sz w:val="28"/>
          <w:szCs w:val="28"/>
        </w:rPr>
      </w:pPr>
      <w:r w:rsidRPr="00906994">
        <w:rPr>
          <w:sz w:val="28"/>
          <w:szCs w:val="28"/>
        </w:rPr>
        <w:t>В городском конкурсе агитбригад волонтерских отрядов «Мы выбираем жизнь!» в 2019 году участниками конкурса стали 17 команд.</w:t>
      </w:r>
    </w:p>
    <w:p w:rsidR="0081152B" w:rsidRPr="00906994" w:rsidRDefault="0081152B" w:rsidP="0081152B">
      <w:pPr>
        <w:ind w:firstLine="709"/>
        <w:jc w:val="both"/>
        <w:rPr>
          <w:sz w:val="28"/>
          <w:szCs w:val="28"/>
        </w:rPr>
      </w:pPr>
      <w:r w:rsidRPr="00906994">
        <w:rPr>
          <w:sz w:val="28"/>
          <w:szCs w:val="28"/>
        </w:rPr>
        <w:t xml:space="preserve"> Проведено более 900 различных профилактических мероприятий, </w:t>
      </w:r>
      <w:r>
        <w:rPr>
          <w:sz w:val="28"/>
          <w:szCs w:val="28"/>
        </w:rPr>
        <w:t>о</w:t>
      </w:r>
      <w:r w:rsidRPr="00906994">
        <w:rPr>
          <w:sz w:val="28"/>
          <w:szCs w:val="28"/>
        </w:rPr>
        <w:t xml:space="preserve">хват мероприятиями профилактической направленности составил: </w:t>
      </w:r>
      <w:r w:rsidR="006368A6">
        <w:rPr>
          <w:sz w:val="28"/>
          <w:szCs w:val="28"/>
        </w:rPr>
        <w:t xml:space="preserve">                                        </w:t>
      </w:r>
      <w:r w:rsidRPr="00906994">
        <w:rPr>
          <w:sz w:val="28"/>
          <w:szCs w:val="28"/>
        </w:rPr>
        <w:t>18</w:t>
      </w:r>
      <w:r w:rsidR="006368A6">
        <w:rPr>
          <w:sz w:val="28"/>
          <w:szCs w:val="28"/>
        </w:rPr>
        <w:t> </w:t>
      </w:r>
      <w:r>
        <w:rPr>
          <w:sz w:val="28"/>
          <w:szCs w:val="28"/>
        </w:rPr>
        <w:t>629</w:t>
      </w:r>
      <w:r w:rsidR="006368A6">
        <w:rPr>
          <w:sz w:val="28"/>
          <w:szCs w:val="28"/>
        </w:rPr>
        <w:t xml:space="preserve"> </w:t>
      </w:r>
      <w:r w:rsidRPr="00906994">
        <w:rPr>
          <w:sz w:val="28"/>
          <w:szCs w:val="28"/>
        </w:rPr>
        <w:t>обучающихся, 1</w:t>
      </w:r>
      <w:r>
        <w:rPr>
          <w:sz w:val="28"/>
          <w:szCs w:val="28"/>
        </w:rPr>
        <w:t> </w:t>
      </w:r>
      <w:r w:rsidRPr="00906994">
        <w:rPr>
          <w:sz w:val="28"/>
          <w:szCs w:val="28"/>
        </w:rPr>
        <w:t>030</w:t>
      </w:r>
      <w:r>
        <w:rPr>
          <w:sz w:val="28"/>
          <w:szCs w:val="28"/>
        </w:rPr>
        <w:t xml:space="preserve"> педагогов</w:t>
      </w:r>
      <w:r w:rsidRPr="00906994">
        <w:rPr>
          <w:sz w:val="28"/>
          <w:szCs w:val="28"/>
        </w:rPr>
        <w:t>, 13</w:t>
      </w:r>
      <w:r w:rsidR="006368A6">
        <w:rPr>
          <w:sz w:val="28"/>
          <w:szCs w:val="28"/>
        </w:rPr>
        <w:t xml:space="preserve"> </w:t>
      </w:r>
      <w:r w:rsidRPr="00906994">
        <w:rPr>
          <w:sz w:val="28"/>
          <w:szCs w:val="28"/>
        </w:rPr>
        <w:t>147 родителей.</w:t>
      </w:r>
    </w:p>
    <w:p w:rsidR="0081152B" w:rsidRDefault="0081152B" w:rsidP="0081152B">
      <w:pPr>
        <w:ind w:firstLine="709"/>
        <w:jc w:val="both"/>
        <w:rPr>
          <w:sz w:val="28"/>
          <w:szCs w:val="28"/>
        </w:rPr>
      </w:pPr>
      <w:r w:rsidRPr="00906994">
        <w:rPr>
          <w:sz w:val="28"/>
          <w:szCs w:val="28"/>
        </w:rPr>
        <w:t xml:space="preserve">В ежегодной комплексной Спартакиаде образовательных учреждений </w:t>
      </w:r>
      <w:proofErr w:type="spellStart"/>
      <w:r w:rsidRPr="00906994">
        <w:rPr>
          <w:sz w:val="28"/>
          <w:szCs w:val="28"/>
        </w:rPr>
        <w:t>Синарского</w:t>
      </w:r>
      <w:proofErr w:type="spellEnd"/>
      <w:r w:rsidRPr="00906994">
        <w:rPr>
          <w:sz w:val="28"/>
          <w:szCs w:val="28"/>
        </w:rPr>
        <w:t xml:space="preserve"> и Красногорского районов приняли участие более 2</w:t>
      </w:r>
      <w:r>
        <w:rPr>
          <w:sz w:val="28"/>
          <w:szCs w:val="28"/>
        </w:rPr>
        <w:t> </w:t>
      </w:r>
      <w:r w:rsidRPr="00906994">
        <w:rPr>
          <w:sz w:val="28"/>
          <w:szCs w:val="28"/>
        </w:rPr>
        <w:t>500</w:t>
      </w:r>
      <w:r>
        <w:rPr>
          <w:sz w:val="28"/>
          <w:szCs w:val="28"/>
        </w:rPr>
        <w:t xml:space="preserve"> чел.</w:t>
      </w:r>
    </w:p>
    <w:p w:rsidR="0081152B" w:rsidRPr="00906994" w:rsidRDefault="0081152B" w:rsidP="0081152B">
      <w:pPr>
        <w:ind w:firstLine="709"/>
        <w:jc w:val="both"/>
        <w:rPr>
          <w:sz w:val="28"/>
          <w:szCs w:val="28"/>
        </w:rPr>
      </w:pPr>
      <w:r w:rsidRPr="00906994">
        <w:rPr>
          <w:sz w:val="28"/>
          <w:szCs w:val="28"/>
        </w:rPr>
        <w:t>В 2019 году 415 школьников приняли участие в сдаче нормативов Комплекса ГТО, из них выполнили нормативы испытаний (тестов) на золотой знак – 82 чел., серебряный знак –</w:t>
      </w:r>
      <w:r w:rsidR="006368A6">
        <w:rPr>
          <w:sz w:val="28"/>
          <w:szCs w:val="28"/>
        </w:rPr>
        <w:t xml:space="preserve"> </w:t>
      </w:r>
      <w:r w:rsidRPr="00906994">
        <w:rPr>
          <w:sz w:val="28"/>
          <w:szCs w:val="28"/>
        </w:rPr>
        <w:t>110</w:t>
      </w:r>
      <w:r>
        <w:rPr>
          <w:sz w:val="28"/>
          <w:szCs w:val="28"/>
        </w:rPr>
        <w:t xml:space="preserve"> чел., бронзовый</w:t>
      </w:r>
      <w:r w:rsidRPr="00906994">
        <w:rPr>
          <w:sz w:val="28"/>
          <w:szCs w:val="28"/>
        </w:rPr>
        <w:t xml:space="preserve"> знак –</w:t>
      </w:r>
      <w:r w:rsidR="006368A6">
        <w:rPr>
          <w:sz w:val="28"/>
          <w:szCs w:val="28"/>
        </w:rPr>
        <w:t xml:space="preserve"> </w:t>
      </w:r>
      <w:r w:rsidRPr="00906994">
        <w:rPr>
          <w:sz w:val="28"/>
          <w:szCs w:val="28"/>
        </w:rPr>
        <w:t>49</w:t>
      </w:r>
      <w:r>
        <w:rPr>
          <w:sz w:val="28"/>
          <w:szCs w:val="28"/>
        </w:rPr>
        <w:t xml:space="preserve"> чел.</w:t>
      </w:r>
    </w:p>
    <w:p w:rsidR="0081152B" w:rsidRPr="00AD6B5D" w:rsidRDefault="0081152B" w:rsidP="0081152B">
      <w:pPr>
        <w:tabs>
          <w:tab w:val="num" w:pos="0"/>
        </w:tabs>
        <w:ind w:firstLine="709"/>
        <w:jc w:val="both"/>
        <w:rPr>
          <w:sz w:val="28"/>
          <w:szCs w:val="28"/>
        </w:rPr>
      </w:pPr>
      <w:proofErr w:type="gramStart"/>
      <w:r w:rsidRPr="00AD6B5D">
        <w:rPr>
          <w:sz w:val="28"/>
          <w:szCs w:val="28"/>
        </w:rPr>
        <w:t>В 2019 году на подготовку образовательных организаций к новому учебному году и</w:t>
      </w:r>
      <w:r>
        <w:rPr>
          <w:sz w:val="28"/>
          <w:szCs w:val="28"/>
        </w:rPr>
        <w:t>з местного бюджета выделено 122,1 млн</w:t>
      </w:r>
      <w:r w:rsidRPr="00AD6B5D">
        <w:rPr>
          <w:sz w:val="28"/>
          <w:szCs w:val="28"/>
        </w:rPr>
        <w:t xml:space="preserve">. руб. (в </w:t>
      </w:r>
      <w:r>
        <w:rPr>
          <w:sz w:val="28"/>
          <w:szCs w:val="28"/>
        </w:rPr>
        <w:t>2018</w:t>
      </w:r>
      <w:r w:rsidRPr="00AD6B5D">
        <w:rPr>
          <w:sz w:val="28"/>
          <w:szCs w:val="28"/>
        </w:rPr>
        <w:t xml:space="preserve"> году </w:t>
      </w:r>
      <w:r>
        <w:rPr>
          <w:sz w:val="28"/>
          <w:szCs w:val="28"/>
        </w:rPr>
        <w:t>– 49,</w:t>
      </w:r>
      <w:r w:rsidRPr="00AD6B5D">
        <w:rPr>
          <w:sz w:val="28"/>
          <w:szCs w:val="28"/>
        </w:rPr>
        <w:t>8</w:t>
      </w:r>
      <w:r>
        <w:rPr>
          <w:sz w:val="28"/>
          <w:szCs w:val="28"/>
        </w:rPr>
        <w:t xml:space="preserve"> млн</w:t>
      </w:r>
      <w:r w:rsidRPr="00AD6B5D">
        <w:rPr>
          <w:bCs/>
          <w:sz w:val="28"/>
          <w:szCs w:val="28"/>
        </w:rPr>
        <w:t>. руб.)</w:t>
      </w:r>
      <w:r>
        <w:rPr>
          <w:sz w:val="28"/>
          <w:szCs w:val="28"/>
        </w:rPr>
        <w:t xml:space="preserve">, в том числе на </w:t>
      </w:r>
      <w:r w:rsidRPr="00AD6B5D">
        <w:rPr>
          <w:sz w:val="28"/>
          <w:szCs w:val="28"/>
        </w:rPr>
        <w:t>ремонт зданий – 8</w:t>
      </w:r>
      <w:r>
        <w:rPr>
          <w:sz w:val="28"/>
          <w:szCs w:val="28"/>
        </w:rPr>
        <w:t>,</w:t>
      </w:r>
      <w:r w:rsidRPr="00AD6B5D">
        <w:rPr>
          <w:sz w:val="28"/>
          <w:szCs w:val="28"/>
        </w:rPr>
        <w:t>9</w:t>
      </w:r>
      <w:r>
        <w:rPr>
          <w:sz w:val="28"/>
          <w:szCs w:val="28"/>
        </w:rPr>
        <w:t xml:space="preserve"> млн</w:t>
      </w:r>
      <w:r w:rsidRPr="00AD6B5D">
        <w:rPr>
          <w:sz w:val="28"/>
          <w:szCs w:val="28"/>
        </w:rPr>
        <w:t>. руб.</w:t>
      </w:r>
      <w:r w:rsidR="006368A6">
        <w:rPr>
          <w:sz w:val="28"/>
          <w:szCs w:val="28"/>
        </w:rPr>
        <w:t xml:space="preserve"> </w:t>
      </w:r>
      <w:r w:rsidRPr="00AD6B5D">
        <w:rPr>
          <w:sz w:val="28"/>
          <w:szCs w:val="28"/>
        </w:rPr>
        <w:t>(замена окон, входных групп, ремонт систем отопления, водоснабжения, кровли, полов, сантехнические работы),</w:t>
      </w:r>
      <w:r>
        <w:rPr>
          <w:sz w:val="28"/>
          <w:szCs w:val="28"/>
        </w:rPr>
        <w:t xml:space="preserve"> о</w:t>
      </w:r>
      <w:r w:rsidRPr="00AD6B5D">
        <w:rPr>
          <w:sz w:val="28"/>
          <w:szCs w:val="28"/>
        </w:rPr>
        <w:t>беспечение пожарной безопасности – 3</w:t>
      </w:r>
      <w:r>
        <w:rPr>
          <w:sz w:val="28"/>
          <w:szCs w:val="28"/>
        </w:rPr>
        <w:t>,</w:t>
      </w:r>
      <w:r w:rsidRPr="00AD6B5D">
        <w:rPr>
          <w:sz w:val="28"/>
          <w:szCs w:val="28"/>
        </w:rPr>
        <w:t>2</w:t>
      </w:r>
      <w:r>
        <w:rPr>
          <w:sz w:val="28"/>
          <w:szCs w:val="28"/>
        </w:rPr>
        <w:t xml:space="preserve"> млн</w:t>
      </w:r>
      <w:r w:rsidRPr="00AD6B5D">
        <w:rPr>
          <w:sz w:val="28"/>
          <w:szCs w:val="28"/>
        </w:rPr>
        <w:t xml:space="preserve">. руб. (в том числе замена АПС в 6 </w:t>
      </w:r>
      <w:r>
        <w:rPr>
          <w:sz w:val="28"/>
          <w:szCs w:val="28"/>
        </w:rPr>
        <w:t>учреждениях</w:t>
      </w:r>
      <w:r w:rsidRPr="00AD6B5D">
        <w:rPr>
          <w:sz w:val="28"/>
          <w:szCs w:val="28"/>
        </w:rPr>
        <w:t>),</w:t>
      </w:r>
      <w:r w:rsidR="006368A6">
        <w:rPr>
          <w:sz w:val="28"/>
          <w:szCs w:val="28"/>
        </w:rPr>
        <w:t xml:space="preserve"> </w:t>
      </w:r>
      <w:r w:rsidRPr="00AD6B5D">
        <w:rPr>
          <w:sz w:val="28"/>
          <w:szCs w:val="28"/>
        </w:rPr>
        <w:t>обеспечение</w:t>
      </w:r>
      <w:proofErr w:type="gramEnd"/>
      <w:r w:rsidRPr="00AD6B5D">
        <w:rPr>
          <w:sz w:val="28"/>
          <w:szCs w:val="28"/>
        </w:rPr>
        <w:t xml:space="preserve"> антитеррористической защищенности – 100</w:t>
      </w:r>
      <w:r>
        <w:rPr>
          <w:sz w:val="28"/>
          <w:szCs w:val="28"/>
        </w:rPr>
        <w:t>,8</w:t>
      </w:r>
      <w:r w:rsidR="006368A6">
        <w:rPr>
          <w:sz w:val="28"/>
          <w:szCs w:val="28"/>
        </w:rPr>
        <w:t xml:space="preserve"> </w:t>
      </w:r>
      <w:r>
        <w:rPr>
          <w:sz w:val="28"/>
          <w:szCs w:val="28"/>
        </w:rPr>
        <w:t>млн</w:t>
      </w:r>
      <w:r w:rsidRPr="00AD6B5D">
        <w:rPr>
          <w:sz w:val="28"/>
          <w:szCs w:val="28"/>
        </w:rPr>
        <w:t>. руб.,</w:t>
      </w:r>
      <w:r w:rsidR="006368A6">
        <w:rPr>
          <w:sz w:val="28"/>
          <w:szCs w:val="28"/>
        </w:rPr>
        <w:t xml:space="preserve"> </w:t>
      </w:r>
      <w:r w:rsidRPr="00AD6B5D">
        <w:rPr>
          <w:sz w:val="28"/>
          <w:szCs w:val="28"/>
        </w:rPr>
        <w:t>создание дополнительных мест в ДО</w:t>
      </w:r>
      <w:r>
        <w:rPr>
          <w:sz w:val="28"/>
          <w:szCs w:val="28"/>
        </w:rPr>
        <w:t>О</w:t>
      </w:r>
      <w:r w:rsidRPr="00AD6B5D">
        <w:rPr>
          <w:sz w:val="28"/>
          <w:szCs w:val="28"/>
        </w:rPr>
        <w:t xml:space="preserve"> – 1</w:t>
      </w:r>
      <w:r>
        <w:rPr>
          <w:sz w:val="28"/>
          <w:szCs w:val="28"/>
        </w:rPr>
        <w:t>,6млн</w:t>
      </w:r>
      <w:r w:rsidRPr="00AD6B5D">
        <w:rPr>
          <w:sz w:val="28"/>
          <w:szCs w:val="28"/>
        </w:rPr>
        <w:t>. руб.,</w:t>
      </w:r>
      <w:r w:rsidR="006368A6">
        <w:rPr>
          <w:sz w:val="28"/>
          <w:szCs w:val="28"/>
        </w:rPr>
        <w:t xml:space="preserve"> </w:t>
      </w:r>
      <w:r w:rsidRPr="00AD6B5D">
        <w:rPr>
          <w:sz w:val="28"/>
          <w:szCs w:val="28"/>
        </w:rPr>
        <w:t>обеспечение бесперебойного горячего водоснабжения детских садов (установка водонагревателей) – 1</w:t>
      </w:r>
      <w:r>
        <w:rPr>
          <w:sz w:val="28"/>
          <w:szCs w:val="28"/>
        </w:rPr>
        <w:t>,</w:t>
      </w:r>
      <w:r w:rsidRPr="00AD6B5D">
        <w:rPr>
          <w:sz w:val="28"/>
          <w:szCs w:val="28"/>
        </w:rPr>
        <w:t>9</w:t>
      </w:r>
      <w:r>
        <w:rPr>
          <w:sz w:val="28"/>
          <w:szCs w:val="28"/>
        </w:rPr>
        <w:t xml:space="preserve"> млн</w:t>
      </w:r>
      <w:r w:rsidRPr="00AD6B5D">
        <w:rPr>
          <w:sz w:val="28"/>
          <w:szCs w:val="28"/>
        </w:rPr>
        <w:t>. руб.,</w:t>
      </w:r>
      <w:r w:rsidR="006368A6">
        <w:rPr>
          <w:sz w:val="28"/>
          <w:szCs w:val="28"/>
        </w:rPr>
        <w:t xml:space="preserve"> </w:t>
      </w:r>
      <w:r w:rsidRPr="00AD6B5D">
        <w:rPr>
          <w:sz w:val="28"/>
          <w:szCs w:val="28"/>
        </w:rPr>
        <w:t xml:space="preserve">переоборудование спортивной площадки </w:t>
      </w:r>
      <w:r>
        <w:rPr>
          <w:sz w:val="28"/>
          <w:szCs w:val="28"/>
        </w:rPr>
        <w:t>школы № 38 – 4,</w:t>
      </w:r>
      <w:r w:rsidRPr="00AD6B5D">
        <w:rPr>
          <w:sz w:val="28"/>
          <w:szCs w:val="28"/>
        </w:rPr>
        <w:t>4</w:t>
      </w:r>
      <w:r>
        <w:rPr>
          <w:sz w:val="28"/>
          <w:szCs w:val="28"/>
        </w:rPr>
        <w:t xml:space="preserve"> млн</w:t>
      </w:r>
      <w:r w:rsidRPr="00AD6B5D">
        <w:rPr>
          <w:sz w:val="28"/>
          <w:szCs w:val="28"/>
        </w:rPr>
        <w:t>. руб.,</w:t>
      </w:r>
      <w:r w:rsidR="006368A6">
        <w:rPr>
          <w:sz w:val="28"/>
          <w:szCs w:val="28"/>
        </w:rPr>
        <w:t xml:space="preserve"> </w:t>
      </w:r>
      <w:r w:rsidRPr="00AD6B5D">
        <w:rPr>
          <w:sz w:val="28"/>
          <w:szCs w:val="28"/>
        </w:rPr>
        <w:t xml:space="preserve">ремонт спортзала </w:t>
      </w:r>
      <w:r>
        <w:rPr>
          <w:sz w:val="28"/>
          <w:szCs w:val="28"/>
        </w:rPr>
        <w:t xml:space="preserve">школы </w:t>
      </w:r>
      <w:r w:rsidR="006368A6">
        <w:rPr>
          <w:sz w:val="28"/>
          <w:szCs w:val="28"/>
        </w:rPr>
        <w:t xml:space="preserve">             </w:t>
      </w:r>
      <w:r w:rsidRPr="00AD6B5D">
        <w:rPr>
          <w:sz w:val="28"/>
          <w:szCs w:val="28"/>
        </w:rPr>
        <w:t>№ 35 –</w:t>
      </w:r>
      <w:r>
        <w:rPr>
          <w:sz w:val="28"/>
          <w:szCs w:val="28"/>
        </w:rPr>
        <w:t xml:space="preserve"> 1,2 млн</w:t>
      </w:r>
      <w:r w:rsidRPr="00AD6B5D">
        <w:rPr>
          <w:sz w:val="28"/>
          <w:szCs w:val="28"/>
        </w:rPr>
        <w:t>. руб.</w:t>
      </w:r>
      <w:r>
        <w:rPr>
          <w:sz w:val="28"/>
          <w:szCs w:val="28"/>
        </w:rPr>
        <w:t xml:space="preserve"> (с учетом внебюджетных средств 3,1 млн</w:t>
      </w:r>
      <w:r w:rsidRPr="00AD6B5D">
        <w:rPr>
          <w:sz w:val="28"/>
          <w:szCs w:val="28"/>
        </w:rPr>
        <w:t xml:space="preserve">. </w:t>
      </w:r>
      <w:r w:rsidRPr="00FC229C">
        <w:rPr>
          <w:sz w:val="28"/>
          <w:szCs w:val="28"/>
        </w:rPr>
        <w:t xml:space="preserve">руб.). Во всех образовательных учреждениях проведена промывка и </w:t>
      </w:r>
      <w:proofErr w:type="spellStart"/>
      <w:r w:rsidRPr="00FC229C">
        <w:rPr>
          <w:sz w:val="28"/>
          <w:szCs w:val="28"/>
        </w:rPr>
        <w:t>опрессовка</w:t>
      </w:r>
      <w:proofErr w:type="spellEnd"/>
      <w:r w:rsidRPr="00FC229C">
        <w:rPr>
          <w:sz w:val="28"/>
          <w:szCs w:val="28"/>
        </w:rPr>
        <w:t xml:space="preserve"> систем отопления, замеры защитного заземления и сопротивления изоляции, на эти цели направлено 2,</w:t>
      </w:r>
      <w:r>
        <w:rPr>
          <w:sz w:val="28"/>
          <w:szCs w:val="28"/>
        </w:rPr>
        <w:t>3</w:t>
      </w:r>
      <w:r w:rsidRPr="00FC229C">
        <w:rPr>
          <w:sz w:val="28"/>
          <w:szCs w:val="28"/>
        </w:rPr>
        <w:t xml:space="preserve"> млн. руб.</w:t>
      </w:r>
    </w:p>
    <w:p w:rsidR="0081152B" w:rsidRPr="00797D09" w:rsidRDefault="0081152B" w:rsidP="0081152B">
      <w:pPr>
        <w:ind w:firstLine="709"/>
        <w:jc w:val="both"/>
        <w:rPr>
          <w:sz w:val="28"/>
          <w:szCs w:val="28"/>
          <w:highlight w:val="yellow"/>
        </w:rPr>
      </w:pPr>
      <w:r>
        <w:rPr>
          <w:sz w:val="28"/>
          <w:szCs w:val="28"/>
        </w:rPr>
        <w:t xml:space="preserve">Общая сумма привлеченных муниципальными общеобразовательными учреждениями внебюджетных средств составила 13,7 млн. руб. Большую помощь в ремонте школ, приобретении оборудования оказывают предприятия и организации города, родители обучающихся, физические лица. В 2019 году общеобразовательным учреждениям выделены денежные средства ПАО </w:t>
      </w:r>
      <w:r>
        <w:rPr>
          <w:sz w:val="28"/>
          <w:szCs w:val="28"/>
        </w:rPr>
        <w:lastRenderedPageBreak/>
        <w:t>«</w:t>
      </w:r>
      <w:proofErr w:type="spellStart"/>
      <w:r>
        <w:rPr>
          <w:sz w:val="28"/>
          <w:szCs w:val="28"/>
        </w:rPr>
        <w:t>СинТЗ</w:t>
      </w:r>
      <w:proofErr w:type="spellEnd"/>
      <w:r>
        <w:rPr>
          <w:sz w:val="28"/>
          <w:szCs w:val="28"/>
        </w:rPr>
        <w:t>» в сумме 3,6 млн. руб., благотворительным фоном «Центр социальных программ» РУСАЛ – 2,0 млн. руб.</w:t>
      </w:r>
    </w:p>
    <w:p w:rsidR="0081152B" w:rsidRPr="008549AE" w:rsidRDefault="0081152B" w:rsidP="0081152B">
      <w:pPr>
        <w:widowControl/>
        <w:snapToGrid/>
        <w:ind w:firstLine="709"/>
        <w:jc w:val="both"/>
        <w:rPr>
          <w:sz w:val="28"/>
          <w:szCs w:val="28"/>
        </w:rPr>
      </w:pPr>
      <w:r w:rsidRPr="008549AE">
        <w:rPr>
          <w:sz w:val="28"/>
          <w:szCs w:val="28"/>
        </w:rPr>
        <w:t xml:space="preserve">В рамках реализации </w:t>
      </w:r>
      <w:r>
        <w:rPr>
          <w:sz w:val="28"/>
          <w:szCs w:val="28"/>
        </w:rPr>
        <w:t xml:space="preserve">муниципальной </w:t>
      </w:r>
      <w:r w:rsidRPr="008549AE">
        <w:rPr>
          <w:sz w:val="28"/>
          <w:szCs w:val="28"/>
        </w:rPr>
        <w:t>ко</w:t>
      </w:r>
      <w:r>
        <w:rPr>
          <w:sz w:val="28"/>
          <w:szCs w:val="28"/>
        </w:rPr>
        <w:t>мплексной</w:t>
      </w:r>
      <w:r w:rsidRPr="008549AE">
        <w:rPr>
          <w:sz w:val="28"/>
          <w:szCs w:val="28"/>
        </w:rPr>
        <w:t xml:space="preserve"> программы «Профилактика терроризма, а также минимизация и (или) ликвидация последствий его проявлений на территории муниципального образования город Каменск-Уральский на 2019-2023 годы</w:t>
      </w:r>
      <w:r w:rsidR="006368A6">
        <w:rPr>
          <w:sz w:val="28"/>
          <w:szCs w:val="28"/>
        </w:rPr>
        <w:t xml:space="preserve"> </w:t>
      </w:r>
      <w:r w:rsidRPr="008549AE">
        <w:rPr>
          <w:sz w:val="28"/>
          <w:szCs w:val="28"/>
        </w:rPr>
        <w:t>для защиты от несанкционированного доступа, контроля и учета доступа работников (посетителей) в</w:t>
      </w:r>
      <w:r>
        <w:rPr>
          <w:sz w:val="28"/>
          <w:szCs w:val="28"/>
        </w:rPr>
        <w:t>о всех</w:t>
      </w:r>
      <w:r w:rsidRPr="008549AE">
        <w:rPr>
          <w:sz w:val="28"/>
          <w:szCs w:val="28"/>
        </w:rPr>
        <w:t xml:space="preserve"> общеобразовательных учреждениях выполнены работы по установке систем контроля и управления доступом. </w:t>
      </w:r>
      <w:r>
        <w:rPr>
          <w:sz w:val="28"/>
          <w:szCs w:val="28"/>
        </w:rPr>
        <w:t>В</w:t>
      </w:r>
      <w:r w:rsidRPr="008549AE">
        <w:rPr>
          <w:sz w:val="28"/>
          <w:szCs w:val="28"/>
        </w:rPr>
        <w:t>о всех муниципальн</w:t>
      </w:r>
      <w:r>
        <w:rPr>
          <w:sz w:val="28"/>
          <w:szCs w:val="28"/>
        </w:rPr>
        <w:t>ых образовательных учреждениях установлено</w:t>
      </w:r>
      <w:r w:rsidRPr="008549AE">
        <w:rPr>
          <w:sz w:val="28"/>
          <w:szCs w:val="28"/>
        </w:rPr>
        <w:t xml:space="preserve"> дополнительно по 6 камер наружного видеонаблюдения и дополнительное наружное освещение.</w:t>
      </w:r>
    </w:p>
    <w:p w:rsidR="0081152B" w:rsidRPr="008549AE" w:rsidRDefault="0081152B" w:rsidP="0081152B">
      <w:pPr>
        <w:widowControl/>
        <w:snapToGrid/>
        <w:ind w:firstLine="708"/>
        <w:jc w:val="both"/>
        <w:rPr>
          <w:color w:val="000000"/>
          <w:sz w:val="28"/>
          <w:szCs w:val="28"/>
        </w:rPr>
      </w:pPr>
      <w:r w:rsidRPr="008549AE">
        <w:rPr>
          <w:color w:val="000000"/>
          <w:sz w:val="28"/>
          <w:szCs w:val="28"/>
        </w:rPr>
        <w:t>Все муниципальные образовательные учреждения оборудованы кнопками тревожной сигнализации с выводом на пульт ОВО. Установленные оконечные устройства тревожной сигнализации находятся в исправном состоянии.</w:t>
      </w:r>
    </w:p>
    <w:p w:rsidR="0081152B" w:rsidRPr="008549AE" w:rsidRDefault="0081152B" w:rsidP="0081152B">
      <w:pPr>
        <w:widowControl/>
        <w:snapToGrid/>
        <w:ind w:firstLine="708"/>
        <w:jc w:val="both"/>
        <w:rPr>
          <w:bCs/>
          <w:color w:val="000000"/>
          <w:sz w:val="28"/>
          <w:szCs w:val="28"/>
        </w:rPr>
      </w:pPr>
      <w:r w:rsidRPr="008549AE">
        <w:rPr>
          <w:bCs/>
          <w:color w:val="000000"/>
          <w:sz w:val="28"/>
          <w:szCs w:val="28"/>
        </w:rPr>
        <w:t>В ряде учреждений установлена система экстренного оповещения сотрудников и учащихся, посетителей с возможностью выдачи сообщений в автономном режиме через микрофон о потенциальной угрозе возникновения чрезвычайной ситуации.</w:t>
      </w:r>
    </w:p>
    <w:p w:rsidR="0081152B" w:rsidRPr="008549AE" w:rsidRDefault="0081152B" w:rsidP="0081152B">
      <w:pPr>
        <w:widowControl/>
        <w:snapToGrid/>
        <w:ind w:firstLine="709"/>
        <w:jc w:val="both"/>
        <w:rPr>
          <w:sz w:val="28"/>
          <w:szCs w:val="28"/>
        </w:rPr>
      </w:pPr>
      <w:r>
        <w:rPr>
          <w:sz w:val="28"/>
          <w:szCs w:val="28"/>
        </w:rPr>
        <w:t xml:space="preserve">В </w:t>
      </w:r>
      <w:r w:rsidRPr="008549AE">
        <w:rPr>
          <w:sz w:val="28"/>
          <w:szCs w:val="28"/>
        </w:rPr>
        <w:t xml:space="preserve">19 дошкольных образовательных учреждениях и в </w:t>
      </w:r>
      <w:r w:rsidR="006C0477">
        <w:rPr>
          <w:sz w:val="28"/>
          <w:szCs w:val="28"/>
        </w:rPr>
        <w:t xml:space="preserve">                                            </w:t>
      </w:r>
      <w:r w:rsidRPr="008549AE">
        <w:rPr>
          <w:sz w:val="28"/>
          <w:szCs w:val="28"/>
        </w:rPr>
        <w:t>23 общеобр</w:t>
      </w:r>
      <w:r>
        <w:rPr>
          <w:sz w:val="28"/>
          <w:szCs w:val="28"/>
        </w:rPr>
        <w:t>азовательных учреждениях проведены</w:t>
      </w:r>
      <w:r w:rsidRPr="008549AE">
        <w:rPr>
          <w:sz w:val="28"/>
          <w:szCs w:val="28"/>
        </w:rPr>
        <w:t xml:space="preserve"> работы по замене ограждений.</w:t>
      </w:r>
    </w:p>
    <w:p w:rsidR="0081152B" w:rsidRPr="008549AE" w:rsidRDefault="0081152B" w:rsidP="0081152B">
      <w:pPr>
        <w:widowControl/>
        <w:snapToGrid/>
        <w:ind w:firstLine="709"/>
        <w:jc w:val="both"/>
        <w:rPr>
          <w:sz w:val="28"/>
          <w:szCs w:val="28"/>
        </w:rPr>
      </w:pPr>
      <w:r w:rsidRPr="008549AE">
        <w:rPr>
          <w:sz w:val="28"/>
          <w:szCs w:val="28"/>
        </w:rPr>
        <w:t>В дошкольных образовательных учреждениях, где ограждение соответствует требованиям к антитеррористической защищенности, устано</w:t>
      </w:r>
      <w:r>
        <w:rPr>
          <w:sz w:val="28"/>
          <w:szCs w:val="28"/>
        </w:rPr>
        <w:t>вили</w:t>
      </w:r>
      <w:r w:rsidRPr="008549AE">
        <w:rPr>
          <w:sz w:val="28"/>
          <w:szCs w:val="28"/>
        </w:rPr>
        <w:t xml:space="preserve"> калитки с </w:t>
      </w:r>
      <w:proofErr w:type="spellStart"/>
      <w:r w:rsidRPr="008549AE">
        <w:rPr>
          <w:sz w:val="28"/>
          <w:szCs w:val="28"/>
        </w:rPr>
        <w:t>домофонной</w:t>
      </w:r>
      <w:proofErr w:type="spellEnd"/>
      <w:r w:rsidRPr="008549AE">
        <w:rPr>
          <w:sz w:val="28"/>
          <w:szCs w:val="28"/>
        </w:rPr>
        <w:t xml:space="preserve"> связью и кодовые замки, что положительно влияет на осуществление пропускного режима в учреждениях.</w:t>
      </w:r>
    </w:p>
    <w:p w:rsidR="0081152B" w:rsidRDefault="0081152B" w:rsidP="0081152B">
      <w:pPr>
        <w:widowControl/>
        <w:snapToGrid/>
        <w:ind w:firstLine="709"/>
        <w:jc w:val="both"/>
        <w:rPr>
          <w:sz w:val="28"/>
          <w:szCs w:val="28"/>
        </w:rPr>
      </w:pPr>
      <w:r w:rsidRPr="008549AE">
        <w:rPr>
          <w:sz w:val="28"/>
          <w:szCs w:val="28"/>
        </w:rPr>
        <w:t xml:space="preserve">Все образовательные учреждения в ночное время суток охраняются штатными сторожами, имеющими доступ к кнопкам тревожной сигнализации и телефонной связи. </w:t>
      </w:r>
      <w:r>
        <w:rPr>
          <w:sz w:val="28"/>
          <w:szCs w:val="28"/>
        </w:rPr>
        <w:t>З</w:t>
      </w:r>
      <w:r w:rsidRPr="008549AE">
        <w:rPr>
          <w:sz w:val="28"/>
          <w:szCs w:val="28"/>
        </w:rPr>
        <w:t xml:space="preserve">аключаются договора на физическую охрану (ЧОП), для охраны в дневное время в общеобразовательных учреждениях. </w:t>
      </w:r>
    </w:p>
    <w:p w:rsidR="0081152B" w:rsidRPr="00D2118F" w:rsidRDefault="0081152B" w:rsidP="0081152B">
      <w:pPr>
        <w:widowControl/>
        <w:snapToGrid/>
        <w:ind w:firstLine="709"/>
        <w:jc w:val="both"/>
        <w:rPr>
          <w:sz w:val="28"/>
          <w:szCs w:val="28"/>
        </w:rPr>
      </w:pPr>
      <w:r w:rsidRPr="008549AE">
        <w:rPr>
          <w:sz w:val="28"/>
          <w:szCs w:val="28"/>
        </w:rPr>
        <w:t>Во всех муниципальных образовательных учрежд</w:t>
      </w:r>
      <w:r>
        <w:rPr>
          <w:sz w:val="28"/>
          <w:szCs w:val="28"/>
        </w:rPr>
        <w:t xml:space="preserve">ениях разрабатываются </w:t>
      </w:r>
      <w:r w:rsidRPr="008549AE">
        <w:rPr>
          <w:sz w:val="28"/>
          <w:szCs w:val="28"/>
        </w:rPr>
        <w:t xml:space="preserve">паспорта антитеррористической </w:t>
      </w:r>
      <w:r>
        <w:rPr>
          <w:sz w:val="28"/>
          <w:szCs w:val="28"/>
        </w:rPr>
        <w:t>защищенности</w:t>
      </w:r>
      <w:r w:rsidRPr="008549AE">
        <w:rPr>
          <w:sz w:val="28"/>
          <w:szCs w:val="28"/>
        </w:rPr>
        <w:t xml:space="preserve">. </w:t>
      </w:r>
    </w:p>
    <w:p w:rsidR="0081152B" w:rsidRDefault="0081152B" w:rsidP="0081152B">
      <w:pPr>
        <w:ind w:firstLine="709"/>
        <w:jc w:val="both"/>
        <w:rPr>
          <w:sz w:val="28"/>
          <w:szCs w:val="28"/>
        </w:rPr>
      </w:pPr>
      <w:r w:rsidRPr="00D57F46">
        <w:rPr>
          <w:sz w:val="28"/>
          <w:szCs w:val="28"/>
        </w:rPr>
        <w:t xml:space="preserve">Ключевым звеном в достижении целей образования являются педагогические кадры. Грамотная кадровая политика обеспечивает успешную деятельность образовательной организации. </w:t>
      </w:r>
    </w:p>
    <w:p w:rsidR="0081152B" w:rsidRPr="00D57F46" w:rsidRDefault="0081152B" w:rsidP="0081152B">
      <w:pPr>
        <w:ind w:firstLine="709"/>
        <w:jc w:val="both"/>
        <w:rPr>
          <w:sz w:val="28"/>
          <w:szCs w:val="28"/>
        </w:rPr>
      </w:pPr>
      <w:r w:rsidRPr="00896C5D">
        <w:rPr>
          <w:sz w:val="28"/>
          <w:szCs w:val="28"/>
        </w:rPr>
        <w:t>Одним из инструментов достижения целей образования является успешное введение в работу с 01.01.2017г. профессионального стандарта педагога</w:t>
      </w:r>
      <w:r>
        <w:rPr>
          <w:sz w:val="28"/>
          <w:szCs w:val="28"/>
        </w:rPr>
        <w:t>.</w:t>
      </w:r>
    </w:p>
    <w:p w:rsidR="0081152B" w:rsidRDefault="0081152B" w:rsidP="0081152B">
      <w:pPr>
        <w:ind w:firstLine="709"/>
        <w:jc w:val="both"/>
        <w:rPr>
          <w:sz w:val="28"/>
          <w:szCs w:val="28"/>
        </w:rPr>
      </w:pPr>
      <w:r w:rsidRPr="00D2118F">
        <w:rPr>
          <w:sz w:val="28"/>
          <w:szCs w:val="28"/>
        </w:rPr>
        <w:t>Общее количество педагогических работников в системе образования по состоянию на 20.09.201</w:t>
      </w:r>
      <w:r>
        <w:rPr>
          <w:sz w:val="28"/>
          <w:szCs w:val="28"/>
        </w:rPr>
        <w:t>9</w:t>
      </w:r>
      <w:r w:rsidRPr="00D2118F">
        <w:rPr>
          <w:sz w:val="28"/>
          <w:szCs w:val="28"/>
        </w:rPr>
        <w:t>г. составляет 2</w:t>
      </w:r>
      <w:r>
        <w:rPr>
          <w:sz w:val="28"/>
          <w:szCs w:val="28"/>
        </w:rPr>
        <w:t xml:space="preserve"> 421</w:t>
      </w:r>
      <w:r w:rsidRPr="00D2118F">
        <w:rPr>
          <w:sz w:val="28"/>
          <w:szCs w:val="28"/>
        </w:rPr>
        <w:t xml:space="preserve"> чел</w:t>
      </w:r>
      <w:r>
        <w:rPr>
          <w:sz w:val="28"/>
          <w:szCs w:val="28"/>
        </w:rPr>
        <w:t>.</w:t>
      </w:r>
      <w:r w:rsidRPr="00D2118F">
        <w:rPr>
          <w:sz w:val="28"/>
          <w:szCs w:val="28"/>
        </w:rPr>
        <w:t>, в том числе 1</w:t>
      </w:r>
      <w:r>
        <w:rPr>
          <w:sz w:val="28"/>
          <w:szCs w:val="28"/>
        </w:rPr>
        <w:t xml:space="preserve"> 091</w:t>
      </w:r>
      <w:r w:rsidRPr="00D2118F">
        <w:rPr>
          <w:sz w:val="28"/>
          <w:szCs w:val="28"/>
        </w:rPr>
        <w:t xml:space="preserve"> чел</w:t>
      </w:r>
      <w:r>
        <w:rPr>
          <w:sz w:val="28"/>
          <w:szCs w:val="28"/>
        </w:rPr>
        <w:t>.</w:t>
      </w:r>
      <w:r w:rsidRPr="00D2118F">
        <w:rPr>
          <w:sz w:val="28"/>
          <w:szCs w:val="28"/>
        </w:rPr>
        <w:t xml:space="preserve"> – </w:t>
      </w:r>
      <w:r w:rsidRPr="001D2B34">
        <w:rPr>
          <w:sz w:val="28"/>
          <w:szCs w:val="28"/>
        </w:rPr>
        <w:t xml:space="preserve">работники школ, 1 269 чел. – детских садов, 61 чел. – ЦДО и ЦПМСС. Обеспеченность педагогическими кадрами на протяжении последних лет составляет порядка 97%, стабильность функционирования образовательных учреждений обеспечивалась за счет работы педагогов с нагрузкой, превышающей ставку. </w:t>
      </w:r>
    </w:p>
    <w:p w:rsidR="0081152B" w:rsidRPr="00D2118F" w:rsidRDefault="0081152B" w:rsidP="0081152B">
      <w:pPr>
        <w:ind w:firstLine="709"/>
        <w:jc w:val="both"/>
        <w:rPr>
          <w:sz w:val="28"/>
          <w:szCs w:val="28"/>
        </w:rPr>
      </w:pPr>
      <w:r w:rsidRPr="00D2118F">
        <w:rPr>
          <w:sz w:val="28"/>
          <w:szCs w:val="28"/>
        </w:rPr>
        <w:t xml:space="preserve">Для обеспечения педагогическими кадрами Управлением образования города Каменска-Уральского проводится агитационная работа среди выпускников педагогических ВУЗов, в результате чего с нового учебного года </w:t>
      </w:r>
      <w:r w:rsidRPr="00D2118F">
        <w:rPr>
          <w:sz w:val="28"/>
          <w:szCs w:val="28"/>
        </w:rPr>
        <w:lastRenderedPageBreak/>
        <w:t>приступ</w:t>
      </w:r>
      <w:r>
        <w:rPr>
          <w:sz w:val="28"/>
          <w:szCs w:val="28"/>
        </w:rPr>
        <w:t>или</w:t>
      </w:r>
      <w:r w:rsidRPr="00D2118F">
        <w:rPr>
          <w:sz w:val="28"/>
          <w:szCs w:val="28"/>
        </w:rPr>
        <w:t xml:space="preserve"> к работе 3</w:t>
      </w:r>
      <w:r>
        <w:rPr>
          <w:sz w:val="28"/>
          <w:szCs w:val="28"/>
        </w:rPr>
        <w:t>5</w:t>
      </w:r>
      <w:r w:rsidRPr="00D2118F">
        <w:rPr>
          <w:sz w:val="28"/>
          <w:szCs w:val="28"/>
        </w:rPr>
        <w:t xml:space="preserve"> молодых специалистов.</w:t>
      </w:r>
    </w:p>
    <w:p w:rsidR="0081152B" w:rsidRPr="00973785" w:rsidRDefault="0081152B" w:rsidP="0081152B">
      <w:pPr>
        <w:ind w:firstLine="709"/>
        <w:jc w:val="both"/>
        <w:rPr>
          <w:sz w:val="28"/>
          <w:szCs w:val="28"/>
        </w:rPr>
      </w:pPr>
      <w:r w:rsidRPr="00973785">
        <w:rPr>
          <w:sz w:val="28"/>
          <w:szCs w:val="28"/>
        </w:rPr>
        <w:t>Структура педагогических работников по возрасту:</w:t>
      </w:r>
    </w:p>
    <w:p w:rsidR="0081152B" w:rsidRPr="00973785" w:rsidRDefault="0081152B" w:rsidP="0081152B">
      <w:pPr>
        <w:ind w:firstLine="709"/>
        <w:jc w:val="both"/>
        <w:rPr>
          <w:sz w:val="28"/>
          <w:szCs w:val="28"/>
        </w:rPr>
      </w:pPr>
      <w:r w:rsidRPr="00973785">
        <w:rPr>
          <w:sz w:val="28"/>
          <w:szCs w:val="28"/>
        </w:rPr>
        <w:t>общеобразовательные учреждения: до 35 лет – 2</w:t>
      </w:r>
      <w:r>
        <w:rPr>
          <w:sz w:val="28"/>
          <w:szCs w:val="28"/>
        </w:rPr>
        <w:t>2</w:t>
      </w:r>
      <w:r w:rsidRPr="00973785">
        <w:rPr>
          <w:sz w:val="28"/>
          <w:szCs w:val="28"/>
        </w:rPr>
        <w:t>%, от 35 до 54 лет – 5</w:t>
      </w:r>
      <w:r>
        <w:rPr>
          <w:sz w:val="28"/>
          <w:szCs w:val="28"/>
        </w:rPr>
        <w:t>7</w:t>
      </w:r>
      <w:r w:rsidRPr="00973785">
        <w:rPr>
          <w:sz w:val="28"/>
          <w:szCs w:val="28"/>
        </w:rPr>
        <w:t>%, от 55 лет и старше – 20%;</w:t>
      </w:r>
    </w:p>
    <w:p w:rsidR="0081152B" w:rsidRPr="00973785" w:rsidRDefault="0081152B" w:rsidP="0081152B">
      <w:pPr>
        <w:ind w:firstLine="709"/>
        <w:jc w:val="both"/>
        <w:rPr>
          <w:sz w:val="28"/>
          <w:szCs w:val="28"/>
        </w:rPr>
      </w:pPr>
      <w:r w:rsidRPr="00973785">
        <w:rPr>
          <w:sz w:val="28"/>
          <w:szCs w:val="28"/>
        </w:rPr>
        <w:t xml:space="preserve">дошкольных образовательных учреждений: до 35 лет – 30%, от 35 до </w:t>
      </w:r>
      <w:r w:rsidR="006368A6">
        <w:rPr>
          <w:sz w:val="28"/>
          <w:szCs w:val="28"/>
        </w:rPr>
        <w:t xml:space="preserve">             </w:t>
      </w:r>
      <w:r w:rsidRPr="00973785">
        <w:rPr>
          <w:sz w:val="28"/>
          <w:szCs w:val="28"/>
        </w:rPr>
        <w:t>54 лет – 5</w:t>
      </w:r>
      <w:r>
        <w:rPr>
          <w:sz w:val="28"/>
          <w:szCs w:val="28"/>
        </w:rPr>
        <w:t>3</w:t>
      </w:r>
      <w:r w:rsidRPr="00973785">
        <w:rPr>
          <w:sz w:val="28"/>
          <w:szCs w:val="28"/>
        </w:rPr>
        <w:t xml:space="preserve">%, от 55 лет и старше – </w:t>
      </w:r>
      <w:r>
        <w:rPr>
          <w:sz w:val="28"/>
          <w:szCs w:val="28"/>
        </w:rPr>
        <w:t>16</w:t>
      </w:r>
      <w:r w:rsidRPr="00973785">
        <w:rPr>
          <w:sz w:val="28"/>
          <w:szCs w:val="28"/>
        </w:rPr>
        <w:t>%.</w:t>
      </w:r>
    </w:p>
    <w:p w:rsidR="0081152B" w:rsidRPr="00D2118F" w:rsidRDefault="0081152B" w:rsidP="0081152B">
      <w:pPr>
        <w:tabs>
          <w:tab w:val="left" w:pos="900"/>
        </w:tabs>
        <w:ind w:firstLine="709"/>
        <w:jc w:val="both"/>
        <w:rPr>
          <w:sz w:val="28"/>
          <w:szCs w:val="28"/>
        </w:rPr>
      </w:pPr>
      <w:r w:rsidRPr="00973785">
        <w:rPr>
          <w:sz w:val="28"/>
          <w:szCs w:val="28"/>
        </w:rPr>
        <w:t xml:space="preserve">Эффективной формой повышения мотивации педагогов к творческому саморазвитию, профессиональному росту являются творческие конкурсы. В 2019 году состоялись муниципальные этапы всероссийских конкурсов «Воспитатель года», «Учитель года», в которых приняли участие 37 педагогов дошкольных образовательных учреждений и 12 учителей. Победителями стали </w:t>
      </w:r>
      <w:r>
        <w:rPr>
          <w:sz w:val="28"/>
          <w:szCs w:val="28"/>
        </w:rPr>
        <w:t xml:space="preserve"> Соколова Т.А.</w:t>
      </w:r>
      <w:r w:rsidRPr="00D2118F">
        <w:rPr>
          <w:sz w:val="28"/>
          <w:szCs w:val="28"/>
        </w:rPr>
        <w:t xml:space="preserve">, воспитатель </w:t>
      </w:r>
      <w:r>
        <w:rPr>
          <w:sz w:val="28"/>
          <w:szCs w:val="28"/>
        </w:rPr>
        <w:t>д</w:t>
      </w:r>
      <w:r w:rsidRPr="00D2118F">
        <w:rPr>
          <w:sz w:val="28"/>
          <w:szCs w:val="28"/>
        </w:rPr>
        <w:t xml:space="preserve">етского сада № </w:t>
      </w:r>
      <w:r>
        <w:rPr>
          <w:sz w:val="28"/>
          <w:szCs w:val="28"/>
        </w:rPr>
        <w:t>13</w:t>
      </w:r>
      <w:r w:rsidRPr="00D2118F">
        <w:rPr>
          <w:sz w:val="28"/>
          <w:szCs w:val="28"/>
        </w:rPr>
        <w:t xml:space="preserve">,  </w:t>
      </w:r>
      <w:r>
        <w:rPr>
          <w:sz w:val="28"/>
          <w:szCs w:val="28"/>
        </w:rPr>
        <w:t>Юрк И.В.</w:t>
      </w:r>
      <w:r w:rsidRPr="00D2118F">
        <w:rPr>
          <w:sz w:val="28"/>
          <w:szCs w:val="28"/>
        </w:rPr>
        <w:t xml:space="preserve">, учитель английского языка </w:t>
      </w:r>
      <w:r w:rsidR="006368A6">
        <w:rPr>
          <w:sz w:val="28"/>
          <w:szCs w:val="28"/>
        </w:rPr>
        <w:t>с</w:t>
      </w:r>
      <w:r>
        <w:rPr>
          <w:sz w:val="28"/>
          <w:szCs w:val="28"/>
        </w:rPr>
        <w:t>редней школы № 38</w:t>
      </w:r>
      <w:r w:rsidRPr="00D2118F">
        <w:rPr>
          <w:sz w:val="28"/>
          <w:szCs w:val="28"/>
        </w:rPr>
        <w:t>.</w:t>
      </w:r>
    </w:p>
    <w:p w:rsidR="0081152B" w:rsidRPr="00D2118F" w:rsidRDefault="0081152B" w:rsidP="0081152B">
      <w:pPr>
        <w:ind w:firstLine="709"/>
        <w:jc w:val="both"/>
        <w:rPr>
          <w:sz w:val="28"/>
          <w:szCs w:val="28"/>
        </w:rPr>
      </w:pPr>
      <w:r>
        <w:rPr>
          <w:sz w:val="28"/>
          <w:szCs w:val="28"/>
        </w:rPr>
        <w:t xml:space="preserve">Педагог-психолог детского сада № 5 </w:t>
      </w:r>
      <w:r w:rsidRPr="00C3124A">
        <w:rPr>
          <w:sz w:val="28"/>
          <w:szCs w:val="28"/>
        </w:rPr>
        <w:t>Голикова О</w:t>
      </w:r>
      <w:r>
        <w:rPr>
          <w:sz w:val="28"/>
          <w:szCs w:val="28"/>
        </w:rPr>
        <w:t>.</w:t>
      </w:r>
      <w:r w:rsidRPr="00C3124A">
        <w:rPr>
          <w:sz w:val="28"/>
          <w:szCs w:val="28"/>
        </w:rPr>
        <w:t>С</w:t>
      </w:r>
      <w:r>
        <w:rPr>
          <w:sz w:val="28"/>
          <w:szCs w:val="28"/>
        </w:rPr>
        <w:t>. заняла 1 место в региональном этапе Всероссийского конкурса лучших психолого-педагогических программ и технологий в образовательной среде</w:t>
      </w:r>
      <w:r w:rsidRPr="00D2118F">
        <w:rPr>
          <w:sz w:val="28"/>
          <w:szCs w:val="28"/>
        </w:rPr>
        <w:t>.</w:t>
      </w:r>
    </w:p>
    <w:p w:rsidR="0081152B" w:rsidRPr="00973785" w:rsidRDefault="0081152B" w:rsidP="0081152B">
      <w:pPr>
        <w:pStyle w:val="21"/>
        <w:tabs>
          <w:tab w:val="left" w:pos="0"/>
        </w:tabs>
        <w:ind w:right="-83"/>
        <w:textAlignment w:val="baseline"/>
        <w:rPr>
          <w:sz w:val="28"/>
          <w:szCs w:val="28"/>
        </w:rPr>
      </w:pPr>
      <w:r>
        <w:rPr>
          <w:sz w:val="28"/>
          <w:szCs w:val="28"/>
        </w:rPr>
        <w:t>П</w:t>
      </w:r>
      <w:r w:rsidRPr="00973785">
        <w:rPr>
          <w:sz w:val="28"/>
          <w:szCs w:val="28"/>
        </w:rPr>
        <w:t>едагог дополнительного образования Ц</w:t>
      </w:r>
      <w:r>
        <w:rPr>
          <w:sz w:val="28"/>
          <w:szCs w:val="28"/>
        </w:rPr>
        <w:t>ДО</w:t>
      </w:r>
      <w:r w:rsidRPr="00973785">
        <w:rPr>
          <w:sz w:val="28"/>
          <w:szCs w:val="28"/>
        </w:rPr>
        <w:t>, Пономарёва</w:t>
      </w:r>
      <w:r>
        <w:rPr>
          <w:sz w:val="28"/>
          <w:szCs w:val="28"/>
        </w:rPr>
        <w:t xml:space="preserve"> Т.В.</w:t>
      </w:r>
      <w:r w:rsidRPr="00973785">
        <w:rPr>
          <w:sz w:val="28"/>
          <w:szCs w:val="28"/>
        </w:rPr>
        <w:t xml:space="preserve"> одержала победу в областном конкурсе деятельности учреждений дополнительного образования.</w:t>
      </w:r>
    </w:p>
    <w:p w:rsidR="0081152B" w:rsidRPr="00B9442C" w:rsidRDefault="0081152B" w:rsidP="0081152B">
      <w:pPr>
        <w:ind w:firstLine="709"/>
        <w:jc w:val="both"/>
        <w:rPr>
          <w:color w:val="FF0000"/>
          <w:sz w:val="28"/>
          <w:szCs w:val="28"/>
        </w:rPr>
      </w:pPr>
      <w:r>
        <w:rPr>
          <w:sz w:val="28"/>
          <w:szCs w:val="28"/>
        </w:rPr>
        <w:t>У</w:t>
      </w:r>
      <w:r w:rsidRPr="00973785">
        <w:rPr>
          <w:sz w:val="28"/>
          <w:szCs w:val="28"/>
        </w:rPr>
        <w:t xml:space="preserve">читель начальных классов </w:t>
      </w:r>
      <w:r>
        <w:rPr>
          <w:sz w:val="28"/>
          <w:szCs w:val="28"/>
        </w:rPr>
        <w:t>с</w:t>
      </w:r>
      <w:r w:rsidRPr="00973785">
        <w:rPr>
          <w:sz w:val="28"/>
          <w:szCs w:val="28"/>
        </w:rPr>
        <w:t>редней школы № 7, Фотеева</w:t>
      </w:r>
      <w:r>
        <w:rPr>
          <w:sz w:val="28"/>
          <w:szCs w:val="28"/>
        </w:rPr>
        <w:t xml:space="preserve"> Е.Н.</w:t>
      </w:r>
      <w:r w:rsidRPr="00973785">
        <w:rPr>
          <w:sz w:val="28"/>
          <w:szCs w:val="28"/>
        </w:rPr>
        <w:t>, стала победителем регионального этапа</w:t>
      </w:r>
      <w:r>
        <w:rPr>
          <w:sz w:val="28"/>
          <w:szCs w:val="28"/>
        </w:rPr>
        <w:t xml:space="preserve"> м</w:t>
      </w:r>
      <w:r w:rsidRPr="00B9442C">
        <w:rPr>
          <w:sz w:val="28"/>
          <w:szCs w:val="28"/>
        </w:rPr>
        <w:t>еждународного конкурса методических разработок «Уроки Победы».</w:t>
      </w:r>
    </w:p>
    <w:p w:rsidR="0081152B" w:rsidRPr="00934198" w:rsidRDefault="0081152B" w:rsidP="0081152B">
      <w:pPr>
        <w:ind w:firstLine="709"/>
        <w:jc w:val="both"/>
        <w:rPr>
          <w:color w:val="FF0000"/>
          <w:sz w:val="28"/>
          <w:szCs w:val="28"/>
        </w:rPr>
      </w:pPr>
      <w:r>
        <w:rPr>
          <w:rFonts w:eastAsia="Calibri"/>
          <w:sz w:val="28"/>
          <w:szCs w:val="28"/>
          <w:lang w:eastAsia="en-US"/>
        </w:rPr>
        <w:t>Четвёртый</w:t>
      </w:r>
      <w:r w:rsidRPr="00541FD2">
        <w:rPr>
          <w:rFonts w:eastAsia="Calibri"/>
          <w:sz w:val="28"/>
          <w:szCs w:val="28"/>
          <w:lang w:eastAsia="en-US"/>
        </w:rPr>
        <w:t xml:space="preserve"> год проводится профессиональный конкурс для педагогов детских садов на лучшую организацию работы с участниками образовательных отношений. </w:t>
      </w:r>
      <w:r w:rsidRPr="00D343CA">
        <w:rPr>
          <w:rFonts w:eastAsia="Calibri"/>
          <w:sz w:val="28"/>
          <w:szCs w:val="28"/>
          <w:lang w:eastAsia="en-US"/>
        </w:rPr>
        <w:t xml:space="preserve">В 2019 году </w:t>
      </w:r>
      <w:r>
        <w:rPr>
          <w:rFonts w:eastAsia="Calibri"/>
          <w:sz w:val="28"/>
          <w:szCs w:val="28"/>
          <w:lang w:eastAsia="en-US"/>
        </w:rPr>
        <w:t xml:space="preserve">в нём приняли </w:t>
      </w:r>
      <w:r w:rsidRPr="00D343CA">
        <w:rPr>
          <w:rFonts w:eastAsia="Calibri"/>
          <w:sz w:val="28"/>
          <w:szCs w:val="28"/>
          <w:lang w:eastAsia="en-US"/>
        </w:rPr>
        <w:t>участ</w:t>
      </w:r>
      <w:r>
        <w:rPr>
          <w:rFonts w:eastAsia="Calibri"/>
          <w:sz w:val="28"/>
          <w:szCs w:val="28"/>
          <w:lang w:eastAsia="en-US"/>
        </w:rPr>
        <w:t>ие</w:t>
      </w:r>
      <w:r w:rsidRPr="00D343CA">
        <w:rPr>
          <w:rFonts w:eastAsia="Calibri"/>
          <w:sz w:val="28"/>
          <w:szCs w:val="28"/>
          <w:lang w:eastAsia="en-US"/>
        </w:rPr>
        <w:t xml:space="preserve"> 48</w:t>
      </w:r>
      <w:r>
        <w:rPr>
          <w:rFonts w:eastAsia="Calibri"/>
          <w:sz w:val="28"/>
          <w:szCs w:val="28"/>
          <w:lang w:eastAsia="en-US"/>
        </w:rPr>
        <w:t xml:space="preserve"> детских садов</w:t>
      </w:r>
      <w:r w:rsidRPr="00D343CA">
        <w:rPr>
          <w:rFonts w:eastAsia="Calibri"/>
          <w:sz w:val="28"/>
          <w:szCs w:val="28"/>
          <w:lang w:eastAsia="en-US"/>
        </w:rPr>
        <w:t>, что на 1</w:t>
      </w:r>
      <w:r>
        <w:rPr>
          <w:rFonts w:eastAsia="Calibri"/>
          <w:sz w:val="28"/>
          <w:szCs w:val="28"/>
          <w:lang w:eastAsia="en-US"/>
        </w:rPr>
        <w:t>4</w:t>
      </w:r>
      <w:r w:rsidRPr="00D343CA">
        <w:rPr>
          <w:rFonts w:eastAsia="Calibri"/>
          <w:sz w:val="28"/>
          <w:szCs w:val="28"/>
          <w:lang w:eastAsia="en-US"/>
        </w:rPr>
        <w:t>% больше в сравнении с предыдущим годом</w:t>
      </w:r>
      <w:r>
        <w:rPr>
          <w:rFonts w:eastAsia="Calibri"/>
          <w:sz w:val="28"/>
          <w:szCs w:val="28"/>
          <w:lang w:eastAsia="en-US"/>
        </w:rPr>
        <w:t>.</w:t>
      </w:r>
      <w:r w:rsidR="006368A6">
        <w:rPr>
          <w:rFonts w:eastAsia="Calibri"/>
          <w:sz w:val="28"/>
          <w:szCs w:val="28"/>
          <w:lang w:eastAsia="en-US"/>
        </w:rPr>
        <w:t xml:space="preserve"> </w:t>
      </w:r>
      <w:r w:rsidRPr="00D2118F">
        <w:rPr>
          <w:sz w:val="28"/>
          <w:szCs w:val="28"/>
        </w:rPr>
        <w:t>Победителями в ра</w:t>
      </w:r>
      <w:r>
        <w:rPr>
          <w:sz w:val="28"/>
          <w:szCs w:val="28"/>
        </w:rPr>
        <w:t>зных номинациях стали педагоги д</w:t>
      </w:r>
      <w:r w:rsidRPr="00D2118F">
        <w:rPr>
          <w:sz w:val="28"/>
          <w:szCs w:val="28"/>
        </w:rPr>
        <w:t>етских садов №</w:t>
      </w:r>
      <w:r>
        <w:rPr>
          <w:sz w:val="28"/>
          <w:szCs w:val="28"/>
        </w:rPr>
        <w:t xml:space="preserve"> 8, 13, 15, 16, 46, 82, 101.</w:t>
      </w:r>
    </w:p>
    <w:p w:rsidR="0081152B" w:rsidRPr="00DD3D04" w:rsidRDefault="0081152B" w:rsidP="0081152B">
      <w:pPr>
        <w:tabs>
          <w:tab w:val="left" w:pos="900"/>
        </w:tabs>
        <w:ind w:firstLine="709"/>
        <w:jc w:val="both"/>
        <w:rPr>
          <w:i/>
          <w:sz w:val="28"/>
          <w:szCs w:val="28"/>
        </w:rPr>
      </w:pPr>
      <w:r w:rsidRPr="00DD3D04">
        <w:rPr>
          <w:sz w:val="28"/>
          <w:szCs w:val="28"/>
        </w:rPr>
        <w:t>В целях развития муниципальной системы образования, дальнейшего совершенствования условий для получения дошкольного, начального, основного и среднего (полного) образования, в целях определения и поощрения лучших муниципальных образовательных учреждений состоялся традиционный городской конкурс «Лидеры года в образовании». В конкурсе приняли участие 5 школ и 6 детских садов. Победителями стали школа № 34 и детский сад № 3.</w:t>
      </w:r>
    </w:p>
    <w:p w:rsidR="0081152B" w:rsidRPr="00696ECB" w:rsidRDefault="0081152B" w:rsidP="0081152B">
      <w:pPr>
        <w:ind w:firstLine="709"/>
        <w:jc w:val="both"/>
        <w:rPr>
          <w:b/>
          <w:bCs/>
          <w:sz w:val="28"/>
          <w:szCs w:val="28"/>
        </w:rPr>
      </w:pPr>
      <w:r w:rsidRPr="00D2118F">
        <w:rPr>
          <w:sz w:val="28"/>
          <w:szCs w:val="28"/>
        </w:rPr>
        <w:t>В 201</w:t>
      </w:r>
      <w:r>
        <w:rPr>
          <w:sz w:val="28"/>
          <w:szCs w:val="28"/>
        </w:rPr>
        <w:t>9</w:t>
      </w:r>
      <w:r w:rsidRPr="00D2118F">
        <w:rPr>
          <w:sz w:val="28"/>
          <w:szCs w:val="28"/>
        </w:rPr>
        <w:t xml:space="preserve"> году продолжалась </w:t>
      </w:r>
      <w:r w:rsidRPr="00696ECB">
        <w:rPr>
          <w:sz w:val="28"/>
          <w:szCs w:val="28"/>
        </w:rPr>
        <w:t xml:space="preserve">целенаправленная работа по повышению квалификации педагогических и руководящих работников, </w:t>
      </w:r>
      <w:r w:rsidRPr="00696ECB">
        <w:rPr>
          <w:rFonts w:eastAsia="Times New           Roman"/>
          <w:sz w:val="28"/>
          <w:szCs w:val="28"/>
        </w:rPr>
        <w:t xml:space="preserve">курсы повышения квалификации прошли </w:t>
      </w:r>
      <w:r>
        <w:rPr>
          <w:rFonts w:eastAsia="Times New           Roman"/>
          <w:sz w:val="28"/>
          <w:szCs w:val="28"/>
        </w:rPr>
        <w:t>2 108</w:t>
      </w:r>
      <w:r w:rsidRPr="00696ECB">
        <w:rPr>
          <w:rFonts w:eastAsia="Times New           Roman"/>
          <w:sz w:val="28"/>
          <w:szCs w:val="28"/>
        </w:rPr>
        <w:t xml:space="preserve"> педагогических и руководящих работников, из них </w:t>
      </w:r>
      <w:r>
        <w:rPr>
          <w:rFonts w:eastAsia="Times New           Roman"/>
          <w:sz w:val="28"/>
          <w:szCs w:val="28"/>
        </w:rPr>
        <w:t>1 089</w:t>
      </w:r>
      <w:r w:rsidRPr="00696ECB">
        <w:rPr>
          <w:rFonts w:eastAsia="Times New           Roman"/>
          <w:sz w:val="28"/>
          <w:szCs w:val="28"/>
        </w:rPr>
        <w:t xml:space="preserve"> чел. из дошкольных образовательных учреждений, </w:t>
      </w:r>
      <w:r>
        <w:rPr>
          <w:rFonts w:eastAsia="Times New           Roman"/>
          <w:sz w:val="28"/>
          <w:szCs w:val="28"/>
        </w:rPr>
        <w:t>979</w:t>
      </w:r>
      <w:r w:rsidRPr="00696ECB">
        <w:rPr>
          <w:rFonts w:eastAsia="Times New           Roman"/>
          <w:sz w:val="28"/>
          <w:szCs w:val="28"/>
        </w:rPr>
        <w:t xml:space="preserve"> чел. из общеобразовательных учреждений и </w:t>
      </w:r>
      <w:r>
        <w:rPr>
          <w:rFonts w:eastAsia="Times New           Roman"/>
          <w:sz w:val="28"/>
          <w:szCs w:val="28"/>
        </w:rPr>
        <w:t>4</w:t>
      </w:r>
      <w:r w:rsidRPr="00696ECB">
        <w:rPr>
          <w:rFonts w:eastAsia="Times New           Roman"/>
          <w:sz w:val="28"/>
          <w:szCs w:val="28"/>
        </w:rPr>
        <w:t>0 чел. из ЦДО.</w:t>
      </w:r>
    </w:p>
    <w:p w:rsidR="0081152B" w:rsidRPr="00696ECB" w:rsidRDefault="0081152B" w:rsidP="0081152B">
      <w:pPr>
        <w:tabs>
          <w:tab w:val="left" w:pos="900"/>
        </w:tabs>
        <w:ind w:firstLine="709"/>
        <w:jc w:val="both"/>
        <w:rPr>
          <w:sz w:val="28"/>
          <w:szCs w:val="28"/>
        </w:rPr>
      </w:pPr>
      <w:r w:rsidRPr="00696ECB">
        <w:rPr>
          <w:sz w:val="28"/>
          <w:szCs w:val="28"/>
        </w:rPr>
        <w:t>Одним из процессов, обуславливающих непрерывное развитие профессиональной компетентности педагога, является аттестация. В 2019 году прошли аттестацию 595 педагогических работников, что составило 23,3% от всех педагогических работников. По состоянию на 31.12.2019г. общее количество аттестованных педагогических работников составляет 82,3% от числа всех педагогических работников, из них 695 чел. (27,2%) имеют высшую квалификационную категорию, 1</w:t>
      </w:r>
      <w:r w:rsidR="006368A6">
        <w:rPr>
          <w:sz w:val="28"/>
          <w:szCs w:val="28"/>
        </w:rPr>
        <w:t xml:space="preserve"> </w:t>
      </w:r>
      <w:r w:rsidRPr="00696ECB">
        <w:rPr>
          <w:sz w:val="28"/>
          <w:szCs w:val="28"/>
        </w:rPr>
        <w:t xml:space="preserve">162 чел. (45,5%) – первую квалификационную категорию. </w:t>
      </w:r>
    </w:p>
    <w:p w:rsidR="0081152B" w:rsidRPr="00D2118F" w:rsidRDefault="0081152B" w:rsidP="0081152B">
      <w:pPr>
        <w:tabs>
          <w:tab w:val="left" w:pos="900"/>
        </w:tabs>
        <w:ind w:firstLine="709"/>
        <w:jc w:val="both"/>
        <w:rPr>
          <w:sz w:val="28"/>
          <w:szCs w:val="28"/>
        </w:rPr>
      </w:pPr>
      <w:r w:rsidRPr="00696ECB">
        <w:rPr>
          <w:sz w:val="28"/>
          <w:szCs w:val="28"/>
        </w:rPr>
        <w:lastRenderedPageBreak/>
        <w:t>С 2019 года Свердловская область активно внедряет</w:t>
      </w:r>
      <w:r>
        <w:rPr>
          <w:sz w:val="28"/>
          <w:szCs w:val="28"/>
        </w:rPr>
        <w:t xml:space="preserve"> федеральные проекты в рамках реализации национального проекта «Образование». Одним их них является федеральный проект «Учитель будущего», главной задачей которого является </w:t>
      </w:r>
      <w:r w:rsidRPr="00464707">
        <w:rPr>
          <w:sz w:val="28"/>
          <w:szCs w:val="28"/>
        </w:rPr>
        <w:t>внедрение национальной системы профессионального роста педагогических работников, охватывающей не менее 50% учителей общеобразовательных организаций</w:t>
      </w:r>
      <w:r>
        <w:rPr>
          <w:sz w:val="28"/>
          <w:szCs w:val="28"/>
        </w:rPr>
        <w:t xml:space="preserve">. На протяжении 2019 года педагогические и руководящие работники принимали участие в </w:t>
      </w:r>
      <w:proofErr w:type="spellStart"/>
      <w:r>
        <w:rPr>
          <w:sz w:val="28"/>
          <w:szCs w:val="28"/>
        </w:rPr>
        <w:t>апробационных</w:t>
      </w:r>
      <w:proofErr w:type="spellEnd"/>
      <w:r>
        <w:rPr>
          <w:sz w:val="28"/>
          <w:szCs w:val="28"/>
        </w:rPr>
        <w:t xml:space="preserve"> мероприятиях, в тестировании на предмет оценки уровня профессиональной компетенции по различным предметам. В октябре 2019 </w:t>
      </w:r>
      <w:r w:rsidR="005E3E9B">
        <w:rPr>
          <w:sz w:val="28"/>
          <w:szCs w:val="28"/>
        </w:rPr>
        <w:t xml:space="preserve">года </w:t>
      </w:r>
      <w:r>
        <w:rPr>
          <w:sz w:val="28"/>
          <w:szCs w:val="28"/>
        </w:rPr>
        <w:t xml:space="preserve">один учитель средней школы № 25 и директор средней школы № 19 приняли участие в апробации модели оценки компетенции, проводимой </w:t>
      </w:r>
      <w:proofErr w:type="spellStart"/>
      <w:r>
        <w:rPr>
          <w:sz w:val="28"/>
          <w:szCs w:val="28"/>
        </w:rPr>
        <w:t>Рособрнадзором</w:t>
      </w:r>
      <w:proofErr w:type="spellEnd"/>
      <w:r>
        <w:rPr>
          <w:sz w:val="28"/>
          <w:szCs w:val="28"/>
        </w:rPr>
        <w:t xml:space="preserve">. В ноябре 2019 года 33 учителя общеобразовательных учреждений активно </w:t>
      </w:r>
      <w:r>
        <w:rPr>
          <w:color w:val="000000"/>
          <w:sz w:val="28"/>
          <w:szCs w:val="28"/>
        </w:rPr>
        <w:t>приняли участие в апробации единых федеральных оценочных материалов (ЕФОМ) по таким предметам как: физика, химия, биология, основы безопасности жизнедеятельности (организатор апробации Министерство просвещения Р</w:t>
      </w:r>
      <w:r w:rsidR="006368A6">
        <w:rPr>
          <w:color w:val="000000"/>
          <w:sz w:val="28"/>
          <w:szCs w:val="28"/>
        </w:rPr>
        <w:t xml:space="preserve">оссийской </w:t>
      </w:r>
      <w:r>
        <w:rPr>
          <w:color w:val="000000"/>
          <w:sz w:val="28"/>
          <w:szCs w:val="28"/>
        </w:rPr>
        <w:t>Ф</w:t>
      </w:r>
      <w:r w:rsidR="006368A6">
        <w:rPr>
          <w:color w:val="000000"/>
          <w:sz w:val="28"/>
          <w:szCs w:val="28"/>
        </w:rPr>
        <w:t>едерации</w:t>
      </w:r>
      <w:r>
        <w:rPr>
          <w:color w:val="000000"/>
          <w:sz w:val="28"/>
          <w:szCs w:val="28"/>
        </w:rPr>
        <w:t xml:space="preserve">). </w:t>
      </w:r>
    </w:p>
    <w:p w:rsidR="0081152B" w:rsidRDefault="0081152B" w:rsidP="0081152B">
      <w:pPr>
        <w:tabs>
          <w:tab w:val="left" w:pos="900"/>
        </w:tabs>
        <w:ind w:firstLine="709"/>
        <w:jc w:val="both"/>
        <w:rPr>
          <w:sz w:val="28"/>
          <w:szCs w:val="28"/>
        </w:rPr>
      </w:pPr>
      <w:r>
        <w:rPr>
          <w:sz w:val="28"/>
          <w:szCs w:val="28"/>
        </w:rPr>
        <w:t>Кроме федерального проекта «Учитель будущего» в Свердловской области с 2019 года реализуется федеральный проект «Современная школа», одной из задач является реализация общеобразовательных программ в сетевой форме не менее чем в 70% от общего количества общеобразовательных организаций, расположенных на территории Свердловской области. По состоянию на 31.12.2019г. между средними школами № 19 и № 60 заключен договор о реализации общеобразовательной программы в сетевой форме по предмету «технология». Таким образом</w:t>
      </w:r>
      <w:r w:rsidR="00D03BBE">
        <w:rPr>
          <w:sz w:val="28"/>
          <w:szCs w:val="28"/>
        </w:rPr>
        <w:t>,</w:t>
      </w:r>
      <w:r>
        <w:rPr>
          <w:sz w:val="28"/>
          <w:szCs w:val="28"/>
        </w:rPr>
        <w:t xml:space="preserve"> 129 учеников средней школы № 60 обучаются на базе средней школы № 19</w:t>
      </w:r>
      <w:r w:rsidRPr="00FF4369">
        <w:rPr>
          <w:sz w:val="28"/>
          <w:szCs w:val="28"/>
        </w:rPr>
        <w:t xml:space="preserve">. </w:t>
      </w:r>
    </w:p>
    <w:p w:rsidR="007D3E4D" w:rsidRDefault="0081152B" w:rsidP="007D3E4D">
      <w:pPr>
        <w:tabs>
          <w:tab w:val="left" w:pos="900"/>
        </w:tabs>
        <w:ind w:firstLine="709"/>
        <w:jc w:val="both"/>
        <w:rPr>
          <w:sz w:val="28"/>
          <w:szCs w:val="28"/>
        </w:rPr>
      </w:pPr>
      <w:r w:rsidRPr="00D2118F">
        <w:rPr>
          <w:sz w:val="28"/>
          <w:szCs w:val="28"/>
        </w:rPr>
        <w:t>В 201</w:t>
      </w:r>
      <w:r>
        <w:rPr>
          <w:sz w:val="28"/>
          <w:szCs w:val="28"/>
        </w:rPr>
        <w:t>9</w:t>
      </w:r>
      <w:r w:rsidRPr="00D2118F">
        <w:rPr>
          <w:sz w:val="28"/>
          <w:szCs w:val="28"/>
        </w:rPr>
        <w:t xml:space="preserve"> году проводилась целенаправленная работа по реализации задач, поставленных </w:t>
      </w:r>
      <w:r>
        <w:rPr>
          <w:sz w:val="28"/>
          <w:szCs w:val="28"/>
        </w:rPr>
        <w:t>в национальном проекте «Образование»</w:t>
      </w:r>
      <w:r w:rsidRPr="00D2118F">
        <w:rPr>
          <w:sz w:val="28"/>
          <w:szCs w:val="28"/>
        </w:rPr>
        <w:t>:</w:t>
      </w:r>
    </w:p>
    <w:p w:rsidR="007D3E4D" w:rsidRDefault="007D3E4D" w:rsidP="007D3E4D">
      <w:pPr>
        <w:tabs>
          <w:tab w:val="left" w:pos="900"/>
        </w:tabs>
        <w:ind w:firstLine="709"/>
        <w:jc w:val="both"/>
        <w:rPr>
          <w:sz w:val="28"/>
          <w:szCs w:val="28"/>
        </w:rPr>
      </w:pPr>
      <w:r>
        <w:rPr>
          <w:sz w:val="28"/>
          <w:szCs w:val="28"/>
        </w:rPr>
        <w:t xml:space="preserve">- </w:t>
      </w:r>
      <w:r w:rsidR="0081152B" w:rsidRPr="00FF4369">
        <w:rPr>
          <w:sz w:val="28"/>
          <w:szCs w:val="28"/>
        </w:rPr>
        <w:t>средняя</w:t>
      </w:r>
      <w:r w:rsidR="0081152B" w:rsidRPr="00D2118F">
        <w:rPr>
          <w:sz w:val="28"/>
          <w:szCs w:val="28"/>
        </w:rPr>
        <w:t xml:space="preserve"> заработная плата педагогических работников дошкольных образовательных учреждений доведена до средней зарплаты по </w:t>
      </w:r>
      <w:r w:rsidR="0081152B">
        <w:rPr>
          <w:sz w:val="28"/>
          <w:szCs w:val="28"/>
        </w:rPr>
        <w:t>общему образованию</w:t>
      </w:r>
      <w:r w:rsidR="0081152B" w:rsidRPr="00D2118F">
        <w:rPr>
          <w:sz w:val="28"/>
          <w:szCs w:val="28"/>
        </w:rPr>
        <w:t>;</w:t>
      </w:r>
    </w:p>
    <w:p w:rsidR="007D3E4D" w:rsidRDefault="007D3E4D" w:rsidP="007D3E4D">
      <w:pPr>
        <w:tabs>
          <w:tab w:val="left" w:pos="900"/>
        </w:tabs>
        <w:ind w:firstLine="709"/>
        <w:jc w:val="both"/>
        <w:rPr>
          <w:sz w:val="28"/>
          <w:szCs w:val="28"/>
        </w:rPr>
      </w:pPr>
      <w:r>
        <w:rPr>
          <w:sz w:val="28"/>
          <w:szCs w:val="28"/>
        </w:rPr>
        <w:t xml:space="preserve">- </w:t>
      </w:r>
      <w:r w:rsidR="0081152B" w:rsidRPr="00D2118F">
        <w:rPr>
          <w:sz w:val="28"/>
          <w:szCs w:val="28"/>
        </w:rPr>
        <w:t>средняя заработная плата педагогических работников общеобразовательных учреждений превышает среднюю заработную плату по городу;</w:t>
      </w:r>
    </w:p>
    <w:p w:rsidR="007D3E4D" w:rsidRDefault="007D3E4D" w:rsidP="007D3E4D">
      <w:pPr>
        <w:tabs>
          <w:tab w:val="left" w:pos="900"/>
        </w:tabs>
        <w:ind w:firstLine="709"/>
        <w:jc w:val="both"/>
        <w:rPr>
          <w:sz w:val="28"/>
          <w:szCs w:val="28"/>
        </w:rPr>
      </w:pPr>
      <w:r>
        <w:rPr>
          <w:sz w:val="28"/>
          <w:szCs w:val="28"/>
        </w:rPr>
        <w:t xml:space="preserve">- </w:t>
      </w:r>
      <w:r w:rsidR="0081152B" w:rsidRPr="00D2118F">
        <w:rPr>
          <w:sz w:val="28"/>
          <w:szCs w:val="28"/>
        </w:rPr>
        <w:t>средняя заработная плата педагогических работников дополнительного образования доведена до средней зарплаты учителей;</w:t>
      </w:r>
    </w:p>
    <w:p w:rsidR="007D3E4D" w:rsidRDefault="007D3E4D" w:rsidP="007D3E4D">
      <w:pPr>
        <w:tabs>
          <w:tab w:val="left" w:pos="900"/>
        </w:tabs>
        <w:ind w:firstLine="709"/>
        <w:jc w:val="both"/>
        <w:rPr>
          <w:sz w:val="28"/>
          <w:szCs w:val="28"/>
        </w:rPr>
      </w:pPr>
      <w:r>
        <w:rPr>
          <w:sz w:val="28"/>
          <w:szCs w:val="28"/>
        </w:rPr>
        <w:t xml:space="preserve">- </w:t>
      </w:r>
      <w:r w:rsidR="0081152B" w:rsidRPr="008E5B34">
        <w:rPr>
          <w:sz w:val="28"/>
          <w:szCs w:val="28"/>
        </w:rPr>
        <w:t>число высококвалифицированных работников в системе образования составляет 27%;</w:t>
      </w:r>
    </w:p>
    <w:p w:rsidR="007D3E4D" w:rsidRDefault="007D3E4D" w:rsidP="007D3E4D">
      <w:pPr>
        <w:tabs>
          <w:tab w:val="left" w:pos="900"/>
        </w:tabs>
        <w:ind w:firstLine="709"/>
        <w:jc w:val="both"/>
        <w:rPr>
          <w:sz w:val="28"/>
          <w:szCs w:val="28"/>
        </w:rPr>
      </w:pPr>
      <w:r>
        <w:rPr>
          <w:sz w:val="28"/>
          <w:szCs w:val="28"/>
        </w:rPr>
        <w:t xml:space="preserve">- </w:t>
      </w:r>
      <w:r w:rsidR="0081152B" w:rsidRPr="00D2118F">
        <w:rPr>
          <w:sz w:val="28"/>
          <w:szCs w:val="28"/>
        </w:rPr>
        <w:t>разработана и реализуется система мер, направленных на повышение эффективности единого государственного экзамена;</w:t>
      </w:r>
    </w:p>
    <w:p w:rsidR="007D3E4D" w:rsidRDefault="007D3E4D" w:rsidP="007D3E4D">
      <w:pPr>
        <w:tabs>
          <w:tab w:val="left" w:pos="900"/>
        </w:tabs>
        <w:ind w:firstLine="709"/>
        <w:jc w:val="both"/>
        <w:rPr>
          <w:sz w:val="28"/>
          <w:szCs w:val="28"/>
        </w:rPr>
      </w:pPr>
      <w:r>
        <w:rPr>
          <w:sz w:val="28"/>
          <w:szCs w:val="28"/>
        </w:rPr>
        <w:t xml:space="preserve">- </w:t>
      </w:r>
      <w:r w:rsidR="0081152B" w:rsidRPr="00D2118F">
        <w:rPr>
          <w:sz w:val="28"/>
          <w:szCs w:val="28"/>
        </w:rPr>
        <w:t>разработана и осуществляется система мер, направленных на выявление и поддержку одарённых детей;</w:t>
      </w:r>
    </w:p>
    <w:p w:rsidR="007D3E4D" w:rsidRDefault="007D3E4D" w:rsidP="007D3E4D">
      <w:pPr>
        <w:tabs>
          <w:tab w:val="left" w:pos="900"/>
        </w:tabs>
        <w:ind w:firstLine="709"/>
        <w:jc w:val="both"/>
        <w:rPr>
          <w:sz w:val="28"/>
          <w:szCs w:val="28"/>
        </w:rPr>
      </w:pPr>
      <w:r>
        <w:rPr>
          <w:sz w:val="28"/>
          <w:szCs w:val="28"/>
        </w:rPr>
        <w:t xml:space="preserve">- </w:t>
      </w:r>
      <w:r w:rsidR="0081152B" w:rsidRPr="00D2118F">
        <w:rPr>
          <w:sz w:val="28"/>
          <w:szCs w:val="28"/>
        </w:rPr>
        <w:t>разработан и реализуется план мероприятий по реализации проекта «Уральская инженерная школа»;</w:t>
      </w:r>
    </w:p>
    <w:p w:rsidR="007D3E4D" w:rsidRDefault="007D3E4D" w:rsidP="007D3E4D">
      <w:pPr>
        <w:tabs>
          <w:tab w:val="left" w:pos="900"/>
        </w:tabs>
        <w:ind w:firstLine="709"/>
        <w:jc w:val="both"/>
        <w:rPr>
          <w:sz w:val="28"/>
          <w:szCs w:val="28"/>
        </w:rPr>
      </w:pPr>
      <w:r>
        <w:rPr>
          <w:sz w:val="28"/>
          <w:szCs w:val="28"/>
        </w:rPr>
        <w:t xml:space="preserve">- </w:t>
      </w:r>
      <w:r w:rsidR="0081152B" w:rsidRPr="00D2118F">
        <w:rPr>
          <w:sz w:val="28"/>
          <w:szCs w:val="28"/>
        </w:rPr>
        <w:t>реализуется программа развития сети дошкольных образовательных учреждений;</w:t>
      </w:r>
    </w:p>
    <w:p w:rsidR="007D3E4D" w:rsidRDefault="007D3E4D" w:rsidP="007D3E4D">
      <w:pPr>
        <w:tabs>
          <w:tab w:val="left" w:pos="900"/>
        </w:tabs>
        <w:ind w:firstLine="709"/>
        <w:jc w:val="both"/>
        <w:rPr>
          <w:sz w:val="28"/>
          <w:szCs w:val="28"/>
        </w:rPr>
      </w:pPr>
      <w:r>
        <w:rPr>
          <w:sz w:val="28"/>
          <w:szCs w:val="28"/>
        </w:rPr>
        <w:t xml:space="preserve">- </w:t>
      </w:r>
      <w:r w:rsidR="0081152B" w:rsidRPr="008E5B34">
        <w:rPr>
          <w:sz w:val="28"/>
          <w:szCs w:val="28"/>
        </w:rPr>
        <w:t xml:space="preserve">доля работников системы образования, прошедших повышение квалификации, составляет </w:t>
      </w:r>
      <w:r w:rsidR="0081152B">
        <w:rPr>
          <w:sz w:val="28"/>
          <w:szCs w:val="28"/>
        </w:rPr>
        <w:t>77</w:t>
      </w:r>
      <w:r w:rsidR="0081152B" w:rsidRPr="008E5B34">
        <w:rPr>
          <w:sz w:val="28"/>
          <w:szCs w:val="28"/>
        </w:rPr>
        <w:t>%;</w:t>
      </w:r>
    </w:p>
    <w:p w:rsidR="0081152B" w:rsidRPr="00D2118F" w:rsidRDefault="007D3E4D" w:rsidP="007D3E4D">
      <w:pPr>
        <w:tabs>
          <w:tab w:val="left" w:pos="900"/>
        </w:tabs>
        <w:ind w:firstLine="709"/>
        <w:jc w:val="both"/>
        <w:rPr>
          <w:sz w:val="28"/>
          <w:szCs w:val="28"/>
        </w:rPr>
      </w:pPr>
      <w:r>
        <w:rPr>
          <w:sz w:val="28"/>
          <w:szCs w:val="28"/>
        </w:rPr>
        <w:t xml:space="preserve">- </w:t>
      </w:r>
      <w:r w:rsidR="0081152B" w:rsidRPr="00D2118F">
        <w:rPr>
          <w:sz w:val="28"/>
          <w:szCs w:val="28"/>
        </w:rPr>
        <w:t>по дополнительным образовательным программам обучаются 6</w:t>
      </w:r>
      <w:r w:rsidR="0081152B">
        <w:rPr>
          <w:sz w:val="28"/>
          <w:szCs w:val="28"/>
        </w:rPr>
        <w:t>0</w:t>
      </w:r>
      <w:r w:rsidR="0081152B" w:rsidRPr="00D2118F">
        <w:rPr>
          <w:sz w:val="28"/>
          <w:szCs w:val="28"/>
        </w:rPr>
        <w:t xml:space="preserve">%  </w:t>
      </w:r>
      <w:r w:rsidR="0081152B" w:rsidRPr="00D2118F">
        <w:rPr>
          <w:sz w:val="28"/>
          <w:szCs w:val="28"/>
        </w:rPr>
        <w:lastRenderedPageBreak/>
        <w:t>детей в возрасте от 5 до 18 лет.</w:t>
      </w:r>
    </w:p>
    <w:p w:rsidR="007D3E4D" w:rsidRDefault="0081152B" w:rsidP="007D3E4D">
      <w:pPr>
        <w:tabs>
          <w:tab w:val="left" w:pos="386"/>
          <w:tab w:val="left" w:pos="900"/>
        </w:tabs>
        <w:ind w:firstLine="709"/>
        <w:jc w:val="both"/>
        <w:rPr>
          <w:i/>
          <w:sz w:val="28"/>
          <w:szCs w:val="28"/>
          <w:lang w:eastAsia="en-US"/>
        </w:rPr>
      </w:pPr>
      <w:r>
        <w:rPr>
          <w:i/>
          <w:sz w:val="28"/>
          <w:szCs w:val="28"/>
          <w:lang w:eastAsia="en-US"/>
        </w:rPr>
        <w:t xml:space="preserve">Задачи </w:t>
      </w:r>
      <w:r w:rsidRPr="00E41E71">
        <w:rPr>
          <w:i/>
          <w:sz w:val="28"/>
          <w:szCs w:val="28"/>
          <w:lang w:eastAsia="en-US"/>
        </w:rPr>
        <w:t>2020 год</w:t>
      </w:r>
      <w:r>
        <w:rPr>
          <w:i/>
          <w:sz w:val="28"/>
          <w:szCs w:val="28"/>
          <w:lang w:eastAsia="en-US"/>
        </w:rPr>
        <w:t>а</w:t>
      </w:r>
      <w:r w:rsidR="007D3E4D">
        <w:rPr>
          <w:i/>
          <w:sz w:val="28"/>
          <w:szCs w:val="28"/>
          <w:lang w:eastAsia="en-US"/>
        </w:rPr>
        <w:t xml:space="preserve"> </w:t>
      </w:r>
      <w:r w:rsidRPr="00E41E71">
        <w:rPr>
          <w:i/>
          <w:sz w:val="28"/>
          <w:szCs w:val="28"/>
          <w:lang w:eastAsia="en-US"/>
        </w:rPr>
        <w:t>в сфере образования:</w:t>
      </w:r>
    </w:p>
    <w:p w:rsidR="007D3E4D" w:rsidRDefault="007D3E4D" w:rsidP="007D3E4D">
      <w:pPr>
        <w:tabs>
          <w:tab w:val="left" w:pos="386"/>
          <w:tab w:val="left" w:pos="900"/>
        </w:tabs>
        <w:ind w:firstLine="709"/>
        <w:jc w:val="both"/>
        <w:rPr>
          <w:sz w:val="28"/>
          <w:szCs w:val="28"/>
        </w:rPr>
      </w:pPr>
      <w:r>
        <w:rPr>
          <w:i/>
          <w:sz w:val="28"/>
          <w:szCs w:val="28"/>
          <w:lang w:eastAsia="en-US"/>
        </w:rPr>
        <w:t xml:space="preserve">- </w:t>
      </w:r>
      <w:r w:rsidR="0081152B" w:rsidRPr="00E41E71">
        <w:rPr>
          <w:sz w:val="28"/>
          <w:szCs w:val="28"/>
        </w:rPr>
        <w:t xml:space="preserve">обеспечение 100% доступности дошкольного образования для детей </w:t>
      </w:r>
      <w:r w:rsidR="0081152B" w:rsidRPr="00E41E71">
        <w:rPr>
          <w:sz w:val="28"/>
          <w:szCs w:val="28"/>
        </w:rPr>
        <w:br/>
        <w:t>в возрасте от 3 до 7 лет;</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E41E71">
        <w:rPr>
          <w:sz w:val="28"/>
          <w:szCs w:val="28"/>
        </w:rPr>
        <w:t>поэтапное создание условий для обеспечения доступности дошкольного образования для детей в возрасте до 3 лет;</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D2118F">
        <w:rPr>
          <w:sz w:val="28"/>
          <w:szCs w:val="28"/>
        </w:rPr>
        <w:t>развитие сети общеобразовательных организаций, поэтапный перевод школ на работу в одну смену, создание благоприятных условий нахождения ребенка в школе;</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D2118F">
        <w:rPr>
          <w:sz w:val="28"/>
          <w:szCs w:val="28"/>
        </w:rPr>
        <w:t xml:space="preserve">реализация </w:t>
      </w:r>
      <w:r w:rsidR="0081152B">
        <w:rPr>
          <w:sz w:val="28"/>
          <w:szCs w:val="28"/>
        </w:rPr>
        <w:t xml:space="preserve">ФГОС </w:t>
      </w:r>
      <w:r w:rsidR="0081152B" w:rsidRPr="00D2118F">
        <w:rPr>
          <w:sz w:val="28"/>
          <w:szCs w:val="28"/>
        </w:rPr>
        <w:t>начального общего</w:t>
      </w:r>
      <w:r w:rsidR="0081152B">
        <w:rPr>
          <w:sz w:val="28"/>
          <w:szCs w:val="28"/>
        </w:rPr>
        <w:t>,</w:t>
      </w:r>
      <w:r w:rsidR="0081152B" w:rsidRPr="00D2118F">
        <w:rPr>
          <w:sz w:val="28"/>
          <w:szCs w:val="28"/>
        </w:rPr>
        <w:t xml:space="preserve"> основного общего </w:t>
      </w:r>
      <w:r w:rsidR="0081152B">
        <w:rPr>
          <w:sz w:val="28"/>
          <w:szCs w:val="28"/>
        </w:rPr>
        <w:t xml:space="preserve">и </w:t>
      </w:r>
      <w:r w:rsidR="0081152B" w:rsidRPr="00D2118F">
        <w:rPr>
          <w:sz w:val="28"/>
          <w:szCs w:val="28"/>
        </w:rPr>
        <w:t>среднего общего образования;</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D2118F">
        <w:rPr>
          <w:sz w:val="28"/>
          <w:szCs w:val="28"/>
        </w:rPr>
        <w:t xml:space="preserve">обеспечение организационно-правовых, методических, материально-технических условий для введения новых </w:t>
      </w:r>
      <w:r w:rsidR="0081152B">
        <w:rPr>
          <w:sz w:val="28"/>
          <w:szCs w:val="28"/>
        </w:rPr>
        <w:t>ФГОС</w:t>
      </w:r>
      <w:r w:rsidR="0081152B" w:rsidRPr="00D2118F">
        <w:rPr>
          <w:sz w:val="28"/>
          <w:szCs w:val="28"/>
        </w:rPr>
        <w:t>, успешного прохождения государственной (итоговой) аттестации, в т</w:t>
      </w:r>
      <w:r w:rsidR="0081152B">
        <w:rPr>
          <w:sz w:val="28"/>
          <w:szCs w:val="28"/>
        </w:rPr>
        <w:t xml:space="preserve">ом </w:t>
      </w:r>
      <w:r w:rsidR="0081152B" w:rsidRPr="00D2118F">
        <w:rPr>
          <w:sz w:val="28"/>
          <w:szCs w:val="28"/>
        </w:rPr>
        <w:t>ч</w:t>
      </w:r>
      <w:r w:rsidR="0081152B">
        <w:rPr>
          <w:sz w:val="28"/>
          <w:szCs w:val="28"/>
        </w:rPr>
        <w:t>исле</w:t>
      </w:r>
      <w:r w:rsidR="0081152B" w:rsidRPr="00D2118F">
        <w:rPr>
          <w:sz w:val="28"/>
          <w:szCs w:val="28"/>
        </w:rPr>
        <w:t xml:space="preserve"> выпускниками 11 (12) классов в форме </w:t>
      </w:r>
      <w:r w:rsidR="0081152B">
        <w:rPr>
          <w:sz w:val="28"/>
          <w:szCs w:val="28"/>
        </w:rPr>
        <w:t xml:space="preserve">ЕГЭ </w:t>
      </w:r>
      <w:r w:rsidR="0081152B" w:rsidRPr="00D2118F">
        <w:rPr>
          <w:sz w:val="28"/>
          <w:szCs w:val="28"/>
        </w:rPr>
        <w:t>и выпускниками 9 классов в стандартизированной форме;</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D2118F">
        <w:rPr>
          <w:sz w:val="28"/>
          <w:szCs w:val="28"/>
        </w:rPr>
        <w:t>повышение роли воспитательного потенциала образовательных учреждений, укреплени</w:t>
      </w:r>
      <w:r w:rsidR="0081152B">
        <w:rPr>
          <w:sz w:val="28"/>
          <w:szCs w:val="28"/>
        </w:rPr>
        <w:t>е</w:t>
      </w:r>
      <w:r w:rsidR="0081152B" w:rsidRPr="00D2118F">
        <w:rPr>
          <w:sz w:val="28"/>
          <w:szCs w:val="28"/>
        </w:rPr>
        <w:t xml:space="preserve"> и развити</w:t>
      </w:r>
      <w:r w:rsidR="0081152B">
        <w:rPr>
          <w:sz w:val="28"/>
          <w:szCs w:val="28"/>
        </w:rPr>
        <w:t>е</w:t>
      </w:r>
      <w:r w:rsidR="0081152B" w:rsidRPr="00D2118F">
        <w:rPr>
          <w:sz w:val="28"/>
          <w:szCs w:val="28"/>
        </w:rPr>
        <w:t xml:space="preserve"> воспитательных функций образовательных учреждений всех видов;</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D2118F">
        <w:rPr>
          <w:sz w:val="28"/>
          <w:szCs w:val="28"/>
        </w:rPr>
        <w:t xml:space="preserve">расширение спектра услуг, предоставляемых детскими садами семьям, </w:t>
      </w:r>
      <w:r w:rsidR="0081152B" w:rsidRPr="00D2118F">
        <w:rPr>
          <w:sz w:val="28"/>
          <w:szCs w:val="28"/>
        </w:rPr>
        <w:br/>
        <w:t>в которых дети не посещают детские сады;</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D2118F">
        <w:rPr>
          <w:sz w:val="28"/>
          <w:szCs w:val="28"/>
        </w:rPr>
        <w:t>совершенствование системы мероприятий для выявления и поддержки одаренных детей в различных областях интеллектуальной и творческой деятельности;</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D2118F">
        <w:rPr>
          <w:sz w:val="28"/>
          <w:szCs w:val="28"/>
        </w:rPr>
        <w:t>обеспечение реализации проекта «Уральская инженерная школа»;</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D2118F">
        <w:rPr>
          <w:sz w:val="28"/>
          <w:szCs w:val="28"/>
        </w:rPr>
        <w:t>развитие технической основы современных информационных образовательных технологий, повышение доли обучающихся, имеющих доступ к современным информационным технологиям;</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D2118F">
        <w:rPr>
          <w:sz w:val="28"/>
          <w:szCs w:val="28"/>
        </w:rPr>
        <w:t>создание условий для профессиональной ориентации школьников на получение рабочих профессий и специальностей;</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D2118F">
        <w:rPr>
          <w:sz w:val="28"/>
          <w:szCs w:val="28"/>
        </w:rPr>
        <w:t>совершенствование условий по сохранению и укреплению физического и психического здоровья детей;</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D2118F">
        <w:rPr>
          <w:sz w:val="28"/>
          <w:szCs w:val="28"/>
        </w:rPr>
        <w:t>развитие дополнительного образования;</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6A0B54">
        <w:rPr>
          <w:sz w:val="28"/>
          <w:szCs w:val="28"/>
        </w:rPr>
        <w:t>реализ</w:t>
      </w:r>
      <w:r w:rsidR="0081152B">
        <w:rPr>
          <w:sz w:val="28"/>
          <w:szCs w:val="28"/>
        </w:rPr>
        <w:t>ация</w:t>
      </w:r>
      <w:r w:rsidR="0081152B" w:rsidRPr="006A0B54">
        <w:rPr>
          <w:sz w:val="28"/>
          <w:szCs w:val="28"/>
        </w:rPr>
        <w:t xml:space="preserve"> механизм</w:t>
      </w:r>
      <w:r w:rsidR="0081152B">
        <w:rPr>
          <w:sz w:val="28"/>
          <w:szCs w:val="28"/>
        </w:rPr>
        <w:t>а</w:t>
      </w:r>
      <w:r w:rsidR="0081152B" w:rsidRPr="006A0B54">
        <w:rPr>
          <w:sz w:val="28"/>
          <w:szCs w:val="28"/>
        </w:rPr>
        <w:t xml:space="preserve"> персонифицированного учета детей, получающих дополнительное образование за счет средств бюджетов различных уровней</w:t>
      </w:r>
      <w:r w:rsidR="0081152B">
        <w:rPr>
          <w:sz w:val="28"/>
          <w:szCs w:val="28"/>
        </w:rPr>
        <w:t>;</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D2118F">
        <w:rPr>
          <w:sz w:val="28"/>
          <w:szCs w:val="28"/>
        </w:rPr>
        <w:t>развитие сетевого взаимодействия между муниципальными образовательными учреждениями, учреждениями высшего и среднего профессионального образования, промышленными предприятиями;</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D2118F">
        <w:rPr>
          <w:sz w:val="28"/>
          <w:szCs w:val="28"/>
        </w:rPr>
        <w:t>совершенствование работы по повышению профессионального мастерства работников образования, распространению и внедрению инновационных педагогических технологий и методик;</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D2118F">
        <w:rPr>
          <w:sz w:val="28"/>
          <w:szCs w:val="28"/>
        </w:rPr>
        <w:t>увеличение доли аттестованных педагогических и руководящих работников за счет увеличения доли педагогических работников, аттестовавшихся с целью установления квалификационной категории;</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D2118F">
        <w:rPr>
          <w:sz w:val="28"/>
          <w:szCs w:val="28"/>
        </w:rPr>
        <w:t>активизация работы по экономии и оптимизации расходов и привлечению внебюджетных средств;</w:t>
      </w:r>
    </w:p>
    <w:p w:rsidR="007D3E4D" w:rsidRDefault="007D3E4D" w:rsidP="007D3E4D">
      <w:pPr>
        <w:tabs>
          <w:tab w:val="left" w:pos="386"/>
          <w:tab w:val="left" w:pos="900"/>
        </w:tabs>
        <w:ind w:firstLine="709"/>
        <w:jc w:val="both"/>
        <w:rPr>
          <w:sz w:val="28"/>
          <w:szCs w:val="28"/>
        </w:rPr>
      </w:pPr>
      <w:r>
        <w:rPr>
          <w:sz w:val="28"/>
          <w:szCs w:val="28"/>
        </w:rPr>
        <w:t xml:space="preserve">- </w:t>
      </w:r>
      <w:r w:rsidR="0081152B" w:rsidRPr="00D2118F">
        <w:rPr>
          <w:sz w:val="28"/>
          <w:szCs w:val="28"/>
        </w:rPr>
        <w:t>совершенствование материально-технической базы образовательных учреждений;</w:t>
      </w:r>
    </w:p>
    <w:p w:rsidR="0081152B" w:rsidRPr="00D2118F" w:rsidRDefault="007D3E4D" w:rsidP="007D3E4D">
      <w:pPr>
        <w:tabs>
          <w:tab w:val="left" w:pos="386"/>
          <w:tab w:val="left" w:pos="900"/>
        </w:tabs>
        <w:ind w:firstLine="709"/>
        <w:jc w:val="both"/>
        <w:rPr>
          <w:sz w:val="28"/>
          <w:szCs w:val="28"/>
        </w:rPr>
      </w:pPr>
      <w:r>
        <w:rPr>
          <w:sz w:val="28"/>
          <w:szCs w:val="28"/>
        </w:rPr>
        <w:lastRenderedPageBreak/>
        <w:t xml:space="preserve">- </w:t>
      </w:r>
      <w:r w:rsidR="0081152B" w:rsidRPr="00D2118F">
        <w:rPr>
          <w:sz w:val="28"/>
          <w:szCs w:val="28"/>
        </w:rPr>
        <w:t>реализация мер по созданию безопасных условий обучения в муниципальных образовательных учреждениях, проведение капитального ремонта и текущих ремонтных работ, выполнение предписаний о</w:t>
      </w:r>
      <w:r w:rsidR="0081152B">
        <w:rPr>
          <w:sz w:val="28"/>
          <w:szCs w:val="28"/>
        </w:rPr>
        <w:t>рганов государственного надзора.</w:t>
      </w:r>
    </w:p>
    <w:p w:rsidR="000559E7" w:rsidRPr="008B6B0F" w:rsidRDefault="000559E7" w:rsidP="0045553B">
      <w:pPr>
        <w:pStyle w:val="a3"/>
        <w:jc w:val="center"/>
        <w:rPr>
          <w:rFonts w:ascii="Times New Roman" w:hAnsi="Times New Roman" w:cs="Times New Roman"/>
          <w:b/>
          <w:bCs/>
          <w:sz w:val="28"/>
          <w:szCs w:val="28"/>
          <w:highlight w:val="lightGray"/>
        </w:rPr>
      </w:pPr>
    </w:p>
    <w:p w:rsidR="000559E7" w:rsidRPr="0081152B" w:rsidRDefault="000559E7" w:rsidP="0045553B">
      <w:pPr>
        <w:pStyle w:val="a3"/>
        <w:jc w:val="center"/>
        <w:rPr>
          <w:rFonts w:ascii="Times New Roman" w:hAnsi="Times New Roman" w:cs="Times New Roman"/>
          <w:b/>
          <w:bCs/>
          <w:sz w:val="28"/>
          <w:szCs w:val="28"/>
        </w:rPr>
      </w:pPr>
      <w:r w:rsidRPr="0081152B">
        <w:rPr>
          <w:rFonts w:ascii="Times New Roman" w:hAnsi="Times New Roman" w:cs="Times New Roman"/>
          <w:b/>
          <w:bCs/>
          <w:sz w:val="28"/>
          <w:szCs w:val="28"/>
        </w:rPr>
        <w:t>Культура</w:t>
      </w:r>
    </w:p>
    <w:p w:rsidR="000559E7" w:rsidRPr="00B61F6F" w:rsidRDefault="000559E7" w:rsidP="0045553B">
      <w:pPr>
        <w:pStyle w:val="a3"/>
        <w:ind w:firstLine="680"/>
        <w:jc w:val="center"/>
        <w:rPr>
          <w:rFonts w:ascii="Times New Roman" w:hAnsi="Times New Roman" w:cs="Times New Roman"/>
          <w:b/>
          <w:bCs/>
          <w:sz w:val="28"/>
          <w:szCs w:val="28"/>
          <w:highlight w:val="lightGray"/>
        </w:rPr>
      </w:pPr>
    </w:p>
    <w:p w:rsidR="0081152B" w:rsidRPr="00B35215" w:rsidRDefault="0081152B" w:rsidP="0081152B">
      <w:pPr>
        <w:tabs>
          <w:tab w:val="left" w:pos="1134"/>
        </w:tabs>
        <w:ind w:firstLine="680"/>
        <w:jc w:val="both"/>
        <w:rPr>
          <w:sz w:val="28"/>
          <w:szCs w:val="28"/>
          <w:lang w:eastAsia="en-US"/>
        </w:rPr>
      </w:pPr>
      <w:r w:rsidRPr="00B35215">
        <w:rPr>
          <w:sz w:val="28"/>
          <w:szCs w:val="28"/>
          <w:lang w:eastAsia="en-US"/>
        </w:rPr>
        <w:t>Сеть муниципальных учреждений сферы культуры в 2019 году состояла из 5 учреждений клубного типа, 1 музея, централизованной библиотечной системы</w:t>
      </w:r>
      <w:r>
        <w:rPr>
          <w:sz w:val="28"/>
          <w:szCs w:val="28"/>
          <w:lang w:eastAsia="en-US"/>
        </w:rPr>
        <w:t xml:space="preserve"> (далее – ЦБС)</w:t>
      </w:r>
      <w:r w:rsidRPr="00B35215">
        <w:rPr>
          <w:sz w:val="28"/>
          <w:szCs w:val="28"/>
          <w:lang w:eastAsia="en-US"/>
        </w:rPr>
        <w:t xml:space="preserve"> (14 библиотек), театра драмы</w:t>
      </w:r>
      <w:r>
        <w:rPr>
          <w:sz w:val="28"/>
          <w:szCs w:val="28"/>
          <w:lang w:eastAsia="en-US"/>
        </w:rPr>
        <w:t>,</w:t>
      </w:r>
      <w:r w:rsidRPr="00B35215">
        <w:rPr>
          <w:sz w:val="28"/>
          <w:szCs w:val="28"/>
          <w:lang w:eastAsia="en-US"/>
        </w:rPr>
        <w:t xml:space="preserve"> 5 учреждений дополнительного образования в области искусств.</w:t>
      </w:r>
    </w:p>
    <w:p w:rsidR="0081152B" w:rsidRDefault="0081152B" w:rsidP="0081152B">
      <w:pPr>
        <w:tabs>
          <w:tab w:val="left" w:pos="1134"/>
        </w:tabs>
        <w:ind w:firstLine="720"/>
        <w:jc w:val="both"/>
        <w:rPr>
          <w:sz w:val="28"/>
          <w:szCs w:val="28"/>
        </w:rPr>
      </w:pPr>
      <w:r w:rsidRPr="00B35215">
        <w:rPr>
          <w:sz w:val="28"/>
          <w:szCs w:val="28"/>
        </w:rPr>
        <w:t>Все контрольные параметры экономических и социальных показателей, установленных в муниципальных заданиях учреждениям культуры на 2019 год, достигнуты в полном объёме. Выполнен плановый показатель по привлечению средств от приносящей доход деятельности на 150%</w:t>
      </w:r>
      <w:r>
        <w:rPr>
          <w:sz w:val="28"/>
          <w:szCs w:val="28"/>
        </w:rPr>
        <w:t>, п</w:t>
      </w:r>
      <w:r w:rsidRPr="00B35215">
        <w:rPr>
          <w:sz w:val="28"/>
          <w:szCs w:val="28"/>
        </w:rPr>
        <w:t>олучено 71</w:t>
      </w:r>
      <w:r>
        <w:rPr>
          <w:sz w:val="28"/>
          <w:szCs w:val="28"/>
        </w:rPr>
        <w:t>,</w:t>
      </w:r>
      <w:r w:rsidRPr="00B35215">
        <w:rPr>
          <w:sz w:val="28"/>
          <w:szCs w:val="28"/>
        </w:rPr>
        <w:t>2</w:t>
      </w:r>
      <w:r>
        <w:rPr>
          <w:sz w:val="28"/>
          <w:szCs w:val="28"/>
        </w:rPr>
        <w:t xml:space="preserve"> млн</w:t>
      </w:r>
      <w:r w:rsidRPr="00B35215">
        <w:rPr>
          <w:sz w:val="28"/>
          <w:szCs w:val="28"/>
        </w:rPr>
        <w:t xml:space="preserve">. руб. внебюджетных средств. Увеличен уровень заработной платы работников культуры </w:t>
      </w:r>
      <w:r w:rsidRPr="00B35215">
        <w:rPr>
          <w:bCs/>
          <w:sz w:val="28"/>
          <w:szCs w:val="28"/>
        </w:rPr>
        <w:t xml:space="preserve">до уровня </w:t>
      </w:r>
      <w:r w:rsidRPr="00B35215">
        <w:rPr>
          <w:sz w:val="28"/>
          <w:szCs w:val="28"/>
        </w:rPr>
        <w:t>среднемесячного дохода от трудовой деятельности по Свердловской области</w:t>
      </w:r>
      <w:r>
        <w:rPr>
          <w:sz w:val="28"/>
          <w:szCs w:val="28"/>
        </w:rPr>
        <w:t xml:space="preserve"> (</w:t>
      </w:r>
      <w:r w:rsidRPr="00B35215">
        <w:rPr>
          <w:sz w:val="28"/>
          <w:szCs w:val="28"/>
        </w:rPr>
        <w:t>36</w:t>
      </w:r>
      <w:r w:rsidR="007D3E4D">
        <w:rPr>
          <w:sz w:val="28"/>
          <w:szCs w:val="28"/>
        </w:rPr>
        <w:t xml:space="preserve"> </w:t>
      </w:r>
      <w:r w:rsidRPr="00B35215">
        <w:rPr>
          <w:sz w:val="28"/>
          <w:szCs w:val="28"/>
        </w:rPr>
        <w:t xml:space="preserve">972,46 руб.). </w:t>
      </w:r>
    </w:p>
    <w:p w:rsidR="0081152B" w:rsidRPr="00B61F6F" w:rsidRDefault="0081152B" w:rsidP="0081152B">
      <w:pPr>
        <w:tabs>
          <w:tab w:val="left" w:pos="1134"/>
        </w:tabs>
        <w:ind w:firstLine="720"/>
        <w:jc w:val="both"/>
        <w:rPr>
          <w:sz w:val="28"/>
          <w:szCs w:val="28"/>
          <w:highlight w:val="lightGray"/>
        </w:rPr>
      </w:pPr>
      <w:r w:rsidRPr="009B0512">
        <w:rPr>
          <w:sz w:val="28"/>
          <w:szCs w:val="28"/>
        </w:rPr>
        <w:t xml:space="preserve">В 2019 году организовано </w:t>
      </w:r>
      <w:r w:rsidR="00263C66">
        <w:rPr>
          <w:sz w:val="28"/>
          <w:szCs w:val="28"/>
        </w:rPr>
        <w:t xml:space="preserve"> </w:t>
      </w:r>
      <w:r w:rsidRPr="009B0512">
        <w:rPr>
          <w:sz w:val="28"/>
          <w:szCs w:val="28"/>
        </w:rPr>
        <w:t>1813 мероприятий, на которых присутствовало 696</w:t>
      </w:r>
      <w:r>
        <w:rPr>
          <w:sz w:val="28"/>
          <w:szCs w:val="28"/>
        </w:rPr>
        <w:t>,</w:t>
      </w:r>
      <w:r w:rsidRPr="009B0512">
        <w:rPr>
          <w:sz w:val="28"/>
          <w:szCs w:val="28"/>
        </w:rPr>
        <w:t>1</w:t>
      </w:r>
      <w:r>
        <w:rPr>
          <w:sz w:val="28"/>
          <w:szCs w:val="28"/>
        </w:rPr>
        <w:t xml:space="preserve"> тыс.</w:t>
      </w:r>
      <w:r w:rsidRPr="009B0512">
        <w:rPr>
          <w:sz w:val="28"/>
          <w:szCs w:val="28"/>
        </w:rPr>
        <w:t xml:space="preserve"> зрителей. В </w:t>
      </w:r>
      <w:proofErr w:type="spellStart"/>
      <w:r w:rsidRPr="009B0512">
        <w:rPr>
          <w:sz w:val="28"/>
          <w:szCs w:val="28"/>
        </w:rPr>
        <w:t>культурно-досуговых</w:t>
      </w:r>
      <w:proofErr w:type="spellEnd"/>
      <w:r w:rsidRPr="009B0512">
        <w:rPr>
          <w:sz w:val="28"/>
          <w:szCs w:val="28"/>
        </w:rPr>
        <w:t xml:space="preserve"> учреждениях работает </w:t>
      </w:r>
      <w:r w:rsidR="00263C66">
        <w:rPr>
          <w:sz w:val="28"/>
          <w:szCs w:val="28"/>
        </w:rPr>
        <w:t xml:space="preserve">                    </w:t>
      </w:r>
      <w:r w:rsidRPr="009B0512">
        <w:rPr>
          <w:sz w:val="28"/>
          <w:szCs w:val="28"/>
        </w:rPr>
        <w:t xml:space="preserve">176 клубных формирований, в которых на постоянной основе занимается </w:t>
      </w:r>
      <w:r w:rsidR="00263C66">
        <w:rPr>
          <w:sz w:val="28"/>
          <w:szCs w:val="28"/>
        </w:rPr>
        <w:t xml:space="preserve">                   </w:t>
      </w:r>
      <w:r w:rsidRPr="009B0512">
        <w:rPr>
          <w:sz w:val="28"/>
          <w:szCs w:val="28"/>
        </w:rPr>
        <w:t>3</w:t>
      </w:r>
      <w:r w:rsidR="00263C66">
        <w:rPr>
          <w:sz w:val="28"/>
          <w:szCs w:val="28"/>
        </w:rPr>
        <w:t xml:space="preserve"> </w:t>
      </w:r>
      <w:r w:rsidRPr="009B0512">
        <w:rPr>
          <w:sz w:val="28"/>
          <w:szCs w:val="28"/>
        </w:rPr>
        <w:t xml:space="preserve">675 участников. Выставки городского краеведческого музея посетили </w:t>
      </w:r>
      <w:r w:rsidR="00263C66">
        <w:rPr>
          <w:sz w:val="28"/>
          <w:szCs w:val="28"/>
        </w:rPr>
        <w:t xml:space="preserve">              </w:t>
      </w:r>
      <w:r w:rsidRPr="009B0512">
        <w:rPr>
          <w:sz w:val="28"/>
          <w:szCs w:val="28"/>
        </w:rPr>
        <w:t>175</w:t>
      </w:r>
      <w:r>
        <w:rPr>
          <w:sz w:val="28"/>
          <w:szCs w:val="28"/>
        </w:rPr>
        <w:t>,</w:t>
      </w:r>
      <w:r w:rsidRPr="009B0512">
        <w:rPr>
          <w:sz w:val="28"/>
          <w:szCs w:val="28"/>
        </w:rPr>
        <w:t>4</w:t>
      </w:r>
      <w:r>
        <w:rPr>
          <w:sz w:val="28"/>
          <w:szCs w:val="28"/>
        </w:rPr>
        <w:t xml:space="preserve"> тыс. </w:t>
      </w:r>
      <w:proofErr w:type="spellStart"/>
      <w:r w:rsidRPr="009B0512">
        <w:rPr>
          <w:sz w:val="28"/>
          <w:szCs w:val="28"/>
        </w:rPr>
        <w:t>каменцев</w:t>
      </w:r>
      <w:proofErr w:type="spellEnd"/>
      <w:r w:rsidRPr="009B0512">
        <w:rPr>
          <w:sz w:val="28"/>
          <w:szCs w:val="28"/>
        </w:rPr>
        <w:t xml:space="preserve"> и гостей города. Муниципальный театр драмы осуществил прокат 322 спектаклей, которые посетили </w:t>
      </w:r>
      <w:r w:rsidRPr="009B0512">
        <w:rPr>
          <w:sz w:val="28"/>
          <w:szCs w:val="28"/>
          <w:lang w:eastAsia="en-US"/>
        </w:rPr>
        <w:t>37</w:t>
      </w:r>
      <w:r>
        <w:rPr>
          <w:sz w:val="28"/>
          <w:szCs w:val="28"/>
          <w:lang w:eastAsia="en-US"/>
        </w:rPr>
        <w:t xml:space="preserve">,2 тыс. </w:t>
      </w:r>
      <w:r w:rsidRPr="009B0512">
        <w:rPr>
          <w:sz w:val="28"/>
          <w:szCs w:val="28"/>
        </w:rPr>
        <w:t xml:space="preserve">зрителей. Услугами </w:t>
      </w:r>
      <w:r w:rsidR="00263C66">
        <w:rPr>
          <w:sz w:val="28"/>
          <w:szCs w:val="28"/>
        </w:rPr>
        <w:t xml:space="preserve">                       </w:t>
      </w:r>
      <w:r w:rsidRPr="009B0512">
        <w:rPr>
          <w:sz w:val="28"/>
          <w:szCs w:val="28"/>
        </w:rPr>
        <w:t>14 муниципальных библиотек пользуются 58</w:t>
      </w:r>
      <w:r>
        <w:rPr>
          <w:sz w:val="28"/>
          <w:szCs w:val="28"/>
        </w:rPr>
        <w:t xml:space="preserve">,7 тыс. </w:t>
      </w:r>
      <w:r w:rsidRPr="009B0512">
        <w:rPr>
          <w:sz w:val="28"/>
          <w:szCs w:val="28"/>
        </w:rPr>
        <w:t>читателей, зафиксировано 463</w:t>
      </w:r>
      <w:r>
        <w:rPr>
          <w:sz w:val="28"/>
          <w:szCs w:val="28"/>
        </w:rPr>
        <w:t>,</w:t>
      </w:r>
      <w:r w:rsidRPr="009B0512">
        <w:rPr>
          <w:sz w:val="28"/>
          <w:szCs w:val="28"/>
        </w:rPr>
        <w:t>2</w:t>
      </w:r>
      <w:r>
        <w:rPr>
          <w:sz w:val="28"/>
          <w:szCs w:val="28"/>
        </w:rPr>
        <w:t xml:space="preserve"> тыс. </w:t>
      </w:r>
      <w:r w:rsidRPr="009B0512">
        <w:rPr>
          <w:sz w:val="28"/>
          <w:szCs w:val="28"/>
        </w:rPr>
        <w:t xml:space="preserve">посещений, </w:t>
      </w:r>
      <w:r w:rsidRPr="009B0512">
        <w:rPr>
          <w:color w:val="000000"/>
          <w:sz w:val="28"/>
          <w:szCs w:val="28"/>
        </w:rPr>
        <w:t>83</w:t>
      </w:r>
      <w:r>
        <w:rPr>
          <w:color w:val="000000"/>
          <w:sz w:val="28"/>
          <w:szCs w:val="28"/>
        </w:rPr>
        <w:t>,</w:t>
      </w:r>
      <w:r w:rsidRPr="009B0512">
        <w:rPr>
          <w:color w:val="000000"/>
          <w:sz w:val="28"/>
          <w:szCs w:val="28"/>
        </w:rPr>
        <w:t>6</w:t>
      </w:r>
      <w:r>
        <w:rPr>
          <w:color w:val="000000"/>
          <w:sz w:val="28"/>
          <w:szCs w:val="28"/>
        </w:rPr>
        <w:t xml:space="preserve"> тыс.</w:t>
      </w:r>
      <w:r w:rsidRPr="009B0512">
        <w:rPr>
          <w:color w:val="000000"/>
          <w:sz w:val="28"/>
          <w:szCs w:val="28"/>
        </w:rPr>
        <w:t xml:space="preserve"> раз воспользовались услугами библиотек </w:t>
      </w:r>
      <w:r w:rsidRPr="009B0512">
        <w:rPr>
          <w:sz w:val="28"/>
          <w:szCs w:val="28"/>
        </w:rPr>
        <w:t xml:space="preserve">удалённые пользователи через сеть Интернет. </w:t>
      </w:r>
    </w:p>
    <w:p w:rsidR="0081152B" w:rsidRPr="009B0512" w:rsidRDefault="0081152B" w:rsidP="0081152B">
      <w:pPr>
        <w:ind w:firstLine="680"/>
        <w:jc w:val="both"/>
        <w:rPr>
          <w:sz w:val="28"/>
          <w:szCs w:val="28"/>
        </w:rPr>
      </w:pPr>
      <w:r w:rsidRPr="009B0512">
        <w:rPr>
          <w:sz w:val="28"/>
          <w:szCs w:val="28"/>
        </w:rPr>
        <w:t>В 5 муниципальных учреждениях дополнительного образования обучались 2</w:t>
      </w:r>
      <w:r w:rsidR="00263C66">
        <w:rPr>
          <w:sz w:val="28"/>
          <w:szCs w:val="28"/>
        </w:rPr>
        <w:t> </w:t>
      </w:r>
      <w:r w:rsidRPr="009B0512">
        <w:rPr>
          <w:sz w:val="28"/>
          <w:szCs w:val="28"/>
        </w:rPr>
        <w:t>495</w:t>
      </w:r>
      <w:r w:rsidR="00263C66">
        <w:rPr>
          <w:sz w:val="28"/>
          <w:szCs w:val="28"/>
        </w:rPr>
        <w:t xml:space="preserve"> </w:t>
      </w:r>
      <w:r w:rsidRPr="009B0512">
        <w:rPr>
          <w:sz w:val="28"/>
          <w:szCs w:val="28"/>
        </w:rPr>
        <w:t xml:space="preserve">юных музыкантов, художников, танцоров, в том числе </w:t>
      </w:r>
      <w:r w:rsidR="00263C66">
        <w:rPr>
          <w:sz w:val="28"/>
          <w:szCs w:val="28"/>
        </w:rPr>
        <w:t xml:space="preserve">                  </w:t>
      </w:r>
      <w:r w:rsidRPr="009B0512">
        <w:rPr>
          <w:sz w:val="28"/>
          <w:szCs w:val="28"/>
        </w:rPr>
        <w:t>1 442 чел. – по муниципальному заданию, 1 053 чел. на платной основе.</w:t>
      </w:r>
      <w:r w:rsidR="007D3E4D">
        <w:rPr>
          <w:sz w:val="28"/>
          <w:szCs w:val="28"/>
        </w:rPr>
        <w:t xml:space="preserve"> </w:t>
      </w:r>
      <w:r w:rsidRPr="009B0512">
        <w:rPr>
          <w:sz w:val="28"/>
          <w:szCs w:val="28"/>
        </w:rPr>
        <w:t xml:space="preserve">Получателями стипендии Главы города стали 10 юных дарований. </w:t>
      </w:r>
    </w:p>
    <w:p w:rsidR="0081152B" w:rsidRDefault="0081152B" w:rsidP="0081152B">
      <w:pPr>
        <w:ind w:firstLine="680"/>
        <w:jc w:val="both"/>
        <w:rPr>
          <w:sz w:val="28"/>
          <w:szCs w:val="28"/>
        </w:rPr>
      </w:pPr>
      <w:r w:rsidRPr="002121EE">
        <w:rPr>
          <w:sz w:val="28"/>
          <w:szCs w:val="28"/>
        </w:rPr>
        <w:t xml:space="preserve">В </w:t>
      </w:r>
      <w:r>
        <w:rPr>
          <w:sz w:val="28"/>
          <w:szCs w:val="28"/>
        </w:rPr>
        <w:t>2019</w:t>
      </w:r>
      <w:r w:rsidRPr="002121EE">
        <w:rPr>
          <w:sz w:val="28"/>
          <w:szCs w:val="28"/>
        </w:rPr>
        <w:t xml:space="preserve"> году произошли изменения в состоянии материально-технической базы школ искусств. Благодаря национальному проекту «Культура» и региональному проекту «Культурная среда» </w:t>
      </w:r>
      <w:r>
        <w:rPr>
          <w:sz w:val="28"/>
          <w:szCs w:val="28"/>
        </w:rPr>
        <w:t xml:space="preserve">3 </w:t>
      </w:r>
      <w:r w:rsidRPr="002121EE">
        <w:rPr>
          <w:sz w:val="28"/>
          <w:szCs w:val="28"/>
        </w:rPr>
        <w:t>музыкальные школы города получили более 21 м</w:t>
      </w:r>
      <w:r>
        <w:rPr>
          <w:sz w:val="28"/>
          <w:szCs w:val="28"/>
        </w:rPr>
        <w:t>лн.</w:t>
      </w:r>
      <w:r w:rsidRPr="002121EE">
        <w:rPr>
          <w:sz w:val="28"/>
          <w:szCs w:val="28"/>
        </w:rPr>
        <w:t xml:space="preserve"> руб</w:t>
      </w:r>
      <w:r>
        <w:rPr>
          <w:sz w:val="28"/>
          <w:szCs w:val="28"/>
        </w:rPr>
        <w:t>.</w:t>
      </w:r>
      <w:r w:rsidRPr="002121EE">
        <w:rPr>
          <w:sz w:val="28"/>
          <w:szCs w:val="28"/>
        </w:rPr>
        <w:t xml:space="preserve"> (по 7 млн.</w:t>
      </w:r>
      <w:r>
        <w:rPr>
          <w:sz w:val="28"/>
          <w:szCs w:val="28"/>
        </w:rPr>
        <w:t xml:space="preserve"> руб.</w:t>
      </w:r>
      <w:r w:rsidRPr="002121EE">
        <w:rPr>
          <w:sz w:val="28"/>
          <w:szCs w:val="28"/>
        </w:rPr>
        <w:t xml:space="preserve"> каждая</w:t>
      </w:r>
      <w:r>
        <w:rPr>
          <w:sz w:val="28"/>
          <w:szCs w:val="28"/>
        </w:rPr>
        <w:t xml:space="preserve"> школа</w:t>
      </w:r>
      <w:r w:rsidRPr="002121EE">
        <w:rPr>
          <w:sz w:val="28"/>
          <w:szCs w:val="28"/>
        </w:rPr>
        <w:t xml:space="preserve">) для приобретения музыкальных инструментов и оборудования. </w:t>
      </w:r>
      <w:proofErr w:type="gramStart"/>
      <w:r w:rsidRPr="002121EE">
        <w:rPr>
          <w:sz w:val="28"/>
          <w:szCs w:val="28"/>
        </w:rPr>
        <w:t>Школами были приобретены: рояли и пианино, гитары и домры, баяны и аккордеоны, скрипки, флейты, ударные инструменты, м</w:t>
      </w:r>
      <w:r>
        <w:rPr>
          <w:sz w:val="28"/>
          <w:szCs w:val="28"/>
        </w:rPr>
        <w:t xml:space="preserve">икрофоны, звуковое оборудование, </w:t>
      </w:r>
      <w:r w:rsidRPr="002121EE">
        <w:rPr>
          <w:sz w:val="28"/>
          <w:szCs w:val="28"/>
        </w:rPr>
        <w:t xml:space="preserve">учебные пособия, литература, интерактивные </w:t>
      </w:r>
      <w:proofErr w:type="spellStart"/>
      <w:r w:rsidRPr="002121EE">
        <w:rPr>
          <w:sz w:val="28"/>
          <w:szCs w:val="28"/>
        </w:rPr>
        <w:t>мультимедийные</w:t>
      </w:r>
      <w:proofErr w:type="spellEnd"/>
      <w:r w:rsidRPr="002121EE">
        <w:rPr>
          <w:sz w:val="28"/>
          <w:szCs w:val="28"/>
        </w:rPr>
        <w:t xml:space="preserve"> комплексы, специальная мебель и многое другое.</w:t>
      </w:r>
      <w:proofErr w:type="gramEnd"/>
      <w:r w:rsidRPr="002121EE">
        <w:rPr>
          <w:sz w:val="28"/>
          <w:szCs w:val="28"/>
        </w:rPr>
        <w:t xml:space="preserve"> В октябре школы провели концерты, на которых учащиеся играли на вновь приобретенных инструментах. Столь масштабные закупки инструментов и оборудования для музыкальных школ были проведены впервые в истории новой России. </w:t>
      </w:r>
    </w:p>
    <w:p w:rsidR="0081152B" w:rsidRPr="009B0512" w:rsidRDefault="0081152B" w:rsidP="0081152B">
      <w:pPr>
        <w:ind w:firstLine="680"/>
        <w:jc w:val="both"/>
        <w:rPr>
          <w:sz w:val="28"/>
          <w:szCs w:val="28"/>
        </w:rPr>
      </w:pPr>
      <w:proofErr w:type="gramStart"/>
      <w:r w:rsidRPr="009B0512">
        <w:rPr>
          <w:sz w:val="28"/>
          <w:szCs w:val="28"/>
        </w:rPr>
        <w:t xml:space="preserve">С января 2019 года в </w:t>
      </w:r>
      <w:r w:rsidRPr="009B0512">
        <w:rPr>
          <w:color w:val="000000"/>
          <w:sz w:val="28"/>
          <w:szCs w:val="28"/>
        </w:rPr>
        <w:t xml:space="preserve">государственную собственность Свердловской области переданы </w:t>
      </w:r>
      <w:r>
        <w:rPr>
          <w:color w:val="000000"/>
          <w:sz w:val="28"/>
          <w:szCs w:val="28"/>
        </w:rPr>
        <w:t>д</w:t>
      </w:r>
      <w:r w:rsidRPr="009B0512">
        <w:rPr>
          <w:color w:val="000000"/>
          <w:sz w:val="28"/>
          <w:szCs w:val="28"/>
        </w:rPr>
        <w:t xml:space="preserve">етская художественная школа № 1 и </w:t>
      </w:r>
      <w:r>
        <w:rPr>
          <w:color w:val="000000"/>
          <w:sz w:val="28"/>
          <w:szCs w:val="28"/>
        </w:rPr>
        <w:t>д</w:t>
      </w:r>
      <w:r w:rsidRPr="009B0512">
        <w:rPr>
          <w:color w:val="000000"/>
          <w:sz w:val="28"/>
          <w:szCs w:val="28"/>
        </w:rPr>
        <w:t>етская художественная школа № 2 им. В.М. Седова</w:t>
      </w:r>
      <w:r>
        <w:rPr>
          <w:color w:val="000000"/>
          <w:sz w:val="28"/>
          <w:szCs w:val="28"/>
        </w:rPr>
        <w:t>, с</w:t>
      </w:r>
      <w:r w:rsidRPr="009B0512">
        <w:rPr>
          <w:color w:val="000000"/>
          <w:sz w:val="28"/>
          <w:szCs w:val="28"/>
        </w:rPr>
        <w:t xml:space="preserve"> января 2020 года </w:t>
      </w:r>
      <w:r w:rsidRPr="009B0512">
        <w:rPr>
          <w:sz w:val="28"/>
          <w:szCs w:val="28"/>
        </w:rPr>
        <w:t>–</w:t>
      </w:r>
      <w:r w:rsidR="00263C66">
        <w:rPr>
          <w:sz w:val="28"/>
          <w:szCs w:val="28"/>
        </w:rPr>
        <w:t xml:space="preserve"> </w:t>
      </w:r>
      <w:r>
        <w:rPr>
          <w:color w:val="000000"/>
          <w:sz w:val="28"/>
          <w:szCs w:val="28"/>
        </w:rPr>
        <w:t>д</w:t>
      </w:r>
      <w:r w:rsidRPr="009B0512">
        <w:rPr>
          <w:color w:val="000000"/>
          <w:sz w:val="28"/>
          <w:szCs w:val="28"/>
        </w:rPr>
        <w:t>етские музыкальные школы №</w:t>
      </w:r>
      <w:r w:rsidR="00263C66">
        <w:rPr>
          <w:color w:val="000000"/>
          <w:sz w:val="28"/>
          <w:szCs w:val="28"/>
        </w:rPr>
        <w:t xml:space="preserve"> </w:t>
      </w:r>
      <w:r w:rsidRPr="009B0512">
        <w:rPr>
          <w:color w:val="000000"/>
          <w:sz w:val="28"/>
          <w:szCs w:val="28"/>
        </w:rPr>
        <w:t xml:space="preserve">1, 2, </w:t>
      </w:r>
      <w:r>
        <w:rPr>
          <w:color w:val="000000"/>
          <w:sz w:val="28"/>
          <w:szCs w:val="28"/>
        </w:rPr>
        <w:t>3, д</w:t>
      </w:r>
      <w:r w:rsidRPr="009B0512">
        <w:rPr>
          <w:color w:val="000000"/>
          <w:sz w:val="28"/>
          <w:szCs w:val="28"/>
        </w:rPr>
        <w:t xml:space="preserve">етская школа искусств № 2 с целью исполнения </w:t>
      </w:r>
      <w:r w:rsidRPr="009B0512">
        <w:rPr>
          <w:color w:val="000000"/>
          <w:sz w:val="28"/>
          <w:szCs w:val="28"/>
        </w:rPr>
        <w:lastRenderedPageBreak/>
        <w:t xml:space="preserve">перечня поручений Президента Российской Федерации от 25.12.2017 </w:t>
      </w:r>
      <w:r w:rsidR="00263C66">
        <w:rPr>
          <w:color w:val="000000"/>
          <w:sz w:val="28"/>
          <w:szCs w:val="28"/>
        </w:rPr>
        <w:t xml:space="preserve">                   </w:t>
      </w:r>
      <w:r w:rsidRPr="009B0512">
        <w:rPr>
          <w:color w:val="000000"/>
          <w:sz w:val="28"/>
          <w:szCs w:val="28"/>
        </w:rPr>
        <w:t>№ Пр-2692, плана мероприятий Министерства культуры Российской Федерации («дорожной карты») по перспективному развитию детских</w:t>
      </w:r>
      <w:proofErr w:type="gramEnd"/>
      <w:r w:rsidRPr="009B0512">
        <w:rPr>
          <w:color w:val="000000"/>
          <w:sz w:val="28"/>
          <w:szCs w:val="28"/>
        </w:rPr>
        <w:t xml:space="preserve"> школ искусств на 2018-2022 годы.           </w:t>
      </w:r>
    </w:p>
    <w:p w:rsidR="0081152B" w:rsidRPr="00AD323E" w:rsidRDefault="0081152B" w:rsidP="0081152B">
      <w:pPr>
        <w:ind w:firstLine="680"/>
        <w:jc w:val="both"/>
        <w:rPr>
          <w:color w:val="000000"/>
          <w:sz w:val="28"/>
          <w:szCs w:val="28"/>
        </w:rPr>
      </w:pPr>
      <w:r w:rsidRPr="00AD323E">
        <w:rPr>
          <w:color w:val="000000"/>
          <w:sz w:val="28"/>
          <w:szCs w:val="28"/>
        </w:rPr>
        <w:t xml:space="preserve">В течение 2019 года 5 муниципальных учреждений культуры изменили тип </w:t>
      </w:r>
      <w:proofErr w:type="gramStart"/>
      <w:r w:rsidRPr="00AD323E">
        <w:rPr>
          <w:color w:val="000000"/>
          <w:sz w:val="28"/>
          <w:szCs w:val="28"/>
        </w:rPr>
        <w:t>на</w:t>
      </w:r>
      <w:proofErr w:type="gramEnd"/>
      <w:r w:rsidRPr="00AD323E">
        <w:rPr>
          <w:color w:val="000000"/>
          <w:sz w:val="28"/>
          <w:szCs w:val="28"/>
        </w:rPr>
        <w:t xml:space="preserve"> автономное.</w:t>
      </w:r>
    </w:p>
    <w:p w:rsidR="0081152B" w:rsidRPr="00AD323E" w:rsidRDefault="0081152B" w:rsidP="0081152B">
      <w:pPr>
        <w:tabs>
          <w:tab w:val="left" w:pos="180"/>
        </w:tabs>
        <w:jc w:val="both"/>
        <w:rPr>
          <w:sz w:val="28"/>
          <w:szCs w:val="28"/>
        </w:rPr>
      </w:pPr>
      <w:r>
        <w:rPr>
          <w:sz w:val="26"/>
          <w:szCs w:val="26"/>
        </w:rPr>
        <w:tab/>
      </w:r>
      <w:r>
        <w:rPr>
          <w:sz w:val="26"/>
          <w:szCs w:val="26"/>
        </w:rPr>
        <w:tab/>
      </w:r>
      <w:r w:rsidRPr="00AD323E">
        <w:rPr>
          <w:sz w:val="28"/>
          <w:szCs w:val="28"/>
        </w:rPr>
        <w:t xml:space="preserve">2019 год – Год театра в России. И в нашем городе результаты Года театра видны всем. </w:t>
      </w:r>
      <w:r>
        <w:rPr>
          <w:sz w:val="28"/>
          <w:szCs w:val="28"/>
        </w:rPr>
        <w:t>Т</w:t>
      </w:r>
      <w:r w:rsidRPr="00AD323E">
        <w:rPr>
          <w:sz w:val="28"/>
          <w:szCs w:val="28"/>
        </w:rPr>
        <w:t xml:space="preserve">еатр </w:t>
      </w:r>
      <w:r>
        <w:rPr>
          <w:sz w:val="28"/>
          <w:szCs w:val="28"/>
        </w:rPr>
        <w:t xml:space="preserve">драмы </w:t>
      </w:r>
      <w:r w:rsidRPr="00AD323E">
        <w:rPr>
          <w:sz w:val="28"/>
          <w:szCs w:val="28"/>
        </w:rPr>
        <w:t>преобразился внешне: произведен ремонт-реконструкция входной группы, фасадов, площади и ступеней, ведущих к театру от улицы Алюминиев</w:t>
      </w:r>
      <w:r>
        <w:rPr>
          <w:sz w:val="28"/>
          <w:szCs w:val="28"/>
        </w:rPr>
        <w:t>ая</w:t>
      </w:r>
      <w:r w:rsidRPr="00AD323E">
        <w:rPr>
          <w:sz w:val="28"/>
          <w:szCs w:val="28"/>
        </w:rPr>
        <w:t>, замена витражей, окон, благоустройство прилегающей территории. В большом зале появились новые театральные кресла. Это стало возможным благодаря</w:t>
      </w:r>
      <w:r>
        <w:rPr>
          <w:sz w:val="28"/>
          <w:szCs w:val="28"/>
        </w:rPr>
        <w:t xml:space="preserve"> участию </w:t>
      </w:r>
      <w:r w:rsidRPr="00AD323E">
        <w:rPr>
          <w:sz w:val="28"/>
          <w:szCs w:val="28"/>
        </w:rPr>
        <w:t>АО «РУСАЛ УРАЛ» и федеральному проекту «Культура малой Родины».</w:t>
      </w:r>
    </w:p>
    <w:p w:rsidR="0081152B" w:rsidRPr="00AD323E" w:rsidRDefault="0081152B" w:rsidP="0081152B">
      <w:pPr>
        <w:ind w:firstLine="680"/>
        <w:jc w:val="both"/>
        <w:rPr>
          <w:color w:val="000000"/>
          <w:sz w:val="28"/>
          <w:szCs w:val="28"/>
        </w:rPr>
      </w:pPr>
      <w:r w:rsidRPr="00AD323E">
        <w:rPr>
          <w:sz w:val="28"/>
          <w:szCs w:val="28"/>
        </w:rPr>
        <w:t>В рамках Театрально</w:t>
      </w:r>
      <w:r>
        <w:rPr>
          <w:sz w:val="28"/>
          <w:szCs w:val="28"/>
        </w:rPr>
        <w:t>й лаборатории</w:t>
      </w:r>
      <w:r w:rsidRPr="00AD323E">
        <w:rPr>
          <w:sz w:val="28"/>
          <w:szCs w:val="28"/>
        </w:rPr>
        <w:t xml:space="preserve"> по современной драматургии при поддержке Государственного </w:t>
      </w:r>
      <w:r>
        <w:rPr>
          <w:sz w:val="28"/>
          <w:szCs w:val="28"/>
        </w:rPr>
        <w:t>т</w:t>
      </w:r>
      <w:r w:rsidRPr="00AD323E">
        <w:rPr>
          <w:sz w:val="28"/>
          <w:szCs w:val="28"/>
        </w:rPr>
        <w:t xml:space="preserve">еатра наций поставлено и показано три эскиза спектаклей: «Горка» А. </w:t>
      </w:r>
      <w:proofErr w:type="spellStart"/>
      <w:r w:rsidRPr="00AD323E">
        <w:rPr>
          <w:sz w:val="28"/>
          <w:szCs w:val="28"/>
        </w:rPr>
        <w:t>Житковского</w:t>
      </w:r>
      <w:proofErr w:type="spellEnd"/>
      <w:r w:rsidRPr="00AD323E">
        <w:rPr>
          <w:color w:val="000000"/>
          <w:sz w:val="28"/>
          <w:szCs w:val="28"/>
        </w:rPr>
        <w:t xml:space="preserve">, «Сережа очень тупой» Д. Данилова и «Класс </w:t>
      </w:r>
      <w:proofErr w:type="spellStart"/>
      <w:r w:rsidRPr="00AD323E">
        <w:rPr>
          <w:color w:val="000000"/>
          <w:sz w:val="28"/>
          <w:szCs w:val="28"/>
        </w:rPr>
        <w:t>Бенто</w:t>
      </w:r>
      <w:proofErr w:type="spellEnd"/>
      <w:r w:rsidRPr="00AD323E">
        <w:rPr>
          <w:color w:val="000000"/>
          <w:sz w:val="28"/>
          <w:szCs w:val="28"/>
        </w:rPr>
        <w:t xml:space="preserve"> Бончева» М. Курочкина. Зрители участвовали в обсуждении </w:t>
      </w:r>
      <w:r>
        <w:rPr>
          <w:color w:val="000000"/>
          <w:sz w:val="28"/>
          <w:szCs w:val="28"/>
        </w:rPr>
        <w:t>эскизов. С</w:t>
      </w:r>
      <w:r w:rsidRPr="00AD323E">
        <w:rPr>
          <w:color w:val="000000"/>
          <w:sz w:val="28"/>
          <w:szCs w:val="28"/>
        </w:rPr>
        <w:t>пектакль «Горка» будет включен в репертуар театра.</w:t>
      </w:r>
    </w:p>
    <w:p w:rsidR="0081152B" w:rsidRPr="00AD323E" w:rsidRDefault="0081152B" w:rsidP="0081152B">
      <w:pPr>
        <w:ind w:firstLine="680"/>
        <w:jc w:val="both"/>
        <w:rPr>
          <w:sz w:val="28"/>
          <w:szCs w:val="28"/>
        </w:rPr>
      </w:pPr>
      <w:r w:rsidRPr="00AD323E">
        <w:rPr>
          <w:sz w:val="28"/>
          <w:szCs w:val="28"/>
        </w:rPr>
        <w:t xml:space="preserve">Благодаря Лаборатории театр стал участником Off-программы </w:t>
      </w:r>
      <w:r w:rsidRPr="00AD323E">
        <w:rPr>
          <w:bCs/>
          <w:iCs/>
          <w:sz w:val="28"/>
          <w:szCs w:val="28"/>
        </w:rPr>
        <w:t>XV Всероссийского фестиваля «</w:t>
      </w:r>
      <w:r w:rsidRPr="00AD323E">
        <w:rPr>
          <w:iCs/>
          <w:sz w:val="28"/>
          <w:szCs w:val="28"/>
        </w:rPr>
        <w:t>РЕАЛЬНЫЙ ТЕАТР» в г</w:t>
      </w:r>
      <w:proofErr w:type="gramStart"/>
      <w:r w:rsidRPr="00AD323E">
        <w:rPr>
          <w:iCs/>
          <w:sz w:val="28"/>
          <w:szCs w:val="28"/>
        </w:rPr>
        <w:t>.Е</w:t>
      </w:r>
      <w:proofErr w:type="gramEnd"/>
      <w:r w:rsidRPr="00AD323E">
        <w:rPr>
          <w:iCs/>
          <w:sz w:val="28"/>
          <w:szCs w:val="28"/>
        </w:rPr>
        <w:t xml:space="preserve">катеринбург, где показал </w:t>
      </w:r>
      <w:r w:rsidRPr="00AD323E">
        <w:rPr>
          <w:sz w:val="28"/>
          <w:szCs w:val="28"/>
        </w:rPr>
        <w:t xml:space="preserve">эскизы спектаклей «Горка» и «Сережа очень тупой» на площадке </w:t>
      </w:r>
      <w:proofErr w:type="spellStart"/>
      <w:r w:rsidRPr="00AD323E">
        <w:rPr>
          <w:sz w:val="28"/>
          <w:szCs w:val="28"/>
        </w:rPr>
        <w:t>ТЮЗа</w:t>
      </w:r>
      <w:proofErr w:type="spellEnd"/>
      <w:r w:rsidRPr="00AD323E">
        <w:rPr>
          <w:sz w:val="28"/>
          <w:szCs w:val="28"/>
        </w:rPr>
        <w:t xml:space="preserve">. Показ был очень успешным, аналитические материалы о Лаборатории размещены на сайте Театра наций, появилась большая статья в </w:t>
      </w:r>
      <w:r>
        <w:rPr>
          <w:sz w:val="28"/>
          <w:szCs w:val="28"/>
        </w:rPr>
        <w:t>п</w:t>
      </w:r>
      <w:r w:rsidRPr="00AD323E">
        <w:rPr>
          <w:sz w:val="28"/>
          <w:szCs w:val="28"/>
        </w:rPr>
        <w:t xml:space="preserve">етербургском театральном журнале, отмечающая, в том числе, высокий творческий уровень труппы </w:t>
      </w:r>
      <w:proofErr w:type="spellStart"/>
      <w:r w:rsidRPr="00AD323E">
        <w:rPr>
          <w:sz w:val="28"/>
          <w:szCs w:val="28"/>
        </w:rPr>
        <w:t>каменского</w:t>
      </w:r>
      <w:proofErr w:type="spellEnd"/>
      <w:r w:rsidRPr="00AD323E">
        <w:rPr>
          <w:sz w:val="28"/>
          <w:szCs w:val="28"/>
        </w:rPr>
        <w:t xml:space="preserve"> театра.</w:t>
      </w:r>
    </w:p>
    <w:p w:rsidR="0081152B" w:rsidRPr="00AD323E" w:rsidRDefault="0081152B" w:rsidP="0081152B">
      <w:pPr>
        <w:pStyle w:val="aff3"/>
        <w:spacing w:before="0" w:after="0"/>
        <w:ind w:firstLine="680"/>
        <w:jc w:val="both"/>
        <w:rPr>
          <w:rFonts w:ascii="Times New Roman" w:hAnsi="Times New Roman" w:cs="Times New Roman"/>
          <w:sz w:val="28"/>
          <w:szCs w:val="28"/>
        </w:rPr>
      </w:pPr>
      <w:r w:rsidRPr="00AD323E">
        <w:rPr>
          <w:rFonts w:ascii="Times New Roman" w:hAnsi="Times New Roman" w:cs="Times New Roman"/>
          <w:sz w:val="28"/>
          <w:szCs w:val="28"/>
        </w:rPr>
        <w:t>В областном фестивале «Браво!» победа в номинации «Лучшая мужская роль второго плана» досталась В</w:t>
      </w:r>
      <w:r>
        <w:rPr>
          <w:rFonts w:ascii="Times New Roman" w:hAnsi="Times New Roman" w:cs="Times New Roman"/>
          <w:sz w:val="28"/>
          <w:szCs w:val="28"/>
        </w:rPr>
        <w:t xml:space="preserve">. </w:t>
      </w:r>
      <w:r w:rsidRPr="00AD323E">
        <w:rPr>
          <w:rFonts w:ascii="Times New Roman" w:hAnsi="Times New Roman" w:cs="Times New Roman"/>
          <w:sz w:val="28"/>
          <w:szCs w:val="28"/>
        </w:rPr>
        <w:t xml:space="preserve">Скрябину за роль </w:t>
      </w:r>
      <w:proofErr w:type="spellStart"/>
      <w:r w:rsidRPr="00AD323E">
        <w:rPr>
          <w:rFonts w:ascii="Times New Roman" w:hAnsi="Times New Roman" w:cs="Times New Roman"/>
          <w:sz w:val="28"/>
          <w:szCs w:val="28"/>
        </w:rPr>
        <w:t>Мальволио</w:t>
      </w:r>
      <w:proofErr w:type="spellEnd"/>
      <w:r w:rsidRPr="00AD323E">
        <w:rPr>
          <w:rFonts w:ascii="Times New Roman" w:hAnsi="Times New Roman" w:cs="Times New Roman"/>
          <w:sz w:val="28"/>
          <w:szCs w:val="28"/>
        </w:rPr>
        <w:t xml:space="preserve"> в спектакле «Двенадцатая ночь, или Что угодно» по пьесе В. Шекспира (режиссер Г</w:t>
      </w:r>
      <w:r>
        <w:rPr>
          <w:rFonts w:ascii="Times New Roman" w:hAnsi="Times New Roman" w:cs="Times New Roman"/>
          <w:sz w:val="28"/>
          <w:szCs w:val="28"/>
        </w:rPr>
        <w:t>.</w:t>
      </w:r>
      <w:r w:rsidRPr="00AD323E">
        <w:rPr>
          <w:rFonts w:ascii="Times New Roman" w:hAnsi="Times New Roman" w:cs="Times New Roman"/>
          <w:sz w:val="28"/>
          <w:szCs w:val="28"/>
        </w:rPr>
        <w:t xml:space="preserve"> Жданова, </w:t>
      </w:r>
      <w:r>
        <w:rPr>
          <w:rFonts w:ascii="Times New Roman" w:hAnsi="Times New Roman" w:cs="Times New Roman"/>
          <w:sz w:val="28"/>
          <w:szCs w:val="28"/>
        </w:rPr>
        <w:t>г</w:t>
      </w:r>
      <w:proofErr w:type="gramStart"/>
      <w:r>
        <w:rPr>
          <w:rFonts w:ascii="Times New Roman" w:hAnsi="Times New Roman" w:cs="Times New Roman"/>
          <w:sz w:val="28"/>
          <w:szCs w:val="28"/>
        </w:rPr>
        <w:t>.</w:t>
      </w:r>
      <w:r w:rsidRPr="00AD323E">
        <w:rPr>
          <w:rFonts w:ascii="Times New Roman" w:hAnsi="Times New Roman" w:cs="Times New Roman"/>
          <w:sz w:val="28"/>
          <w:szCs w:val="28"/>
        </w:rPr>
        <w:t>С</w:t>
      </w:r>
      <w:proofErr w:type="gramEnd"/>
      <w:r w:rsidRPr="00AD323E">
        <w:rPr>
          <w:rFonts w:ascii="Times New Roman" w:hAnsi="Times New Roman" w:cs="Times New Roman"/>
          <w:sz w:val="28"/>
          <w:szCs w:val="28"/>
        </w:rPr>
        <w:t>анкт-Петербург).</w:t>
      </w:r>
    </w:p>
    <w:p w:rsidR="0081152B" w:rsidRPr="00AD323E" w:rsidRDefault="0081152B" w:rsidP="0081152B">
      <w:pPr>
        <w:ind w:firstLine="680"/>
        <w:jc w:val="both"/>
        <w:rPr>
          <w:sz w:val="28"/>
          <w:szCs w:val="28"/>
        </w:rPr>
      </w:pPr>
      <w:r w:rsidRPr="00AD323E">
        <w:rPr>
          <w:color w:val="000000"/>
          <w:sz w:val="28"/>
          <w:szCs w:val="28"/>
        </w:rPr>
        <w:t xml:space="preserve">Во </w:t>
      </w:r>
      <w:r w:rsidRPr="00AD323E">
        <w:rPr>
          <w:sz w:val="28"/>
          <w:szCs w:val="28"/>
        </w:rPr>
        <w:t xml:space="preserve">II Всероссийском фестивале </w:t>
      </w:r>
      <w:proofErr w:type="gramStart"/>
      <w:r w:rsidRPr="00AD323E">
        <w:rPr>
          <w:sz w:val="28"/>
          <w:szCs w:val="28"/>
        </w:rPr>
        <w:t>камерных</w:t>
      </w:r>
      <w:proofErr w:type="gramEnd"/>
      <w:r w:rsidRPr="00AD323E">
        <w:rPr>
          <w:sz w:val="28"/>
          <w:szCs w:val="28"/>
        </w:rPr>
        <w:t xml:space="preserve"> и </w:t>
      </w:r>
      <w:proofErr w:type="spellStart"/>
      <w:r w:rsidRPr="00AD323E">
        <w:rPr>
          <w:sz w:val="28"/>
          <w:szCs w:val="28"/>
        </w:rPr>
        <w:t>моноспектаклей</w:t>
      </w:r>
      <w:proofErr w:type="spellEnd"/>
      <w:r w:rsidRPr="00AD323E">
        <w:rPr>
          <w:sz w:val="28"/>
          <w:szCs w:val="28"/>
        </w:rPr>
        <w:t xml:space="preserve"> с международным участием «Он. Она. Они» (</w:t>
      </w:r>
      <w:r>
        <w:rPr>
          <w:sz w:val="28"/>
          <w:szCs w:val="28"/>
        </w:rPr>
        <w:t>г</w:t>
      </w:r>
      <w:proofErr w:type="gramStart"/>
      <w:r>
        <w:rPr>
          <w:sz w:val="28"/>
          <w:szCs w:val="28"/>
        </w:rPr>
        <w:t>.</w:t>
      </w:r>
      <w:r w:rsidRPr="00AD323E">
        <w:rPr>
          <w:sz w:val="28"/>
          <w:szCs w:val="28"/>
        </w:rPr>
        <w:t>Е</w:t>
      </w:r>
      <w:proofErr w:type="gramEnd"/>
      <w:r w:rsidRPr="00AD323E">
        <w:rPr>
          <w:sz w:val="28"/>
          <w:szCs w:val="28"/>
        </w:rPr>
        <w:t>катеринбург) спектакль «Человек из Подольска» (режиссер А</w:t>
      </w:r>
      <w:r>
        <w:rPr>
          <w:sz w:val="28"/>
          <w:szCs w:val="28"/>
        </w:rPr>
        <w:t>.</w:t>
      </w:r>
      <w:r w:rsidRPr="00AD323E">
        <w:rPr>
          <w:sz w:val="28"/>
          <w:szCs w:val="28"/>
        </w:rPr>
        <w:t>Вахов) получил Гран-при.</w:t>
      </w:r>
    </w:p>
    <w:p w:rsidR="0081152B" w:rsidRPr="00D7090C" w:rsidRDefault="0081152B" w:rsidP="0081152B">
      <w:pPr>
        <w:ind w:firstLine="680"/>
        <w:jc w:val="both"/>
        <w:rPr>
          <w:sz w:val="28"/>
          <w:szCs w:val="28"/>
        </w:rPr>
      </w:pPr>
      <w:r w:rsidRPr="00D7090C">
        <w:rPr>
          <w:sz w:val="28"/>
          <w:szCs w:val="28"/>
        </w:rPr>
        <w:t xml:space="preserve">В </w:t>
      </w:r>
      <w:proofErr w:type="gramStart"/>
      <w:r w:rsidRPr="00D7090C">
        <w:rPr>
          <w:sz w:val="28"/>
          <w:szCs w:val="28"/>
        </w:rPr>
        <w:t>Х</w:t>
      </w:r>
      <w:proofErr w:type="gramEnd"/>
      <w:r w:rsidRPr="00D7090C">
        <w:rPr>
          <w:sz w:val="28"/>
          <w:szCs w:val="28"/>
        </w:rPr>
        <w:t xml:space="preserve">IV Городском фестивале детских любительских театров «Золотое зернышко» детская студия </w:t>
      </w:r>
      <w:r>
        <w:rPr>
          <w:sz w:val="28"/>
          <w:szCs w:val="28"/>
        </w:rPr>
        <w:t>Т</w:t>
      </w:r>
      <w:r w:rsidRPr="00D7090C">
        <w:rPr>
          <w:sz w:val="28"/>
          <w:szCs w:val="28"/>
        </w:rPr>
        <w:t>еатра драмы «Маленький театрик» за спектакль «Никто не поверит» получила дипломы в номинациях «Лучший спектакль» и «Лучшая режиссерская работа», а также отмечены</w:t>
      </w:r>
      <w:r>
        <w:rPr>
          <w:sz w:val="28"/>
          <w:szCs w:val="28"/>
        </w:rPr>
        <w:t xml:space="preserve"> 6</w:t>
      </w:r>
      <w:r w:rsidRPr="00D7090C">
        <w:rPr>
          <w:sz w:val="28"/>
          <w:szCs w:val="28"/>
        </w:rPr>
        <w:t xml:space="preserve"> актерских работ.</w:t>
      </w:r>
    </w:p>
    <w:p w:rsidR="0081152B" w:rsidRPr="00D7090C" w:rsidRDefault="0081152B" w:rsidP="0081152B">
      <w:pPr>
        <w:ind w:firstLine="708"/>
        <w:jc w:val="both"/>
        <w:rPr>
          <w:sz w:val="28"/>
          <w:szCs w:val="28"/>
        </w:rPr>
      </w:pPr>
      <w:r w:rsidRPr="00D7090C">
        <w:rPr>
          <w:sz w:val="28"/>
          <w:szCs w:val="28"/>
        </w:rPr>
        <w:t xml:space="preserve">В </w:t>
      </w:r>
      <w:proofErr w:type="spellStart"/>
      <w:r w:rsidRPr="00D7090C">
        <w:rPr>
          <w:sz w:val="28"/>
          <w:szCs w:val="28"/>
        </w:rPr>
        <w:t>культурно-досуговой</w:t>
      </w:r>
      <w:proofErr w:type="spellEnd"/>
      <w:r w:rsidRPr="00D7090C">
        <w:rPr>
          <w:sz w:val="28"/>
          <w:szCs w:val="28"/>
        </w:rPr>
        <w:t xml:space="preserve"> сфере наиболее яркими событиями стали:</w:t>
      </w:r>
    </w:p>
    <w:p w:rsidR="0081152B" w:rsidRPr="00D7090C" w:rsidRDefault="0081152B" w:rsidP="0081152B">
      <w:pPr>
        <w:ind w:firstLine="680"/>
        <w:jc w:val="both"/>
        <w:rPr>
          <w:sz w:val="28"/>
          <w:szCs w:val="28"/>
        </w:rPr>
      </w:pPr>
      <w:r w:rsidRPr="00D7090C">
        <w:rPr>
          <w:i/>
          <w:sz w:val="28"/>
          <w:szCs w:val="28"/>
        </w:rPr>
        <w:t>Всероссийская акция «Ночь кино».</w:t>
      </w:r>
      <w:r w:rsidRPr="00D7090C">
        <w:rPr>
          <w:sz w:val="28"/>
          <w:szCs w:val="28"/>
        </w:rPr>
        <w:t xml:space="preserve"> Проходящая по инициативе Министерства культуры Р</w:t>
      </w:r>
      <w:r>
        <w:rPr>
          <w:sz w:val="28"/>
          <w:szCs w:val="28"/>
        </w:rPr>
        <w:t xml:space="preserve">оссийской </w:t>
      </w:r>
      <w:r w:rsidRPr="00D7090C">
        <w:rPr>
          <w:sz w:val="28"/>
          <w:szCs w:val="28"/>
        </w:rPr>
        <w:t>Ф</w:t>
      </w:r>
      <w:r>
        <w:rPr>
          <w:sz w:val="28"/>
          <w:szCs w:val="28"/>
        </w:rPr>
        <w:t>едерации</w:t>
      </w:r>
      <w:r w:rsidRPr="00D7090C">
        <w:rPr>
          <w:sz w:val="28"/>
          <w:szCs w:val="28"/>
        </w:rPr>
        <w:t xml:space="preserve"> акция в 2019 году пришла и в Каменск-Уральский. 24 августа с 20.00 часов на </w:t>
      </w:r>
      <w:proofErr w:type="spellStart"/>
      <w:r w:rsidRPr="00D7090C">
        <w:rPr>
          <w:sz w:val="28"/>
          <w:szCs w:val="28"/>
        </w:rPr>
        <w:t>мультимедийном</w:t>
      </w:r>
      <w:proofErr w:type="spellEnd"/>
      <w:r w:rsidRPr="00D7090C">
        <w:rPr>
          <w:sz w:val="28"/>
          <w:szCs w:val="28"/>
        </w:rPr>
        <w:t xml:space="preserve"> экране ледового дворца «Каменск-Арена» были показаны фильмы, победившие во всероссийском голосовании</w:t>
      </w:r>
      <w:r>
        <w:rPr>
          <w:sz w:val="28"/>
          <w:szCs w:val="28"/>
        </w:rPr>
        <w:t xml:space="preserve"> (</w:t>
      </w:r>
      <w:r w:rsidRPr="00D7090C">
        <w:rPr>
          <w:sz w:val="28"/>
          <w:szCs w:val="28"/>
        </w:rPr>
        <w:t>«Балканский рубеж» А</w:t>
      </w:r>
      <w:r>
        <w:rPr>
          <w:sz w:val="28"/>
          <w:szCs w:val="28"/>
        </w:rPr>
        <w:t xml:space="preserve">. </w:t>
      </w:r>
      <w:r w:rsidRPr="00D7090C">
        <w:rPr>
          <w:sz w:val="28"/>
          <w:szCs w:val="28"/>
        </w:rPr>
        <w:t xml:space="preserve">Волгина и «Домовой» </w:t>
      </w:r>
      <w:proofErr w:type="spellStart"/>
      <w:r w:rsidRPr="00D7090C">
        <w:rPr>
          <w:sz w:val="28"/>
          <w:szCs w:val="28"/>
        </w:rPr>
        <w:t>Е</w:t>
      </w:r>
      <w:r>
        <w:rPr>
          <w:sz w:val="28"/>
          <w:szCs w:val="28"/>
        </w:rPr>
        <w:t>.</w:t>
      </w:r>
      <w:r w:rsidRPr="00D7090C">
        <w:rPr>
          <w:sz w:val="28"/>
          <w:szCs w:val="28"/>
        </w:rPr>
        <w:t>Бедарева</w:t>
      </w:r>
      <w:proofErr w:type="spellEnd"/>
      <w:r>
        <w:rPr>
          <w:sz w:val="28"/>
          <w:szCs w:val="28"/>
        </w:rPr>
        <w:t>)</w:t>
      </w:r>
      <w:r w:rsidRPr="00D7090C">
        <w:rPr>
          <w:sz w:val="28"/>
          <w:szCs w:val="28"/>
        </w:rPr>
        <w:t xml:space="preserve">. </w:t>
      </w:r>
    </w:p>
    <w:p w:rsidR="0081152B" w:rsidRPr="00D7090C" w:rsidRDefault="0081152B" w:rsidP="0081152B">
      <w:pPr>
        <w:ind w:firstLine="680"/>
        <w:jc w:val="both"/>
        <w:rPr>
          <w:sz w:val="28"/>
          <w:szCs w:val="28"/>
        </w:rPr>
      </w:pPr>
      <w:r>
        <w:rPr>
          <w:i/>
          <w:sz w:val="28"/>
          <w:szCs w:val="28"/>
        </w:rPr>
        <w:t xml:space="preserve">Юбилейный 30-ый </w:t>
      </w:r>
      <w:r w:rsidRPr="00D7090C">
        <w:rPr>
          <w:i/>
          <w:sz w:val="28"/>
          <w:szCs w:val="28"/>
        </w:rPr>
        <w:t>фестиваль авторской песни «Зелёная карета</w:t>
      </w:r>
      <w:r w:rsidRPr="00D7090C">
        <w:rPr>
          <w:sz w:val="28"/>
          <w:szCs w:val="28"/>
        </w:rPr>
        <w:t xml:space="preserve">». </w:t>
      </w:r>
      <w:r>
        <w:rPr>
          <w:sz w:val="28"/>
          <w:szCs w:val="28"/>
        </w:rPr>
        <w:t>Н</w:t>
      </w:r>
      <w:r w:rsidRPr="00D7090C">
        <w:rPr>
          <w:sz w:val="28"/>
          <w:szCs w:val="28"/>
        </w:rPr>
        <w:t xml:space="preserve">а давно уже </w:t>
      </w:r>
      <w:proofErr w:type="spellStart"/>
      <w:r w:rsidRPr="00D7090C">
        <w:rPr>
          <w:sz w:val="28"/>
          <w:szCs w:val="28"/>
        </w:rPr>
        <w:t>мультиформатной</w:t>
      </w:r>
      <w:proofErr w:type="spellEnd"/>
      <w:r w:rsidRPr="00D7090C">
        <w:rPr>
          <w:sz w:val="28"/>
          <w:szCs w:val="28"/>
        </w:rPr>
        <w:t xml:space="preserve"> Карете вновь царила </w:t>
      </w:r>
      <w:proofErr w:type="spellStart"/>
      <w:r w:rsidRPr="00D7090C">
        <w:rPr>
          <w:sz w:val="28"/>
          <w:szCs w:val="28"/>
        </w:rPr>
        <w:t>бардовская</w:t>
      </w:r>
      <w:proofErr w:type="spellEnd"/>
      <w:r w:rsidRPr="00D7090C">
        <w:rPr>
          <w:sz w:val="28"/>
          <w:szCs w:val="28"/>
        </w:rPr>
        <w:t xml:space="preserve"> песня</w:t>
      </w:r>
      <w:r>
        <w:rPr>
          <w:sz w:val="28"/>
          <w:szCs w:val="28"/>
        </w:rPr>
        <w:t>.</w:t>
      </w:r>
      <w:r w:rsidRPr="00D7090C">
        <w:rPr>
          <w:sz w:val="28"/>
          <w:szCs w:val="28"/>
        </w:rPr>
        <w:t xml:space="preserve"> «Душевность и умность» – вот две составляющие успеха </w:t>
      </w:r>
      <w:proofErr w:type="spellStart"/>
      <w:proofErr w:type="gramStart"/>
      <w:r w:rsidRPr="00D7090C">
        <w:rPr>
          <w:sz w:val="28"/>
          <w:szCs w:val="28"/>
        </w:rPr>
        <w:t>бард-формата</w:t>
      </w:r>
      <w:proofErr w:type="spellEnd"/>
      <w:proofErr w:type="gramEnd"/>
      <w:r w:rsidRPr="00D7090C">
        <w:rPr>
          <w:sz w:val="28"/>
          <w:szCs w:val="28"/>
        </w:rPr>
        <w:t xml:space="preserve"> на Карете 2019 года. </w:t>
      </w:r>
    </w:p>
    <w:p w:rsidR="0081152B" w:rsidRPr="00D7090C" w:rsidRDefault="0081152B" w:rsidP="0081152B">
      <w:pPr>
        <w:ind w:firstLine="680"/>
        <w:jc w:val="both"/>
        <w:rPr>
          <w:sz w:val="28"/>
          <w:szCs w:val="28"/>
        </w:rPr>
      </w:pPr>
      <w:proofErr w:type="gramStart"/>
      <w:r w:rsidRPr="00D7090C">
        <w:rPr>
          <w:i/>
          <w:sz w:val="28"/>
          <w:szCs w:val="28"/>
          <w:lang w:val="en-US"/>
        </w:rPr>
        <w:lastRenderedPageBreak/>
        <w:t>III</w:t>
      </w:r>
      <w:r w:rsidRPr="00D7090C">
        <w:rPr>
          <w:i/>
          <w:sz w:val="28"/>
          <w:szCs w:val="28"/>
        </w:rPr>
        <w:t xml:space="preserve"> историко-культурн</w:t>
      </w:r>
      <w:r>
        <w:rPr>
          <w:i/>
          <w:sz w:val="28"/>
          <w:szCs w:val="28"/>
        </w:rPr>
        <w:t xml:space="preserve">ый </w:t>
      </w:r>
      <w:r w:rsidRPr="00D7090C">
        <w:rPr>
          <w:i/>
          <w:sz w:val="28"/>
          <w:szCs w:val="28"/>
        </w:rPr>
        <w:t>фестивал</w:t>
      </w:r>
      <w:r>
        <w:rPr>
          <w:i/>
          <w:sz w:val="28"/>
          <w:szCs w:val="28"/>
        </w:rPr>
        <w:t>ь</w:t>
      </w:r>
      <w:r w:rsidRPr="00D7090C">
        <w:rPr>
          <w:i/>
          <w:sz w:val="28"/>
          <w:szCs w:val="28"/>
        </w:rPr>
        <w:t xml:space="preserve"> «Музы и Пушки».</w:t>
      </w:r>
      <w:r w:rsidRPr="00D7090C">
        <w:rPr>
          <w:sz w:val="28"/>
          <w:szCs w:val="28"/>
        </w:rPr>
        <w:t>Основная идея фестиваля посвящена пропаганде знаний о славной, но суровой истории зарождения города и железоделательного</w:t>
      </w:r>
      <w:r>
        <w:rPr>
          <w:sz w:val="28"/>
          <w:szCs w:val="28"/>
        </w:rPr>
        <w:t xml:space="preserve"> завода</w:t>
      </w:r>
      <w:r w:rsidRPr="00D7090C">
        <w:rPr>
          <w:sz w:val="28"/>
          <w:szCs w:val="28"/>
        </w:rPr>
        <w:t>.</w:t>
      </w:r>
      <w:proofErr w:type="gramEnd"/>
      <w:r w:rsidRPr="00D7090C">
        <w:rPr>
          <w:sz w:val="28"/>
          <w:szCs w:val="28"/>
        </w:rPr>
        <w:t xml:space="preserve"> Музыкальной составляюще</w:t>
      </w:r>
      <w:r>
        <w:rPr>
          <w:sz w:val="28"/>
          <w:szCs w:val="28"/>
        </w:rPr>
        <w:t xml:space="preserve">й мероприятия стал рок-концерт </w:t>
      </w:r>
      <w:r w:rsidRPr="00D7090C">
        <w:rPr>
          <w:sz w:val="28"/>
          <w:szCs w:val="28"/>
          <w:lang w:val="en-US"/>
        </w:rPr>
        <w:t>RUDA</w:t>
      </w:r>
      <w:r w:rsidRPr="00D7090C">
        <w:rPr>
          <w:sz w:val="28"/>
          <w:szCs w:val="28"/>
        </w:rPr>
        <w:t xml:space="preserve">, </w:t>
      </w:r>
      <w:r>
        <w:rPr>
          <w:sz w:val="28"/>
          <w:szCs w:val="28"/>
        </w:rPr>
        <w:t xml:space="preserve">в котором </w:t>
      </w:r>
      <w:r w:rsidRPr="00D7090C">
        <w:rPr>
          <w:sz w:val="28"/>
          <w:szCs w:val="28"/>
        </w:rPr>
        <w:t xml:space="preserve">приняли участие 5 </w:t>
      </w:r>
      <w:r>
        <w:rPr>
          <w:sz w:val="28"/>
          <w:szCs w:val="28"/>
        </w:rPr>
        <w:t xml:space="preserve">местных </w:t>
      </w:r>
      <w:r w:rsidRPr="00D7090C">
        <w:rPr>
          <w:sz w:val="28"/>
          <w:szCs w:val="28"/>
        </w:rPr>
        <w:t xml:space="preserve">групп </w:t>
      </w:r>
      <w:r>
        <w:rPr>
          <w:sz w:val="28"/>
          <w:szCs w:val="28"/>
        </w:rPr>
        <w:t xml:space="preserve">и </w:t>
      </w:r>
      <w:r w:rsidRPr="00D7090C">
        <w:rPr>
          <w:sz w:val="28"/>
          <w:szCs w:val="28"/>
        </w:rPr>
        <w:t>одна из самых известных уральских рок-групп «</w:t>
      </w:r>
      <w:proofErr w:type="spellStart"/>
      <w:r w:rsidRPr="00D7090C">
        <w:rPr>
          <w:sz w:val="28"/>
          <w:szCs w:val="28"/>
        </w:rPr>
        <w:t>Курара</w:t>
      </w:r>
      <w:proofErr w:type="spellEnd"/>
      <w:r w:rsidRPr="00D7090C">
        <w:rPr>
          <w:sz w:val="28"/>
          <w:szCs w:val="28"/>
        </w:rPr>
        <w:t>»</w:t>
      </w:r>
      <w:r>
        <w:rPr>
          <w:sz w:val="28"/>
          <w:szCs w:val="28"/>
        </w:rPr>
        <w:t>.</w:t>
      </w:r>
      <w:r w:rsidR="007D3E4D">
        <w:rPr>
          <w:sz w:val="28"/>
          <w:szCs w:val="28"/>
        </w:rPr>
        <w:t xml:space="preserve">  </w:t>
      </w:r>
      <w:r w:rsidRPr="00D7090C">
        <w:rPr>
          <w:sz w:val="28"/>
          <w:szCs w:val="28"/>
        </w:rPr>
        <w:t xml:space="preserve">Концерт закончился огненным шоу и фейерверком. </w:t>
      </w:r>
      <w:r>
        <w:rPr>
          <w:sz w:val="28"/>
          <w:szCs w:val="28"/>
        </w:rPr>
        <w:t xml:space="preserve">Параллельно с концертом </w:t>
      </w:r>
      <w:r w:rsidRPr="00D7090C">
        <w:rPr>
          <w:sz w:val="28"/>
          <w:szCs w:val="28"/>
        </w:rPr>
        <w:t>проходили активности, в которых приняло участие более 1</w:t>
      </w:r>
      <w:r>
        <w:rPr>
          <w:sz w:val="28"/>
          <w:szCs w:val="28"/>
        </w:rPr>
        <w:t xml:space="preserve"> тыс. </w:t>
      </w:r>
      <w:r w:rsidRPr="00D7090C">
        <w:rPr>
          <w:sz w:val="28"/>
          <w:szCs w:val="28"/>
        </w:rPr>
        <w:t xml:space="preserve">чел. </w:t>
      </w:r>
      <w:r>
        <w:rPr>
          <w:sz w:val="28"/>
          <w:szCs w:val="28"/>
        </w:rPr>
        <w:t>Проведена р</w:t>
      </w:r>
      <w:r w:rsidRPr="00E27DF4">
        <w:rPr>
          <w:sz w:val="28"/>
          <w:szCs w:val="28"/>
        </w:rPr>
        <w:t>еконструкция выплавки кричного железа</w:t>
      </w:r>
      <w:r w:rsidRPr="00D7090C">
        <w:rPr>
          <w:sz w:val="28"/>
          <w:szCs w:val="28"/>
        </w:rPr>
        <w:t xml:space="preserve"> из руды, собранной</w:t>
      </w:r>
      <w:r>
        <w:rPr>
          <w:sz w:val="28"/>
          <w:szCs w:val="28"/>
        </w:rPr>
        <w:t xml:space="preserve"> </w:t>
      </w:r>
      <w:proofErr w:type="spellStart"/>
      <w:r>
        <w:rPr>
          <w:sz w:val="28"/>
          <w:szCs w:val="28"/>
        </w:rPr>
        <w:t>каменцами</w:t>
      </w:r>
      <w:proofErr w:type="spellEnd"/>
      <w:r w:rsidRPr="00D7090C">
        <w:rPr>
          <w:sz w:val="28"/>
          <w:szCs w:val="28"/>
        </w:rPr>
        <w:t xml:space="preserve">. Силами работников колокололитейного завода была построена </w:t>
      </w:r>
      <w:proofErr w:type="spellStart"/>
      <w:r w:rsidRPr="00D7090C">
        <w:rPr>
          <w:sz w:val="28"/>
          <w:szCs w:val="28"/>
        </w:rPr>
        <w:t>домница</w:t>
      </w:r>
      <w:proofErr w:type="spellEnd"/>
      <w:r w:rsidRPr="00D7090C">
        <w:rPr>
          <w:sz w:val="28"/>
          <w:szCs w:val="28"/>
        </w:rPr>
        <w:t xml:space="preserve">.  </w:t>
      </w:r>
      <w:r>
        <w:rPr>
          <w:sz w:val="28"/>
          <w:szCs w:val="28"/>
        </w:rPr>
        <w:t>В р</w:t>
      </w:r>
      <w:r w:rsidRPr="00D7090C">
        <w:rPr>
          <w:sz w:val="28"/>
          <w:szCs w:val="28"/>
        </w:rPr>
        <w:t>езультат</w:t>
      </w:r>
      <w:r>
        <w:rPr>
          <w:sz w:val="28"/>
          <w:szCs w:val="28"/>
        </w:rPr>
        <w:t xml:space="preserve">е </w:t>
      </w:r>
      <w:r w:rsidRPr="00D7090C">
        <w:rPr>
          <w:sz w:val="28"/>
          <w:szCs w:val="28"/>
        </w:rPr>
        <w:t xml:space="preserve">получена крица железа весом более 5 кг, которая выставлена в экспозиции </w:t>
      </w:r>
      <w:r>
        <w:rPr>
          <w:sz w:val="28"/>
          <w:szCs w:val="28"/>
        </w:rPr>
        <w:t>К</w:t>
      </w:r>
      <w:r w:rsidRPr="00D7090C">
        <w:rPr>
          <w:sz w:val="28"/>
          <w:szCs w:val="28"/>
        </w:rPr>
        <w:t>раеведческого музея.</w:t>
      </w:r>
    </w:p>
    <w:p w:rsidR="0081152B" w:rsidRPr="00E27DF4" w:rsidRDefault="0081152B" w:rsidP="0081152B">
      <w:pPr>
        <w:ind w:firstLine="680"/>
        <w:jc w:val="both"/>
        <w:rPr>
          <w:sz w:val="28"/>
          <w:szCs w:val="28"/>
        </w:rPr>
      </w:pPr>
      <w:r w:rsidRPr="00E27DF4">
        <w:rPr>
          <w:sz w:val="28"/>
          <w:szCs w:val="28"/>
        </w:rPr>
        <w:t xml:space="preserve">Выставочный зал реализовал </w:t>
      </w:r>
      <w:proofErr w:type="spellStart"/>
      <w:r w:rsidRPr="00E27DF4">
        <w:rPr>
          <w:sz w:val="28"/>
          <w:szCs w:val="28"/>
        </w:rPr>
        <w:t>грантовый</w:t>
      </w:r>
      <w:proofErr w:type="spellEnd"/>
      <w:r w:rsidRPr="00E27DF4">
        <w:rPr>
          <w:sz w:val="28"/>
          <w:szCs w:val="28"/>
        </w:rPr>
        <w:t xml:space="preserve"> проект </w:t>
      </w:r>
      <w:r>
        <w:rPr>
          <w:sz w:val="28"/>
          <w:szCs w:val="28"/>
        </w:rPr>
        <w:t>б</w:t>
      </w:r>
      <w:r w:rsidRPr="00E27DF4">
        <w:rPr>
          <w:sz w:val="28"/>
          <w:szCs w:val="28"/>
        </w:rPr>
        <w:t>лаготворительного фонда «</w:t>
      </w:r>
      <w:proofErr w:type="spellStart"/>
      <w:r w:rsidRPr="00E27DF4">
        <w:rPr>
          <w:sz w:val="28"/>
          <w:szCs w:val="28"/>
        </w:rPr>
        <w:t>Синара</w:t>
      </w:r>
      <w:proofErr w:type="spellEnd"/>
      <w:r w:rsidRPr="00E27DF4">
        <w:rPr>
          <w:sz w:val="28"/>
          <w:szCs w:val="28"/>
        </w:rPr>
        <w:t xml:space="preserve">» </w:t>
      </w:r>
      <w:r w:rsidRPr="00E27DF4">
        <w:rPr>
          <w:i/>
          <w:sz w:val="28"/>
          <w:szCs w:val="28"/>
        </w:rPr>
        <w:t>«</w:t>
      </w:r>
      <w:proofErr w:type="spellStart"/>
      <w:r w:rsidRPr="00E27DF4">
        <w:rPr>
          <w:i/>
          <w:sz w:val="28"/>
          <w:szCs w:val="28"/>
        </w:rPr>
        <w:t>Арт-гостиная</w:t>
      </w:r>
      <w:proofErr w:type="spellEnd"/>
      <w:r w:rsidRPr="00E27DF4">
        <w:rPr>
          <w:i/>
          <w:sz w:val="28"/>
          <w:szCs w:val="28"/>
        </w:rPr>
        <w:t>»,</w:t>
      </w:r>
      <w:r w:rsidRPr="00E27DF4">
        <w:rPr>
          <w:sz w:val="28"/>
          <w:szCs w:val="28"/>
        </w:rPr>
        <w:t xml:space="preserve"> благодаря которому было создано современное и комфортное пространство, проведены творческие встречи художников, фотографов, искусствоведов, дизайнеров на фоне современной живописи, графики, фотографии, с мастер-классами и лекциями об искусстве.</w:t>
      </w:r>
    </w:p>
    <w:p w:rsidR="0081152B" w:rsidRPr="00E27DF4" w:rsidRDefault="0081152B" w:rsidP="0081152B">
      <w:pPr>
        <w:ind w:firstLine="680"/>
        <w:jc w:val="both"/>
        <w:rPr>
          <w:sz w:val="28"/>
          <w:szCs w:val="28"/>
        </w:rPr>
      </w:pPr>
      <w:r>
        <w:rPr>
          <w:sz w:val="28"/>
          <w:szCs w:val="28"/>
        </w:rPr>
        <w:t>На</w:t>
      </w:r>
      <w:r w:rsidRPr="00E27DF4">
        <w:rPr>
          <w:sz w:val="28"/>
          <w:szCs w:val="28"/>
        </w:rPr>
        <w:t xml:space="preserve"> сцене большого зала С</w:t>
      </w:r>
      <w:r>
        <w:rPr>
          <w:sz w:val="28"/>
          <w:szCs w:val="28"/>
        </w:rPr>
        <w:t xml:space="preserve">оциально-культурного центра </w:t>
      </w:r>
      <w:r w:rsidRPr="00E27DF4">
        <w:rPr>
          <w:sz w:val="28"/>
          <w:szCs w:val="28"/>
        </w:rPr>
        <w:t xml:space="preserve">появился </w:t>
      </w:r>
      <w:proofErr w:type="spellStart"/>
      <w:r w:rsidRPr="00E27DF4">
        <w:rPr>
          <w:color w:val="000000"/>
          <w:sz w:val="28"/>
          <w:szCs w:val="28"/>
          <w:shd w:val="clear" w:color="auto" w:fill="FFFFFF"/>
        </w:rPr>
        <w:t>мультимедийный</w:t>
      </w:r>
      <w:proofErr w:type="spellEnd"/>
      <w:r w:rsidRPr="00E27DF4">
        <w:rPr>
          <w:color w:val="000000"/>
          <w:sz w:val="28"/>
          <w:szCs w:val="28"/>
          <w:shd w:val="clear" w:color="auto" w:fill="FFFFFF"/>
        </w:rPr>
        <w:t xml:space="preserve"> экран, который </w:t>
      </w:r>
      <w:r>
        <w:rPr>
          <w:color w:val="000000"/>
          <w:sz w:val="28"/>
          <w:szCs w:val="28"/>
          <w:shd w:val="clear" w:color="auto" w:fill="FFFFFF"/>
        </w:rPr>
        <w:t xml:space="preserve">стал </w:t>
      </w:r>
      <w:r w:rsidRPr="00E27DF4">
        <w:rPr>
          <w:color w:val="000000"/>
          <w:sz w:val="28"/>
          <w:szCs w:val="28"/>
          <w:shd w:val="clear" w:color="auto" w:fill="FFFFFF"/>
        </w:rPr>
        <w:t>укра</w:t>
      </w:r>
      <w:r>
        <w:rPr>
          <w:color w:val="000000"/>
          <w:sz w:val="28"/>
          <w:szCs w:val="28"/>
          <w:shd w:val="clear" w:color="auto" w:fill="FFFFFF"/>
        </w:rPr>
        <w:t>шением многих мероприятий</w:t>
      </w:r>
      <w:r w:rsidRPr="00E27DF4">
        <w:rPr>
          <w:color w:val="000000"/>
          <w:sz w:val="28"/>
          <w:szCs w:val="28"/>
          <w:shd w:val="clear" w:color="auto" w:fill="FFFFFF"/>
        </w:rPr>
        <w:t>.</w:t>
      </w:r>
    </w:p>
    <w:p w:rsidR="0081152B" w:rsidRPr="00E27DF4" w:rsidRDefault="0081152B" w:rsidP="0081152B">
      <w:pPr>
        <w:pStyle w:val="affd"/>
        <w:ind w:firstLine="680"/>
        <w:jc w:val="both"/>
        <w:rPr>
          <w:sz w:val="28"/>
          <w:szCs w:val="28"/>
        </w:rPr>
      </w:pPr>
      <w:r w:rsidRPr="00E27DF4">
        <w:rPr>
          <w:sz w:val="28"/>
          <w:szCs w:val="28"/>
        </w:rPr>
        <w:t xml:space="preserve">IV </w:t>
      </w:r>
      <w:r w:rsidRPr="00E27DF4">
        <w:rPr>
          <w:i/>
          <w:sz w:val="28"/>
          <w:szCs w:val="28"/>
        </w:rPr>
        <w:t>фестиваль окрошки</w:t>
      </w:r>
      <w:r>
        <w:rPr>
          <w:sz w:val="28"/>
          <w:szCs w:val="28"/>
        </w:rPr>
        <w:t xml:space="preserve">, который состоялся </w:t>
      </w:r>
      <w:r w:rsidRPr="00E27DF4">
        <w:rPr>
          <w:sz w:val="28"/>
          <w:szCs w:val="28"/>
        </w:rPr>
        <w:t>20 июля на площади у ДК «Современник»</w:t>
      </w:r>
      <w:r>
        <w:rPr>
          <w:sz w:val="28"/>
          <w:szCs w:val="28"/>
        </w:rPr>
        <w:t xml:space="preserve"> в рамках празднования </w:t>
      </w:r>
      <w:r w:rsidRPr="00E27DF4">
        <w:rPr>
          <w:sz w:val="28"/>
          <w:szCs w:val="28"/>
        </w:rPr>
        <w:t>Дня города. Свои умения</w:t>
      </w:r>
      <w:r w:rsidR="007D3E4D">
        <w:rPr>
          <w:sz w:val="28"/>
          <w:szCs w:val="28"/>
        </w:rPr>
        <w:t xml:space="preserve"> </w:t>
      </w:r>
      <w:r w:rsidRPr="00E27DF4">
        <w:rPr>
          <w:sz w:val="28"/>
          <w:szCs w:val="28"/>
        </w:rPr>
        <w:t xml:space="preserve">продемонстрировали кулинарные профессионалы и студенты. </w:t>
      </w:r>
      <w:r>
        <w:rPr>
          <w:sz w:val="28"/>
          <w:szCs w:val="28"/>
        </w:rPr>
        <w:t>О</w:t>
      </w:r>
      <w:r w:rsidRPr="00E27DF4">
        <w:rPr>
          <w:sz w:val="28"/>
          <w:szCs w:val="28"/>
        </w:rPr>
        <w:t>ни приготовили более 2</w:t>
      </w:r>
      <w:r>
        <w:rPr>
          <w:sz w:val="28"/>
          <w:szCs w:val="28"/>
        </w:rPr>
        <w:t>,</w:t>
      </w:r>
      <w:r w:rsidRPr="00E27DF4">
        <w:rPr>
          <w:sz w:val="28"/>
          <w:szCs w:val="28"/>
        </w:rPr>
        <w:t>5</w:t>
      </w:r>
      <w:r>
        <w:rPr>
          <w:sz w:val="28"/>
          <w:szCs w:val="28"/>
        </w:rPr>
        <w:t xml:space="preserve"> тыс. </w:t>
      </w:r>
      <w:r w:rsidRPr="00E27DF4">
        <w:rPr>
          <w:sz w:val="28"/>
          <w:szCs w:val="28"/>
        </w:rPr>
        <w:t>порций окрошки по традиционному рецепту из продуктов местных производителей. С каждым годом фестиваль набирает обороты</w:t>
      </w:r>
      <w:r>
        <w:rPr>
          <w:sz w:val="28"/>
          <w:szCs w:val="28"/>
        </w:rPr>
        <w:t>. В</w:t>
      </w:r>
      <w:r w:rsidRPr="00E27DF4">
        <w:rPr>
          <w:sz w:val="28"/>
          <w:szCs w:val="28"/>
        </w:rPr>
        <w:t xml:space="preserve"> 2019 году были приглашены лучшие коллективы города, а также народные умельцы, проводи</w:t>
      </w:r>
      <w:r>
        <w:rPr>
          <w:sz w:val="28"/>
          <w:szCs w:val="28"/>
        </w:rPr>
        <w:t>вшие</w:t>
      </w:r>
      <w:r w:rsidRPr="00E27DF4">
        <w:rPr>
          <w:sz w:val="28"/>
          <w:szCs w:val="28"/>
        </w:rPr>
        <w:t xml:space="preserve"> мастер-классы. Разыгрывались ценные призы от спонсоров. На празднике работало множество игровых площадок для детей. </w:t>
      </w:r>
    </w:p>
    <w:p w:rsidR="0081152B" w:rsidRDefault="0081152B" w:rsidP="0081152B">
      <w:pPr>
        <w:pStyle w:val="affd"/>
        <w:ind w:firstLine="680"/>
        <w:jc w:val="both"/>
        <w:rPr>
          <w:sz w:val="28"/>
          <w:szCs w:val="28"/>
        </w:rPr>
      </w:pPr>
      <w:r w:rsidRPr="000F5AA4">
        <w:rPr>
          <w:bCs/>
          <w:sz w:val="28"/>
          <w:szCs w:val="28"/>
        </w:rPr>
        <w:t xml:space="preserve">В Детском культурном центре начала свою деятельность </w:t>
      </w:r>
      <w:proofErr w:type="spellStart"/>
      <w:r w:rsidRPr="000F5AA4">
        <w:rPr>
          <w:bCs/>
          <w:i/>
          <w:sz w:val="28"/>
          <w:szCs w:val="28"/>
        </w:rPr>
        <w:t>медиа-студия</w:t>
      </w:r>
      <w:proofErr w:type="spellEnd"/>
      <w:r w:rsidRPr="000F5AA4">
        <w:rPr>
          <w:bCs/>
          <w:i/>
          <w:sz w:val="28"/>
          <w:szCs w:val="28"/>
        </w:rPr>
        <w:t xml:space="preserve"> «Поколение</w:t>
      </w:r>
      <w:r w:rsidRPr="000F5AA4">
        <w:rPr>
          <w:bCs/>
          <w:sz w:val="28"/>
          <w:szCs w:val="28"/>
        </w:rPr>
        <w:t xml:space="preserve">», уникальное клубное формирование, единственная в городе студия телевизионной журналистики, участники </w:t>
      </w:r>
      <w:r>
        <w:rPr>
          <w:bCs/>
          <w:sz w:val="28"/>
          <w:szCs w:val="28"/>
        </w:rPr>
        <w:t xml:space="preserve">которой </w:t>
      </w:r>
      <w:r w:rsidRPr="000F5AA4">
        <w:rPr>
          <w:bCs/>
          <w:sz w:val="28"/>
          <w:szCs w:val="28"/>
        </w:rPr>
        <w:t>дети и подростки</w:t>
      </w:r>
      <w:r>
        <w:rPr>
          <w:bCs/>
          <w:sz w:val="28"/>
          <w:szCs w:val="28"/>
        </w:rPr>
        <w:t xml:space="preserve">, </w:t>
      </w:r>
      <w:r w:rsidRPr="000F5AA4">
        <w:rPr>
          <w:bCs/>
          <w:sz w:val="28"/>
          <w:szCs w:val="28"/>
        </w:rPr>
        <w:t>самостоятельно созда</w:t>
      </w:r>
      <w:r>
        <w:rPr>
          <w:bCs/>
          <w:sz w:val="28"/>
          <w:szCs w:val="28"/>
        </w:rPr>
        <w:t>ющие</w:t>
      </w:r>
      <w:r w:rsidRPr="000F5AA4">
        <w:rPr>
          <w:bCs/>
          <w:sz w:val="28"/>
          <w:szCs w:val="28"/>
        </w:rPr>
        <w:t xml:space="preserve"> сюжеты о культурной жизни города, выходя</w:t>
      </w:r>
      <w:r>
        <w:rPr>
          <w:bCs/>
          <w:sz w:val="28"/>
          <w:szCs w:val="28"/>
        </w:rPr>
        <w:t>щие</w:t>
      </w:r>
      <w:r w:rsidRPr="000F5AA4">
        <w:rPr>
          <w:bCs/>
          <w:sz w:val="28"/>
          <w:szCs w:val="28"/>
        </w:rPr>
        <w:t xml:space="preserve"> в эфир городской телекомпании Рим-ТВ. Для открытия студии было приобретено профессиональное телевизионное оборудование. </w:t>
      </w:r>
      <w:r w:rsidRPr="000F5AA4">
        <w:rPr>
          <w:sz w:val="28"/>
          <w:szCs w:val="28"/>
        </w:rPr>
        <w:t xml:space="preserve">В конкурсе </w:t>
      </w:r>
      <w:r>
        <w:rPr>
          <w:sz w:val="28"/>
          <w:szCs w:val="28"/>
        </w:rPr>
        <w:t xml:space="preserve">благотворительного фонда </w:t>
      </w:r>
      <w:r w:rsidRPr="000F5AA4">
        <w:rPr>
          <w:sz w:val="28"/>
          <w:szCs w:val="28"/>
        </w:rPr>
        <w:t>«</w:t>
      </w:r>
      <w:proofErr w:type="spellStart"/>
      <w:r w:rsidRPr="000F5AA4">
        <w:rPr>
          <w:sz w:val="28"/>
          <w:szCs w:val="28"/>
        </w:rPr>
        <w:t>Синара</w:t>
      </w:r>
      <w:proofErr w:type="spellEnd"/>
      <w:r w:rsidRPr="000F5AA4">
        <w:rPr>
          <w:sz w:val="28"/>
          <w:szCs w:val="28"/>
        </w:rPr>
        <w:t xml:space="preserve">» </w:t>
      </w:r>
      <w:proofErr w:type="spellStart"/>
      <w:r w:rsidRPr="000F5AA4">
        <w:rPr>
          <w:sz w:val="28"/>
          <w:szCs w:val="28"/>
        </w:rPr>
        <w:t>медиа-студия</w:t>
      </w:r>
      <w:proofErr w:type="spellEnd"/>
      <w:r w:rsidRPr="000F5AA4">
        <w:rPr>
          <w:sz w:val="28"/>
          <w:szCs w:val="28"/>
        </w:rPr>
        <w:t xml:space="preserve"> выиграла грант на сумму 198</w:t>
      </w:r>
      <w:r>
        <w:rPr>
          <w:sz w:val="28"/>
          <w:szCs w:val="28"/>
        </w:rPr>
        <w:t>,</w:t>
      </w:r>
      <w:r w:rsidRPr="000F5AA4">
        <w:rPr>
          <w:sz w:val="28"/>
          <w:szCs w:val="28"/>
        </w:rPr>
        <w:t>0</w:t>
      </w:r>
      <w:r>
        <w:rPr>
          <w:sz w:val="28"/>
          <w:szCs w:val="28"/>
        </w:rPr>
        <w:t xml:space="preserve"> тыс.</w:t>
      </w:r>
      <w:r w:rsidRPr="000F5AA4">
        <w:rPr>
          <w:sz w:val="28"/>
          <w:szCs w:val="28"/>
        </w:rPr>
        <w:t xml:space="preserve"> руб</w:t>
      </w:r>
      <w:r>
        <w:rPr>
          <w:sz w:val="28"/>
          <w:szCs w:val="28"/>
        </w:rPr>
        <w:t>.</w:t>
      </w:r>
      <w:r w:rsidRPr="000F5AA4">
        <w:rPr>
          <w:sz w:val="28"/>
          <w:szCs w:val="28"/>
        </w:rPr>
        <w:t xml:space="preserve"> на создание серии короткометражных видеороликов, способствующих профориентации подрастающего поколения.</w:t>
      </w:r>
    </w:p>
    <w:p w:rsidR="0081152B" w:rsidRDefault="0081152B" w:rsidP="0081152B">
      <w:pPr>
        <w:pStyle w:val="affd"/>
        <w:ind w:firstLine="680"/>
        <w:jc w:val="both"/>
        <w:rPr>
          <w:rFonts w:eastAsia="Calibri"/>
          <w:sz w:val="28"/>
          <w:szCs w:val="28"/>
          <w:lang w:eastAsia="en-US"/>
        </w:rPr>
      </w:pPr>
      <w:r w:rsidRPr="000F5AA4">
        <w:rPr>
          <w:rFonts w:eastAsia="Calibri"/>
          <w:sz w:val="28"/>
          <w:szCs w:val="28"/>
          <w:lang w:eastAsia="en-US"/>
        </w:rPr>
        <w:t>В 2019 г</w:t>
      </w:r>
      <w:r>
        <w:rPr>
          <w:rFonts w:eastAsia="Calibri"/>
          <w:sz w:val="28"/>
          <w:szCs w:val="28"/>
          <w:lang w:eastAsia="en-US"/>
        </w:rPr>
        <w:t>оду</w:t>
      </w:r>
      <w:r w:rsidRPr="000F5AA4">
        <w:rPr>
          <w:rFonts w:eastAsia="Calibri"/>
          <w:sz w:val="28"/>
          <w:szCs w:val="28"/>
          <w:lang w:eastAsia="en-US"/>
        </w:rPr>
        <w:t xml:space="preserve"> в ДК «Юность» создан </w:t>
      </w:r>
      <w:r w:rsidRPr="000F5AA4">
        <w:rPr>
          <w:rFonts w:eastAsia="Calibri"/>
          <w:i/>
          <w:sz w:val="28"/>
          <w:szCs w:val="28"/>
          <w:lang w:eastAsia="en-US"/>
        </w:rPr>
        <w:t>«Центр русской традиционной культуры»</w:t>
      </w:r>
      <w:r w:rsidRPr="000F5AA4">
        <w:rPr>
          <w:rFonts w:eastAsia="Calibri"/>
          <w:sz w:val="28"/>
          <w:szCs w:val="28"/>
          <w:lang w:eastAsia="en-US"/>
        </w:rPr>
        <w:t xml:space="preserve">. В мае под его началом был проведен большой семейный праздник, посвященный Дню славянской письменности и культуры с русскими песнями и хороводами. В рамках мероприятий проведен показ нового музыкального спектакля «Матушка-Россия». </w:t>
      </w:r>
    </w:p>
    <w:p w:rsidR="0081152B" w:rsidRDefault="0081152B" w:rsidP="0081152B">
      <w:pPr>
        <w:pStyle w:val="affd"/>
        <w:ind w:firstLine="680"/>
        <w:jc w:val="both"/>
        <w:rPr>
          <w:rFonts w:eastAsia="Calibri"/>
          <w:sz w:val="28"/>
          <w:szCs w:val="28"/>
          <w:lang w:eastAsia="en-US"/>
        </w:rPr>
      </w:pPr>
      <w:r w:rsidRPr="000F5AA4">
        <w:rPr>
          <w:rFonts w:eastAsia="Calibri"/>
          <w:sz w:val="28"/>
          <w:szCs w:val="28"/>
          <w:lang w:eastAsia="en-US"/>
        </w:rPr>
        <w:t xml:space="preserve">Коллективы ДК «Юность» </w:t>
      </w:r>
      <w:r w:rsidRPr="000F5AA4">
        <w:rPr>
          <w:sz w:val="28"/>
          <w:szCs w:val="28"/>
        </w:rPr>
        <w:t>–</w:t>
      </w:r>
      <w:r w:rsidRPr="000F5AA4">
        <w:rPr>
          <w:rFonts w:eastAsia="Calibri"/>
          <w:sz w:val="28"/>
          <w:szCs w:val="28"/>
          <w:lang w:eastAsia="en-US"/>
        </w:rPr>
        <w:t xml:space="preserve"> одни из сильнейших в городе – вновь привезли в родные стены десятки лауреатских дипломов престижных конкурсов из Екатеринбурга, Москвы, Казани и других городов России. </w:t>
      </w:r>
    </w:p>
    <w:p w:rsidR="0081152B" w:rsidRPr="000F5AA4" w:rsidRDefault="0081152B" w:rsidP="0081152B">
      <w:pPr>
        <w:pStyle w:val="affd"/>
        <w:ind w:firstLine="680"/>
        <w:jc w:val="both"/>
        <w:rPr>
          <w:rFonts w:eastAsia="Calibri"/>
          <w:b/>
          <w:bCs/>
          <w:i/>
          <w:sz w:val="28"/>
          <w:szCs w:val="28"/>
          <w:lang w:eastAsia="en-US"/>
        </w:rPr>
      </w:pPr>
      <w:r w:rsidRPr="000F5AA4">
        <w:rPr>
          <w:rFonts w:eastAsia="Calibri"/>
          <w:sz w:val="28"/>
          <w:szCs w:val="28"/>
          <w:lang w:eastAsia="en-US"/>
        </w:rPr>
        <w:t xml:space="preserve">Изменился внешний вид </w:t>
      </w:r>
      <w:r>
        <w:rPr>
          <w:rFonts w:eastAsia="Calibri"/>
          <w:sz w:val="28"/>
          <w:szCs w:val="28"/>
          <w:lang w:eastAsia="en-US"/>
        </w:rPr>
        <w:t xml:space="preserve">ДК </w:t>
      </w:r>
      <w:r w:rsidRPr="000F5AA4">
        <w:rPr>
          <w:rFonts w:eastAsia="Calibri"/>
          <w:sz w:val="28"/>
          <w:szCs w:val="28"/>
          <w:lang w:eastAsia="en-US"/>
        </w:rPr>
        <w:t>«Юност</w:t>
      </w:r>
      <w:r w:rsidR="00D24CDA">
        <w:rPr>
          <w:rFonts w:eastAsia="Calibri"/>
          <w:sz w:val="28"/>
          <w:szCs w:val="28"/>
          <w:lang w:eastAsia="en-US"/>
        </w:rPr>
        <w:t>ь</w:t>
      </w:r>
      <w:r w:rsidRPr="000F5AA4">
        <w:rPr>
          <w:rFonts w:eastAsia="Calibri"/>
          <w:sz w:val="28"/>
          <w:szCs w:val="28"/>
          <w:lang w:eastAsia="en-US"/>
        </w:rPr>
        <w:t>»: отремонтирован фасад здания с заменой витражей и установкой световой конструкции с названием учреждения, проведен капитальный ремонт колонного зала.</w:t>
      </w:r>
    </w:p>
    <w:p w:rsidR="0081152B" w:rsidRPr="000F5AA4" w:rsidRDefault="0081152B" w:rsidP="0081152B">
      <w:pPr>
        <w:ind w:firstLine="680"/>
        <w:jc w:val="both"/>
        <w:rPr>
          <w:sz w:val="28"/>
          <w:szCs w:val="28"/>
        </w:rPr>
      </w:pPr>
      <w:r>
        <w:rPr>
          <w:sz w:val="28"/>
          <w:szCs w:val="28"/>
        </w:rPr>
        <w:t>У</w:t>
      </w:r>
      <w:r w:rsidRPr="000F5AA4">
        <w:rPr>
          <w:sz w:val="28"/>
          <w:szCs w:val="28"/>
        </w:rPr>
        <w:t xml:space="preserve">чреждения культуры активно включились в программу по </w:t>
      </w:r>
      <w:r w:rsidRPr="000F5AA4">
        <w:rPr>
          <w:sz w:val="28"/>
          <w:szCs w:val="28"/>
        </w:rPr>
        <w:lastRenderedPageBreak/>
        <w:t xml:space="preserve">формированию комфортной городской среды. В 2019 году работники культуры не только провели праздники дворов в новых благоустроенных территориях, но и наполнили жизнью и активностями </w:t>
      </w:r>
      <w:r>
        <w:rPr>
          <w:sz w:val="28"/>
          <w:szCs w:val="28"/>
        </w:rPr>
        <w:t xml:space="preserve">городской </w:t>
      </w:r>
      <w:r w:rsidRPr="000F5AA4">
        <w:rPr>
          <w:sz w:val="28"/>
          <w:szCs w:val="28"/>
        </w:rPr>
        <w:t xml:space="preserve">парк «Космос» и сквер </w:t>
      </w:r>
      <w:r>
        <w:rPr>
          <w:sz w:val="28"/>
          <w:szCs w:val="28"/>
        </w:rPr>
        <w:t>по ул</w:t>
      </w:r>
      <w:proofErr w:type="gramStart"/>
      <w:r>
        <w:rPr>
          <w:sz w:val="28"/>
          <w:szCs w:val="28"/>
        </w:rPr>
        <w:t>.</w:t>
      </w:r>
      <w:r w:rsidRPr="000F5AA4">
        <w:rPr>
          <w:sz w:val="28"/>
          <w:szCs w:val="28"/>
        </w:rPr>
        <w:t>Т</w:t>
      </w:r>
      <w:proofErr w:type="gramEnd"/>
      <w:r w:rsidRPr="000F5AA4">
        <w:rPr>
          <w:sz w:val="28"/>
          <w:szCs w:val="28"/>
        </w:rPr>
        <w:t>имирязев</w:t>
      </w:r>
      <w:r>
        <w:rPr>
          <w:sz w:val="28"/>
          <w:szCs w:val="28"/>
        </w:rPr>
        <w:t>а</w:t>
      </w:r>
      <w:r w:rsidRPr="000F5AA4">
        <w:rPr>
          <w:sz w:val="28"/>
          <w:szCs w:val="28"/>
        </w:rPr>
        <w:t>, на регулярной основе, практически каждые выходные.</w:t>
      </w:r>
    </w:p>
    <w:p w:rsidR="0081152B" w:rsidRDefault="0081152B" w:rsidP="0081152B">
      <w:pPr>
        <w:pStyle w:val="affd"/>
        <w:ind w:firstLine="708"/>
        <w:jc w:val="both"/>
        <w:rPr>
          <w:bCs/>
          <w:sz w:val="28"/>
          <w:szCs w:val="28"/>
        </w:rPr>
      </w:pPr>
      <w:r w:rsidRPr="00847304">
        <w:rPr>
          <w:sz w:val="28"/>
          <w:szCs w:val="28"/>
        </w:rPr>
        <w:t>В 2019 году во время летней оздоровительной кампании были открыты лагеря дневного пребывания на базе двух учреждений культуры: Д</w:t>
      </w:r>
      <w:r>
        <w:rPr>
          <w:sz w:val="28"/>
          <w:szCs w:val="28"/>
        </w:rPr>
        <w:t>К</w:t>
      </w:r>
      <w:r w:rsidRPr="00847304">
        <w:rPr>
          <w:sz w:val="28"/>
          <w:szCs w:val="28"/>
        </w:rPr>
        <w:t xml:space="preserve"> «Металлург», Детск</w:t>
      </w:r>
      <w:r>
        <w:rPr>
          <w:sz w:val="28"/>
          <w:szCs w:val="28"/>
        </w:rPr>
        <w:t>ого</w:t>
      </w:r>
      <w:r w:rsidRPr="00847304">
        <w:rPr>
          <w:sz w:val="28"/>
          <w:szCs w:val="28"/>
        </w:rPr>
        <w:t xml:space="preserve"> культурн</w:t>
      </w:r>
      <w:r>
        <w:rPr>
          <w:sz w:val="28"/>
          <w:szCs w:val="28"/>
        </w:rPr>
        <w:t>ого</w:t>
      </w:r>
      <w:r w:rsidRPr="00847304">
        <w:rPr>
          <w:sz w:val="28"/>
          <w:szCs w:val="28"/>
        </w:rPr>
        <w:t xml:space="preserve"> центр</w:t>
      </w:r>
      <w:r>
        <w:rPr>
          <w:sz w:val="28"/>
          <w:szCs w:val="28"/>
        </w:rPr>
        <w:t>а</w:t>
      </w:r>
      <w:r w:rsidRPr="00847304">
        <w:rPr>
          <w:sz w:val="28"/>
          <w:szCs w:val="28"/>
        </w:rPr>
        <w:t xml:space="preserve">. Отдыхом и оздоровлением были охвачены 100 детей и подростков, занимающихся в этих учреждениях. </w:t>
      </w:r>
      <w:proofErr w:type="gramStart"/>
      <w:r>
        <w:rPr>
          <w:sz w:val="28"/>
          <w:szCs w:val="28"/>
        </w:rPr>
        <w:t xml:space="preserve">ДК </w:t>
      </w:r>
      <w:r w:rsidRPr="00847304">
        <w:rPr>
          <w:sz w:val="28"/>
          <w:szCs w:val="28"/>
        </w:rPr>
        <w:t>«Юность»</w:t>
      </w:r>
      <w:r w:rsidR="00D24CDA">
        <w:rPr>
          <w:sz w:val="28"/>
          <w:szCs w:val="28"/>
        </w:rPr>
        <w:t xml:space="preserve"> </w:t>
      </w:r>
      <w:r w:rsidRPr="00847304">
        <w:rPr>
          <w:sz w:val="28"/>
          <w:szCs w:val="28"/>
        </w:rPr>
        <w:t xml:space="preserve">был организован отдых 175 участников творческих коллективов: хореографического ансамбля «Юность», ансамбля бального танца «Сюрприз», ансамбля современного танца «Каскад» </w:t>
      </w:r>
      <w:r w:rsidRPr="00847304">
        <w:rPr>
          <w:bCs/>
          <w:sz w:val="28"/>
          <w:szCs w:val="28"/>
        </w:rPr>
        <w:t>в детском оздоровительном лагере круглогодичного действия «Город детства «</w:t>
      </w:r>
      <w:proofErr w:type="spellStart"/>
      <w:r w:rsidRPr="00847304">
        <w:rPr>
          <w:bCs/>
          <w:sz w:val="28"/>
          <w:szCs w:val="28"/>
        </w:rPr>
        <w:t>Исетские</w:t>
      </w:r>
      <w:proofErr w:type="spellEnd"/>
      <w:r w:rsidRPr="00847304">
        <w:rPr>
          <w:bCs/>
          <w:sz w:val="28"/>
          <w:szCs w:val="28"/>
        </w:rPr>
        <w:t xml:space="preserve"> зори».</w:t>
      </w:r>
      <w:proofErr w:type="gramEnd"/>
    </w:p>
    <w:p w:rsidR="0081152B" w:rsidRPr="00AD323E" w:rsidRDefault="0081152B" w:rsidP="0081152B">
      <w:pPr>
        <w:ind w:firstLine="680"/>
        <w:jc w:val="both"/>
        <w:rPr>
          <w:sz w:val="28"/>
          <w:szCs w:val="28"/>
        </w:rPr>
      </w:pPr>
      <w:r>
        <w:rPr>
          <w:sz w:val="28"/>
          <w:szCs w:val="28"/>
        </w:rPr>
        <w:t>Б</w:t>
      </w:r>
      <w:r w:rsidRPr="00AD323E">
        <w:rPr>
          <w:sz w:val="28"/>
          <w:szCs w:val="28"/>
        </w:rPr>
        <w:t xml:space="preserve">алетмейстер народного коллектива любительского художественного творчества хореографического ансамбля «Юность», Лариса </w:t>
      </w:r>
      <w:proofErr w:type="spellStart"/>
      <w:r w:rsidRPr="00AD323E">
        <w:rPr>
          <w:sz w:val="28"/>
          <w:szCs w:val="28"/>
        </w:rPr>
        <w:t>Смоланова</w:t>
      </w:r>
      <w:proofErr w:type="spellEnd"/>
      <w:r w:rsidRPr="00AD323E">
        <w:rPr>
          <w:sz w:val="28"/>
          <w:szCs w:val="28"/>
        </w:rPr>
        <w:t>, получила премию Правительства Российской Федерации «Душа России». Она стала одной из трёх победительниц в номинации «Народный танец».</w:t>
      </w:r>
    </w:p>
    <w:p w:rsidR="0081152B" w:rsidRPr="00847304" w:rsidRDefault="0081152B" w:rsidP="0081152B">
      <w:pPr>
        <w:ind w:firstLine="708"/>
        <w:jc w:val="both"/>
        <w:rPr>
          <w:sz w:val="28"/>
          <w:szCs w:val="28"/>
        </w:rPr>
      </w:pPr>
      <w:r w:rsidRPr="00847304">
        <w:rPr>
          <w:sz w:val="28"/>
          <w:szCs w:val="28"/>
        </w:rPr>
        <w:t>Главная библиотека города Каменска-Уральского имени А.С. Пушкина в 2019 году отметила 120-летие со дня основания. В рамках программы «Сквозь века в века грядущие…», посвященной юбилею и 220-летию со дня рождения А.С. Пушкина, библиотека присвоила звание «Каменского пушкиниста» победителю юбилейной пушкинской</w:t>
      </w:r>
      <w:r w:rsidR="00263C66">
        <w:rPr>
          <w:sz w:val="28"/>
          <w:szCs w:val="28"/>
        </w:rPr>
        <w:t xml:space="preserve"> </w:t>
      </w:r>
      <w:r w:rsidRPr="00847304">
        <w:rPr>
          <w:sz w:val="28"/>
          <w:szCs w:val="28"/>
        </w:rPr>
        <w:t xml:space="preserve"> викторины, организовала   в   социальных сетях</w:t>
      </w:r>
      <w:r w:rsidR="007D3E4D">
        <w:rPr>
          <w:sz w:val="28"/>
          <w:szCs w:val="28"/>
        </w:rPr>
        <w:t xml:space="preserve"> </w:t>
      </w:r>
      <w:proofErr w:type="spellStart"/>
      <w:r w:rsidRPr="00847304">
        <w:rPr>
          <w:sz w:val="28"/>
          <w:szCs w:val="28"/>
        </w:rPr>
        <w:t>флешмоб</w:t>
      </w:r>
      <w:proofErr w:type="spellEnd"/>
      <w:r w:rsidRPr="00847304">
        <w:rPr>
          <w:sz w:val="28"/>
          <w:szCs w:val="28"/>
        </w:rPr>
        <w:t xml:space="preserve"> «#</w:t>
      </w:r>
      <w:proofErr w:type="spellStart"/>
      <w:r w:rsidRPr="00847304">
        <w:rPr>
          <w:sz w:val="28"/>
          <w:szCs w:val="28"/>
        </w:rPr>
        <w:t>Пушкин-Каменск-я</w:t>
      </w:r>
      <w:proofErr w:type="spellEnd"/>
      <w:r w:rsidRPr="00847304">
        <w:rPr>
          <w:sz w:val="28"/>
          <w:szCs w:val="28"/>
        </w:rPr>
        <w:t xml:space="preserve">». В мае прошла краеведческая конференция с выступлениями о создании и деятельности российских библиотек, носящих имя А.С. Пушкина, об истории библиотеки им. </w:t>
      </w:r>
      <w:r w:rsidR="00D24CDA">
        <w:rPr>
          <w:sz w:val="28"/>
          <w:szCs w:val="28"/>
        </w:rPr>
        <w:t xml:space="preserve">                     </w:t>
      </w:r>
      <w:r w:rsidRPr="00847304">
        <w:rPr>
          <w:sz w:val="28"/>
          <w:szCs w:val="28"/>
        </w:rPr>
        <w:t xml:space="preserve">А.С. Пушкина. В День славянской письменности и культуры вместе с волонтерами и всеми желающими поздравили </w:t>
      </w:r>
      <w:proofErr w:type="spellStart"/>
      <w:r w:rsidRPr="00847304">
        <w:rPr>
          <w:sz w:val="28"/>
          <w:szCs w:val="28"/>
        </w:rPr>
        <w:t>Пушкинку</w:t>
      </w:r>
      <w:proofErr w:type="spellEnd"/>
      <w:r w:rsidRPr="00847304">
        <w:rPr>
          <w:sz w:val="28"/>
          <w:szCs w:val="28"/>
        </w:rPr>
        <w:t xml:space="preserve"> </w:t>
      </w:r>
      <w:proofErr w:type="spellStart"/>
      <w:r w:rsidRPr="00847304">
        <w:rPr>
          <w:sz w:val="28"/>
          <w:szCs w:val="28"/>
        </w:rPr>
        <w:t>флешмобом</w:t>
      </w:r>
      <w:proofErr w:type="spellEnd"/>
      <w:r w:rsidRPr="00847304">
        <w:rPr>
          <w:sz w:val="28"/>
          <w:szCs w:val="28"/>
        </w:rPr>
        <w:t xml:space="preserve"> «Обними библиотеку!».  27 мая во Всероссийский день библиотек состоялась церемония вручения IX городской библиотечной премии «</w:t>
      </w:r>
      <w:proofErr w:type="spellStart"/>
      <w:r w:rsidRPr="00847304">
        <w:rPr>
          <w:sz w:val="28"/>
          <w:szCs w:val="28"/>
        </w:rPr>
        <w:t>Homo</w:t>
      </w:r>
      <w:proofErr w:type="spellEnd"/>
      <w:r w:rsidRPr="00847304">
        <w:rPr>
          <w:sz w:val="28"/>
          <w:szCs w:val="28"/>
        </w:rPr>
        <w:t xml:space="preserve"> </w:t>
      </w:r>
      <w:proofErr w:type="spellStart"/>
      <w:r w:rsidRPr="00847304">
        <w:rPr>
          <w:sz w:val="28"/>
          <w:szCs w:val="28"/>
        </w:rPr>
        <w:t>Legens</w:t>
      </w:r>
      <w:proofErr w:type="spellEnd"/>
      <w:r w:rsidRPr="00847304">
        <w:rPr>
          <w:sz w:val="28"/>
          <w:szCs w:val="28"/>
        </w:rPr>
        <w:t xml:space="preserve">». На церемонии вручения лучшим библиотекарям, деловым партнерам, творческим единомышленникам и благотворителям библиотек были вручены статуэтки и </w:t>
      </w:r>
      <w:r>
        <w:rPr>
          <w:sz w:val="28"/>
          <w:szCs w:val="28"/>
        </w:rPr>
        <w:t>д</w:t>
      </w:r>
      <w:r w:rsidRPr="00847304">
        <w:rPr>
          <w:sz w:val="28"/>
          <w:szCs w:val="28"/>
        </w:rPr>
        <w:t xml:space="preserve">ипломы </w:t>
      </w:r>
      <w:r>
        <w:rPr>
          <w:sz w:val="28"/>
          <w:szCs w:val="28"/>
        </w:rPr>
        <w:t>л</w:t>
      </w:r>
      <w:r w:rsidRPr="00847304">
        <w:rPr>
          <w:sz w:val="28"/>
          <w:szCs w:val="28"/>
        </w:rPr>
        <w:t xml:space="preserve">ауреатов премии в </w:t>
      </w:r>
      <w:r>
        <w:rPr>
          <w:sz w:val="28"/>
          <w:szCs w:val="28"/>
        </w:rPr>
        <w:t>10</w:t>
      </w:r>
      <w:r w:rsidRPr="00847304">
        <w:rPr>
          <w:sz w:val="28"/>
          <w:szCs w:val="28"/>
        </w:rPr>
        <w:t xml:space="preserve"> номинациях.</w:t>
      </w:r>
    </w:p>
    <w:p w:rsidR="0081152B" w:rsidRPr="00C53654" w:rsidRDefault="0081152B" w:rsidP="0081152B">
      <w:pPr>
        <w:jc w:val="both"/>
        <w:rPr>
          <w:sz w:val="28"/>
          <w:szCs w:val="28"/>
        </w:rPr>
      </w:pPr>
      <w:r w:rsidRPr="00E95732">
        <w:rPr>
          <w:sz w:val="26"/>
          <w:szCs w:val="26"/>
        </w:rPr>
        <w:tab/>
      </w:r>
      <w:r w:rsidRPr="00C53654">
        <w:rPr>
          <w:sz w:val="28"/>
          <w:szCs w:val="28"/>
        </w:rPr>
        <w:t xml:space="preserve">Библиотека им. А.С. Пушкина приняла участие в международном проекте «Посол </w:t>
      </w:r>
      <w:proofErr w:type="spellStart"/>
      <w:r w:rsidRPr="00C53654">
        <w:rPr>
          <w:sz w:val="28"/>
          <w:szCs w:val="28"/>
        </w:rPr>
        <w:t>Аниматики</w:t>
      </w:r>
      <w:proofErr w:type="spellEnd"/>
      <w:r w:rsidRPr="00C53654">
        <w:rPr>
          <w:sz w:val="28"/>
          <w:szCs w:val="28"/>
        </w:rPr>
        <w:t xml:space="preserve">», который </w:t>
      </w:r>
      <w:r>
        <w:rPr>
          <w:sz w:val="28"/>
          <w:szCs w:val="28"/>
        </w:rPr>
        <w:t xml:space="preserve">реализуется с привлечением </w:t>
      </w:r>
      <w:r w:rsidRPr="00C53654">
        <w:rPr>
          <w:sz w:val="28"/>
          <w:szCs w:val="28"/>
        </w:rPr>
        <w:t xml:space="preserve">гранта Президента Российской Федерации, в библиотеке прошли мастер-классы профессионального мультипликатора из Москвы Дениса </w:t>
      </w:r>
      <w:proofErr w:type="spellStart"/>
      <w:r w:rsidRPr="00C53654">
        <w:rPr>
          <w:sz w:val="28"/>
          <w:szCs w:val="28"/>
        </w:rPr>
        <w:t>Томма</w:t>
      </w:r>
      <w:proofErr w:type="spellEnd"/>
      <w:r w:rsidRPr="00C53654">
        <w:rPr>
          <w:sz w:val="28"/>
          <w:szCs w:val="28"/>
        </w:rPr>
        <w:t>.</w:t>
      </w:r>
    </w:p>
    <w:p w:rsidR="0081152B" w:rsidRPr="00C53654" w:rsidRDefault="0081152B" w:rsidP="0081152B">
      <w:pPr>
        <w:jc w:val="both"/>
        <w:rPr>
          <w:sz w:val="28"/>
          <w:szCs w:val="28"/>
        </w:rPr>
      </w:pPr>
      <w:r w:rsidRPr="00E95732">
        <w:rPr>
          <w:sz w:val="26"/>
          <w:szCs w:val="26"/>
        </w:rPr>
        <w:tab/>
      </w:r>
      <w:r w:rsidRPr="00C53654">
        <w:rPr>
          <w:sz w:val="28"/>
          <w:szCs w:val="28"/>
        </w:rPr>
        <w:t xml:space="preserve">Заведующая отделом автоматизированных библиотечных технологий библиотеки им. А.С. Пушкина Наталья </w:t>
      </w:r>
      <w:proofErr w:type="spellStart"/>
      <w:r w:rsidRPr="00C53654">
        <w:rPr>
          <w:sz w:val="28"/>
          <w:szCs w:val="28"/>
        </w:rPr>
        <w:t>Тюшева</w:t>
      </w:r>
      <w:proofErr w:type="spellEnd"/>
      <w:r w:rsidRPr="00C53654">
        <w:rPr>
          <w:sz w:val="28"/>
          <w:szCs w:val="28"/>
        </w:rPr>
        <w:t xml:space="preserve"> стала лучшим молодым библиотекарем России</w:t>
      </w:r>
      <w:r>
        <w:rPr>
          <w:sz w:val="28"/>
          <w:szCs w:val="28"/>
        </w:rPr>
        <w:t>.</w:t>
      </w:r>
      <w:r w:rsidRPr="00C53654">
        <w:rPr>
          <w:sz w:val="28"/>
          <w:szCs w:val="28"/>
        </w:rPr>
        <w:t xml:space="preserve"> Она признана лучшим докладчиком на Всероссийском библиотечном конгрессе молодежной секции, она участник «Библиотавриды-2019», докладчик на Прикаспийской ассамблее молодых профессионалов библиотечного дела и на первом Уральском региональном фестивале детской и юношеской книги «Книжный Полоз», 2019.</w:t>
      </w:r>
    </w:p>
    <w:p w:rsidR="0081152B" w:rsidRPr="00C53654" w:rsidRDefault="0081152B" w:rsidP="0081152B">
      <w:pPr>
        <w:jc w:val="both"/>
        <w:rPr>
          <w:sz w:val="28"/>
          <w:szCs w:val="28"/>
        </w:rPr>
      </w:pPr>
      <w:r w:rsidRPr="00E95732">
        <w:rPr>
          <w:sz w:val="26"/>
          <w:szCs w:val="26"/>
        </w:rPr>
        <w:tab/>
      </w:r>
      <w:r w:rsidRPr="00C53654">
        <w:rPr>
          <w:sz w:val="28"/>
          <w:szCs w:val="28"/>
        </w:rPr>
        <w:t xml:space="preserve">В 2019 году коллектив библиотеки № 17 удостоился премии Губернатора Свердловской области за успехи в разработке и внедрении инновационных проектов в библиотечной сфере. </w:t>
      </w:r>
    </w:p>
    <w:p w:rsidR="0081152B" w:rsidRPr="00C53654" w:rsidRDefault="0081152B" w:rsidP="0081152B">
      <w:pPr>
        <w:ind w:firstLine="708"/>
        <w:jc w:val="both"/>
        <w:rPr>
          <w:sz w:val="28"/>
          <w:szCs w:val="28"/>
        </w:rPr>
      </w:pPr>
      <w:r w:rsidRPr="00C53654">
        <w:rPr>
          <w:sz w:val="28"/>
          <w:szCs w:val="28"/>
        </w:rPr>
        <w:t xml:space="preserve">Библиотека № 13 при поддержке </w:t>
      </w:r>
      <w:proofErr w:type="spellStart"/>
      <w:r w:rsidRPr="00C53654">
        <w:rPr>
          <w:sz w:val="28"/>
          <w:szCs w:val="28"/>
        </w:rPr>
        <w:t>РУСАЛа</w:t>
      </w:r>
      <w:proofErr w:type="spellEnd"/>
      <w:r w:rsidRPr="00C53654">
        <w:rPr>
          <w:sz w:val="28"/>
          <w:szCs w:val="28"/>
        </w:rPr>
        <w:t xml:space="preserve"> успешно реализовала проект «Молодежное пространство».</w:t>
      </w:r>
    </w:p>
    <w:p w:rsidR="0081152B" w:rsidRPr="00C53654" w:rsidRDefault="0081152B" w:rsidP="0081152B">
      <w:pPr>
        <w:ind w:firstLine="708"/>
        <w:jc w:val="both"/>
        <w:rPr>
          <w:sz w:val="28"/>
          <w:szCs w:val="28"/>
        </w:rPr>
      </w:pPr>
      <w:r w:rsidRPr="00C53654">
        <w:rPr>
          <w:sz w:val="28"/>
          <w:szCs w:val="28"/>
        </w:rPr>
        <w:lastRenderedPageBreak/>
        <w:t xml:space="preserve">В библиотеке № 16 благодаря победе в </w:t>
      </w:r>
      <w:proofErr w:type="spellStart"/>
      <w:r w:rsidRPr="00C53654">
        <w:rPr>
          <w:sz w:val="28"/>
          <w:szCs w:val="28"/>
        </w:rPr>
        <w:t>грантовом</w:t>
      </w:r>
      <w:proofErr w:type="spellEnd"/>
      <w:r w:rsidRPr="00C53654">
        <w:rPr>
          <w:sz w:val="28"/>
          <w:szCs w:val="28"/>
        </w:rPr>
        <w:t xml:space="preserve"> конкурсе </w:t>
      </w:r>
      <w:r>
        <w:rPr>
          <w:sz w:val="28"/>
          <w:szCs w:val="28"/>
        </w:rPr>
        <w:t xml:space="preserve">благотворительного фонда </w:t>
      </w:r>
      <w:r w:rsidRPr="00C53654">
        <w:rPr>
          <w:sz w:val="28"/>
          <w:szCs w:val="28"/>
        </w:rPr>
        <w:t>«</w:t>
      </w:r>
      <w:proofErr w:type="spellStart"/>
      <w:r w:rsidRPr="00C53654">
        <w:rPr>
          <w:sz w:val="28"/>
          <w:szCs w:val="28"/>
        </w:rPr>
        <w:t>Синара</w:t>
      </w:r>
      <w:proofErr w:type="spellEnd"/>
      <w:r w:rsidRPr="00C53654">
        <w:rPr>
          <w:sz w:val="28"/>
          <w:szCs w:val="28"/>
        </w:rPr>
        <w:t xml:space="preserve">» открылся </w:t>
      </w:r>
      <w:proofErr w:type="spellStart"/>
      <w:r w:rsidRPr="00C53654">
        <w:rPr>
          <w:sz w:val="28"/>
          <w:szCs w:val="28"/>
        </w:rPr>
        <w:t>Этно-музей</w:t>
      </w:r>
      <w:proofErr w:type="spellEnd"/>
      <w:r w:rsidR="00D24CDA">
        <w:rPr>
          <w:sz w:val="28"/>
          <w:szCs w:val="28"/>
        </w:rPr>
        <w:t>. Б</w:t>
      </w:r>
      <w:r w:rsidRPr="00C53654">
        <w:rPr>
          <w:sz w:val="28"/>
          <w:szCs w:val="28"/>
        </w:rPr>
        <w:t xml:space="preserve">иблиотека приняла участие в работе фестиваля «Рубежи Веков» в </w:t>
      </w:r>
      <w:r>
        <w:rPr>
          <w:sz w:val="28"/>
          <w:szCs w:val="28"/>
        </w:rPr>
        <w:t>г</w:t>
      </w:r>
      <w:proofErr w:type="gramStart"/>
      <w:r>
        <w:rPr>
          <w:sz w:val="28"/>
          <w:szCs w:val="28"/>
        </w:rPr>
        <w:t>.</w:t>
      </w:r>
      <w:r w:rsidRPr="00C53654">
        <w:rPr>
          <w:sz w:val="28"/>
          <w:szCs w:val="28"/>
        </w:rPr>
        <w:t>Е</w:t>
      </w:r>
      <w:proofErr w:type="gramEnd"/>
      <w:r w:rsidRPr="00C53654">
        <w:rPr>
          <w:sz w:val="28"/>
          <w:szCs w:val="28"/>
        </w:rPr>
        <w:t xml:space="preserve">катеринбург, который собрал </w:t>
      </w:r>
      <w:r w:rsidR="00D24CDA">
        <w:rPr>
          <w:sz w:val="28"/>
          <w:szCs w:val="28"/>
        </w:rPr>
        <w:t xml:space="preserve">порядка </w:t>
      </w:r>
      <w:r w:rsidRPr="00C53654">
        <w:rPr>
          <w:sz w:val="28"/>
          <w:szCs w:val="28"/>
        </w:rPr>
        <w:t>10</w:t>
      </w:r>
      <w:r>
        <w:rPr>
          <w:sz w:val="28"/>
          <w:szCs w:val="28"/>
        </w:rPr>
        <w:t xml:space="preserve"> тыс. </w:t>
      </w:r>
      <w:r w:rsidRPr="00C53654">
        <w:rPr>
          <w:sz w:val="28"/>
          <w:szCs w:val="28"/>
        </w:rPr>
        <w:t xml:space="preserve">чел. </w:t>
      </w:r>
    </w:p>
    <w:p w:rsidR="0081152B" w:rsidRPr="00C53654" w:rsidRDefault="0081152B" w:rsidP="0081152B">
      <w:pPr>
        <w:ind w:firstLine="708"/>
        <w:jc w:val="both"/>
        <w:rPr>
          <w:sz w:val="28"/>
          <w:szCs w:val="28"/>
        </w:rPr>
      </w:pPr>
      <w:r w:rsidRPr="00C53654">
        <w:rPr>
          <w:sz w:val="28"/>
          <w:szCs w:val="28"/>
        </w:rPr>
        <w:t>Детская библиотека №</w:t>
      </w:r>
      <w:r w:rsidR="00263C66">
        <w:rPr>
          <w:sz w:val="28"/>
          <w:szCs w:val="28"/>
        </w:rPr>
        <w:t xml:space="preserve"> </w:t>
      </w:r>
      <w:r w:rsidRPr="00C53654">
        <w:rPr>
          <w:sz w:val="28"/>
          <w:szCs w:val="28"/>
        </w:rPr>
        <w:t>8 имени Н. Островского стала победителем</w:t>
      </w:r>
      <w:r w:rsidR="00E172D7">
        <w:rPr>
          <w:sz w:val="28"/>
          <w:szCs w:val="28"/>
        </w:rPr>
        <w:t xml:space="preserve"> </w:t>
      </w:r>
      <w:r w:rsidRPr="00C53654">
        <w:rPr>
          <w:sz w:val="28"/>
          <w:szCs w:val="28"/>
        </w:rPr>
        <w:t xml:space="preserve"> </w:t>
      </w:r>
      <w:r w:rsidR="00263C66">
        <w:rPr>
          <w:sz w:val="28"/>
          <w:szCs w:val="28"/>
        </w:rPr>
        <w:t xml:space="preserve">                 </w:t>
      </w:r>
      <w:r w:rsidRPr="00C53654">
        <w:rPr>
          <w:sz w:val="28"/>
          <w:szCs w:val="28"/>
        </w:rPr>
        <w:t>III Всероссийского конкурса авторских программ по приобщению детей к чтению «</w:t>
      </w:r>
      <w:proofErr w:type="spellStart"/>
      <w:r w:rsidRPr="00C53654">
        <w:rPr>
          <w:sz w:val="28"/>
          <w:szCs w:val="28"/>
        </w:rPr>
        <w:t>Квест-выставки</w:t>
      </w:r>
      <w:proofErr w:type="spellEnd"/>
      <w:r w:rsidRPr="00C53654">
        <w:rPr>
          <w:sz w:val="28"/>
          <w:szCs w:val="28"/>
        </w:rPr>
        <w:t xml:space="preserve"> или разыгранный сюжет».  На церемонии награждения в Российской </w:t>
      </w:r>
      <w:r>
        <w:rPr>
          <w:sz w:val="28"/>
          <w:szCs w:val="28"/>
        </w:rPr>
        <w:t>г</w:t>
      </w:r>
      <w:r w:rsidRPr="00C53654">
        <w:rPr>
          <w:sz w:val="28"/>
          <w:szCs w:val="28"/>
        </w:rPr>
        <w:t>осударственной детской библиотеке (</w:t>
      </w:r>
      <w:proofErr w:type="gramStart"/>
      <w:r w:rsidRPr="00C53654">
        <w:rPr>
          <w:sz w:val="28"/>
          <w:szCs w:val="28"/>
        </w:rPr>
        <w:t>г</w:t>
      </w:r>
      <w:proofErr w:type="gramEnd"/>
      <w:r w:rsidRPr="00C53654">
        <w:rPr>
          <w:sz w:val="28"/>
          <w:szCs w:val="28"/>
        </w:rPr>
        <w:t xml:space="preserve">. Москва) </w:t>
      </w:r>
      <w:proofErr w:type="spellStart"/>
      <w:r w:rsidRPr="00C53654">
        <w:rPr>
          <w:sz w:val="28"/>
          <w:szCs w:val="28"/>
        </w:rPr>
        <w:t>каменские</w:t>
      </w:r>
      <w:proofErr w:type="spellEnd"/>
      <w:r w:rsidRPr="00C53654">
        <w:rPr>
          <w:sz w:val="28"/>
          <w:szCs w:val="28"/>
        </w:rPr>
        <w:t xml:space="preserve"> библиотекари получили </w:t>
      </w:r>
      <w:r>
        <w:rPr>
          <w:sz w:val="28"/>
          <w:szCs w:val="28"/>
        </w:rPr>
        <w:t>д</w:t>
      </w:r>
      <w:r w:rsidRPr="00C53654">
        <w:rPr>
          <w:sz w:val="28"/>
          <w:szCs w:val="28"/>
        </w:rPr>
        <w:t>иплом победителей (3 место) в номинации «</w:t>
      </w:r>
      <w:proofErr w:type="spellStart"/>
      <w:r w:rsidRPr="00C53654">
        <w:rPr>
          <w:sz w:val="28"/>
          <w:szCs w:val="28"/>
        </w:rPr>
        <w:t>Квесты</w:t>
      </w:r>
      <w:proofErr w:type="spellEnd"/>
      <w:r w:rsidRPr="00C53654">
        <w:rPr>
          <w:sz w:val="28"/>
          <w:szCs w:val="28"/>
        </w:rPr>
        <w:t xml:space="preserve">». </w:t>
      </w:r>
    </w:p>
    <w:p w:rsidR="0081152B" w:rsidRPr="00C53654" w:rsidRDefault="0081152B" w:rsidP="0081152B">
      <w:pPr>
        <w:jc w:val="both"/>
        <w:rPr>
          <w:sz w:val="28"/>
          <w:szCs w:val="28"/>
        </w:rPr>
      </w:pPr>
      <w:r w:rsidRPr="00E95732">
        <w:rPr>
          <w:sz w:val="26"/>
          <w:szCs w:val="26"/>
        </w:rPr>
        <w:tab/>
      </w:r>
      <w:r w:rsidRPr="00C53654">
        <w:rPr>
          <w:sz w:val="28"/>
          <w:szCs w:val="28"/>
        </w:rPr>
        <w:t xml:space="preserve">Библиотека № 12 второй год принимала в своих стенах Международный </w:t>
      </w:r>
      <w:proofErr w:type="spellStart"/>
      <w:r w:rsidRPr="00C53654">
        <w:rPr>
          <w:sz w:val="28"/>
          <w:szCs w:val="28"/>
        </w:rPr>
        <w:t>арт-проект</w:t>
      </w:r>
      <w:proofErr w:type="spellEnd"/>
      <w:r w:rsidRPr="00C53654">
        <w:rPr>
          <w:sz w:val="28"/>
          <w:szCs w:val="28"/>
        </w:rPr>
        <w:t xml:space="preserve"> «Ангелы мира» - это большие полотна художников из разных стран на тему «Ангел-Хранитель». </w:t>
      </w:r>
      <w:proofErr w:type="gramStart"/>
      <w:r w:rsidRPr="00C53654">
        <w:rPr>
          <w:sz w:val="28"/>
          <w:szCs w:val="28"/>
        </w:rPr>
        <w:t>В проекте участвуют художники из России, Финляндии, Великобритании, Македонии, Хорватии, Беларуси, Узбекистана, Болгарии, Казахстана.</w:t>
      </w:r>
      <w:proofErr w:type="gramEnd"/>
      <w:r w:rsidRPr="00C53654">
        <w:rPr>
          <w:sz w:val="28"/>
          <w:szCs w:val="28"/>
        </w:rPr>
        <w:t xml:space="preserve"> Проект не привязан к какой-то конкретной религии. Авторы говорят в своих работах о Любви, Вдохновении, Благодарности и Единстве.</w:t>
      </w:r>
    </w:p>
    <w:p w:rsidR="0081152B" w:rsidRPr="00C53654" w:rsidRDefault="0081152B" w:rsidP="0081152B">
      <w:pPr>
        <w:ind w:firstLine="708"/>
        <w:jc w:val="both"/>
        <w:rPr>
          <w:sz w:val="28"/>
          <w:szCs w:val="28"/>
        </w:rPr>
      </w:pPr>
      <w:r w:rsidRPr="00C53654">
        <w:rPr>
          <w:sz w:val="28"/>
          <w:szCs w:val="28"/>
        </w:rPr>
        <w:t>В Год П.П. Бажова Центральная детская библиотека</w:t>
      </w:r>
      <w:r w:rsidR="007D3E4D">
        <w:rPr>
          <w:sz w:val="28"/>
          <w:szCs w:val="28"/>
        </w:rPr>
        <w:t xml:space="preserve"> </w:t>
      </w:r>
      <w:r w:rsidRPr="00C53654">
        <w:rPr>
          <w:sz w:val="28"/>
          <w:szCs w:val="28"/>
        </w:rPr>
        <w:t>им. П.П. Бажова</w:t>
      </w:r>
      <w:r>
        <w:rPr>
          <w:sz w:val="28"/>
          <w:szCs w:val="28"/>
        </w:rPr>
        <w:t xml:space="preserve"> (далее – ЦДБ)</w:t>
      </w:r>
      <w:r w:rsidRPr="00C53654">
        <w:rPr>
          <w:sz w:val="28"/>
          <w:szCs w:val="28"/>
        </w:rPr>
        <w:t xml:space="preserve"> реализовала проект «Литературный символ Урала». Год Бажова начался с межрегиональной акции «Читаем сказы Павла Петровича Бажова», организова</w:t>
      </w:r>
      <w:r>
        <w:rPr>
          <w:sz w:val="28"/>
          <w:szCs w:val="28"/>
        </w:rPr>
        <w:t>нной ЦДБ</w:t>
      </w:r>
      <w:r w:rsidRPr="00C53654">
        <w:rPr>
          <w:sz w:val="28"/>
          <w:szCs w:val="28"/>
        </w:rPr>
        <w:t>. Акция приняла колоссальный масштаб. 27 января</w:t>
      </w:r>
      <w:r w:rsidR="00D24CDA">
        <w:rPr>
          <w:sz w:val="28"/>
          <w:szCs w:val="28"/>
        </w:rPr>
        <w:t>,</w:t>
      </w:r>
      <w:r w:rsidRPr="00C53654">
        <w:rPr>
          <w:sz w:val="28"/>
          <w:szCs w:val="28"/>
        </w:rPr>
        <w:t xml:space="preserve"> в день рождения писателя</w:t>
      </w:r>
      <w:r w:rsidR="00D24CDA">
        <w:rPr>
          <w:sz w:val="28"/>
          <w:szCs w:val="28"/>
        </w:rPr>
        <w:t>,</w:t>
      </w:r>
      <w:r w:rsidRPr="00C53654">
        <w:rPr>
          <w:sz w:val="28"/>
          <w:szCs w:val="28"/>
        </w:rPr>
        <w:t xml:space="preserve"> 924 библиотеки разного уровня – от </w:t>
      </w:r>
      <w:proofErr w:type="gramStart"/>
      <w:r w:rsidRPr="00C53654">
        <w:rPr>
          <w:sz w:val="28"/>
          <w:szCs w:val="28"/>
        </w:rPr>
        <w:t>сельских</w:t>
      </w:r>
      <w:proofErr w:type="gramEnd"/>
      <w:r w:rsidRPr="00C53654">
        <w:rPr>
          <w:sz w:val="28"/>
          <w:szCs w:val="28"/>
        </w:rPr>
        <w:t xml:space="preserve"> и поселковых до национальных и областных – провели 2</w:t>
      </w:r>
      <w:r w:rsidR="00263C66">
        <w:rPr>
          <w:sz w:val="28"/>
          <w:szCs w:val="28"/>
        </w:rPr>
        <w:t xml:space="preserve"> </w:t>
      </w:r>
      <w:r w:rsidRPr="00C53654">
        <w:rPr>
          <w:sz w:val="28"/>
          <w:szCs w:val="28"/>
        </w:rPr>
        <w:t>234 мероприяти</w:t>
      </w:r>
      <w:r>
        <w:rPr>
          <w:sz w:val="28"/>
          <w:szCs w:val="28"/>
        </w:rPr>
        <w:t>я</w:t>
      </w:r>
      <w:r w:rsidRPr="00C53654">
        <w:rPr>
          <w:sz w:val="28"/>
          <w:szCs w:val="28"/>
        </w:rPr>
        <w:t xml:space="preserve">, посвященные </w:t>
      </w:r>
      <w:r w:rsidR="00263C66">
        <w:rPr>
          <w:sz w:val="28"/>
          <w:szCs w:val="28"/>
        </w:rPr>
        <w:t xml:space="preserve">   </w:t>
      </w:r>
      <w:r w:rsidRPr="00C53654">
        <w:rPr>
          <w:sz w:val="28"/>
          <w:szCs w:val="28"/>
        </w:rPr>
        <w:t xml:space="preserve">140-летию уральского сказителя. В них участвовало </w:t>
      </w:r>
      <w:r>
        <w:rPr>
          <w:sz w:val="28"/>
          <w:szCs w:val="28"/>
        </w:rPr>
        <w:t xml:space="preserve">более </w:t>
      </w:r>
      <w:r w:rsidRPr="00C53654">
        <w:rPr>
          <w:sz w:val="28"/>
          <w:szCs w:val="28"/>
        </w:rPr>
        <w:t>37</w:t>
      </w:r>
      <w:r>
        <w:rPr>
          <w:sz w:val="28"/>
          <w:szCs w:val="28"/>
        </w:rPr>
        <w:t xml:space="preserve"> тыс. </w:t>
      </w:r>
      <w:r w:rsidRPr="00C53654">
        <w:rPr>
          <w:sz w:val="28"/>
          <w:szCs w:val="28"/>
        </w:rPr>
        <w:t>читателей из 6</w:t>
      </w:r>
      <w:r>
        <w:rPr>
          <w:sz w:val="28"/>
          <w:szCs w:val="28"/>
        </w:rPr>
        <w:t xml:space="preserve">84 территорий. </w:t>
      </w:r>
      <w:r w:rsidRPr="00C53654">
        <w:rPr>
          <w:sz w:val="28"/>
          <w:szCs w:val="28"/>
        </w:rPr>
        <w:t>Среди учас</w:t>
      </w:r>
      <w:r>
        <w:rPr>
          <w:sz w:val="28"/>
          <w:szCs w:val="28"/>
        </w:rPr>
        <w:t xml:space="preserve">тников не только библиотеки, </w:t>
      </w:r>
      <w:r w:rsidRPr="00C53654">
        <w:rPr>
          <w:sz w:val="28"/>
          <w:szCs w:val="28"/>
        </w:rPr>
        <w:t>но и музеи, общеобразовательные и музыкальные школы, учреждения дошкольного образования. В рамках проекта «Литературный символ Урала» прошли городские «</w:t>
      </w:r>
      <w:proofErr w:type="spellStart"/>
      <w:r w:rsidRPr="00C53654">
        <w:rPr>
          <w:sz w:val="28"/>
          <w:szCs w:val="28"/>
        </w:rPr>
        <w:t>Бажовские</w:t>
      </w:r>
      <w:proofErr w:type="spellEnd"/>
      <w:r w:rsidRPr="00C53654">
        <w:rPr>
          <w:sz w:val="28"/>
          <w:szCs w:val="28"/>
        </w:rPr>
        <w:t xml:space="preserve"> чтения», городской конкурс рисунков «Сказы П.П. Бажова глазами юных художников», фотоконкурс «Это Урал, детки!», конкурс видеороликов «Сказы оживают на экранах», викторина «Драгоценные россыпи сказов», интерактивная игра «Шкатулка сказов», </w:t>
      </w:r>
      <w:proofErr w:type="spellStart"/>
      <w:r w:rsidRPr="00C53654">
        <w:rPr>
          <w:sz w:val="28"/>
          <w:szCs w:val="28"/>
        </w:rPr>
        <w:t>брейн-ринг</w:t>
      </w:r>
      <w:proofErr w:type="spellEnd"/>
      <w:r w:rsidRPr="00C53654">
        <w:rPr>
          <w:sz w:val="28"/>
          <w:szCs w:val="28"/>
        </w:rPr>
        <w:t xml:space="preserve"> «#</w:t>
      </w:r>
      <w:proofErr w:type="spellStart"/>
      <w:proofErr w:type="gramStart"/>
      <w:r w:rsidRPr="00C53654">
        <w:rPr>
          <w:sz w:val="28"/>
          <w:szCs w:val="28"/>
        </w:rPr>
        <w:t>Pro</w:t>
      </w:r>
      <w:proofErr w:type="gramEnd"/>
      <w:r w:rsidRPr="00C53654">
        <w:rPr>
          <w:sz w:val="28"/>
          <w:szCs w:val="28"/>
        </w:rPr>
        <w:t>Бажов</w:t>
      </w:r>
      <w:proofErr w:type="spellEnd"/>
      <w:r w:rsidRPr="00C53654">
        <w:rPr>
          <w:sz w:val="28"/>
          <w:szCs w:val="28"/>
        </w:rPr>
        <w:t>», городская игра «Самый умный».</w:t>
      </w:r>
    </w:p>
    <w:p w:rsidR="0081152B" w:rsidRPr="002121EE" w:rsidRDefault="0081152B" w:rsidP="0081152B">
      <w:pPr>
        <w:jc w:val="both"/>
        <w:rPr>
          <w:sz w:val="28"/>
          <w:szCs w:val="28"/>
        </w:rPr>
      </w:pPr>
      <w:r w:rsidRPr="002121EE">
        <w:rPr>
          <w:sz w:val="28"/>
          <w:szCs w:val="28"/>
        </w:rPr>
        <w:tab/>
        <w:t xml:space="preserve">В 2019 году успешно реализовывались проекты и программы для молодежи, детей и подростков. В работе с этой категорией пользователей наиболее удачными формами мероприятий стали: </w:t>
      </w:r>
      <w:proofErr w:type="spellStart"/>
      <w:r w:rsidRPr="002121EE">
        <w:rPr>
          <w:sz w:val="28"/>
          <w:szCs w:val="28"/>
        </w:rPr>
        <w:t>квест-экскурсия</w:t>
      </w:r>
      <w:proofErr w:type="spellEnd"/>
      <w:r w:rsidRPr="002121EE">
        <w:rPr>
          <w:sz w:val="28"/>
          <w:szCs w:val="28"/>
        </w:rPr>
        <w:t xml:space="preserve">, </w:t>
      </w:r>
      <w:proofErr w:type="spellStart"/>
      <w:r w:rsidRPr="002121EE">
        <w:rPr>
          <w:sz w:val="28"/>
          <w:szCs w:val="28"/>
        </w:rPr>
        <w:t>квест-выставки</w:t>
      </w:r>
      <w:proofErr w:type="spellEnd"/>
      <w:r w:rsidRPr="002121EE">
        <w:rPr>
          <w:sz w:val="28"/>
          <w:szCs w:val="28"/>
        </w:rPr>
        <w:t xml:space="preserve">, </w:t>
      </w:r>
      <w:proofErr w:type="spellStart"/>
      <w:r w:rsidRPr="002121EE">
        <w:rPr>
          <w:sz w:val="28"/>
          <w:szCs w:val="28"/>
        </w:rPr>
        <w:t>баттлы</w:t>
      </w:r>
      <w:proofErr w:type="spellEnd"/>
      <w:r w:rsidRPr="002121EE">
        <w:rPr>
          <w:sz w:val="28"/>
          <w:szCs w:val="28"/>
        </w:rPr>
        <w:t xml:space="preserve">, </w:t>
      </w:r>
      <w:proofErr w:type="spellStart"/>
      <w:r w:rsidRPr="002121EE">
        <w:rPr>
          <w:sz w:val="28"/>
          <w:szCs w:val="28"/>
        </w:rPr>
        <w:t>квизы</w:t>
      </w:r>
      <w:proofErr w:type="spellEnd"/>
      <w:r w:rsidRPr="002121EE">
        <w:rPr>
          <w:sz w:val="28"/>
          <w:szCs w:val="28"/>
        </w:rPr>
        <w:t xml:space="preserve">, проект </w:t>
      </w:r>
      <w:proofErr w:type="spellStart"/>
      <w:r w:rsidRPr="002121EE">
        <w:rPr>
          <w:sz w:val="28"/>
          <w:szCs w:val="28"/>
        </w:rPr>
        <w:t>медиа-творчества</w:t>
      </w:r>
      <w:proofErr w:type="spellEnd"/>
      <w:r w:rsidRPr="002121EE">
        <w:rPr>
          <w:sz w:val="28"/>
          <w:szCs w:val="28"/>
        </w:rPr>
        <w:t xml:space="preserve"> для детей «Анимационная студия «</w:t>
      </w:r>
      <w:proofErr w:type="spellStart"/>
      <w:r w:rsidRPr="002121EE">
        <w:rPr>
          <w:sz w:val="28"/>
          <w:szCs w:val="28"/>
        </w:rPr>
        <w:t>МультКадрики</w:t>
      </w:r>
      <w:proofErr w:type="spellEnd"/>
      <w:r w:rsidRPr="002121EE">
        <w:rPr>
          <w:sz w:val="28"/>
          <w:szCs w:val="28"/>
        </w:rPr>
        <w:t>», программа занятий IT-клуба «Интернет-Зазеркалье», проект «</w:t>
      </w:r>
      <w:proofErr w:type="spellStart"/>
      <w:r w:rsidRPr="002121EE">
        <w:rPr>
          <w:sz w:val="28"/>
          <w:szCs w:val="28"/>
        </w:rPr>
        <w:t>ЛитРэп-Баттл</w:t>
      </w:r>
      <w:proofErr w:type="spellEnd"/>
      <w:r w:rsidRPr="002121EE">
        <w:rPr>
          <w:sz w:val="28"/>
          <w:szCs w:val="28"/>
        </w:rPr>
        <w:t xml:space="preserve">», клуб интеллектуальной игры «Битва разумов», «Standup-шоу профессий настоящих мужчин», детская «Пижамная вечеринка», лига </w:t>
      </w:r>
      <w:proofErr w:type="spellStart"/>
      <w:r w:rsidRPr="002121EE">
        <w:rPr>
          <w:sz w:val="28"/>
          <w:szCs w:val="28"/>
        </w:rPr>
        <w:t>глотателей</w:t>
      </w:r>
      <w:proofErr w:type="spellEnd"/>
      <w:r w:rsidRPr="002121EE">
        <w:rPr>
          <w:sz w:val="28"/>
          <w:szCs w:val="28"/>
        </w:rPr>
        <w:t xml:space="preserve"> текста, акции, выставки-инсталляции  и др. </w:t>
      </w:r>
    </w:p>
    <w:p w:rsidR="009C22CC" w:rsidRDefault="0081152B" w:rsidP="009C22CC">
      <w:pPr>
        <w:ind w:firstLine="708"/>
        <w:jc w:val="both"/>
        <w:rPr>
          <w:bCs/>
          <w:color w:val="000000"/>
          <w:sz w:val="28"/>
          <w:szCs w:val="28"/>
        </w:rPr>
      </w:pPr>
      <w:r w:rsidRPr="002121EE">
        <w:rPr>
          <w:sz w:val="28"/>
          <w:szCs w:val="28"/>
        </w:rPr>
        <w:t xml:space="preserve">В число победителей государственных </w:t>
      </w:r>
      <w:proofErr w:type="spellStart"/>
      <w:r w:rsidRPr="002121EE">
        <w:rPr>
          <w:sz w:val="28"/>
          <w:szCs w:val="28"/>
        </w:rPr>
        <w:t>грантовых</w:t>
      </w:r>
      <w:proofErr w:type="spellEnd"/>
      <w:r w:rsidRPr="002121EE">
        <w:rPr>
          <w:sz w:val="28"/>
          <w:szCs w:val="28"/>
        </w:rPr>
        <w:t xml:space="preserve"> конкурсов вошли три учреждения культуры: Краеведческий музей им. И.Я. </w:t>
      </w:r>
      <w:proofErr w:type="spellStart"/>
      <w:r w:rsidRPr="002121EE">
        <w:rPr>
          <w:sz w:val="28"/>
          <w:szCs w:val="28"/>
        </w:rPr>
        <w:t>Стяжкина</w:t>
      </w:r>
      <w:proofErr w:type="spellEnd"/>
      <w:r w:rsidRPr="002121EE">
        <w:rPr>
          <w:sz w:val="28"/>
          <w:szCs w:val="28"/>
        </w:rPr>
        <w:t>, Театр драмы, Централизованная библиотечная система.</w:t>
      </w:r>
      <w:r>
        <w:rPr>
          <w:sz w:val="28"/>
          <w:szCs w:val="28"/>
        </w:rPr>
        <w:t xml:space="preserve"> Театр драмы за сче</w:t>
      </w:r>
      <w:r w:rsidRPr="002121EE">
        <w:rPr>
          <w:sz w:val="28"/>
          <w:szCs w:val="28"/>
        </w:rPr>
        <w:t>т федеральных, областных и муниципальных сре</w:t>
      </w:r>
      <w:proofErr w:type="gramStart"/>
      <w:r w:rsidRPr="002121EE">
        <w:rPr>
          <w:sz w:val="28"/>
          <w:szCs w:val="28"/>
        </w:rPr>
        <w:t>дств в с</w:t>
      </w:r>
      <w:proofErr w:type="gramEnd"/>
      <w:r w:rsidRPr="002121EE">
        <w:rPr>
          <w:sz w:val="28"/>
          <w:szCs w:val="28"/>
        </w:rPr>
        <w:t>умме 8</w:t>
      </w:r>
      <w:r>
        <w:rPr>
          <w:sz w:val="28"/>
          <w:szCs w:val="28"/>
        </w:rPr>
        <w:t>,1 млн</w:t>
      </w:r>
      <w:r w:rsidRPr="002121EE">
        <w:rPr>
          <w:sz w:val="28"/>
          <w:szCs w:val="28"/>
        </w:rPr>
        <w:t>. руб</w:t>
      </w:r>
      <w:r>
        <w:rPr>
          <w:sz w:val="28"/>
          <w:szCs w:val="28"/>
        </w:rPr>
        <w:t>. осуществил постановку тре</w:t>
      </w:r>
      <w:r w:rsidRPr="002121EE">
        <w:rPr>
          <w:sz w:val="28"/>
          <w:szCs w:val="28"/>
        </w:rPr>
        <w:t xml:space="preserve">х спектаклей: «Двенадцать», «Финал. Дядя Ваня», «Волшебник изумрудного города» и улучшил материально-техническую базу. </w:t>
      </w:r>
      <w:r>
        <w:rPr>
          <w:sz w:val="28"/>
          <w:szCs w:val="28"/>
        </w:rPr>
        <w:t>За</w:t>
      </w:r>
      <w:r w:rsidRPr="002121EE">
        <w:rPr>
          <w:sz w:val="28"/>
          <w:szCs w:val="28"/>
        </w:rPr>
        <w:t xml:space="preserve"> сч</w:t>
      </w:r>
      <w:r>
        <w:rPr>
          <w:sz w:val="28"/>
          <w:szCs w:val="28"/>
        </w:rPr>
        <w:t>е</w:t>
      </w:r>
      <w:r w:rsidRPr="002121EE">
        <w:rPr>
          <w:sz w:val="28"/>
          <w:szCs w:val="28"/>
        </w:rPr>
        <w:t>т гранта Губернатора Свердловской</w:t>
      </w:r>
      <w:r>
        <w:rPr>
          <w:sz w:val="28"/>
          <w:szCs w:val="28"/>
        </w:rPr>
        <w:t xml:space="preserve"> области в сумме 500 тыс. руб. </w:t>
      </w:r>
      <w:r w:rsidRPr="002121EE">
        <w:rPr>
          <w:sz w:val="28"/>
          <w:szCs w:val="28"/>
        </w:rPr>
        <w:t xml:space="preserve">поставлен спектакль </w:t>
      </w:r>
      <w:r w:rsidRPr="002121EE">
        <w:rPr>
          <w:sz w:val="28"/>
          <w:szCs w:val="28"/>
        </w:rPr>
        <w:lastRenderedPageBreak/>
        <w:t>«</w:t>
      </w:r>
      <w:proofErr w:type="spellStart"/>
      <w:r w:rsidRPr="002121EE">
        <w:rPr>
          <w:sz w:val="28"/>
          <w:szCs w:val="28"/>
        </w:rPr>
        <w:t>Голубая</w:t>
      </w:r>
      <w:proofErr w:type="spellEnd"/>
      <w:r w:rsidRPr="002121EE">
        <w:rPr>
          <w:sz w:val="28"/>
          <w:szCs w:val="28"/>
        </w:rPr>
        <w:t xml:space="preserve"> жизнь». ЦБС на субсидию из федерального, областного и местного бюджетов в сумме 1 млн. руб</w:t>
      </w:r>
      <w:r>
        <w:rPr>
          <w:sz w:val="28"/>
          <w:szCs w:val="28"/>
        </w:rPr>
        <w:t xml:space="preserve">. </w:t>
      </w:r>
      <w:r w:rsidRPr="002121EE">
        <w:rPr>
          <w:sz w:val="28"/>
          <w:szCs w:val="28"/>
        </w:rPr>
        <w:t>пополнил</w:t>
      </w:r>
      <w:r>
        <w:rPr>
          <w:sz w:val="28"/>
          <w:szCs w:val="28"/>
        </w:rPr>
        <w:t>а</w:t>
      </w:r>
      <w:r w:rsidRPr="002121EE">
        <w:rPr>
          <w:sz w:val="28"/>
          <w:szCs w:val="28"/>
        </w:rPr>
        <w:t xml:space="preserve"> книжный фонд и приобрел</w:t>
      </w:r>
      <w:r>
        <w:rPr>
          <w:sz w:val="28"/>
          <w:szCs w:val="28"/>
        </w:rPr>
        <w:t>а</w:t>
      </w:r>
      <w:r w:rsidRPr="002121EE">
        <w:rPr>
          <w:sz w:val="28"/>
          <w:szCs w:val="28"/>
        </w:rPr>
        <w:t xml:space="preserve"> компьютерную технику, Кра</w:t>
      </w:r>
      <w:r>
        <w:rPr>
          <w:sz w:val="28"/>
          <w:szCs w:val="28"/>
        </w:rPr>
        <w:t>еведческий музей на 300 тыс. руб.</w:t>
      </w:r>
      <w:r w:rsidR="00D24CDA">
        <w:rPr>
          <w:sz w:val="28"/>
          <w:szCs w:val="28"/>
        </w:rPr>
        <w:t xml:space="preserve"> </w:t>
      </w:r>
      <w:r w:rsidRPr="002121EE">
        <w:rPr>
          <w:bCs/>
          <w:color w:val="000000"/>
          <w:sz w:val="28"/>
          <w:szCs w:val="28"/>
        </w:rPr>
        <w:t xml:space="preserve">создал музейный виртуальный проект «Пуля – </w:t>
      </w:r>
      <w:proofErr w:type="spellStart"/>
      <w:r w:rsidRPr="002121EE">
        <w:rPr>
          <w:bCs/>
          <w:color w:val="000000"/>
          <w:sz w:val="28"/>
          <w:szCs w:val="28"/>
        </w:rPr>
        <w:t>дура</w:t>
      </w:r>
      <w:proofErr w:type="spellEnd"/>
      <w:r w:rsidRPr="002121EE">
        <w:rPr>
          <w:bCs/>
          <w:color w:val="000000"/>
          <w:sz w:val="28"/>
          <w:szCs w:val="28"/>
        </w:rPr>
        <w:t>, штык – молодец!».</w:t>
      </w:r>
    </w:p>
    <w:p w:rsidR="009C22CC" w:rsidRPr="009C22CC" w:rsidRDefault="009C22CC" w:rsidP="009C22CC">
      <w:pPr>
        <w:ind w:firstLine="708"/>
        <w:jc w:val="both"/>
        <w:rPr>
          <w:sz w:val="28"/>
          <w:szCs w:val="28"/>
        </w:rPr>
      </w:pPr>
      <w:r>
        <w:rPr>
          <w:sz w:val="28"/>
          <w:szCs w:val="28"/>
        </w:rPr>
        <w:t xml:space="preserve"> </w:t>
      </w:r>
      <w:r w:rsidRPr="009C22CC">
        <w:rPr>
          <w:sz w:val="28"/>
          <w:szCs w:val="28"/>
        </w:rPr>
        <w:t xml:space="preserve">В 2019 году отметил 95-летний юбилей Краеведческий музей им. </w:t>
      </w:r>
      <w:r w:rsidR="00D24CDA">
        <w:rPr>
          <w:sz w:val="28"/>
          <w:szCs w:val="28"/>
        </w:rPr>
        <w:t xml:space="preserve">                  </w:t>
      </w:r>
      <w:r w:rsidRPr="009C22CC">
        <w:rPr>
          <w:sz w:val="28"/>
          <w:szCs w:val="28"/>
        </w:rPr>
        <w:t xml:space="preserve">И.Я. </w:t>
      </w:r>
      <w:proofErr w:type="spellStart"/>
      <w:r w:rsidRPr="009C22CC">
        <w:rPr>
          <w:sz w:val="28"/>
          <w:szCs w:val="28"/>
        </w:rPr>
        <w:t>Стяжкина</w:t>
      </w:r>
      <w:proofErr w:type="spellEnd"/>
      <w:r w:rsidRPr="009C22CC">
        <w:rPr>
          <w:sz w:val="28"/>
          <w:szCs w:val="28"/>
        </w:rPr>
        <w:t>. Год для музея получился богатым на мероприятия и выставки. В юбилейный год музей увеличил свои площади</w:t>
      </w:r>
      <w:r w:rsidR="00263C66">
        <w:rPr>
          <w:sz w:val="28"/>
          <w:szCs w:val="28"/>
        </w:rPr>
        <w:t xml:space="preserve"> </w:t>
      </w:r>
      <w:r w:rsidRPr="009C22CC">
        <w:rPr>
          <w:sz w:val="28"/>
          <w:szCs w:val="28"/>
        </w:rPr>
        <w:t xml:space="preserve">благодаря </w:t>
      </w:r>
      <w:r w:rsidR="00263C66">
        <w:rPr>
          <w:sz w:val="28"/>
          <w:szCs w:val="28"/>
        </w:rPr>
        <w:t xml:space="preserve">объединению </w:t>
      </w:r>
      <w:r w:rsidRPr="009C22CC">
        <w:rPr>
          <w:sz w:val="28"/>
          <w:szCs w:val="28"/>
        </w:rPr>
        <w:t xml:space="preserve">с выставочным залом, который еще в 1978 году был художественным отделом музея. В традиционной Городской художественной выставке приняли участие </w:t>
      </w:r>
      <w:r w:rsidRPr="009D3678">
        <w:rPr>
          <w:rStyle w:val="aff5"/>
          <w:b w:val="0"/>
          <w:sz w:val="28"/>
          <w:szCs w:val="28"/>
        </w:rPr>
        <w:t>87 авторов</w:t>
      </w:r>
      <w:r w:rsidRPr="009C22CC">
        <w:rPr>
          <w:sz w:val="28"/>
          <w:szCs w:val="28"/>
        </w:rPr>
        <w:t xml:space="preserve">. </w:t>
      </w:r>
    </w:p>
    <w:p w:rsidR="009D3678" w:rsidRDefault="009C22CC" w:rsidP="009D3678">
      <w:pPr>
        <w:ind w:firstLine="680"/>
        <w:jc w:val="both"/>
        <w:rPr>
          <w:sz w:val="28"/>
          <w:szCs w:val="28"/>
        </w:rPr>
      </w:pPr>
      <w:r w:rsidRPr="009C22CC">
        <w:rPr>
          <w:sz w:val="28"/>
          <w:szCs w:val="28"/>
        </w:rPr>
        <w:t xml:space="preserve">Уже несколько лет музей принимает участие в реализации культурно-просветительского проекта «Маршрутами Великой Северной экспедиции». Кафедра живописи (мастерская Народного художника СССР Е. Н. Широкова) Пермского Государственного института культуры представила в Выставочном зале Всероссийскую передвижную выставку «Великий Северный поход </w:t>
      </w:r>
      <w:proofErr w:type="spellStart"/>
      <w:r w:rsidRPr="009C22CC">
        <w:rPr>
          <w:sz w:val="28"/>
          <w:szCs w:val="28"/>
        </w:rPr>
        <w:t>Витуса</w:t>
      </w:r>
      <w:proofErr w:type="spellEnd"/>
      <w:r w:rsidRPr="009C22CC">
        <w:rPr>
          <w:sz w:val="28"/>
          <w:szCs w:val="28"/>
        </w:rPr>
        <w:t xml:space="preserve"> Беринга». Это творческий отчет преподавателей и студентов, вернувшихся из длительной пленэрной экспедиции по Камчатке.</w:t>
      </w:r>
    </w:p>
    <w:p w:rsidR="009C22CC" w:rsidRPr="009C22CC" w:rsidRDefault="009C22CC" w:rsidP="009D3678">
      <w:pPr>
        <w:ind w:firstLine="680"/>
        <w:jc w:val="both"/>
        <w:rPr>
          <w:sz w:val="28"/>
          <w:szCs w:val="28"/>
        </w:rPr>
      </w:pPr>
      <w:r w:rsidRPr="009C22CC">
        <w:rPr>
          <w:sz w:val="28"/>
          <w:szCs w:val="28"/>
        </w:rPr>
        <w:t xml:space="preserve">В 2019 году началась реконструкция западного корпуса Краеведческого музея. </w:t>
      </w:r>
      <w:r w:rsidR="00D24CDA">
        <w:rPr>
          <w:sz w:val="28"/>
          <w:szCs w:val="28"/>
        </w:rPr>
        <w:t>П</w:t>
      </w:r>
      <w:r w:rsidRPr="009C22CC">
        <w:rPr>
          <w:sz w:val="28"/>
          <w:szCs w:val="28"/>
        </w:rPr>
        <w:t>осле введения в эксплуатацию западного корпуса будут решены проблемы обслуживания посетителей, недостаточности экспозиционных площадей, неудовлетворительных условий для хранения музейных предметов</w:t>
      </w:r>
      <w:r w:rsidR="00D24CDA">
        <w:rPr>
          <w:sz w:val="28"/>
          <w:szCs w:val="28"/>
        </w:rPr>
        <w:t>.</w:t>
      </w:r>
    </w:p>
    <w:p w:rsidR="002838B1" w:rsidRDefault="002838B1" w:rsidP="0081152B">
      <w:pPr>
        <w:jc w:val="center"/>
        <w:rPr>
          <w:i/>
          <w:iCs/>
          <w:sz w:val="28"/>
          <w:szCs w:val="28"/>
        </w:rPr>
      </w:pPr>
    </w:p>
    <w:p w:rsidR="0081152B" w:rsidRPr="0062794D" w:rsidRDefault="0081152B" w:rsidP="0081152B">
      <w:pPr>
        <w:jc w:val="center"/>
        <w:rPr>
          <w:i/>
          <w:iCs/>
          <w:sz w:val="28"/>
          <w:szCs w:val="28"/>
        </w:rPr>
      </w:pPr>
      <w:proofErr w:type="spellStart"/>
      <w:r w:rsidRPr="0062794D">
        <w:rPr>
          <w:i/>
          <w:iCs/>
          <w:sz w:val="28"/>
          <w:szCs w:val="28"/>
        </w:rPr>
        <w:t>Культурно-досуговая</w:t>
      </w:r>
      <w:proofErr w:type="spellEnd"/>
      <w:r w:rsidRPr="0062794D">
        <w:rPr>
          <w:i/>
          <w:iCs/>
          <w:sz w:val="28"/>
          <w:szCs w:val="28"/>
        </w:rPr>
        <w:t xml:space="preserve"> сфера</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1"/>
        <w:gridCol w:w="1275"/>
        <w:gridCol w:w="1275"/>
        <w:gridCol w:w="1275"/>
      </w:tblGrid>
      <w:tr w:rsidR="0081152B" w:rsidRPr="0062794D" w:rsidTr="0081152B">
        <w:trPr>
          <w:trHeight w:val="193"/>
          <w:jc w:val="center"/>
        </w:trPr>
        <w:tc>
          <w:tcPr>
            <w:tcW w:w="5901" w:type="dxa"/>
          </w:tcPr>
          <w:p w:rsidR="0081152B" w:rsidRPr="0062794D" w:rsidRDefault="0081152B" w:rsidP="0081152B">
            <w:pPr>
              <w:jc w:val="center"/>
              <w:rPr>
                <w:rFonts w:eastAsia="SimSun"/>
                <w:sz w:val="24"/>
                <w:szCs w:val="24"/>
              </w:rPr>
            </w:pPr>
            <w:r w:rsidRPr="0062794D">
              <w:rPr>
                <w:rFonts w:eastAsia="SimSun"/>
                <w:sz w:val="24"/>
                <w:szCs w:val="24"/>
              </w:rPr>
              <w:t>Показатели</w:t>
            </w:r>
          </w:p>
        </w:tc>
        <w:tc>
          <w:tcPr>
            <w:tcW w:w="1275" w:type="dxa"/>
            <w:vAlign w:val="center"/>
          </w:tcPr>
          <w:p w:rsidR="0081152B" w:rsidRPr="0062794D" w:rsidRDefault="0081152B" w:rsidP="0081152B">
            <w:pPr>
              <w:jc w:val="center"/>
              <w:rPr>
                <w:rFonts w:eastAsia="SimSun"/>
                <w:sz w:val="24"/>
                <w:szCs w:val="24"/>
              </w:rPr>
            </w:pPr>
            <w:r w:rsidRPr="0062794D">
              <w:rPr>
                <w:rFonts w:eastAsia="SimSun"/>
                <w:sz w:val="24"/>
                <w:szCs w:val="24"/>
              </w:rPr>
              <w:t>2017 год</w:t>
            </w:r>
          </w:p>
        </w:tc>
        <w:tc>
          <w:tcPr>
            <w:tcW w:w="1275" w:type="dxa"/>
            <w:vAlign w:val="center"/>
          </w:tcPr>
          <w:p w:rsidR="0081152B" w:rsidRPr="0062794D" w:rsidRDefault="0081152B" w:rsidP="0081152B">
            <w:pPr>
              <w:jc w:val="center"/>
              <w:rPr>
                <w:rFonts w:eastAsia="SimSun"/>
                <w:sz w:val="24"/>
                <w:szCs w:val="24"/>
              </w:rPr>
            </w:pPr>
            <w:r w:rsidRPr="0062794D">
              <w:rPr>
                <w:rFonts w:eastAsia="SimSun"/>
                <w:sz w:val="24"/>
                <w:szCs w:val="24"/>
              </w:rPr>
              <w:t>2018 год</w:t>
            </w:r>
          </w:p>
        </w:tc>
        <w:tc>
          <w:tcPr>
            <w:tcW w:w="1275" w:type="dxa"/>
            <w:vAlign w:val="center"/>
          </w:tcPr>
          <w:p w:rsidR="0081152B" w:rsidRPr="0062794D" w:rsidRDefault="0081152B" w:rsidP="0081152B">
            <w:pPr>
              <w:jc w:val="center"/>
              <w:rPr>
                <w:rFonts w:eastAsia="SimSun"/>
                <w:sz w:val="24"/>
                <w:szCs w:val="24"/>
              </w:rPr>
            </w:pPr>
            <w:r>
              <w:rPr>
                <w:rFonts w:eastAsia="SimSun"/>
                <w:sz w:val="24"/>
                <w:szCs w:val="24"/>
              </w:rPr>
              <w:t>2019 год</w:t>
            </w:r>
          </w:p>
        </w:tc>
      </w:tr>
      <w:tr w:rsidR="0081152B" w:rsidRPr="0062794D" w:rsidTr="0081152B">
        <w:trPr>
          <w:trHeight w:val="267"/>
          <w:jc w:val="center"/>
        </w:trPr>
        <w:tc>
          <w:tcPr>
            <w:tcW w:w="5901" w:type="dxa"/>
          </w:tcPr>
          <w:p w:rsidR="0081152B" w:rsidRPr="0062794D" w:rsidRDefault="0081152B" w:rsidP="0081152B">
            <w:pPr>
              <w:ind w:right="-108"/>
              <w:rPr>
                <w:rFonts w:eastAsia="SimSun"/>
                <w:sz w:val="24"/>
                <w:szCs w:val="24"/>
              </w:rPr>
            </w:pPr>
            <w:r w:rsidRPr="0062794D">
              <w:rPr>
                <w:sz w:val="24"/>
                <w:szCs w:val="24"/>
              </w:rPr>
              <w:t>Количество муниципальных  учреждений культуры клубного типа, ед.</w:t>
            </w:r>
          </w:p>
        </w:tc>
        <w:tc>
          <w:tcPr>
            <w:tcW w:w="1275" w:type="dxa"/>
            <w:vAlign w:val="center"/>
          </w:tcPr>
          <w:p w:rsidR="0081152B" w:rsidRPr="0062794D" w:rsidRDefault="0081152B" w:rsidP="0081152B">
            <w:pPr>
              <w:pStyle w:val="ac"/>
              <w:jc w:val="center"/>
              <w:rPr>
                <w:rFonts w:eastAsia="SimSun"/>
                <w:sz w:val="24"/>
                <w:szCs w:val="24"/>
              </w:rPr>
            </w:pPr>
            <w:r w:rsidRPr="0062794D">
              <w:rPr>
                <w:rFonts w:eastAsia="SimSun"/>
                <w:sz w:val="24"/>
                <w:szCs w:val="24"/>
              </w:rPr>
              <w:t>5</w:t>
            </w:r>
          </w:p>
        </w:tc>
        <w:tc>
          <w:tcPr>
            <w:tcW w:w="1275" w:type="dxa"/>
            <w:vAlign w:val="center"/>
          </w:tcPr>
          <w:p w:rsidR="0081152B" w:rsidRPr="0062794D" w:rsidRDefault="0081152B" w:rsidP="0081152B">
            <w:pPr>
              <w:pStyle w:val="ac"/>
              <w:ind w:right="-120"/>
              <w:jc w:val="center"/>
              <w:rPr>
                <w:rFonts w:eastAsia="SimSun"/>
                <w:sz w:val="24"/>
                <w:szCs w:val="24"/>
              </w:rPr>
            </w:pPr>
            <w:r w:rsidRPr="0062794D">
              <w:rPr>
                <w:rFonts w:eastAsia="SimSun"/>
                <w:sz w:val="24"/>
                <w:szCs w:val="24"/>
              </w:rPr>
              <w:t>5</w:t>
            </w:r>
          </w:p>
        </w:tc>
        <w:tc>
          <w:tcPr>
            <w:tcW w:w="1275" w:type="dxa"/>
            <w:vAlign w:val="center"/>
          </w:tcPr>
          <w:p w:rsidR="0081152B" w:rsidRPr="0062794D" w:rsidRDefault="0081152B" w:rsidP="0081152B">
            <w:pPr>
              <w:pStyle w:val="ac"/>
              <w:jc w:val="center"/>
              <w:rPr>
                <w:rFonts w:eastAsia="SimSun"/>
                <w:sz w:val="24"/>
                <w:szCs w:val="24"/>
              </w:rPr>
            </w:pPr>
            <w:r>
              <w:rPr>
                <w:rFonts w:eastAsia="SimSun"/>
                <w:sz w:val="24"/>
                <w:szCs w:val="24"/>
              </w:rPr>
              <w:t>5</w:t>
            </w:r>
          </w:p>
        </w:tc>
      </w:tr>
      <w:tr w:rsidR="0081152B" w:rsidRPr="0062794D" w:rsidTr="0081152B">
        <w:trPr>
          <w:trHeight w:val="267"/>
          <w:jc w:val="center"/>
        </w:trPr>
        <w:tc>
          <w:tcPr>
            <w:tcW w:w="5901" w:type="dxa"/>
          </w:tcPr>
          <w:p w:rsidR="0081152B" w:rsidRPr="0062794D" w:rsidRDefault="0081152B" w:rsidP="0081152B">
            <w:pPr>
              <w:autoSpaceDE w:val="0"/>
              <w:autoSpaceDN w:val="0"/>
              <w:adjustRightInd w:val="0"/>
              <w:rPr>
                <w:sz w:val="24"/>
                <w:szCs w:val="24"/>
              </w:rPr>
            </w:pPr>
            <w:r w:rsidRPr="0062794D">
              <w:rPr>
                <w:sz w:val="24"/>
                <w:szCs w:val="24"/>
              </w:rPr>
              <w:t>Количество клубных формирований, ед.</w:t>
            </w:r>
          </w:p>
        </w:tc>
        <w:tc>
          <w:tcPr>
            <w:tcW w:w="1275" w:type="dxa"/>
            <w:vAlign w:val="center"/>
          </w:tcPr>
          <w:p w:rsidR="0081152B" w:rsidRPr="0062794D" w:rsidRDefault="0081152B" w:rsidP="0081152B">
            <w:pPr>
              <w:jc w:val="center"/>
              <w:rPr>
                <w:rFonts w:eastAsia="SimSun"/>
                <w:sz w:val="24"/>
                <w:szCs w:val="24"/>
              </w:rPr>
            </w:pPr>
            <w:r w:rsidRPr="0062794D">
              <w:rPr>
                <w:rFonts w:eastAsia="SimSun"/>
                <w:sz w:val="24"/>
                <w:szCs w:val="24"/>
              </w:rPr>
              <w:t>182</w:t>
            </w:r>
          </w:p>
        </w:tc>
        <w:tc>
          <w:tcPr>
            <w:tcW w:w="1275" w:type="dxa"/>
            <w:vAlign w:val="center"/>
          </w:tcPr>
          <w:p w:rsidR="0081152B" w:rsidRPr="0062794D" w:rsidRDefault="0081152B" w:rsidP="0081152B">
            <w:pPr>
              <w:jc w:val="center"/>
              <w:rPr>
                <w:rFonts w:eastAsia="SimSun"/>
                <w:sz w:val="24"/>
                <w:szCs w:val="24"/>
              </w:rPr>
            </w:pPr>
            <w:r w:rsidRPr="0062794D">
              <w:rPr>
                <w:rFonts w:eastAsia="SimSun"/>
                <w:sz w:val="24"/>
                <w:szCs w:val="24"/>
              </w:rPr>
              <w:t>186</w:t>
            </w:r>
          </w:p>
        </w:tc>
        <w:tc>
          <w:tcPr>
            <w:tcW w:w="1275" w:type="dxa"/>
            <w:vAlign w:val="center"/>
          </w:tcPr>
          <w:p w:rsidR="0081152B" w:rsidRPr="0062794D" w:rsidRDefault="0081152B" w:rsidP="0081152B">
            <w:pPr>
              <w:jc w:val="center"/>
              <w:rPr>
                <w:rFonts w:eastAsia="SimSun"/>
                <w:sz w:val="24"/>
                <w:szCs w:val="24"/>
              </w:rPr>
            </w:pPr>
            <w:r>
              <w:rPr>
                <w:rFonts w:eastAsia="SimSun"/>
                <w:sz w:val="24"/>
                <w:szCs w:val="24"/>
              </w:rPr>
              <w:t>176</w:t>
            </w:r>
          </w:p>
        </w:tc>
      </w:tr>
      <w:tr w:rsidR="0081152B" w:rsidRPr="0062794D" w:rsidTr="0081152B">
        <w:trPr>
          <w:trHeight w:val="267"/>
          <w:jc w:val="center"/>
        </w:trPr>
        <w:tc>
          <w:tcPr>
            <w:tcW w:w="5901" w:type="dxa"/>
          </w:tcPr>
          <w:p w:rsidR="0081152B" w:rsidRPr="0062794D" w:rsidRDefault="0081152B" w:rsidP="0081152B">
            <w:pPr>
              <w:ind w:right="-108"/>
              <w:rPr>
                <w:rFonts w:eastAsia="SimSun"/>
                <w:sz w:val="24"/>
                <w:szCs w:val="24"/>
              </w:rPr>
            </w:pPr>
            <w:r w:rsidRPr="0062794D">
              <w:rPr>
                <w:rFonts w:eastAsia="SimSun"/>
                <w:sz w:val="24"/>
                <w:szCs w:val="24"/>
              </w:rPr>
              <w:t>Количество участников клубных формирований, чел.</w:t>
            </w:r>
          </w:p>
        </w:tc>
        <w:tc>
          <w:tcPr>
            <w:tcW w:w="1275" w:type="dxa"/>
            <w:vAlign w:val="center"/>
          </w:tcPr>
          <w:p w:rsidR="0081152B" w:rsidRPr="0062794D" w:rsidRDefault="0081152B" w:rsidP="0081152B">
            <w:pPr>
              <w:jc w:val="center"/>
              <w:rPr>
                <w:rFonts w:eastAsia="SimSun"/>
                <w:sz w:val="24"/>
                <w:szCs w:val="24"/>
              </w:rPr>
            </w:pPr>
            <w:r w:rsidRPr="0062794D">
              <w:rPr>
                <w:rFonts w:eastAsia="SimSun"/>
                <w:sz w:val="24"/>
                <w:szCs w:val="24"/>
              </w:rPr>
              <w:t>3 521</w:t>
            </w:r>
          </w:p>
        </w:tc>
        <w:tc>
          <w:tcPr>
            <w:tcW w:w="1275" w:type="dxa"/>
            <w:vAlign w:val="center"/>
          </w:tcPr>
          <w:p w:rsidR="0081152B" w:rsidRPr="0062794D" w:rsidRDefault="0081152B" w:rsidP="0081152B">
            <w:pPr>
              <w:jc w:val="center"/>
              <w:rPr>
                <w:rFonts w:eastAsia="SimSun"/>
                <w:sz w:val="24"/>
                <w:szCs w:val="24"/>
              </w:rPr>
            </w:pPr>
            <w:r w:rsidRPr="0062794D">
              <w:rPr>
                <w:rFonts w:eastAsia="SimSun"/>
                <w:sz w:val="24"/>
                <w:szCs w:val="24"/>
              </w:rPr>
              <w:t>3 460</w:t>
            </w:r>
          </w:p>
        </w:tc>
        <w:tc>
          <w:tcPr>
            <w:tcW w:w="1275" w:type="dxa"/>
            <w:vAlign w:val="center"/>
          </w:tcPr>
          <w:p w:rsidR="0081152B" w:rsidRPr="0062794D" w:rsidRDefault="0081152B" w:rsidP="0081152B">
            <w:pPr>
              <w:jc w:val="center"/>
              <w:rPr>
                <w:rFonts w:eastAsia="SimSun"/>
                <w:sz w:val="24"/>
                <w:szCs w:val="24"/>
              </w:rPr>
            </w:pPr>
            <w:r>
              <w:rPr>
                <w:rFonts w:eastAsia="SimSun"/>
                <w:sz w:val="24"/>
                <w:szCs w:val="24"/>
              </w:rPr>
              <w:t>3 675</w:t>
            </w:r>
          </w:p>
        </w:tc>
      </w:tr>
      <w:tr w:rsidR="0081152B" w:rsidRPr="0062794D" w:rsidTr="0081152B">
        <w:trPr>
          <w:trHeight w:val="198"/>
          <w:jc w:val="center"/>
        </w:trPr>
        <w:tc>
          <w:tcPr>
            <w:tcW w:w="5901" w:type="dxa"/>
          </w:tcPr>
          <w:p w:rsidR="0081152B" w:rsidRPr="0062794D" w:rsidRDefault="0081152B" w:rsidP="0081152B">
            <w:pPr>
              <w:rPr>
                <w:rFonts w:eastAsia="SimSun"/>
                <w:sz w:val="24"/>
                <w:szCs w:val="24"/>
              </w:rPr>
            </w:pPr>
            <w:r w:rsidRPr="0062794D">
              <w:rPr>
                <w:rFonts w:eastAsia="SimSun"/>
                <w:sz w:val="24"/>
                <w:szCs w:val="24"/>
              </w:rPr>
              <w:t>Количество проведенных мероприятий, ед.,</w:t>
            </w:r>
          </w:p>
          <w:p w:rsidR="0081152B" w:rsidRPr="0062794D" w:rsidRDefault="0081152B" w:rsidP="0081152B">
            <w:pPr>
              <w:rPr>
                <w:rFonts w:eastAsia="SimSun"/>
                <w:sz w:val="24"/>
                <w:szCs w:val="24"/>
              </w:rPr>
            </w:pPr>
            <w:r w:rsidRPr="0062794D">
              <w:rPr>
                <w:rFonts w:eastAsia="SimSun"/>
                <w:sz w:val="24"/>
                <w:szCs w:val="24"/>
              </w:rPr>
              <w:t>в том числе на платной основе, ед.</w:t>
            </w:r>
          </w:p>
        </w:tc>
        <w:tc>
          <w:tcPr>
            <w:tcW w:w="1275" w:type="dxa"/>
            <w:vAlign w:val="center"/>
          </w:tcPr>
          <w:p w:rsidR="0081152B" w:rsidRPr="0062794D" w:rsidRDefault="0081152B" w:rsidP="0081152B">
            <w:pPr>
              <w:jc w:val="center"/>
              <w:rPr>
                <w:sz w:val="24"/>
                <w:szCs w:val="24"/>
              </w:rPr>
            </w:pPr>
            <w:r w:rsidRPr="0062794D">
              <w:rPr>
                <w:sz w:val="24"/>
                <w:szCs w:val="24"/>
              </w:rPr>
              <w:t>1 683</w:t>
            </w:r>
          </w:p>
          <w:p w:rsidR="0081152B" w:rsidRPr="0062794D" w:rsidRDefault="0081152B" w:rsidP="0081152B">
            <w:pPr>
              <w:jc w:val="center"/>
              <w:rPr>
                <w:sz w:val="24"/>
                <w:szCs w:val="24"/>
              </w:rPr>
            </w:pPr>
            <w:r w:rsidRPr="0062794D">
              <w:rPr>
                <w:sz w:val="24"/>
                <w:szCs w:val="24"/>
              </w:rPr>
              <w:t>573</w:t>
            </w:r>
          </w:p>
        </w:tc>
        <w:tc>
          <w:tcPr>
            <w:tcW w:w="1275" w:type="dxa"/>
            <w:vAlign w:val="center"/>
          </w:tcPr>
          <w:p w:rsidR="0081152B" w:rsidRPr="0062794D" w:rsidRDefault="0081152B" w:rsidP="0081152B">
            <w:pPr>
              <w:jc w:val="center"/>
              <w:rPr>
                <w:rFonts w:eastAsia="SimSun"/>
                <w:sz w:val="24"/>
                <w:szCs w:val="24"/>
              </w:rPr>
            </w:pPr>
            <w:r w:rsidRPr="0062794D">
              <w:rPr>
                <w:rFonts w:eastAsia="SimSun"/>
                <w:sz w:val="24"/>
                <w:szCs w:val="24"/>
              </w:rPr>
              <w:t>1 774</w:t>
            </w:r>
          </w:p>
          <w:p w:rsidR="0081152B" w:rsidRPr="0062794D" w:rsidRDefault="0081152B" w:rsidP="0081152B">
            <w:pPr>
              <w:jc w:val="center"/>
              <w:rPr>
                <w:rFonts w:eastAsia="SimSun"/>
                <w:sz w:val="24"/>
                <w:szCs w:val="24"/>
              </w:rPr>
            </w:pPr>
            <w:r w:rsidRPr="0062794D">
              <w:rPr>
                <w:rFonts w:eastAsia="SimSun"/>
                <w:sz w:val="24"/>
                <w:szCs w:val="24"/>
              </w:rPr>
              <w:t>547</w:t>
            </w:r>
          </w:p>
        </w:tc>
        <w:tc>
          <w:tcPr>
            <w:tcW w:w="1275" w:type="dxa"/>
            <w:vAlign w:val="center"/>
          </w:tcPr>
          <w:p w:rsidR="0081152B" w:rsidRDefault="0081152B" w:rsidP="0081152B">
            <w:pPr>
              <w:jc w:val="center"/>
              <w:rPr>
                <w:rFonts w:eastAsia="SimSun"/>
                <w:sz w:val="24"/>
                <w:szCs w:val="24"/>
              </w:rPr>
            </w:pPr>
            <w:r>
              <w:rPr>
                <w:rFonts w:eastAsia="SimSun"/>
                <w:sz w:val="24"/>
                <w:szCs w:val="24"/>
              </w:rPr>
              <w:t>1 813</w:t>
            </w:r>
          </w:p>
          <w:p w:rsidR="0081152B" w:rsidRPr="0062794D" w:rsidRDefault="0081152B" w:rsidP="0081152B">
            <w:pPr>
              <w:jc w:val="center"/>
              <w:rPr>
                <w:rFonts w:eastAsia="SimSun"/>
                <w:sz w:val="24"/>
                <w:szCs w:val="24"/>
              </w:rPr>
            </w:pPr>
            <w:r>
              <w:rPr>
                <w:rFonts w:eastAsia="SimSun"/>
                <w:sz w:val="24"/>
                <w:szCs w:val="24"/>
              </w:rPr>
              <w:t>562</w:t>
            </w:r>
          </w:p>
        </w:tc>
      </w:tr>
      <w:tr w:rsidR="0081152B" w:rsidRPr="00B61F6F" w:rsidTr="0081152B">
        <w:trPr>
          <w:trHeight w:val="198"/>
          <w:jc w:val="center"/>
        </w:trPr>
        <w:tc>
          <w:tcPr>
            <w:tcW w:w="5901" w:type="dxa"/>
          </w:tcPr>
          <w:p w:rsidR="0081152B" w:rsidRPr="0062794D" w:rsidRDefault="0081152B" w:rsidP="0081152B">
            <w:pPr>
              <w:rPr>
                <w:rFonts w:eastAsia="SimSun"/>
                <w:sz w:val="24"/>
                <w:szCs w:val="24"/>
              </w:rPr>
            </w:pPr>
            <w:r w:rsidRPr="0062794D">
              <w:rPr>
                <w:rFonts w:eastAsia="SimSun"/>
                <w:sz w:val="24"/>
                <w:szCs w:val="24"/>
              </w:rPr>
              <w:t>Количество посетителей, тыс</w:t>
            </w:r>
            <w:proofErr w:type="gramStart"/>
            <w:r w:rsidRPr="0062794D">
              <w:rPr>
                <w:rFonts w:eastAsia="SimSun"/>
                <w:sz w:val="24"/>
                <w:szCs w:val="24"/>
              </w:rPr>
              <w:t>.ч</w:t>
            </w:r>
            <w:proofErr w:type="gramEnd"/>
            <w:r w:rsidRPr="0062794D">
              <w:rPr>
                <w:rFonts w:eastAsia="SimSun"/>
                <w:sz w:val="24"/>
                <w:szCs w:val="24"/>
              </w:rPr>
              <w:t>ел.,</w:t>
            </w:r>
          </w:p>
          <w:p w:rsidR="0081152B" w:rsidRPr="0062794D" w:rsidRDefault="0081152B" w:rsidP="0081152B">
            <w:pPr>
              <w:rPr>
                <w:rFonts w:eastAsia="SimSun"/>
                <w:sz w:val="24"/>
                <w:szCs w:val="24"/>
              </w:rPr>
            </w:pPr>
            <w:r w:rsidRPr="0062794D">
              <w:rPr>
                <w:rFonts w:eastAsia="SimSun"/>
                <w:sz w:val="24"/>
                <w:szCs w:val="24"/>
              </w:rPr>
              <w:t>в том числе детей, тыс</w:t>
            </w:r>
            <w:proofErr w:type="gramStart"/>
            <w:r w:rsidRPr="0062794D">
              <w:rPr>
                <w:rFonts w:eastAsia="SimSun"/>
                <w:sz w:val="24"/>
                <w:szCs w:val="24"/>
              </w:rPr>
              <w:t>.ч</w:t>
            </w:r>
            <w:proofErr w:type="gramEnd"/>
            <w:r w:rsidRPr="0062794D">
              <w:rPr>
                <w:rFonts w:eastAsia="SimSun"/>
                <w:sz w:val="24"/>
                <w:szCs w:val="24"/>
              </w:rPr>
              <w:t>ел.</w:t>
            </w:r>
          </w:p>
        </w:tc>
        <w:tc>
          <w:tcPr>
            <w:tcW w:w="1275" w:type="dxa"/>
            <w:vAlign w:val="center"/>
          </w:tcPr>
          <w:p w:rsidR="0081152B" w:rsidRPr="0062794D" w:rsidRDefault="0081152B" w:rsidP="0081152B">
            <w:pPr>
              <w:jc w:val="center"/>
              <w:rPr>
                <w:sz w:val="24"/>
                <w:szCs w:val="24"/>
              </w:rPr>
            </w:pPr>
            <w:r w:rsidRPr="0062794D">
              <w:rPr>
                <w:sz w:val="24"/>
                <w:szCs w:val="24"/>
              </w:rPr>
              <w:t>643,76</w:t>
            </w:r>
          </w:p>
          <w:p w:rsidR="0081152B" w:rsidRPr="0062794D" w:rsidRDefault="0081152B" w:rsidP="0081152B">
            <w:pPr>
              <w:jc w:val="center"/>
              <w:rPr>
                <w:sz w:val="24"/>
                <w:szCs w:val="24"/>
              </w:rPr>
            </w:pPr>
            <w:r w:rsidRPr="0062794D">
              <w:rPr>
                <w:sz w:val="24"/>
                <w:szCs w:val="24"/>
              </w:rPr>
              <w:t>235,81</w:t>
            </w:r>
          </w:p>
        </w:tc>
        <w:tc>
          <w:tcPr>
            <w:tcW w:w="1275" w:type="dxa"/>
            <w:vAlign w:val="center"/>
          </w:tcPr>
          <w:p w:rsidR="0081152B" w:rsidRPr="0062794D" w:rsidRDefault="0081152B" w:rsidP="0081152B">
            <w:pPr>
              <w:jc w:val="center"/>
              <w:rPr>
                <w:sz w:val="24"/>
                <w:szCs w:val="24"/>
              </w:rPr>
            </w:pPr>
            <w:r w:rsidRPr="0062794D">
              <w:rPr>
                <w:sz w:val="24"/>
                <w:szCs w:val="24"/>
              </w:rPr>
              <w:t>671,59</w:t>
            </w:r>
          </w:p>
          <w:p w:rsidR="0081152B" w:rsidRPr="0062794D" w:rsidRDefault="0081152B" w:rsidP="0081152B">
            <w:pPr>
              <w:jc w:val="center"/>
              <w:rPr>
                <w:sz w:val="24"/>
                <w:szCs w:val="24"/>
              </w:rPr>
            </w:pPr>
            <w:r w:rsidRPr="0062794D">
              <w:rPr>
                <w:sz w:val="24"/>
                <w:szCs w:val="24"/>
              </w:rPr>
              <w:t>228,74</w:t>
            </w:r>
          </w:p>
        </w:tc>
        <w:tc>
          <w:tcPr>
            <w:tcW w:w="1275" w:type="dxa"/>
            <w:vAlign w:val="center"/>
          </w:tcPr>
          <w:p w:rsidR="0081152B" w:rsidRDefault="0081152B" w:rsidP="0081152B">
            <w:pPr>
              <w:jc w:val="center"/>
              <w:rPr>
                <w:sz w:val="24"/>
                <w:szCs w:val="24"/>
              </w:rPr>
            </w:pPr>
            <w:r>
              <w:rPr>
                <w:sz w:val="24"/>
                <w:szCs w:val="24"/>
              </w:rPr>
              <w:t>696,13</w:t>
            </w:r>
          </w:p>
          <w:p w:rsidR="0081152B" w:rsidRPr="0062794D" w:rsidRDefault="0081152B" w:rsidP="0081152B">
            <w:pPr>
              <w:jc w:val="center"/>
              <w:rPr>
                <w:sz w:val="24"/>
                <w:szCs w:val="24"/>
              </w:rPr>
            </w:pPr>
            <w:r>
              <w:rPr>
                <w:sz w:val="24"/>
                <w:szCs w:val="24"/>
              </w:rPr>
              <w:t>261,50</w:t>
            </w:r>
          </w:p>
        </w:tc>
      </w:tr>
    </w:tbl>
    <w:p w:rsidR="0081152B" w:rsidRDefault="0081152B" w:rsidP="0081152B">
      <w:pPr>
        <w:jc w:val="center"/>
        <w:rPr>
          <w:i/>
        </w:rPr>
      </w:pPr>
    </w:p>
    <w:p w:rsidR="0081152B" w:rsidRPr="0062794D" w:rsidRDefault="0081152B" w:rsidP="0081152B">
      <w:pPr>
        <w:jc w:val="center"/>
        <w:rPr>
          <w:i/>
          <w:iCs/>
          <w:sz w:val="28"/>
          <w:szCs w:val="28"/>
        </w:rPr>
      </w:pPr>
      <w:r w:rsidRPr="0062794D">
        <w:rPr>
          <w:i/>
          <w:iCs/>
          <w:sz w:val="28"/>
          <w:szCs w:val="28"/>
        </w:rPr>
        <w:t xml:space="preserve">Каменск-Уральский краеведческий музей им. И.Я. </w:t>
      </w:r>
      <w:proofErr w:type="spellStart"/>
      <w:r w:rsidRPr="0062794D">
        <w:rPr>
          <w:i/>
          <w:iCs/>
          <w:sz w:val="28"/>
          <w:szCs w:val="28"/>
        </w:rPr>
        <w:t>Стяжкина</w:t>
      </w:r>
      <w:proofErr w:type="spellEnd"/>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417"/>
        <w:gridCol w:w="1417"/>
        <w:gridCol w:w="1417"/>
      </w:tblGrid>
      <w:tr w:rsidR="0081152B" w:rsidRPr="0062794D" w:rsidTr="0081152B">
        <w:trPr>
          <w:trHeight w:val="193"/>
          <w:jc w:val="center"/>
        </w:trPr>
        <w:tc>
          <w:tcPr>
            <w:tcW w:w="5529" w:type="dxa"/>
          </w:tcPr>
          <w:p w:rsidR="0081152B" w:rsidRPr="0062794D" w:rsidRDefault="0081152B" w:rsidP="0081152B">
            <w:pPr>
              <w:jc w:val="center"/>
              <w:rPr>
                <w:rFonts w:eastAsia="SimSun"/>
                <w:sz w:val="24"/>
                <w:szCs w:val="24"/>
              </w:rPr>
            </w:pPr>
            <w:r w:rsidRPr="0062794D">
              <w:rPr>
                <w:rFonts w:eastAsia="SimSun"/>
                <w:sz w:val="24"/>
                <w:szCs w:val="24"/>
              </w:rPr>
              <w:t xml:space="preserve">Показатели </w:t>
            </w:r>
          </w:p>
        </w:tc>
        <w:tc>
          <w:tcPr>
            <w:tcW w:w="1417" w:type="dxa"/>
          </w:tcPr>
          <w:p w:rsidR="0081152B" w:rsidRPr="0062794D" w:rsidRDefault="0081152B" w:rsidP="0081152B">
            <w:pPr>
              <w:jc w:val="center"/>
              <w:rPr>
                <w:rFonts w:eastAsia="SimSun"/>
                <w:sz w:val="24"/>
                <w:szCs w:val="24"/>
              </w:rPr>
            </w:pPr>
            <w:r w:rsidRPr="0062794D">
              <w:rPr>
                <w:rFonts w:eastAsia="SimSun"/>
                <w:sz w:val="24"/>
                <w:szCs w:val="24"/>
              </w:rPr>
              <w:t>2017 год</w:t>
            </w:r>
          </w:p>
        </w:tc>
        <w:tc>
          <w:tcPr>
            <w:tcW w:w="1417" w:type="dxa"/>
          </w:tcPr>
          <w:p w:rsidR="0081152B" w:rsidRPr="0062794D" w:rsidRDefault="0081152B" w:rsidP="0081152B">
            <w:pPr>
              <w:jc w:val="center"/>
              <w:rPr>
                <w:rFonts w:eastAsia="SimSun"/>
                <w:sz w:val="24"/>
                <w:szCs w:val="24"/>
              </w:rPr>
            </w:pPr>
            <w:r w:rsidRPr="0062794D">
              <w:rPr>
                <w:rFonts w:eastAsia="SimSun"/>
                <w:sz w:val="24"/>
                <w:szCs w:val="24"/>
              </w:rPr>
              <w:t>2018 год</w:t>
            </w:r>
          </w:p>
        </w:tc>
        <w:tc>
          <w:tcPr>
            <w:tcW w:w="1417" w:type="dxa"/>
          </w:tcPr>
          <w:p w:rsidR="0081152B" w:rsidRPr="0062794D" w:rsidRDefault="0081152B" w:rsidP="0081152B">
            <w:pPr>
              <w:jc w:val="center"/>
              <w:rPr>
                <w:rFonts w:eastAsia="SimSun"/>
                <w:sz w:val="24"/>
                <w:szCs w:val="24"/>
              </w:rPr>
            </w:pPr>
            <w:r>
              <w:rPr>
                <w:rFonts w:eastAsia="SimSun"/>
                <w:sz w:val="24"/>
                <w:szCs w:val="24"/>
              </w:rPr>
              <w:t xml:space="preserve">2019 год </w:t>
            </w:r>
            <w:r w:rsidRPr="00681512">
              <w:rPr>
                <w:rFonts w:eastAsia="SimSun"/>
                <w:sz w:val="24"/>
                <w:szCs w:val="24"/>
                <w:vertAlign w:val="superscript"/>
              </w:rPr>
              <w:t>1</w:t>
            </w:r>
          </w:p>
        </w:tc>
      </w:tr>
      <w:tr w:rsidR="0081152B" w:rsidRPr="0062794D" w:rsidTr="0081152B">
        <w:trPr>
          <w:trHeight w:val="267"/>
          <w:jc w:val="center"/>
        </w:trPr>
        <w:tc>
          <w:tcPr>
            <w:tcW w:w="5529" w:type="dxa"/>
          </w:tcPr>
          <w:p w:rsidR="0081152B" w:rsidRPr="0062794D" w:rsidRDefault="0081152B" w:rsidP="0081152B">
            <w:pPr>
              <w:jc w:val="both"/>
              <w:rPr>
                <w:rFonts w:eastAsia="SimSun"/>
                <w:sz w:val="24"/>
                <w:szCs w:val="24"/>
              </w:rPr>
            </w:pPr>
            <w:r w:rsidRPr="0062794D">
              <w:rPr>
                <w:rFonts w:eastAsia="SimSun"/>
                <w:sz w:val="24"/>
                <w:szCs w:val="24"/>
              </w:rPr>
              <w:t>Основной фонд, ед.</w:t>
            </w:r>
          </w:p>
        </w:tc>
        <w:tc>
          <w:tcPr>
            <w:tcW w:w="1417" w:type="dxa"/>
          </w:tcPr>
          <w:p w:rsidR="0081152B" w:rsidRPr="0062794D" w:rsidRDefault="0081152B" w:rsidP="0081152B">
            <w:pPr>
              <w:pStyle w:val="ac"/>
              <w:jc w:val="center"/>
              <w:rPr>
                <w:rFonts w:eastAsia="SimSun"/>
                <w:sz w:val="24"/>
                <w:szCs w:val="24"/>
              </w:rPr>
            </w:pPr>
            <w:r w:rsidRPr="0062794D">
              <w:rPr>
                <w:rFonts w:eastAsia="SimSun"/>
                <w:sz w:val="24"/>
                <w:szCs w:val="24"/>
              </w:rPr>
              <w:t>54 410</w:t>
            </w:r>
          </w:p>
        </w:tc>
        <w:tc>
          <w:tcPr>
            <w:tcW w:w="1417" w:type="dxa"/>
          </w:tcPr>
          <w:p w:rsidR="0081152B" w:rsidRPr="0062794D" w:rsidRDefault="0081152B" w:rsidP="0081152B">
            <w:pPr>
              <w:pStyle w:val="ac"/>
              <w:ind w:right="-120"/>
              <w:jc w:val="center"/>
              <w:rPr>
                <w:rFonts w:eastAsia="SimSun"/>
                <w:sz w:val="24"/>
                <w:szCs w:val="24"/>
              </w:rPr>
            </w:pPr>
            <w:r w:rsidRPr="0062794D">
              <w:rPr>
                <w:rFonts w:eastAsia="SimSun"/>
                <w:sz w:val="24"/>
                <w:szCs w:val="24"/>
              </w:rPr>
              <w:t>54 838</w:t>
            </w:r>
          </w:p>
        </w:tc>
        <w:tc>
          <w:tcPr>
            <w:tcW w:w="1417" w:type="dxa"/>
          </w:tcPr>
          <w:p w:rsidR="0081152B" w:rsidRPr="0062794D" w:rsidRDefault="0081152B" w:rsidP="0081152B">
            <w:pPr>
              <w:pStyle w:val="ac"/>
              <w:jc w:val="center"/>
              <w:rPr>
                <w:rFonts w:eastAsia="SimSun"/>
                <w:sz w:val="24"/>
                <w:szCs w:val="24"/>
              </w:rPr>
            </w:pPr>
            <w:r>
              <w:rPr>
                <w:rFonts w:eastAsia="SimSun"/>
                <w:sz w:val="24"/>
                <w:szCs w:val="24"/>
              </w:rPr>
              <w:t>55 285</w:t>
            </w:r>
          </w:p>
        </w:tc>
      </w:tr>
      <w:tr w:rsidR="0081152B" w:rsidRPr="0062794D" w:rsidTr="0081152B">
        <w:trPr>
          <w:trHeight w:val="267"/>
          <w:jc w:val="center"/>
        </w:trPr>
        <w:tc>
          <w:tcPr>
            <w:tcW w:w="5529" w:type="dxa"/>
          </w:tcPr>
          <w:p w:rsidR="0081152B" w:rsidRPr="0062794D" w:rsidRDefault="0081152B" w:rsidP="0081152B">
            <w:pPr>
              <w:jc w:val="both"/>
              <w:rPr>
                <w:rFonts w:eastAsia="SimSun"/>
                <w:sz w:val="24"/>
                <w:szCs w:val="24"/>
              </w:rPr>
            </w:pPr>
            <w:r w:rsidRPr="0062794D">
              <w:rPr>
                <w:rFonts w:eastAsia="SimSun"/>
                <w:sz w:val="24"/>
                <w:szCs w:val="24"/>
              </w:rPr>
              <w:t>Количество выставок, ед.</w:t>
            </w:r>
          </w:p>
        </w:tc>
        <w:tc>
          <w:tcPr>
            <w:tcW w:w="1417" w:type="dxa"/>
          </w:tcPr>
          <w:p w:rsidR="0081152B" w:rsidRPr="0062794D" w:rsidRDefault="0081152B" w:rsidP="0081152B">
            <w:pPr>
              <w:jc w:val="center"/>
              <w:rPr>
                <w:rFonts w:eastAsia="SimSun"/>
                <w:sz w:val="24"/>
                <w:szCs w:val="24"/>
              </w:rPr>
            </w:pPr>
            <w:r w:rsidRPr="0062794D">
              <w:rPr>
                <w:rFonts w:eastAsia="SimSun"/>
                <w:sz w:val="24"/>
                <w:szCs w:val="24"/>
              </w:rPr>
              <w:t>52</w:t>
            </w:r>
          </w:p>
        </w:tc>
        <w:tc>
          <w:tcPr>
            <w:tcW w:w="1417" w:type="dxa"/>
          </w:tcPr>
          <w:p w:rsidR="0081152B" w:rsidRPr="0062794D" w:rsidRDefault="0081152B" w:rsidP="0081152B">
            <w:pPr>
              <w:jc w:val="center"/>
              <w:rPr>
                <w:rFonts w:eastAsia="SimSun"/>
                <w:sz w:val="24"/>
                <w:szCs w:val="24"/>
              </w:rPr>
            </w:pPr>
            <w:r w:rsidRPr="0062794D">
              <w:rPr>
                <w:rFonts w:eastAsia="SimSun"/>
                <w:sz w:val="24"/>
                <w:szCs w:val="24"/>
              </w:rPr>
              <w:t>61</w:t>
            </w:r>
          </w:p>
        </w:tc>
        <w:tc>
          <w:tcPr>
            <w:tcW w:w="1417" w:type="dxa"/>
          </w:tcPr>
          <w:p w:rsidR="0081152B" w:rsidRPr="0062794D" w:rsidRDefault="0081152B" w:rsidP="0081152B">
            <w:pPr>
              <w:jc w:val="center"/>
              <w:rPr>
                <w:rFonts w:eastAsia="SimSun"/>
                <w:sz w:val="24"/>
                <w:szCs w:val="24"/>
              </w:rPr>
            </w:pPr>
            <w:r>
              <w:rPr>
                <w:rFonts w:eastAsia="SimSun"/>
                <w:sz w:val="24"/>
                <w:szCs w:val="24"/>
              </w:rPr>
              <w:t>133</w:t>
            </w:r>
          </w:p>
        </w:tc>
      </w:tr>
      <w:tr w:rsidR="0081152B" w:rsidRPr="0062794D" w:rsidTr="0081152B">
        <w:trPr>
          <w:trHeight w:val="267"/>
          <w:jc w:val="center"/>
        </w:trPr>
        <w:tc>
          <w:tcPr>
            <w:tcW w:w="5529" w:type="dxa"/>
          </w:tcPr>
          <w:p w:rsidR="0081152B" w:rsidRPr="0062794D" w:rsidRDefault="0081152B" w:rsidP="0081152B">
            <w:pPr>
              <w:jc w:val="both"/>
              <w:rPr>
                <w:rFonts w:eastAsia="SimSun"/>
                <w:sz w:val="24"/>
                <w:szCs w:val="24"/>
              </w:rPr>
            </w:pPr>
            <w:r w:rsidRPr="0062794D">
              <w:rPr>
                <w:rFonts w:eastAsia="SimSun"/>
                <w:sz w:val="24"/>
                <w:szCs w:val="24"/>
              </w:rPr>
              <w:t>Количество посещений, чел.</w:t>
            </w:r>
          </w:p>
        </w:tc>
        <w:tc>
          <w:tcPr>
            <w:tcW w:w="1417" w:type="dxa"/>
          </w:tcPr>
          <w:p w:rsidR="0081152B" w:rsidRPr="0062794D" w:rsidRDefault="0081152B" w:rsidP="0081152B">
            <w:pPr>
              <w:jc w:val="center"/>
              <w:rPr>
                <w:rFonts w:eastAsia="SimSun"/>
                <w:sz w:val="24"/>
                <w:szCs w:val="24"/>
              </w:rPr>
            </w:pPr>
            <w:r w:rsidRPr="0062794D">
              <w:rPr>
                <w:rFonts w:eastAsia="SimSun"/>
                <w:sz w:val="24"/>
                <w:szCs w:val="24"/>
              </w:rPr>
              <w:t>56 438</w:t>
            </w:r>
          </w:p>
        </w:tc>
        <w:tc>
          <w:tcPr>
            <w:tcW w:w="1417" w:type="dxa"/>
          </w:tcPr>
          <w:p w:rsidR="0081152B" w:rsidRPr="0062794D" w:rsidRDefault="0081152B" w:rsidP="0081152B">
            <w:pPr>
              <w:jc w:val="center"/>
              <w:rPr>
                <w:rFonts w:eastAsia="SimSun"/>
                <w:sz w:val="24"/>
                <w:szCs w:val="24"/>
              </w:rPr>
            </w:pPr>
            <w:r w:rsidRPr="0062794D">
              <w:rPr>
                <w:rFonts w:eastAsia="SimSun"/>
                <w:sz w:val="24"/>
                <w:szCs w:val="24"/>
              </w:rPr>
              <w:t>69 030</w:t>
            </w:r>
          </w:p>
        </w:tc>
        <w:tc>
          <w:tcPr>
            <w:tcW w:w="1417" w:type="dxa"/>
          </w:tcPr>
          <w:p w:rsidR="0081152B" w:rsidRPr="0062794D" w:rsidRDefault="0081152B" w:rsidP="0081152B">
            <w:pPr>
              <w:jc w:val="center"/>
              <w:rPr>
                <w:rFonts w:eastAsia="SimSun"/>
                <w:sz w:val="24"/>
                <w:szCs w:val="24"/>
              </w:rPr>
            </w:pPr>
            <w:r>
              <w:rPr>
                <w:rFonts w:eastAsia="SimSun"/>
                <w:sz w:val="24"/>
                <w:szCs w:val="24"/>
              </w:rPr>
              <w:t>175 430</w:t>
            </w:r>
          </w:p>
        </w:tc>
      </w:tr>
      <w:tr w:rsidR="0081152B" w:rsidRPr="0062794D" w:rsidTr="0081152B">
        <w:trPr>
          <w:trHeight w:val="80"/>
          <w:jc w:val="center"/>
        </w:trPr>
        <w:tc>
          <w:tcPr>
            <w:tcW w:w="5529" w:type="dxa"/>
          </w:tcPr>
          <w:p w:rsidR="0081152B" w:rsidRPr="00AE741F" w:rsidRDefault="0081152B" w:rsidP="00AE741F">
            <w:pPr>
              <w:jc w:val="both"/>
              <w:rPr>
                <w:rFonts w:eastAsia="SimSun"/>
                <w:sz w:val="24"/>
                <w:szCs w:val="24"/>
              </w:rPr>
            </w:pPr>
            <w:r w:rsidRPr="00AE741F">
              <w:rPr>
                <w:rFonts w:eastAsia="SimSun"/>
                <w:sz w:val="24"/>
                <w:szCs w:val="24"/>
              </w:rPr>
              <w:t>Доходы от выставочной  деятельности, тыс. руб.</w:t>
            </w:r>
          </w:p>
        </w:tc>
        <w:tc>
          <w:tcPr>
            <w:tcW w:w="1417" w:type="dxa"/>
          </w:tcPr>
          <w:p w:rsidR="0081152B" w:rsidRPr="00AE741F" w:rsidRDefault="00AE741F" w:rsidP="00AE741F">
            <w:pPr>
              <w:jc w:val="center"/>
              <w:rPr>
                <w:rFonts w:eastAsia="SimSun"/>
                <w:sz w:val="24"/>
                <w:szCs w:val="24"/>
              </w:rPr>
            </w:pPr>
            <w:r>
              <w:rPr>
                <w:rFonts w:eastAsia="SimSun"/>
                <w:sz w:val="24"/>
                <w:szCs w:val="24"/>
              </w:rPr>
              <w:t>261</w:t>
            </w:r>
            <w:r w:rsidR="0081152B" w:rsidRPr="00AE741F">
              <w:rPr>
                <w:rFonts w:eastAsia="SimSun"/>
                <w:sz w:val="24"/>
                <w:szCs w:val="24"/>
              </w:rPr>
              <w:t>,</w:t>
            </w:r>
            <w:r>
              <w:rPr>
                <w:rFonts w:eastAsia="SimSun"/>
                <w:sz w:val="24"/>
                <w:szCs w:val="24"/>
              </w:rPr>
              <w:t>1</w:t>
            </w:r>
          </w:p>
        </w:tc>
        <w:tc>
          <w:tcPr>
            <w:tcW w:w="1417" w:type="dxa"/>
          </w:tcPr>
          <w:p w:rsidR="0081152B" w:rsidRPr="00AE741F" w:rsidRDefault="00AE741F" w:rsidP="00AE741F">
            <w:pPr>
              <w:jc w:val="center"/>
              <w:rPr>
                <w:rFonts w:eastAsia="SimSun"/>
                <w:sz w:val="24"/>
                <w:szCs w:val="24"/>
              </w:rPr>
            </w:pPr>
            <w:r>
              <w:rPr>
                <w:rFonts w:eastAsia="SimSun"/>
                <w:sz w:val="24"/>
                <w:szCs w:val="24"/>
              </w:rPr>
              <w:t>278</w:t>
            </w:r>
            <w:r w:rsidR="0081152B" w:rsidRPr="00AE741F">
              <w:rPr>
                <w:rFonts w:eastAsia="SimSun"/>
                <w:sz w:val="24"/>
                <w:szCs w:val="24"/>
              </w:rPr>
              <w:t>,</w:t>
            </w:r>
            <w:r>
              <w:rPr>
                <w:rFonts w:eastAsia="SimSun"/>
                <w:sz w:val="24"/>
                <w:szCs w:val="24"/>
              </w:rPr>
              <w:t>4</w:t>
            </w:r>
          </w:p>
        </w:tc>
        <w:tc>
          <w:tcPr>
            <w:tcW w:w="1417" w:type="dxa"/>
          </w:tcPr>
          <w:p w:rsidR="0081152B" w:rsidRPr="0029381F" w:rsidRDefault="00AE741F" w:rsidP="00AE741F">
            <w:pPr>
              <w:jc w:val="center"/>
              <w:rPr>
                <w:rFonts w:eastAsia="SimSun"/>
                <w:sz w:val="24"/>
                <w:szCs w:val="24"/>
                <w:highlight w:val="yellow"/>
              </w:rPr>
            </w:pPr>
            <w:r>
              <w:rPr>
                <w:rFonts w:eastAsia="SimSun"/>
                <w:sz w:val="24"/>
                <w:szCs w:val="24"/>
              </w:rPr>
              <w:t>415</w:t>
            </w:r>
            <w:r w:rsidR="007D3E4D" w:rsidRPr="00AE741F">
              <w:rPr>
                <w:rFonts w:eastAsia="SimSun"/>
                <w:sz w:val="24"/>
                <w:szCs w:val="24"/>
              </w:rPr>
              <w:t>,</w:t>
            </w:r>
            <w:r>
              <w:rPr>
                <w:rFonts w:eastAsia="SimSun"/>
                <w:sz w:val="24"/>
                <w:szCs w:val="24"/>
              </w:rPr>
              <w:t>4</w:t>
            </w:r>
          </w:p>
        </w:tc>
      </w:tr>
    </w:tbl>
    <w:p w:rsidR="0081152B" w:rsidRPr="007C6A76" w:rsidRDefault="0081152B" w:rsidP="0081152B">
      <w:pPr>
        <w:jc w:val="both"/>
        <w:rPr>
          <w:iCs/>
          <w:sz w:val="24"/>
          <w:szCs w:val="24"/>
        </w:rPr>
      </w:pPr>
      <w:r w:rsidRPr="007C6A76">
        <w:rPr>
          <w:iCs/>
          <w:sz w:val="24"/>
          <w:szCs w:val="24"/>
          <w:u w:val="single"/>
        </w:rPr>
        <w:t>Примечание</w:t>
      </w:r>
      <w:r w:rsidRPr="00987A8F">
        <w:rPr>
          <w:iCs/>
          <w:sz w:val="24"/>
          <w:szCs w:val="24"/>
        </w:rPr>
        <w:t>:</w:t>
      </w:r>
      <w:r>
        <w:rPr>
          <w:iCs/>
          <w:sz w:val="24"/>
          <w:szCs w:val="24"/>
        </w:rPr>
        <w:t xml:space="preserve"> </w:t>
      </w:r>
      <w:r w:rsidRPr="007C6A76">
        <w:rPr>
          <w:sz w:val="24"/>
          <w:szCs w:val="24"/>
        </w:rPr>
        <w:t xml:space="preserve">С 1 января 2019 года реорганизовано муниципальное бюджетное учреждение культуры «Каменск-Уральский краеведческий музей им. И.Я. </w:t>
      </w:r>
      <w:proofErr w:type="spellStart"/>
      <w:r w:rsidRPr="007C6A76">
        <w:rPr>
          <w:sz w:val="24"/>
          <w:szCs w:val="24"/>
        </w:rPr>
        <w:t>Стяжкина</w:t>
      </w:r>
      <w:proofErr w:type="spellEnd"/>
      <w:r w:rsidRPr="007C6A76">
        <w:rPr>
          <w:sz w:val="24"/>
          <w:szCs w:val="24"/>
        </w:rPr>
        <w:t xml:space="preserve">» путем присоединения к нему </w:t>
      </w:r>
      <w:r>
        <w:rPr>
          <w:sz w:val="24"/>
          <w:szCs w:val="24"/>
        </w:rPr>
        <w:t>м</w:t>
      </w:r>
      <w:r w:rsidRPr="007C6A76">
        <w:rPr>
          <w:sz w:val="24"/>
          <w:szCs w:val="24"/>
        </w:rPr>
        <w:t>униципального автономного учреждения культуры «Городской выставочный зал»</w:t>
      </w:r>
      <w:r>
        <w:rPr>
          <w:sz w:val="24"/>
          <w:szCs w:val="24"/>
        </w:rPr>
        <w:t>.</w:t>
      </w:r>
    </w:p>
    <w:p w:rsidR="004E02D8" w:rsidRPr="00987A8F" w:rsidRDefault="004E02D8" w:rsidP="0081152B">
      <w:pPr>
        <w:rPr>
          <w:iCs/>
          <w:sz w:val="24"/>
          <w:szCs w:val="24"/>
        </w:rPr>
      </w:pPr>
    </w:p>
    <w:p w:rsidR="0081152B" w:rsidRPr="0062794D" w:rsidRDefault="0081152B" w:rsidP="0081152B">
      <w:pPr>
        <w:autoSpaceDE w:val="0"/>
        <w:autoSpaceDN w:val="0"/>
        <w:adjustRightInd w:val="0"/>
        <w:ind w:right="273"/>
        <w:jc w:val="center"/>
        <w:rPr>
          <w:i/>
          <w:iCs/>
          <w:sz w:val="28"/>
          <w:szCs w:val="28"/>
        </w:rPr>
      </w:pPr>
      <w:r w:rsidRPr="0062794D">
        <w:rPr>
          <w:i/>
          <w:iCs/>
          <w:sz w:val="28"/>
          <w:szCs w:val="28"/>
        </w:rPr>
        <w:t>Централизованная библиотечная система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84"/>
        <w:gridCol w:w="1099"/>
        <w:gridCol w:w="1099"/>
        <w:gridCol w:w="1099"/>
      </w:tblGrid>
      <w:tr w:rsidR="0081152B" w:rsidRPr="0062794D" w:rsidTr="0081152B">
        <w:trPr>
          <w:trHeight w:val="268"/>
          <w:jc w:val="center"/>
        </w:trPr>
        <w:tc>
          <w:tcPr>
            <w:tcW w:w="6484" w:type="dxa"/>
            <w:vAlign w:val="center"/>
          </w:tcPr>
          <w:p w:rsidR="0081152B" w:rsidRPr="0062794D" w:rsidRDefault="0081152B" w:rsidP="0081152B">
            <w:pPr>
              <w:autoSpaceDE w:val="0"/>
              <w:autoSpaceDN w:val="0"/>
              <w:adjustRightInd w:val="0"/>
              <w:jc w:val="center"/>
              <w:rPr>
                <w:sz w:val="24"/>
                <w:szCs w:val="24"/>
              </w:rPr>
            </w:pPr>
            <w:r w:rsidRPr="0062794D">
              <w:rPr>
                <w:sz w:val="24"/>
                <w:szCs w:val="24"/>
              </w:rPr>
              <w:t>Показатели</w:t>
            </w:r>
          </w:p>
        </w:tc>
        <w:tc>
          <w:tcPr>
            <w:tcW w:w="1099" w:type="dxa"/>
            <w:vAlign w:val="center"/>
          </w:tcPr>
          <w:p w:rsidR="0081152B" w:rsidRPr="0062794D" w:rsidRDefault="0081152B" w:rsidP="0081152B">
            <w:pPr>
              <w:autoSpaceDE w:val="0"/>
              <w:autoSpaceDN w:val="0"/>
              <w:adjustRightInd w:val="0"/>
              <w:jc w:val="center"/>
              <w:rPr>
                <w:sz w:val="24"/>
                <w:szCs w:val="24"/>
              </w:rPr>
            </w:pPr>
            <w:r w:rsidRPr="0062794D">
              <w:rPr>
                <w:sz w:val="24"/>
                <w:szCs w:val="24"/>
              </w:rPr>
              <w:t>2017 год</w:t>
            </w:r>
          </w:p>
        </w:tc>
        <w:tc>
          <w:tcPr>
            <w:tcW w:w="1099" w:type="dxa"/>
          </w:tcPr>
          <w:p w:rsidR="0081152B" w:rsidRPr="0062794D" w:rsidRDefault="0081152B" w:rsidP="0081152B">
            <w:pPr>
              <w:autoSpaceDE w:val="0"/>
              <w:autoSpaceDN w:val="0"/>
              <w:adjustRightInd w:val="0"/>
              <w:jc w:val="center"/>
              <w:rPr>
                <w:sz w:val="24"/>
                <w:szCs w:val="24"/>
              </w:rPr>
            </w:pPr>
            <w:r w:rsidRPr="0062794D">
              <w:rPr>
                <w:sz w:val="24"/>
                <w:szCs w:val="24"/>
              </w:rPr>
              <w:t>2018 год</w:t>
            </w:r>
          </w:p>
        </w:tc>
        <w:tc>
          <w:tcPr>
            <w:tcW w:w="1099" w:type="dxa"/>
            <w:vAlign w:val="center"/>
          </w:tcPr>
          <w:p w:rsidR="0081152B" w:rsidRPr="0062794D" w:rsidRDefault="0081152B" w:rsidP="0081152B">
            <w:pPr>
              <w:autoSpaceDE w:val="0"/>
              <w:autoSpaceDN w:val="0"/>
              <w:adjustRightInd w:val="0"/>
              <w:jc w:val="center"/>
              <w:rPr>
                <w:sz w:val="24"/>
                <w:szCs w:val="24"/>
              </w:rPr>
            </w:pPr>
            <w:r>
              <w:rPr>
                <w:sz w:val="24"/>
                <w:szCs w:val="24"/>
              </w:rPr>
              <w:t>2019 год</w:t>
            </w:r>
          </w:p>
        </w:tc>
      </w:tr>
      <w:tr w:rsidR="0081152B" w:rsidRPr="0062794D" w:rsidTr="0081152B">
        <w:trPr>
          <w:trHeight w:val="288"/>
          <w:jc w:val="center"/>
        </w:trPr>
        <w:tc>
          <w:tcPr>
            <w:tcW w:w="6484" w:type="dxa"/>
            <w:vAlign w:val="center"/>
          </w:tcPr>
          <w:p w:rsidR="0081152B" w:rsidRPr="0062794D" w:rsidRDefault="0081152B" w:rsidP="0081152B">
            <w:pPr>
              <w:autoSpaceDE w:val="0"/>
              <w:autoSpaceDN w:val="0"/>
              <w:adjustRightInd w:val="0"/>
              <w:ind w:left="81" w:right="24"/>
              <w:rPr>
                <w:sz w:val="24"/>
                <w:szCs w:val="24"/>
              </w:rPr>
            </w:pPr>
            <w:r w:rsidRPr="0062794D">
              <w:rPr>
                <w:sz w:val="24"/>
                <w:szCs w:val="24"/>
              </w:rPr>
              <w:t>Книжный фонд, ед.,</w:t>
            </w:r>
          </w:p>
        </w:tc>
        <w:tc>
          <w:tcPr>
            <w:tcW w:w="1099" w:type="dxa"/>
          </w:tcPr>
          <w:p w:rsidR="0081152B" w:rsidRPr="0062794D" w:rsidRDefault="0081152B" w:rsidP="0081152B">
            <w:pPr>
              <w:jc w:val="center"/>
              <w:rPr>
                <w:sz w:val="24"/>
                <w:szCs w:val="24"/>
              </w:rPr>
            </w:pPr>
            <w:r w:rsidRPr="0062794D">
              <w:rPr>
                <w:sz w:val="24"/>
                <w:szCs w:val="24"/>
              </w:rPr>
              <w:t>370 200</w:t>
            </w:r>
          </w:p>
        </w:tc>
        <w:tc>
          <w:tcPr>
            <w:tcW w:w="1099" w:type="dxa"/>
          </w:tcPr>
          <w:p w:rsidR="0081152B" w:rsidRPr="0062794D" w:rsidRDefault="0081152B" w:rsidP="0081152B">
            <w:pPr>
              <w:jc w:val="center"/>
              <w:rPr>
                <w:sz w:val="24"/>
                <w:szCs w:val="24"/>
              </w:rPr>
            </w:pPr>
            <w:r w:rsidRPr="0062794D">
              <w:rPr>
                <w:sz w:val="24"/>
                <w:szCs w:val="24"/>
              </w:rPr>
              <w:t>370 200</w:t>
            </w:r>
          </w:p>
        </w:tc>
        <w:tc>
          <w:tcPr>
            <w:tcW w:w="1099" w:type="dxa"/>
          </w:tcPr>
          <w:p w:rsidR="0081152B" w:rsidRPr="0062794D" w:rsidRDefault="0081152B" w:rsidP="0081152B">
            <w:pPr>
              <w:autoSpaceDE w:val="0"/>
              <w:autoSpaceDN w:val="0"/>
              <w:adjustRightInd w:val="0"/>
              <w:jc w:val="center"/>
              <w:rPr>
                <w:sz w:val="24"/>
                <w:szCs w:val="24"/>
              </w:rPr>
            </w:pPr>
            <w:r>
              <w:rPr>
                <w:sz w:val="24"/>
                <w:szCs w:val="24"/>
              </w:rPr>
              <w:t>370 000</w:t>
            </w:r>
          </w:p>
        </w:tc>
      </w:tr>
      <w:tr w:rsidR="0081152B" w:rsidRPr="0062794D" w:rsidTr="0081152B">
        <w:trPr>
          <w:trHeight w:val="288"/>
          <w:jc w:val="center"/>
        </w:trPr>
        <w:tc>
          <w:tcPr>
            <w:tcW w:w="6484" w:type="dxa"/>
            <w:vAlign w:val="center"/>
          </w:tcPr>
          <w:p w:rsidR="0081152B" w:rsidRPr="0062794D" w:rsidRDefault="0081152B" w:rsidP="0081152B">
            <w:pPr>
              <w:autoSpaceDE w:val="0"/>
              <w:autoSpaceDN w:val="0"/>
              <w:adjustRightInd w:val="0"/>
              <w:ind w:left="81" w:right="24"/>
              <w:rPr>
                <w:sz w:val="24"/>
                <w:szCs w:val="24"/>
              </w:rPr>
            </w:pPr>
            <w:r w:rsidRPr="0062794D">
              <w:rPr>
                <w:sz w:val="24"/>
                <w:szCs w:val="24"/>
              </w:rPr>
              <w:t>в том числе количество электронных изданий, ед.</w:t>
            </w:r>
          </w:p>
        </w:tc>
        <w:tc>
          <w:tcPr>
            <w:tcW w:w="1099" w:type="dxa"/>
          </w:tcPr>
          <w:p w:rsidR="0081152B" w:rsidRPr="0062794D" w:rsidRDefault="0081152B" w:rsidP="0081152B">
            <w:pPr>
              <w:jc w:val="center"/>
              <w:rPr>
                <w:sz w:val="24"/>
                <w:szCs w:val="24"/>
              </w:rPr>
            </w:pPr>
            <w:r w:rsidRPr="0062794D">
              <w:rPr>
                <w:sz w:val="24"/>
                <w:szCs w:val="24"/>
              </w:rPr>
              <w:t>76</w:t>
            </w:r>
          </w:p>
        </w:tc>
        <w:tc>
          <w:tcPr>
            <w:tcW w:w="1099" w:type="dxa"/>
          </w:tcPr>
          <w:p w:rsidR="0081152B" w:rsidRPr="0062794D" w:rsidRDefault="0081152B" w:rsidP="0081152B">
            <w:pPr>
              <w:jc w:val="center"/>
              <w:rPr>
                <w:sz w:val="24"/>
                <w:szCs w:val="24"/>
              </w:rPr>
            </w:pPr>
            <w:r w:rsidRPr="0062794D">
              <w:rPr>
                <w:sz w:val="24"/>
                <w:szCs w:val="24"/>
              </w:rPr>
              <w:t>76</w:t>
            </w:r>
          </w:p>
        </w:tc>
        <w:tc>
          <w:tcPr>
            <w:tcW w:w="1099" w:type="dxa"/>
          </w:tcPr>
          <w:p w:rsidR="0081152B" w:rsidRPr="0062794D" w:rsidRDefault="0081152B" w:rsidP="0081152B">
            <w:pPr>
              <w:autoSpaceDE w:val="0"/>
              <w:autoSpaceDN w:val="0"/>
              <w:adjustRightInd w:val="0"/>
              <w:jc w:val="center"/>
              <w:rPr>
                <w:sz w:val="24"/>
                <w:szCs w:val="24"/>
              </w:rPr>
            </w:pPr>
            <w:r>
              <w:rPr>
                <w:sz w:val="24"/>
                <w:szCs w:val="24"/>
              </w:rPr>
              <w:t>76</w:t>
            </w:r>
          </w:p>
        </w:tc>
      </w:tr>
      <w:tr w:rsidR="0081152B" w:rsidRPr="0062794D" w:rsidTr="0081152B">
        <w:trPr>
          <w:trHeight w:val="288"/>
          <w:jc w:val="center"/>
        </w:trPr>
        <w:tc>
          <w:tcPr>
            <w:tcW w:w="6484" w:type="dxa"/>
            <w:vAlign w:val="center"/>
          </w:tcPr>
          <w:p w:rsidR="0081152B" w:rsidRPr="0062794D" w:rsidRDefault="0081152B" w:rsidP="0081152B">
            <w:pPr>
              <w:autoSpaceDE w:val="0"/>
              <w:autoSpaceDN w:val="0"/>
              <w:adjustRightInd w:val="0"/>
              <w:ind w:left="81" w:right="24"/>
              <w:rPr>
                <w:sz w:val="24"/>
                <w:szCs w:val="24"/>
              </w:rPr>
            </w:pPr>
            <w:r w:rsidRPr="0062794D">
              <w:rPr>
                <w:sz w:val="24"/>
                <w:szCs w:val="24"/>
              </w:rPr>
              <w:t>Новые поступления, ед.</w:t>
            </w:r>
          </w:p>
        </w:tc>
        <w:tc>
          <w:tcPr>
            <w:tcW w:w="1099" w:type="dxa"/>
          </w:tcPr>
          <w:p w:rsidR="0081152B" w:rsidRPr="0062794D" w:rsidRDefault="0081152B" w:rsidP="0081152B">
            <w:pPr>
              <w:jc w:val="center"/>
              <w:rPr>
                <w:sz w:val="24"/>
                <w:szCs w:val="24"/>
              </w:rPr>
            </w:pPr>
            <w:r w:rsidRPr="0062794D">
              <w:rPr>
                <w:sz w:val="24"/>
                <w:szCs w:val="24"/>
              </w:rPr>
              <w:t>7 186</w:t>
            </w:r>
          </w:p>
        </w:tc>
        <w:tc>
          <w:tcPr>
            <w:tcW w:w="1099" w:type="dxa"/>
          </w:tcPr>
          <w:p w:rsidR="0081152B" w:rsidRPr="0062794D" w:rsidRDefault="0081152B" w:rsidP="0081152B">
            <w:pPr>
              <w:jc w:val="center"/>
              <w:rPr>
                <w:sz w:val="24"/>
                <w:szCs w:val="24"/>
              </w:rPr>
            </w:pPr>
            <w:r w:rsidRPr="0062794D">
              <w:rPr>
                <w:sz w:val="24"/>
                <w:szCs w:val="24"/>
              </w:rPr>
              <w:t>7 059</w:t>
            </w:r>
          </w:p>
        </w:tc>
        <w:tc>
          <w:tcPr>
            <w:tcW w:w="1099" w:type="dxa"/>
          </w:tcPr>
          <w:p w:rsidR="0081152B" w:rsidRPr="0062794D" w:rsidRDefault="0081152B" w:rsidP="0081152B">
            <w:pPr>
              <w:autoSpaceDE w:val="0"/>
              <w:autoSpaceDN w:val="0"/>
              <w:adjustRightInd w:val="0"/>
              <w:jc w:val="center"/>
              <w:rPr>
                <w:sz w:val="24"/>
                <w:szCs w:val="24"/>
              </w:rPr>
            </w:pPr>
            <w:r>
              <w:rPr>
                <w:sz w:val="24"/>
                <w:szCs w:val="24"/>
              </w:rPr>
              <w:t>6 972</w:t>
            </w:r>
          </w:p>
        </w:tc>
      </w:tr>
      <w:tr w:rsidR="0081152B" w:rsidRPr="0062794D" w:rsidTr="0081152B">
        <w:trPr>
          <w:trHeight w:val="288"/>
          <w:jc w:val="center"/>
        </w:trPr>
        <w:tc>
          <w:tcPr>
            <w:tcW w:w="6484" w:type="dxa"/>
            <w:vAlign w:val="center"/>
          </w:tcPr>
          <w:p w:rsidR="0081152B" w:rsidRPr="0062794D" w:rsidRDefault="0081152B" w:rsidP="0081152B">
            <w:pPr>
              <w:autoSpaceDE w:val="0"/>
              <w:autoSpaceDN w:val="0"/>
              <w:adjustRightInd w:val="0"/>
              <w:ind w:left="81" w:right="24"/>
              <w:rPr>
                <w:sz w:val="24"/>
                <w:szCs w:val="24"/>
              </w:rPr>
            </w:pPr>
            <w:r w:rsidRPr="0062794D">
              <w:rPr>
                <w:sz w:val="24"/>
                <w:szCs w:val="24"/>
              </w:rPr>
              <w:t>Выбытие, ед.</w:t>
            </w:r>
          </w:p>
        </w:tc>
        <w:tc>
          <w:tcPr>
            <w:tcW w:w="1099" w:type="dxa"/>
          </w:tcPr>
          <w:p w:rsidR="0081152B" w:rsidRPr="0062794D" w:rsidRDefault="0081152B" w:rsidP="0081152B">
            <w:pPr>
              <w:jc w:val="center"/>
              <w:rPr>
                <w:sz w:val="24"/>
                <w:szCs w:val="24"/>
              </w:rPr>
            </w:pPr>
            <w:r w:rsidRPr="0062794D">
              <w:rPr>
                <w:sz w:val="24"/>
                <w:szCs w:val="24"/>
              </w:rPr>
              <w:t>7 022</w:t>
            </w:r>
          </w:p>
        </w:tc>
        <w:tc>
          <w:tcPr>
            <w:tcW w:w="1099" w:type="dxa"/>
          </w:tcPr>
          <w:p w:rsidR="0081152B" w:rsidRPr="0062794D" w:rsidRDefault="0081152B" w:rsidP="0081152B">
            <w:pPr>
              <w:jc w:val="center"/>
              <w:rPr>
                <w:sz w:val="24"/>
                <w:szCs w:val="24"/>
              </w:rPr>
            </w:pPr>
            <w:r w:rsidRPr="0062794D">
              <w:rPr>
                <w:sz w:val="24"/>
                <w:szCs w:val="24"/>
              </w:rPr>
              <w:t>7 059</w:t>
            </w:r>
          </w:p>
        </w:tc>
        <w:tc>
          <w:tcPr>
            <w:tcW w:w="1099" w:type="dxa"/>
          </w:tcPr>
          <w:p w:rsidR="0081152B" w:rsidRPr="00681512" w:rsidRDefault="0081152B" w:rsidP="0081152B">
            <w:pPr>
              <w:autoSpaceDE w:val="0"/>
              <w:autoSpaceDN w:val="0"/>
              <w:adjustRightInd w:val="0"/>
              <w:jc w:val="center"/>
              <w:rPr>
                <w:sz w:val="24"/>
                <w:szCs w:val="24"/>
              </w:rPr>
            </w:pPr>
            <w:r>
              <w:rPr>
                <w:sz w:val="24"/>
                <w:szCs w:val="24"/>
              </w:rPr>
              <w:t>7 172</w:t>
            </w:r>
          </w:p>
        </w:tc>
      </w:tr>
      <w:tr w:rsidR="0081152B" w:rsidRPr="0062794D" w:rsidTr="0081152B">
        <w:trPr>
          <w:trHeight w:val="288"/>
          <w:jc w:val="center"/>
        </w:trPr>
        <w:tc>
          <w:tcPr>
            <w:tcW w:w="6484" w:type="dxa"/>
            <w:vAlign w:val="center"/>
          </w:tcPr>
          <w:p w:rsidR="0081152B" w:rsidRPr="0062794D" w:rsidRDefault="0081152B" w:rsidP="0081152B">
            <w:pPr>
              <w:autoSpaceDE w:val="0"/>
              <w:autoSpaceDN w:val="0"/>
              <w:adjustRightInd w:val="0"/>
              <w:ind w:left="81" w:right="24"/>
              <w:rPr>
                <w:sz w:val="24"/>
                <w:szCs w:val="24"/>
              </w:rPr>
            </w:pPr>
            <w:r w:rsidRPr="0062794D">
              <w:rPr>
                <w:sz w:val="24"/>
                <w:szCs w:val="24"/>
              </w:rPr>
              <w:lastRenderedPageBreak/>
              <w:t>Количество читателей, чел.</w:t>
            </w:r>
          </w:p>
        </w:tc>
        <w:tc>
          <w:tcPr>
            <w:tcW w:w="1099" w:type="dxa"/>
          </w:tcPr>
          <w:p w:rsidR="0081152B" w:rsidRPr="0062794D" w:rsidRDefault="0081152B" w:rsidP="0081152B">
            <w:pPr>
              <w:jc w:val="center"/>
              <w:rPr>
                <w:sz w:val="24"/>
                <w:szCs w:val="24"/>
              </w:rPr>
            </w:pPr>
            <w:r w:rsidRPr="0062794D">
              <w:rPr>
                <w:sz w:val="24"/>
                <w:szCs w:val="24"/>
              </w:rPr>
              <w:t>56 888</w:t>
            </w:r>
          </w:p>
        </w:tc>
        <w:tc>
          <w:tcPr>
            <w:tcW w:w="1099" w:type="dxa"/>
          </w:tcPr>
          <w:p w:rsidR="0081152B" w:rsidRPr="0062794D" w:rsidRDefault="0081152B" w:rsidP="0081152B">
            <w:pPr>
              <w:jc w:val="center"/>
              <w:rPr>
                <w:sz w:val="24"/>
                <w:szCs w:val="24"/>
              </w:rPr>
            </w:pPr>
            <w:r w:rsidRPr="0062794D">
              <w:rPr>
                <w:sz w:val="24"/>
                <w:szCs w:val="24"/>
              </w:rPr>
              <w:t>56 890</w:t>
            </w:r>
          </w:p>
        </w:tc>
        <w:tc>
          <w:tcPr>
            <w:tcW w:w="1099" w:type="dxa"/>
          </w:tcPr>
          <w:p w:rsidR="0081152B" w:rsidRPr="0062794D" w:rsidRDefault="0081152B" w:rsidP="0081152B">
            <w:pPr>
              <w:autoSpaceDE w:val="0"/>
              <w:autoSpaceDN w:val="0"/>
              <w:adjustRightInd w:val="0"/>
              <w:jc w:val="center"/>
              <w:rPr>
                <w:sz w:val="24"/>
                <w:szCs w:val="24"/>
              </w:rPr>
            </w:pPr>
            <w:r>
              <w:rPr>
                <w:sz w:val="24"/>
                <w:szCs w:val="24"/>
              </w:rPr>
              <w:t>58 688</w:t>
            </w:r>
          </w:p>
        </w:tc>
      </w:tr>
      <w:tr w:rsidR="0081152B" w:rsidRPr="0062794D" w:rsidTr="0081152B">
        <w:trPr>
          <w:trHeight w:val="278"/>
          <w:jc w:val="center"/>
        </w:trPr>
        <w:tc>
          <w:tcPr>
            <w:tcW w:w="6484" w:type="dxa"/>
            <w:vAlign w:val="center"/>
          </w:tcPr>
          <w:p w:rsidR="0081152B" w:rsidRPr="0062794D" w:rsidRDefault="0081152B" w:rsidP="0081152B">
            <w:pPr>
              <w:autoSpaceDE w:val="0"/>
              <w:autoSpaceDN w:val="0"/>
              <w:adjustRightInd w:val="0"/>
              <w:ind w:left="81" w:right="24"/>
              <w:rPr>
                <w:sz w:val="24"/>
                <w:szCs w:val="24"/>
              </w:rPr>
            </w:pPr>
            <w:r w:rsidRPr="0062794D">
              <w:rPr>
                <w:sz w:val="24"/>
                <w:szCs w:val="24"/>
              </w:rPr>
              <w:t>Количество посещений, ед.</w:t>
            </w:r>
          </w:p>
        </w:tc>
        <w:tc>
          <w:tcPr>
            <w:tcW w:w="1099" w:type="dxa"/>
          </w:tcPr>
          <w:p w:rsidR="0081152B" w:rsidRPr="0062794D" w:rsidRDefault="0081152B" w:rsidP="0081152B">
            <w:pPr>
              <w:jc w:val="center"/>
              <w:rPr>
                <w:sz w:val="24"/>
                <w:szCs w:val="24"/>
              </w:rPr>
            </w:pPr>
            <w:r w:rsidRPr="0062794D">
              <w:rPr>
                <w:sz w:val="24"/>
                <w:szCs w:val="24"/>
              </w:rPr>
              <w:t>453 266</w:t>
            </w:r>
          </w:p>
        </w:tc>
        <w:tc>
          <w:tcPr>
            <w:tcW w:w="1099" w:type="dxa"/>
          </w:tcPr>
          <w:p w:rsidR="0081152B" w:rsidRPr="0062794D" w:rsidRDefault="0081152B" w:rsidP="0081152B">
            <w:pPr>
              <w:jc w:val="center"/>
              <w:rPr>
                <w:sz w:val="24"/>
                <w:szCs w:val="24"/>
              </w:rPr>
            </w:pPr>
            <w:r w:rsidRPr="0062794D">
              <w:rPr>
                <w:sz w:val="24"/>
                <w:szCs w:val="24"/>
              </w:rPr>
              <w:t>453 169</w:t>
            </w:r>
          </w:p>
        </w:tc>
        <w:tc>
          <w:tcPr>
            <w:tcW w:w="1099" w:type="dxa"/>
          </w:tcPr>
          <w:p w:rsidR="0081152B" w:rsidRPr="0062794D" w:rsidRDefault="0081152B" w:rsidP="0081152B">
            <w:pPr>
              <w:autoSpaceDE w:val="0"/>
              <w:autoSpaceDN w:val="0"/>
              <w:adjustRightInd w:val="0"/>
              <w:jc w:val="center"/>
              <w:rPr>
                <w:sz w:val="24"/>
                <w:szCs w:val="24"/>
              </w:rPr>
            </w:pPr>
            <w:r>
              <w:rPr>
                <w:sz w:val="24"/>
                <w:szCs w:val="24"/>
              </w:rPr>
              <w:t>463 249</w:t>
            </w:r>
          </w:p>
        </w:tc>
      </w:tr>
      <w:tr w:rsidR="0081152B" w:rsidRPr="0062794D" w:rsidTr="0081152B">
        <w:trPr>
          <w:trHeight w:val="268"/>
          <w:jc w:val="center"/>
        </w:trPr>
        <w:tc>
          <w:tcPr>
            <w:tcW w:w="6484" w:type="dxa"/>
            <w:vAlign w:val="center"/>
          </w:tcPr>
          <w:p w:rsidR="0081152B" w:rsidRPr="0062794D" w:rsidRDefault="0081152B" w:rsidP="0081152B">
            <w:pPr>
              <w:autoSpaceDE w:val="0"/>
              <w:autoSpaceDN w:val="0"/>
              <w:adjustRightInd w:val="0"/>
              <w:ind w:left="81" w:right="24"/>
              <w:rPr>
                <w:sz w:val="24"/>
                <w:szCs w:val="24"/>
              </w:rPr>
            </w:pPr>
            <w:r w:rsidRPr="0062794D">
              <w:rPr>
                <w:sz w:val="24"/>
                <w:szCs w:val="24"/>
              </w:rPr>
              <w:t>Книговыдача, ед.</w:t>
            </w:r>
          </w:p>
        </w:tc>
        <w:tc>
          <w:tcPr>
            <w:tcW w:w="1099" w:type="dxa"/>
          </w:tcPr>
          <w:p w:rsidR="0081152B" w:rsidRPr="0062794D" w:rsidRDefault="0081152B" w:rsidP="0081152B">
            <w:pPr>
              <w:jc w:val="center"/>
              <w:rPr>
                <w:sz w:val="24"/>
                <w:szCs w:val="24"/>
              </w:rPr>
            </w:pPr>
            <w:r w:rsidRPr="0062794D">
              <w:rPr>
                <w:sz w:val="24"/>
                <w:szCs w:val="24"/>
              </w:rPr>
              <w:t>1 252 404</w:t>
            </w:r>
          </w:p>
        </w:tc>
        <w:tc>
          <w:tcPr>
            <w:tcW w:w="1099" w:type="dxa"/>
          </w:tcPr>
          <w:p w:rsidR="0081152B" w:rsidRPr="0062794D" w:rsidRDefault="0081152B" w:rsidP="0081152B">
            <w:pPr>
              <w:jc w:val="center"/>
              <w:rPr>
                <w:sz w:val="24"/>
                <w:szCs w:val="24"/>
              </w:rPr>
            </w:pPr>
            <w:r w:rsidRPr="0062794D">
              <w:rPr>
                <w:sz w:val="24"/>
                <w:szCs w:val="24"/>
              </w:rPr>
              <w:t>1 248 052</w:t>
            </w:r>
          </w:p>
        </w:tc>
        <w:tc>
          <w:tcPr>
            <w:tcW w:w="1099" w:type="dxa"/>
          </w:tcPr>
          <w:p w:rsidR="0081152B" w:rsidRPr="0062794D" w:rsidRDefault="0081152B" w:rsidP="0081152B">
            <w:pPr>
              <w:autoSpaceDE w:val="0"/>
              <w:autoSpaceDN w:val="0"/>
              <w:adjustRightInd w:val="0"/>
              <w:jc w:val="center"/>
              <w:rPr>
                <w:sz w:val="24"/>
                <w:szCs w:val="24"/>
              </w:rPr>
            </w:pPr>
            <w:r>
              <w:rPr>
                <w:sz w:val="24"/>
                <w:szCs w:val="24"/>
              </w:rPr>
              <w:t>1 252 888</w:t>
            </w:r>
          </w:p>
        </w:tc>
      </w:tr>
      <w:tr w:rsidR="0081152B" w:rsidRPr="0062794D" w:rsidTr="0081152B">
        <w:trPr>
          <w:trHeight w:val="268"/>
          <w:jc w:val="center"/>
        </w:trPr>
        <w:tc>
          <w:tcPr>
            <w:tcW w:w="6484" w:type="dxa"/>
            <w:vAlign w:val="center"/>
          </w:tcPr>
          <w:p w:rsidR="0081152B" w:rsidRPr="0062794D" w:rsidRDefault="0081152B" w:rsidP="0081152B">
            <w:pPr>
              <w:autoSpaceDE w:val="0"/>
              <w:autoSpaceDN w:val="0"/>
              <w:adjustRightInd w:val="0"/>
              <w:ind w:left="81" w:right="24"/>
              <w:rPr>
                <w:sz w:val="24"/>
                <w:szCs w:val="24"/>
              </w:rPr>
            </w:pPr>
            <w:r w:rsidRPr="0062794D">
              <w:rPr>
                <w:sz w:val="24"/>
                <w:szCs w:val="24"/>
              </w:rPr>
              <w:t>Количество библиотек, подключенных к сети Интернет, ед.</w:t>
            </w:r>
          </w:p>
        </w:tc>
        <w:tc>
          <w:tcPr>
            <w:tcW w:w="1099" w:type="dxa"/>
          </w:tcPr>
          <w:p w:rsidR="0081152B" w:rsidRPr="0062794D" w:rsidRDefault="0081152B" w:rsidP="0081152B">
            <w:pPr>
              <w:jc w:val="center"/>
              <w:rPr>
                <w:sz w:val="24"/>
                <w:szCs w:val="24"/>
              </w:rPr>
            </w:pPr>
            <w:r w:rsidRPr="0062794D">
              <w:rPr>
                <w:sz w:val="24"/>
                <w:szCs w:val="24"/>
              </w:rPr>
              <w:t>14</w:t>
            </w:r>
          </w:p>
        </w:tc>
        <w:tc>
          <w:tcPr>
            <w:tcW w:w="1099" w:type="dxa"/>
          </w:tcPr>
          <w:p w:rsidR="0081152B" w:rsidRPr="0062794D" w:rsidRDefault="0081152B" w:rsidP="0081152B">
            <w:pPr>
              <w:jc w:val="center"/>
              <w:rPr>
                <w:sz w:val="24"/>
                <w:szCs w:val="24"/>
              </w:rPr>
            </w:pPr>
            <w:r w:rsidRPr="0062794D">
              <w:rPr>
                <w:sz w:val="24"/>
                <w:szCs w:val="24"/>
              </w:rPr>
              <w:t>14</w:t>
            </w:r>
          </w:p>
        </w:tc>
        <w:tc>
          <w:tcPr>
            <w:tcW w:w="1099" w:type="dxa"/>
          </w:tcPr>
          <w:p w:rsidR="0081152B" w:rsidRPr="0062794D" w:rsidRDefault="0081152B" w:rsidP="0081152B">
            <w:pPr>
              <w:autoSpaceDE w:val="0"/>
              <w:autoSpaceDN w:val="0"/>
              <w:adjustRightInd w:val="0"/>
              <w:jc w:val="center"/>
              <w:rPr>
                <w:sz w:val="24"/>
                <w:szCs w:val="24"/>
              </w:rPr>
            </w:pPr>
            <w:r>
              <w:rPr>
                <w:sz w:val="24"/>
                <w:szCs w:val="24"/>
              </w:rPr>
              <w:t>14</w:t>
            </w:r>
          </w:p>
        </w:tc>
      </w:tr>
      <w:tr w:rsidR="0081152B" w:rsidRPr="0062794D" w:rsidTr="0081152B">
        <w:trPr>
          <w:trHeight w:val="268"/>
          <w:jc w:val="center"/>
        </w:trPr>
        <w:tc>
          <w:tcPr>
            <w:tcW w:w="6484" w:type="dxa"/>
            <w:vAlign w:val="center"/>
          </w:tcPr>
          <w:p w:rsidR="0081152B" w:rsidRPr="0062794D" w:rsidRDefault="0081152B" w:rsidP="0081152B">
            <w:pPr>
              <w:autoSpaceDE w:val="0"/>
              <w:autoSpaceDN w:val="0"/>
              <w:adjustRightInd w:val="0"/>
              <w:ind w:left="81" w:right="24"/>
              <w:rPr>
                <w:sz w:val="24"/>
                <w:szCs w:val="24"/>
              </w:rPr>
            </w:pPr>
            <w:r w:rsidRPr="0062794D">
              <w:rPr>
                <w:sz w:val="24"/>
                <w:szCs w:val="24"/>
              </w:rPr>
              <w:t>Количество компьютеров, ед.</w:t>
            </w:r>
          </w:p>
        </w:tc>
        <w:tc>
          <w:tcPr>
            <w:tcW w:w="1099" w:type="dxa"/>
          </w:tcPr>
          <w:p w:rsidR="0081152B" w:rsidRPr="0062794D" w:rsidRDefault="0081152B" w:rsidP="0081152B">
            <w:pPr>
              <w:jc w:val="center"/>
              <w:rPr>
                <w:sz w:val="24"/>
                <w:szCs w:val="24"/>
              </w:rPr>
            </w:pPr>
            <w:r w:rsidRPr="0062794D">
              <w:rPr>
                <w:sz w:val="24"/>
                <w:szCs w:val="24"/>
              </w:rPr>
              <w:t>86</w:t>
            </w:r>
          </w:p>
        </w:tc>
        <w:tc>
          <w:tcPr>
            <w:tcW w:w="1099" w:type="dxa"/>
          </w:tcPr>
          <w:p w:rsidR="0081152B" w:rsidRPr="0062794D" w:rsidRDefault="0081152B" w:rsidP="0081152B">
            <w:pPr>
              <w:jc w:val="center"/>
              <w:rPr>
                <w:sz w:val="24"/>
                <w:szCs w:val="24"/>
              </w:rPr>
            </w:pPr>
            <w:r w:rsidRPr="0062794D">
              <w:rPr>
                <w:sz w:val="24"/>
                <w:szCs w:val="24"/>
              </w:rPr>
              <w:t>89</w:t>
            </w:r>
          </w:p>
        </w:tc>
        <w:tc>
          <w:tcPr>
            <w:tcW w:w="1099" w:type="dxa"/>
          </w:tcPr>
          <w:p w:rsidR="0081152B" w:rsidRPr="0062794D" w:rsidRDefault="0081152B" w:rsidP="0081152B">
            <w:pPr>
              <w:autoSpaceDE w:val="0"/>
              <w:autoSpaceDN w:val="0"/>
              <w:adjustRightInd w:val="0"/>
              <w:jc w:val="center"/>
              <w:rPr>
                <w:sz w:val="24"/>
                <w:szCs w:val="24"/>
              </w:rPr>
            </w:pPr>
            <w:r>
              <w:rPr>
                <w:sz w:val="24"/>
                <w:szCs w:val="24"/>
              </w:rPr>
              <w:t>93</w:t>
            </w:r>
          </w:p>
        </w:tc>
      </w:tr>
      <w:tr w:rsidR="0081152B" w:rsidRPr="00B61F6F" w:rsidTr="0081152B">
        <w:trPr>
          <w:trHeight w:val="268"/>
          <w:jc w:val="center"/>
        </w:trPr>
        <w:tc>
          <w:tcPr>
            <w:tcW w:w="6484" w:type="dxa"/>
            <w:vAlign w:val="center"/>
          </w:tcPr>
          <w:p w:rsidR="0081152B" w:rsidRPr="0062794D" w:rsidRDefault="0081152B" w:rsidP="0081152B">
            <w:pPr>
              <w:autoSpaceDE w:val="0"/>
              <w:autoSpaceDN w:val="0"/>
              <w:adjustRightInd w:val="0"/>
              <w:ind w:left="81" w:right="24"/>
              <w:rPr>
                <w:sz w:val="24"/>
                <w:szCs w:val="24"/>
              </w:rPr>
            </w:pPr>
            <w:r w:rsidRPr="0062794D">
              <w:rPr>
                <w:sz w:val="24"/>
                <w:szCs w:val="24"/>
              </w:rPr>
              <w:t>Количество автоматизированных рабочих мест для читателей, ед.</w:t>
            </w:r>
          </w:p>
        </w:tc>
        <w:tc>
          <w:tcPr>
            <w:tcW w:w="1099" w:type="dxa"/>
          </w:tcPr>
          <w:p w:rsidR="0081152B" w:rsidRPr="0062794D" w:rsidRDefault="0081152B" w:rsidP="0081152B">
            <w:pPr>
              <w:jc w:val="center"/>
              <w:rPr>
                <w:sz w:val="24"/>
                <w:szCs w:val="24"/>
              </w:rPr>
            </w:pPr>
            <w:r w:rsidRPr="0062794D">
              <w:rPr>
                <w:sz w:val="24"/>
                <w:szCs w:val="24"/>
              </w:rPr>
              <w:t>36</w:t>
            </w:r>
          </w:p>
        </w:tc>
        <w:tc>
          <w:tcPr>
            <w:tcW w:w="1099" w:type="dxa"/>
          </w:tcPr>
          <w:p w:rsidR="0081152B" w:rsidRPr="0062794D" w:rsidRDefault="0081152B" w:rsidP="0081152B">
            <w:pPr>
              <w:jc w:val="center"/>
              <w:rPr>
                <w:sz w:val="24"/>
                <w:szCs w:val="24"/>
              </w:rPr>
            </w:pPr>
            <w:r w:rsidRPr="0062794D">
              <w:rPr>
                <w:sz w:val="24"/>
                <w:szCs w:val="24"/>
              </w:rPr>
              <w:t>36</w:t>
            </w:r>
          </w:p>
        </w:tc>
        <w:tc>
          <w:tcPr>
            <w:tcW w:w="1099" w:type="dxa"/>
          </w:tcPr>
          <w:p w:rsidR="0081152B" w:rsidRPr="0062794D" w:rsidRDefault="0081152B" w:rsidP="0081152B">
            <w:pPr>
              <w:autoSpaceDE w:val="0"/>
              <w:autoSpaceDN w:val="0"/>
              <w:adjustRightInd w:val="0"/>
              <w:jc w:val="center"/>
              <w:rPr>
                <w:sz w:val="24"/>
                <w:szCs w:val="24"/>
              </w:rPr>
            </w:pPr>
            <w:r>
              <w:rPr>
                <w:sz w:val="24"/>
                <w:szCs w:val="24"/>
              </w:rPr>
              <w:t>36</w:t>
            </w:r>
          </w:p>
        </w:tc>
      </w:tr>
    </w:tbl>
    <w:p w:rsidR="0081152B" w:rsidRPr="00B61F6F" w:rsidRDefault="0081152B" w:rsidP="0081152B">
      <w:pPr>
        <w:ind w:left="349"/>
        <w:jc w:val="center"/>
        <w:rPr>
          <w:i/>
          <w:iCs/>
          <w:highlight w:val="lightGray"/>
        </w:rPr>
      </w:pPr>
    </w:p>
    <w:p w:rsidR="0081152B" w:rsidRPr="00681512" w:rsidRDefault="0081152B" w:rsidP="0081152B">
      <w:pPr>
        <w:ind w:left="349"/>
        <w:jc w:val="center"/>
        <w:rPr>
          <w:i/>
          <w:iCs/>
          <w:sz w:val="28"/>
          <w:szCs w:val="28"/>
        </w:rPr>
      </w:pPr>
      <w:r w:rsidRPr="00681512">
        <w:rPr>
          <w:i/>
          <w:iCs/>
          <w:sz w:val="28"/>
          <w:szCs w:val="28"/>
        </w:rPr>
        <w:t>Театр драмы</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3"/>
        <w:gridCol w:w="1202"/>
        <w:gridCol w:w="1202"/>
        <w:gridCol w:w="1202"/>
      </w:tblGrid>
      <w:tr w:rsidR="0081152B" w:rsidRPr="00681512" w:rsidTr="0081152B">
        <w:trPr>
          <w:jc w:val="center"/>
        </w:trPr>
        <w:tc>
          <w:tcPr>
            <w:tcW w:w="6203" w:type="dxa"/>
          </w:tcPr>
          <w:p w:rsidR="0081152B" w:rsidRPr="00681512" w:rsidRDefault="0081152B" w:rsidP="0081152B">
            <w:pPr>
              <w:pStyle w:val="ac"/>
              <w:jc w:val="center"/>
              <w:rPr>
                <w:rFonts w:eastAsia="SimSun"/>
                <w:sz w:val="24"/>
                <w:szCs w:val="24"/>
              </w:rPr>
            </w:pPr>
            <w:r w:rsidRPr="00681512">
              <w:rPr>
                <w:rFonts w:eastAsia="SimSun"/>
                <w:sz w:val="24"/>
                <w:szCs w:val="24"/>
              </w:rPr>
              <w:t>Показатели</w:t>
            </w:r>
          </w:p>
        </w:tc>
        <w:tc>
          <w:tcPr>
            <w:tcW w:w="1202" w:type="dxa"/>
          </w:tcPr>
          <w:p w:rsidR="0081152B" w:rsidRPr="00681512" w:rsidRDefault="0081152B" w:rsidP="0081152B">
            <w:pPr>
              <w:pStyle w:val="ac"/>
              <w:jc w:val="center"/>
              <w:rPr>
                <w:rFonts w:eastAsia="SimSun"/>
                <w:sz w:val="24"/>
                <w:szCs w:val="24"/>
              </w:rPr>
            </w:pPr>
            <w:r w:rsidRPr="00681512">
              <w:rPr>
                <w:rFonts w:eastAsia="SimSun"/>
                <w:sz w:val="24"/>
                <w:szCs w:val="24"/>
              </w:rPr>
              <w:t>2017 год</w:t>
            </w:r>
          </w:p>
        </w:tc>
        <w:tc>
          <w:tcPr>
            <w:tcW w:w="1202" w:type="dxa"/>
          </w:tcPr>
          <w:p w:rsidR="0081152B" w:rsidRPr="00681512" w:rsidRDefault="0081152B" w:rsidP="0081152B">
            <w:pPr>
              <w:pStyle w:val="ac"/>
              <w:jc w:val="center"/>
              <w:rPr>
                <w:rFonts w:eastAsia="SimSun"/>
                <w:sz w:val="24"/>
                <w:szCs w:val="24"/>
              </w:rPr>
            </w:pPr>
            <w:r w:rsidRPr="00681512">
              <w:rPr>
                <w:sz w:val="24"/>
                <w:szCs w:val="24"/>
              </w:rPr>
              <w:t>2018 год</w:t>
            </w:r>
          </w:p>
        </w:tc>
        <w:tc>
          <w:tcPr>
            <w:tcW w:w="1202" w:type="dxa"/>
          </w:tcPr>
          <w:p w:rsidR="0081152B" w:rsidRPr="00681512" w:rsidRDefault="0081152B" w:rsidP="0081152B">
            <w:pPr>
              <w:pStyle w:val="ac"/>
              <w:jc w:val="center"/>
              <w:rPr>
                <w:rFonts w:eastAsia="SimSun"/>
                <w:sz w:val="24"/>
                <w:szCs w:val="24"/>
              </w:rPr>
            </w:pPr>
            <w:r>
              <w:rPr>
                <w:rFonts w:eastAsia="SimSun"/>
                <w:sz w:val="24"/>
                <w:szCs w:val="24"/>
              </w:rPr>
              <w:t>2019 год</w:t>
            </w:r>
          </w:p>
        </w:tc>
      </w:tr>
      <w:tr w:rsidR="0081152B" w:rsidRPr="00681512" w:rsidTr="0081152B">
        <w:trPr>
          <w:jc w:val="center"/>
        </w:trPr>
        <w:tc>
          <w:tcPr>
            <w:tcW w:w="6203" w:type="dxa"/>
          </w:tcPr>
          <w:p w:rsidR="0081152B" w:rsidRPr="00681512" w:rsidRDefault="0081152B" w:rsidP="0081152B">
            <w:pPr>
              <w:pStyle w:val="ac"/>
              <w:jc w:val="left"/>
              <w:rPr>
                <w:rFonts w:eastAsia="SimSun"/>
                <w:sz w:val="24"/>
                <w:szCs w:val="24"/>
              </w:rPr>
            </w:pPr>
            <w:r w:rsidRPr="00681512">
              <w:rPr>
                <w:rFonts w:eastAsia="SimSun"/>
                <w:sz w:val="24"/>
                <w:szCs w:val="24"/>
              </w:rPr>
              <w:t>Количество спектаклей, ед.</w:t>
            </w:r>
          </w:p>
        </w:tc>
        <w:tc>
          <w:tcPr>
            <w:tcW w:w="1202" w:type="dxa"/>
          </w:tcPr>
          <w:p w:rsidR="0081152B" w:rsidRPr="00681512" w:rsidRDefault="0081152B" w:rsidP="0081152B">
            <w:pPr>
              <w:jc w:val="center"/>
              <w:rPr>
                <w:sz w:val="24"/>
                <w:szCs w:val="24"/>
              </w:rPr>
            </w:pPr>
            <w:r w:rsidRPr="00681512">
              <w:rPr>
                <w:sz w:val="24"/>
                <w:szCs w:val="24"/>
              </w:rPr>
              <w:t>319</w:t>
            </w:r>
          </w:p>
        </w:tc>
        <w:tc>
          <w:tcPr>
            <w:tcW w:w="1202" w:type="dxa"/>
          </w:tcPr>
          <w:p w:rsidR="0081152B" w:rsidRPr="00681512" w:rsidRDefault="0081152B" w:rsidP="0081152B">
            <w:pPr>
              <w:jc w:val="center"/>
              <w:rPr>
                <w:sz w:val="24"/>
                <w:szCs w:val="24"/>
              </w:rPr>
            </w:pPr>
            <w:r w:rsidRPr="00681512">
              <w:rPr>
                <w:sz w:val="24"/>
                <w:szCs w:val="24"/>
              </w:rPr>
              <w:t>345</w:t>
            </w:r>
          </w:p>
        </w:tc>
        <w:tc>
          <w:tcPr>
            <w:tcW w:w="1202" w:type="dxa"/>
          </w:tcPr>
          <w:p w:rsidR="0081152B" w:rsidRPr="00681512" w:rsidRDefault="0081152B" w:rsidP="0081152B">
            <w:pPr>
              <w:jc w:val="center"/>
              <w:rPr>
                <w:sz w:val="24"/>
                <w:szCs w:val="24"/>
              </w:rPr>
            </w:pPr>
            <w:r>
              <w:rPr>
                <w:sz w:val="24"/>
                <w:szCs w:val="24"/>
              </w:rPr>
              <w:t>322</w:t>
            </w:r>
          </w:p>
        </w:tc>
      </w:tr>
      <w:tr w:rsidR="0081152B" w:rsidRPr="00681512" w:rsidTr="0081152B">
        <w:trPr>
          <w:jc w:val="center"/>
        </w:trPr>
        <w:tc>
          <w:tcPr>
            <w:tcW w:w="6203" w:type="dxa"/>
          </w:tcPr>
          <w:p w:rsidR="0081152B" w:rsidRPr="00681512" w:rsidRDefault="0081152B" w:rsidP="0081152B">
            <w:pPr>
              <w:pStyle w:val="ac"/>
              <w:jc w:val="left"/>
              <w:rPr>
                <w:rFonts w:eastAsia="SimSun"/>
                <w:sz w:val="24"/>
                <w:szCs w:val="24"/>
              </w:rPr>
            </w:pPr>
            <w:r w:rsidRPr="00681512">
              <w:rPr>
                <w:rFonts w:eastAsia="SimSun"/>
                <w:sz w:val="24"/>
                <w:szCs w:val="24"/>
              </w:rPr>
              <w:t>Новые или капитально-возобновленные  постановки, ед.</w:t>
            </w:r>
          </w:p>
        </w:tc>
        <w:tc>
          <w:tcPr>
            <w:tcW w:w="1202" w:type="dxa"/>
          </w:tcPr>
          <w:p w:rsidR="0081152B" w:rsidRPr="00681512" w:rsidRDefault="0081152B" w:rsidP="0081152B">
            <w:pPr>
              <w:ind w:left="12" w:hanging="12"/>
              <w:jc w:val="center"/>
              <w:rPr>
                <w:sz w:val="24"/>
                <w:szCs w:val="24"/>
              </w:rPr>
            </w:pPr>
            <w:r w:rsidRPr="00681512">
              <w:rPr>
                <w:sz w:val="24"/>
                <w:szCs w:val="24"/>
              </w:rPr>
              <w:t>10</w:t>
            </w:r>
          </w:p>
        </w:tc>
        <w:tc>
          <w:tcPr>
            <w:tcW w:w="1202" w:type="dxa"/>
          </w:tcPr>
          <w:p w:rsidR="0081152B" w:rsidRPr="00681512" w:rsidRDefault="0081152B" w:rsidP="0081152B">
            <w:pPr>
              <w:jc w:val="center"/>
              <w:rPr>
                <w:sz w:val="24"/>
                <w:szCs w:val="24"/>
              </w:rPr>
            </w:pPr>
            <w:r w:rsidRPr="00681512">
              <w:rPr>
                <w:sz w:val="24"/>
                <w:szCs w:val="24"/>
              </w:rPr>
              <w:t>9</w:t>
            </w:r>
          </w:p>
        </w:tc>
        <w:tc>
          <w:tcPr>
            <w:tcW w:w="1202" w:type="dxa"/>
          </w:tcPr>
          <w:p w:rsidR="0081152B" w:rsidRPr="00681512" w:rsidRDefault="0081152B" w:rsidP="0081152B">
            <w:pPr>
              <w:jc w:val="center"/>
              <w:rPr>
                <w:sz w:val="24"/>
                <w:szCs w:val="24"/>
              </w:rPr>
            </w:pPr>
            <w:r>
              <w:rPr>
                <w:sz w:val="24"/>
                <w:szCs w:val="24"/>
              </w:rPr>
              <w:t>9</w:t>
            </w:r>
          </w:p>
        </w:tc>
      </w:tr>
      <w:tr w:rsidR="0081152B" w:rsidRPr="00681512" w:rsidTr="0081152B">
        <w:trPr>
          <w:jc w:val="center"/>
        </w:trPr>
        <w:tc>
          <w:tcPr>
            <w:tcW w:w="6203" w:type="dxa"/>
          </w:tcPr>
          <w:p w:rsidR="0081152B" w:rsidRPr="00681512" w:rsidRDefault="0081152B" w:rsidP="0081152B">
            <w:pPr>
              <w:pStyle w:val="ac"/>
              <w:jc w:val="left"/>
              <w:rPr>
                <w:rFonts w:eastAsia="SimSun"/>
                <w:sz w:val="24"/>
                <w:szCs w:val="24"/>
              </w:rPr>
            </w:pPr>
            <w:r w:rsidRPr="00681512">
              <w:rPr>
                <w:rFonts w:eastAsia="SimSun"/>
                <w:sz w:val="24"/>
                <w:szCs w:val="24"/>
              </w:rPr>
              <w:t>Количество зрителей, чел.</w:t>
            </w:r>
          </w:p>
        </w:tc>
        <w:tc>
          <w:tcPr>
            <w:tcW w:w="1202" w:type="dxa"/>
          </w:tcPr>
          <w:p w:rsidR="0081152B" w:rsidRPr="00681512" w:rsidRDefault="0081152B" w:rsidP="0081152B">
            <w:pPr>
              <w:ind w:left="12" w:hanging="12"/>
              <w:jc w:val="center"/>
              <w:rPr>
                <w:sz w:val="24"/>
                <w:szCs w:val="24"/>
              </w:rPr>
            </w:pPr>
            <w:r w:rsidRPr="00681512">
              <w:rPr>
                <w:sz w:val="24"/>
                <w:szCs w:val="24"/>
              </w:rPr>
              <w:t>36 448</w:t>
            </w:r>
          </w:p>
        </w:tc>
        <w:tc>
          <w:tcPr>
            <w:tcW w:w="1202" w:type="dxa"/>
          </w:tcPr>
          <w:p w:rsidR="0081152B" w:rsidRPr="00681512" w:rsidRDefault="0081152B" w:rsidP="0081152B">
            <w:pPr>
              <w:jc w:val="center"/>
              <w:rPr>
                <w:sz w:val="24"/>
                <w:szCs w:val="24"/>
              </w:rPr>
            </w:pPr>
            <w:r w:rsidRPr="00681512">
              <w:rPr>
                <w:sz w:val="24"/>
                <w:szCs w:val="24"/>
              </w:rPr>
              <w:t>42 081</w:t>
            </w:r>
          </w:p>
        </w:tc>
        <w:tc>
          <w:tcPr>
            <w:tcW w:w="1202" w:type="dxa"/>
          </w:tcPr>
          <w:p w:rsidR="0081152B" w:rsidRPr="00681512" w:rsidRDefault="0081152B" w:rsidP="0081152B">
            <w:pPr>
              <w:jc w:val="center"/>
              <w:rPr>
                <w:sz w:val="24"/>
                <w:szCs w:val="24"/>
              </w:rPr>
            </w:pPr>
            <w:r>
              <w:rPr>
                <w:sz w:val="24"/>
                <w:szCs w:val="24"/>
              </w:rPr>
              <w:t>41 715</w:t>
            </w:r>
          </w:p>
        </w:tc>
      </w:tr>
      <w:tr w:rsidR="0081152B" w:rsidRPr="00B61F6F" w:rsidTr="0081152B">
        <w:trPr>
          <w:jc w:val="center"/>
        </w:trPr>
        <w:tc>
          <w:tcPr>
            <w:tcW w:w="6203" w:type="dxa"/>
          </w:tcPr>
          <w:p w:rsidR="0081152B" w:rsidRPr="00681512" w:rsidRDefault="0081152B" w:rsidP="0081152B">
            <w:pPr>
              <w:pStyle w:val="ac"/>
              <w:jc w:val="left"/>
              <w:rPr>
                <w:rFonts w:eastAsia="SimSun"/>
                <w:sz w:val="24"/>
                <w:szCs w:val="24"/>
              </w:rPr>
            </w:pPr>
            <w:r w:rsidRPr="00681512">
              <w:rPr>
                <w:rFonts w:eastAsia="SimSun"/>
                <w:sz w:val="24"/>
                <w:szCs w:val="24"/>
              </w:rPr>
              <w:t>Доходы от спектаклей, тыс. руб.</w:t>
            </w:r>
          </w:p>
        </w:tc>
        <w:tc>
          <w:tcPr>
            <w:tcW w:w="1202" w:type="dxa"/>
          </w:tcPr>
          <w:p w:rsidR="0081152B" w:rsidRPr="00681512" w:rsidRDefault="0081152B" w:rsidP="0081152B">
            <w:pPr>
              <w:jc w:val="center"/>
              <w:rPr>
                <w:sz w:val="24"/>
                <w:szCs w:val="24"/>
              </w:rPr>
            </w:pPr>
            <w:r w:rsidRPr="00681512">
              <w:rPr>
                <w:sz w:val="24"/>
                <w:szCs w:val="24"/>
                <w:lang w:eastAsia="en-US"/>
              </w:rPr>
              <w:t>6 372,1</w:t>
            </w:r>
          </w:p>
        </w:tc>
        <w:tc>
          <w:tcPr>
            <w:tcW w:w="1202" w:type="dxa"/>
          </w:tcPr>
          <w:p w:rsidR="0081152B" w:rsidRPr="00681512" w:rsidRDefault="0081152B" w:rsidP="0081152B">
            <w:pPr>
              <w:jc w:val="center"/>
              <w:rPr>
                <w:sz w:val="24"/>
                <w:szCs w:val="24"/>
              </w:rPr>
            </w:pPr>
            <w:r w:rsidRPr="00681512">
              <w:rPr>
                <w:sz w:val="24"/>
                <w:szCs w:val="24"/>
              </w:rPr>
              <w:t>6 818,7</w:t>
            </w:r>
          </w:p>
        </w:tc>
        <w:tc>
          <w:tcPr>
            <w:tcW w:w="1202" w:type="dxa"/>
          </w:tcPr>
          <w:p w:rsidR="0081152B" w:rsidRPr="00681512" w:rsidRDefault="0081152B" w:rsidP="0081152B">
            <w:pPr>
              <w:jc w:val="center"/>
              <w:rPr>
                <w:sz w:val="24"/>
                <w:szCs w:val="24"/>
              </w:rPr>
            </w:pPr>
            <w:r>
              <w:rPr>
                <w:sz w:val="24"/>
                <w:szCs w:val="24"/>
              </w:rPr>
              <w:t>7 451,9</w:t>
            </w:r>
          </w:p>
        </w:tc>
      </w:tr>
    </w:tbl>
    <w:p w:rsidR="0081152B" w:rsidRDefault="0081152B" w:rsidP="0081152B">
      <w:pPr>
        <w:ind w:firstLine="426"/>
        <w:jc w:val="both"/>
        <w:rPr>
          <w:b/>
          <w:sz w:val="26"/>
          <w:szCs w:val="26"/>
        </w:rPr>
      </w:pPr>
    </w:p>
    <w:p w:rsidR="0081152B" w:rsidRPr="00681512" w:rsidRDefault="0081152B" w:rsidP="0081152B">
      <w:pPr>
        <w:autoSpaceDE w:val="0"/>
        <w:autoSpaceDN w:val="0"/>
        <w:adjustRightInd w:val="0"/>
        <w:ind w:firstLine="540"/>
        <w:jc w:val="both"/>
        <w:outlineLvl w:val="1"/>
        <w:rPr>
          <w:sz w:val="28"/>
          <w:szCs w:val="28"/>
        </w:rPr>
      </w:pPr>
      <w:r w:rsidRPr="00681512">
        <w:rPr>
          <w:i/>
          <w:iCs/>
          <w:sz w:val="28"/>
          <w:szCs w:val="28"/>
        </w:rPr>
        <w:t>В 2020 году в сфере культуры</w:t>
      </w:r>
      <w:r w:rsidRPr="00681512">
        <w:rPr>
          <w:sz w:val="28"/>
          <w:szCs w:val="28"/>
        </w:rPr>
        <w:t xml:space="preserve"> планируется:</w:t>
      </w:r>
    </w:p>
    <w:p w:rsidR="0081152B" w:rsidRDefault="0081152B" w:rsidP="0081152B">
      <w:pPr>
        <w:autoSpaceDE w:val="0"/>
        <w:autoSpaceDN w:val="0"/>
        <w:adjustRightInd w:val="0"/>
        <w:ind w:firstLine="540"/>
        <w:jc w:val="both"/>
        <w:outlineLvl w:val="1"/>
        <w:rPr>
          <w:sz w:val="28"/>
          <w:szCs w:val="28"/>
        </w:rPr>
      </w:pPr>
      <w:r w:rsidRPr="00681512">
        <w:rPr>
          <w:sz w:val="28"/>
          <w:szCs w:val="28"/>
        </w:rPr>
        <w:t xml:space="preserve">- </w:t>
      </w:r>
      <w:r>
        <w:rPr>
          <w:sz w:val="28"/>
          <w:szCs w:val="28"/>
        </w:rPr>
        <w:t>у</w:t>
      </w:r>
      <w:r w:rsidRPr="00681512">
        <w:rPr>
          <w:sz w:val="28"/>
          <w:szCs w:val="28"/>
        </w:rPr>
        <w:t xml:space="preserve">величение количества посетителей платных мероприятий в </w:t>
      </w:r>
      <w:proofErr w:type="spellStart"/>
      <w:r w:rsidRPr="00681512">
        <w:rPr>
          <w:sz w:val="28"/>
          <w:szCs w:val="28"/>
        </w:rPr>
        <w:t>культурно-досуговых</w:t>
      </w:r>
      <w:proofErr w:type="spellEnd"/>
      <w:r w:rsidRPr="00681512">
        <w:rPr>
          <w:sz w:val="28"/>
          <w:szCs w:val="28"/>
        </w:rPr>
        <w:t xml:space="preserve"> учреждениях в соответствии с показателями национального проекта «Культура»;</w:t>
      </w:r>
    </w:p>
    <w:p w:rsidR="0081152B" w:rsidRDefault="0081152B" w:rsidP="0081152B">
      <w:pPr>
        <w:autoSpaceDE w:val="0"/>
        <w:autoSpaceDN w:val="0"/>
        <w:adjustRightInd w:val="0"/>
        <w:ind w:firstLine="540"/>
        <w:jc w:val="both"/>
        <w:outlineLvl w:val="1"/>
        <w:rPr>
          <w:sz w:val="28"/>
          <w:szCs w:val="28"/>
        </w:rPr>
      </w:pPr>
      <w:r>
        <w:rPr>
          <w:sz w:val="28"/>
          <w:szCs w:val="28"/>
        </w:rPr>
        <w:t>- ре</w:t>
      </w:r>
      <w:r w:rsidRPr="00681512">
        <w:rPr>
          <w:sz w:val="28"/>
          <w:szCs w:val="28"/>
        </w:rPr>
        <w:t>конструкция западного корпуса МАУК «Краеведческий музей»;</w:t>
      </w:r>
    </w:p>
    <w:p w:rsidR="0081152B" w:rsidRDefault="0081152B" w:rsidP="0081152B">
      <w:pPr>
        <w:autoSpaceDE w:val="0"/>
        <w:autoSpaceDN w:val="0"/>
        <w:adjustRightInd w:val="0"/>
        <w:ind w:firstLine="540"/>
        <w:jc w:val="both"/>
        <w:outlineLvl w:val="1"/>
        <w:rPr>
          <w:sz w:val="28"/>
          <w:szCs w:val="28"/>
        </w:rPr>
      </w:pPr>
      <w:r>
        <w:rPr>
          <w:sz w:val="28"/>
          <w:szCs w:val="28"/>
        </w:rPr>
        <w:t>- м</w:t>
      </w:r>
      <w:r w:rsidRPr="00681512">
        <w:rPr>
          <w:sz w:val="28"/>
          <w:szCs w:val="28"/>
        </w:rPr>
        <w:t>ероприятия по федеральному проекту «Культура малой Родины» в МАУК «Театр драмы» (совершенствование материальной базы, постановка спектаклей);</w:t>
      </w:r>
    </w:p>
    <w:p w:rsidR="0081152B" w:rsidRDefault="0081152B" w:rsidP="0081152B">
      <w:pPr>
        <w:autoSpaceDE w:val="0"/>
        <w:autoSpaceDN w:val="0"/>
        <w:adjustRightInd w:val="0"/>
        <w:ind w:firstLine="540"/>
        <w:jc w:val="both"/>
        <w:outlineLvl w:val="1"/>
        <w:rPr>
          <w:sz w:val="28"/>
          <w:szCs w:val="28"/>
        </w:rPr>
      </w:pPr>
      <w:r>
        <w:rPr>
          <w:sz w:val="28"/>
          <w:szCs w:val="28"/>
        </w:rPr>
        <w:t>- б</w:t>
      </w:r>
      <w:r w:rsidRPr="00681512">
        <w:rPr>
          <w:sz w:val="28"/>
          <w:szCs w:val="28"/>
        </w:rPr>
        <w:t>лагоустройство территории перед зданием МАУК «ДК «Современник»;</w:t>
      </w:r>
    </w:p>
    <w:p w:rsidR="0081152B" w:rsidRDefault="0081152B" w:rsidP="0081152B">
      <w:pPr>
        <w:autoSpaceDE w:val="0"/>
        <w:autoSpaceDN w:val="0"/>
        <w:adjustRightInd w:val="0"/>
        <w:ind w:firstLine="540"/>
        <w:jc w:val="both"/>
        <w:outlineLvl w:val="1"/>
        <w:rPr>
          <w:sz w:val="28"/>
          <w:szCs w:val="28"/>
        </w:rPr>
      </w:pPr>
      <w:r>
        <w:rPr>
          <w:sz w:val="28"/>
          <w:szCs w:val="28"/>
        </w:rPr>
        <w:t>- р</w:t>
      </w:r>
      <w:r w:rsidRPr="00681512">
        <w:rPr>
          <w:sz w:val="28"/>
          <w:szCs w:val="28"/>
        </w:rPr>
        <w:t>емонтно-реставрационные работы на объекте культурного наследия</w:t>
      </w:r>
      <w:r>
        <w:rPr>
          <w:sz w:val="28"/>
          <w:szCs w:val="28"/>
        </w:rPr>
        <w:t xml:space="preserve">, </w:t>
      </w:r>
      <w:r w:rsidRPr="00681512">
        <w:rPr>
          <w:sz w:val="28"/>
          <w:szCs w:val="28"/>
        </w:rPr>
        <w:t>в здании МАУК «Д</w:t>
      </w:r>
      <w:r>
        <w:rPr>
          <w:sz w:val="28"/>
          <w:szCs w:val="28"/>
        </w:rPr>
        <w:t>етский культурный центр</w:t>
      </w:r>
      <w:r w:rsidRPr="00681512">
        <w:rPr>
          <w:sz w:val="28"/>
          <w:szCs w:val="28"/>
        </w:rPr>
        <w:t>»;</w:t>
      </w:r>
    </w:p>
    <w:p w:rsidR="0081152B" w:rsidRDefault="0081152B" w:rsidP="0081152B">
      <w:pPr>
        <w:autoSpaceDE w:val="0"/>
        <w:autoSpaceDN w:val="0"/>
        <w:adjustRightInd w:val="0"/>
        <w:ind w:firstLine="540"/>
        <w:jc w:val="both"/>
        <w:outlineLvl w:val="1"/>
        <w:rPr>
          <w:color w:val="000000"/>
          <w:sz w:val="28"/>
          <w:szCs w:val="28"/>
        </w:rPr>
      </w:pPr>
      <w:r>
        <w:rPr>
          <w:sz w:val="28"/>
          <w:szCs w:val="28"/>
        </w:rPr>
        <w:t>- о</w:t>
      </w:r>
      <w:r w:rsidRPr="00681512">
        <w:rPr>
          <w:color w:val="000000"/>
          <w:sz w:val="28"/>
          <w:szCs w:val="28"/>
        </w:rPr>
        <w:t xml:space="preserve">снащение учреждений культуры современным звуковым, световым, проекционным и </w:t>
      </w:r>
      <w:proofErr w:type="spellStart"/>
      <w:r w:rsidRPr="00681512">
        <w:rPr>
          <w:color w:val="000000"/>
          <w:sz w:val="28"/>
          <w:szCs w:val="28"/>
        </w:rPr>
        <w:t>медиа</w:t>
      </w:r>
      <w:proofErr w:type="spellEnd"/>
      <w:r w:rsidRPr="00681512">
        <w:rPr>
          <w:color w:val="000000"/>
          <w:sz w:val="28"/>
          <w:szCs w:val="28"/>
        </w:rPr>
        <w:t xml:space="preserve"> оборудованием;</w:t>
      </w:r>
    </w:p>
    <w:p w:rsidR="0081152B" w:rsidRDefault="0081152B" w:rsidP="0081152B">
      <w:pPr>
        <w:autoSpaceDE w:val="0"/>
        <w:autoSpaceDN w:val="0"/>
        <w:adjustRightInd w:val="0"/>
        <w:ind w:firstLine="540"/>
        <w:jc w:val="both"/>
        <w:outlineLvl w:val="1"/>
        <w:rPr>
          <w:color w:val="000000"/>
          <w:sz w:val="28"/>
          <w:szCs w:val="28"/>
        </w:rPr>
      </w:pPr>
      <w:r>
        <w:rPr>
          <w:color w:val="000000"/>
          <w:sz w:val="28"/>
          <w:szCs w:val="28"/>
        </w:rPr>
        <w:t>- д</w:t>
      </w:r>
      <w:r w:rsidRPr="00681512">
        <w:rPr>
          <w:color w:val="000000"/>
          <w:sz w:val="28"/>
          <w:szCs w:val="28"/>
        </w:rPr>
        <w:t>альнейшая модернизация библиотек и участие в федеральном конкурсе на создание модельной библиотеки на базе Центральной городской библиотеки им. А.С.Пушкина;</w:t>
      </w:r>
    </w:p>
    <w:p w:rsidR="0081152B" w:rsidRPr="00681512" w:rsidRDefault="0081152B" w:rsidP="0081152B">
      <w:pPr>
        <w:autoSpaceDE w:val="0"/>
        <w:autoSpaceDN w:val="0"/>
        <w:adjustRightInd w:val="0"/>
        <w:ind w:firstLine="540"/>
        <w:jc w:val="both"/>
        <w:outlineLvl w:val="1"/>
        <w:rPr>
          <w:sz w:val="28"/>
          <w:szCs w:val="28"/>
        </w:rPr>
      </w:pPr>
      <w:r>
        <w:rPr>
          <w:color w:val="000000"/>
          <w:sz w:val="28"/>
          <w:szCs w:val="28"/>
        </w:rPr>
        <w:t>- п</w:t>
      </w:r>
      <w:r w:rsidRPr="00681512">
        <w:rPr>
          <w:sz w:val="28"/>
          <w:szCs w:val="28"/>
        </w:rPr>
        <w:t xml:space="preserve">одготовительная работа по строительству Центра культурного развития в </w:t>
      </w:r>
      <w:r>
        <w:rPr>
          <w:sz w:val="28"/>
          <w:szCs w:val="28"/>
        </w:rPr>
        <w:t>жилом р</w:t>
      </w:r>
      <w:r w:rsidRPr="00681512">
        <w:rPr>
          <w:sz w:val="28"/>
          <w:szCs w:val="28"/>
        </w:rPr>
        <w:t xml:space="preserve">айоне </w:t>
      </w:r>
      <w:r>
        <w:rPr>
          <w:sz w:val="28"/>
          <w:szCs w:val="28"/>
        </w:rPr>
        <w:t>«</w:t>
      </w:r>
      <w:r w:rsidRPr="00681512">
        <w:rPr>
          <w:sz w:val="28"/>
          <w:szCs w:val="28"/>
        </w:rPr>
        <w:t>Южный</w:t>
      </w:r>
      <w:r>
        <w:rPr>
          <w:sz w:val="28"/>
          <w:szCs w:val="28"/>
        </w:rPr>
        <w:t>»</w:t>
      </w:r>
      <w:r w:rsidRPr="00681512">
        <w:rPr>
          <w:sz w:val="28"/>
          <w:szCs w:val="28"/>
        </w:rPr>
        <w:t>.</w:t>
      </w:r>
    </w:p>
    <w:p w:rsidR="0081152B" w:rsidRPr="00681512" w:rsidRDefault="0081152B" w:rsidP="0081152B">
      <w:pPr>
        <w:autoSpaceDE w:val="0"/>
        <w:autoSpaceDN w:val="0"/>
        <w:adjustRightInd w:val="0"/>
        <w:ind w:firstLine="540"/>
        <w:jc w:val="both"/>
        <w:outlineLvl w:val="1"/>
        <w:rPr>
          <w:sz w:val="28"/>
          <w:szCs w:val="28"/>
        </w:rPr>
      </w:pPr>
      <w:r w:rsidRPr="00681512">
        <w:rPr>
          <w:sz w:val="28"/>
          <w:szCs w:val="28"/>
        </w:rPr>
        <w:t xml:space="preserve">Продолжится работа по дальнейшему развитию в учреждениях </w:t>
      </w:r>
      <w:r>
        <w:rPr>
          <w:sz w:val="28"/>
          <w:szCs w:val="28"/>
        </w:rPr>
        <w:t xml:space="preserve">культуры </w:t>
      </w:r>
      <w:r w:rsidRPr="00681512">
        <w:rPr>
          <w:sz w:val="28"/>
          <w:szCs w:val="28"/>
        </w:rPr>
        <w:t>приносящей доход деятельности, в том числе за сч</w:t>
      </w:r>
      <w:r>
        <w:rPr>
          <w:sz w:val="28"/>
          <w:szCs w:val="28"/>
        </w:rPr>
        <w:t>е</w:t>
      </w:r>
      <w:r w:rsidRPr="00681512">
        <w:rPr>
          <w:sz w:val="28"/>
          <w:szCs w:val="28"/>
        </w:rPr>
        <w:t xml:space="preserve">т участия в различных </w:t>
      </w:r>
      <w:proofErr w:type="spellStart"/>
      <w:r w:rsidRPr="00681512">
        <w:rPr>
          <w:sz w:val="28"/>
          <w:szCs w:val="28"/>
        </w:rPr>
        <w:t>грантовых</w:t>
      </w:r>
      <w:proofErr w:type="spellEnd"/>
      <w:r w:rsidRPr="00681512">
        <w:rPr>
          <w:sz w:val="28"/>
          <w:szCs w:val="28"/>
        </w:rPr>
        <w:t xml:space="preserve"> конкурсах.</w:t>
      </w:r>
    </w:p>
    <w:p w:rsidR="000559E7" w:rsidRPr="00B61F6F" w:rsidRDefault="000559E7" w:rsidP="00A61DBE">
      <w:pPr>
        <w:ind w:firstLine="709"/>
        <w:jc w:val="both"/>
        <w:rPr>
          <w:sz w:val="28"/>
          <w:szCs w:val="28"/>
          <w:highlight w:val="lightGray"/>
        </w:rPr>
      </w:pPr>
    </w:p>
    <w:p w:rsidR="000559E7" w:rsidRPr="00D92577" w:rsidRDefault="000559E7" w:rsidP="00A61DBE">
      <w:pPr>
        <w:jc w:val="center"/>
        <w:rPr>
          <w:b/>
          <w:bCs/>
          <w:sz w:val="28"/>
          <w:szCs w:val="28"/>
        </w:rPr>
      </w:pPr>
      <w:r w:rsidRPr="00D92577">
        <w:rPr>
          <w:b/>
          <w:bCs/>
          <w:sz w:val="28"/>
          <w:szCs w:val="28"/>
        </w:rPr>
        <w:t>Физическая культура и спорт</w:t>
      </w:r>
    </w:p>
    <w:p w:rsidR="000559E7" w:rsidRPr="00B61F6F" w:rsidRDefault="000559E7" w:rsidP="00A61DBE">
      <w:pPr>
        <w:jc w:val="center"/>
        <w:rPr>
          <w:b/>
          <w:bCs/>
          <w:sz w:val="28"/>
          <w:szCs w:val="28"/>
          <w:highlight w:val="lightGray"/>
        </w:rPr>
      </w:pPr>
    </w:p>
    <w:p w:rsidR="00D92577" w:rsidRDefault="00D92577" w:rsidP="00D92577">
      <w:pPr>
        <w:ind w:firstLine="709"/>
        <w:jc w:val="both"/>
        <w:rPr>
          <w:sz w:val="28"/>
          <w:szCs w:val="28"/>
        </w:rPr>
      </w:pPr>
      <w:r>
        <w:rPr>
          <w:sz w:val="28"/>
          <w:szCs w:val="28"/>
        </w:rPr>
        <w:t xml:space="preserve">Физкультурное движение в муниципальном образовании объединяет работу муниципальных, ведомственных и физкультурно-спортивных общественных организаций (коллективов физической культуры промышленных предприятий, учреждений, учебных заведений, спортивных федераций, спортклубов и городского совета ветеранов спорта). Результатами этой работы являются спартакиады, физкультурно-спортивные мероприятия  для всех возрастных категорий населения. </w:t>
      </w:r>
    </w:p>
    <w:p w:rsidR="00D92577" w:rsidRDefault="00D92577" w:rsidP="00D92577">
      <w:pPr>
        <w:ind w:firstLine="709"/>
        <w:jc w:val="both"/>
        <w:rPr>
          <w:sz w:val="28"/>
          <w:szCs w:val="28"/>
        </w:rPr>
      </w:pPr>
      <w:r>
        <w:rPr>
          <w:sz w:val="28"/>
          <w:szCs w:val="28"/>
        </w:rPr>
        <w:t>В течение 2019 года проведено 465 физкультурно-спортивных мероприятий, в которых приняли участие 80</w:t>
      </w:r>
      <w:r w:rsidR="00C954FB">
        <w:rPr>
          <w:sz w:val="28"/>
          <w:szCs w:val="28"/>
        </w:rPr>
        <w:t xml:space="preserve"> </w:t>
      </w:r>
      <w:r>
        <w:rPr>
          <w:sz w:val="28"/>
          <w:szCs w:val="28"/>
        </w:rPr>
        <w:t>312 чел.</w:t>
      </w:r>
    </w:p>
    <w:p w:rsidR="00D92577" w:rsidRDefault="00D92577" w:rsidP="00D92577">
      <w:pPr>
        <w:ind w:firstLine="709"/>
        <w:jc w:val="both"/>
        <w:rPr>
          <w:sz w:val="28"/>
          <w:szCs w:val="28"/>
        </w:rPr>
      </w:pPr>
      <w:r>
        <w:rPr>
          <w:sz w:val="28"/>
          <w:szCs w:val="28"/>
        </w:rPr>
        <w:t>Впервые состоялось празднование всероссийского Дня снега на лыжно-</w:t>
      </w:r>
      <w:r>
        <w:rPr>
          <w:sz w:val="28"/>
          <w:szCs w:val="28"/>
        </w:rPr>
        <w:lastRenderedPageBreak/>
        <w:t xml:space="preserve">лодочной базе «Металлист». Для любителей здорового образа жизни всех возрастов были организованы спортивно-развлекательные состязания, игровые программы. </w:t>
      </w:r>
    </w:p>
    <w:p w:rsidR="00D92577" w:rsidRDefault="00D92577" w:rsidP="00D92577">
      <w:pPr>
        <w:ind w:firstLine="709"/>
        <w:jc w:val="both"/>
        <w:rPr>
          <w:sz w:val="28"/>
          <w:szCs w:val="28"/>
        </w:rPr>
      </w:pPr>
      <w:r>
        <w:rPr>
          <w:sz w:val="28"/>
          <w:szCs w:val="28"/>
        </w:rPr>
        <w:t>Основной задачей остается привлечение горо</w:t>
      </w:r>
      <w:r w:rsidR="00C954FB">
        <w:rPr>
          <w:sz w:val="28"/>
          <w:szCs w:val="28"/>
        </w:rPr>
        <w:t>ж</w:t>
      </w:r>
      <w:r>
        <w:rPr>
          <w:sz w:val="28"/>
          <w:szCs w:val="28"/>
        </w:rPr>
        <w:t>а</w:t>
      </w:r>
      <w:r w:rsidR="00C954FB">
        <w:rPr>
          <w:sz w:val="28"/>
          <w:szCs w:val="28"/>
        </w:rPr>
        <w:t>н</w:t>
      </w:r>
      <w:r>
        <w:rPr>
          <w:sz w:val="28"/>
          <w:szCs w:val="28"/>
        </w:rPr>
        <w:t xml:space="preserve"> к занятиям физической культурой и спортом. </w:t>
      </w:r>
      <w:r w:rsidR="00C954FB">
        <w:rPr>
          <w:sz w:val="28"/>
          <w:szCs w:val="28"/>
        </w:rPr>
        <w:t xml:space="preserve">В </w:t>
      </w:r>
      <w:r>
        <w:rPr>
          <w:sz w:val="28"/>
          <w:szCs w:val="28"/>
        </w:rPr>
        <w:t xml:space="preserve">2019 году </w:t>
      </w:r>
      <w:r w:rsidR="00C954FB">
        <w:rPr>
          <w:sz w:val="28"/>
          <w:szCs w:val="28"/>
        </w:rPr>
        <w:t xml:space="preserve">численность </w:t>
      </w:r>
      <w:proofErr w:type="gramStart"/>
      <w:r w:rsidR="00C954FB">
        <w:rPr>
          <w:sz w:val="28"/>
          <w:szCs w:val="28"/>
        </w:rPr>
        <w:t xml:space="preserve">населения, </w:t>
      </w:r>
      <w:r>
        <w:rPr>
          <w:sz w:val="28"/>
          <w:szCs w:val="28"/>
        </w:rPr>
        <w:t>систематически занимающ</w:t>
      </w:r>
      <w:r w:rsidR="00C954FB">
        <w:rPr>
          <w:sz w:val="28"/>
          <w:szCs w:val="28"/>
        </w:rPr>
        <w:t>егося</w:t>
      </w:r>
      <w:r>
        <w:rPr>
          <w:sz w:val="28"/>
          <w:szCs w:val="28"/>
        </w:rPr>
        <w:t xml:space="preserve"> физической культурой и спортом </w:t>
      </w:r>
      <w:r w:rsidR="00C954FB">
        <w:rPr>
          <w:sz w:val="28"/>
          <w:szCs w:val="28"/>
        </w:rPr>
        <w:t>составила</w:t>
      </w:r>
      <w:proofErr w:type="gramEnd"/>
      <w:r w:rsidR="00C954FB">
        <w:rPr>
          <w:sz w:val="28"/>
          <w:szCs w:val="28"/>
        </w:rPr>
        <w:t xml:space="preserve"> </w:t>
      </w:r>
      <w:r>
        <w:rPr>
          <w:sz w:val="28"/>
          <w:szCs w:val="28"/>
        </w:rPr>
        <w:t>67</w:t>
      </w:r>
      <w:r w:rsidR="00C954FB">
        <w:rPr>
          <w:sz w:val="28"/>
          <w:szCs w:val="28"/>
        </w:rPr>
        <w:t xml:space="preserve"> </w:t>
      </w:r>
      <w:r>
        <w:rPr>
          <w:sz w:val="28"/>
          <w:szCs w:val="28"/>
        </w:rPr>
        <w:t>030  чел.</w:t>
      </w:r>
      <w:r w:rsidR="00C954FB">
        <w:rPr>
          <w:sz w:val="28"/>
          <w:szCs w:val="28"/>
        </w:rPr>
        <w:t xml:space="preserve"> или </w:t>
      </w:r>
      <w:r>
        <w:rPr>
          <w:sz w:val="28"/>
          <w:szCs w:val="28"/>
        </w:rPr>
        <w:t>42,8% от числа населения в возрасте от 3 до 79 лет.</w:t>
      </w:r>
    </w:p>
    <w:p w:rsidR="00D92577" w:rsidRDefault="00D92577" w:rsidP="00D92577">
      <w:pPr>
        <w:ind w:firstLine="709"/>
        <w:jc w:val="both"/>
        <w:rPr>
          <w:sz w:val="28"/>
          <w:szCs w:val="28"/>
        </w:rPr>
      </w:pPr>
      <w:r>
        <w:rPr>
          <w:sz w:val="28"/>
          <w:szCs w:val="28"/>
        </w:rPr>
        <w:t>В городе развивается более 40 видов спорта, из них наиболее массовые – футбол, баскетбол, легкая атлетика.</w:t>
      </w:r>
    </w:p>
    <w:p w:rsidR="00D92577" w:rsidRDefault="00D92577" w:rsidP="00D92577">
      <w:pPr>
        <w:ind w:firstLine="709"/>
        <w:jc w:val="both"/>
        <w:rPr>
          <w:sz w:val="28"/>
          <w:szCs w:val="28"/>
        </w:rPr>
      </w:pPr>
      <w:r>
        <w:rPr>
          <w:sz w:val="28"/>
          <w:szCs w:val="28"/>
        </w:rPr>
        <w:t>В соответствии с планом мероприятий по поэтапному внедрению Всероссийского физкультурно-спортивного комплекса «Готов к труду и обороне» проведено 36 физкультурных и спортивных мероприятий среди обучающихся общеобразовательных школ, учебных заведений и взрослого населения, в которых принял</w:t>
      </w:r>
      <w:r w:rsidR="00436AEB">
        <w:rPr>
          <w:sz w:val="28"/>
          <w:szCs w:val="28"/>
        </w:rPr>
        <w:t>о</w:t>
      </w:r>
      <w:r>
        <w:rPr>
          <w:sz w:val="28"/>
          <w:szCs w:val="28"/>
        </w:rPr>
        <w:t xml:space="preserve"> участие 489 чел. По результатам сдачи нормативов комплекса ГТО знаки отличия получили 284 чел.</w:t>
      </w:r>
    </w:p>
    <w:p w:rsidR="00D92577" w:rsidRDefault="00D92577" w:rsidP="00D92577">
      <w:pPr>
        <w:ind w:firstLine="709"/>
        <w:jc w:val="both"/>
        <w:rPr>
          <w:sz w:val="28"/>
          <w:szCs w:val="28"/>
        </w:rPr>
      </w:pPr>
      <w:r>
        <w:rPr>
          <w:sz w:val="28"/>
          <w:szCs w:val="28"/>
        </w:rPr>
        <w:t>Физкультурно-оздоровительная работа среди людей с ограниченными физическими возможностями организована в Центре адаптивной физической культуры, спорта и оздоровления населения. Поддержку в организации спортивных праздников и мероприятий оказывают местные отделения общества слепых</w:t>
      </w:r>
      <w:r w:rsidR="004E648F">
        <w:rPr>
          <w:sz w:val="28"/>
          <w:szCs w:val="28"/>
        </w:rPr>
        <w:t xml:space="preserve"> и</w:t>
      </w:r>
      <w:r>
        <w:rPr>
          <w:sz w:val="28"/>
          <w:szCs w:val="28"/>
        </w:rPr>
        <w:t xml:space="preserve"> Совета ветеранов.</w:t>
      </w:r>
    </w:p>
    <w:p w:rsidR="00D92577" w:rsidRDefault="00D92577" w:rsidP="00D92577">
      <w:pPr>
        <w:ind w:firstLine="708"/>
        <w:jc w:val="both"/>
        <w:rPr>
          <w:sz w:val="28"/>
          <w:szCs w:val="28"/>
        </w:rPr>
      </w:pPr>
      <w:proofErr w:type="gramStart"/>
      <w:r>
        <w:rPr>
          <w:sz w:val="28"/>
          <w:szCs w:val="28"/>
        </w:rPr>
        <w:t xml:space="preserve">В связи с модернизацией системы подготовки спортивного резерва с </w:t>
      </w:r>
      <w:r w:rsidR="00C954FB">
        <w:rPr>
          <w:sz w:val="28"/>
          <w:szCs w:val="28"/>
        </w:rPr>
        <w:t xml:space="preserve">                </w:t>
      </w:r>
      <w:r>
        <w:rPr>
          <w:sz w:val="28"/>
          <w:szCs w:val="28"/>
        </w:rPr>
        <w:t>1 января 2019 года осуществлен перевод трех муниципальных спортивных школ из системы дополнительного образования в организации физической культуры и спорта нового типа, реализующие программы спортивной подготовки</w:t>
      </w:r>
      <w:r w:rsidR="00267402">
        <w:rPr>
          <w:sz w:val="28"/>
          <w:szCs w:val="28"/>
        </w:rPr>
        <w:t xml:space="preserve"> </w:t>
      </w:r>
      <w:r w:rsidR="00267402" w:rsidRPr="00BD6CFA">
        <w:rPr>
          <w:sz w:val="28"/>
          <w:szCs w:val="28"/>
        </w:rPr>
        <w:t>(М</w:t>
      </w:r>
      <w:r w:rsidR="00267402" w:rsidRPr="00BD6CFA">
        <w:rPr>
          <w:color w:val="000000"/>
          <w:spacing w:val="4"/>
          <w:sz w:val="28"/>
          <w:szCs w:val="28"/>
        </w:rPr>
        <w:t>АУ «Спортивная школа</w:t>
      </w:r>
      <w:r w:rsidR="00BD6CFA">
        <w:rPr>
          <w:color w:val="000000"/>
          <w:spacing w:val="4"/>
          <w:sz w:val="28"/>
          <w:szCs w:val="28"/>
        </w:rPr>
        <w:t xml:space="preserve"> города Каменска-Уральского</w:t>
      </w:r>
      <w:r w:rsidR="00267402" w:rsidRPr="00BD6CFA">
        <w:rPr>
          <w:color w:val="000000"/>
          <w:spacing w:val="4"/>
          <w:sz w:val="28"/>
          <w:szCs w:val="28"/>
        </w:rPr>
        <w:t>», МАУ «Спортивная школа олимпийского резерва</w:t>
      </w:r>
      <w:r w:rsidR="00BD6CFA">
        <w:rPr>
          <w:color w:val="000000"/>
          <w:spacing w:val="4"/>
          <w:sz w:val="28"/>
          <w:szCs w:val="28"/>
        </w:rPr>
        <w:t xml:space="preserve"> города Каменска-Уральского</w:t>
      </w:r>
      <w:r w:rsidR="00267402" w:rsidRPr="00BD6CFA">
        <w:rPr>
          <w:color w:val="000000"/>
          <w:spacing w:val="4"/>
          <w:sz w:val="28"/>
          <w:szCs w:val="28"/>
        </w:rPr>
        <w:t>»</w:t>
      </w:r>
      <w:r w:rsidR="00BD6CFA" w:rsidRPr="00BD6CFA">
        <w:rPr>
          <w:color w:val="000000"/>
          <w:spacing w:val="4"/>
          <w:sz w:val="28"/>
          <w:szCs w:val="28"/>
        </w:rPr>
        <w:t>, МАУ «</w:t>
      </w:r>
      <w:proofErr w:type="spellStart"/>
      <w:r w:rsidR="00BD6CFA" w:rsidRPr="00BD6CFA">
        <w:rPr>
          <w:color w:val="000000"/>
          <w:spacing w:val="4"/>
          <w:sz w:val="28"/>
          <w:szCs w:val="28"/>
        </w:rPr>
        <w:t>Каменск-Уральская</w:t>
      </w:r>
      <w:proofErr w:type="spellEnd"/>
      <w:r w:rsidR="00BD6CFA" w:rsidRPr="00BD6CFA">
        <w:rPr>
          <w:color w:val="000000"/>
          <w:spacing w:val="4"/>
          <w:sz w:val="28"/>
          <w:szCs w:val="28"/>
        </w:rPr>
        <w:t xml:space="preserve"> спортивная школа по техническим видам спорта «</w:t>
      </w:r>
      <w:proofErr w:type="spellStart"/>
      <w:r w:rsidR="00BD6CFA" w:rsidRPr="00BD6CFA">
        <w:rPr>
          <w:color w:val="000000"/>
          <w:spacing w:val="4"/>
          <w:sz w:val="28"/>
          <w:szCs w:val="28"/>
        </w:rPr>
        <w:t>Юность</w:t>
      </w:r>
      <w:r w:rsidR="00BD6CFA">
        <w:rPr>
          <w:color w:val="000000"/>
          <w:spacing w:val="4"/>
          <w:sz w:val="28"/>
          <w:szCs w:val="28"/>
        </w:rPr>
        <w:t>-</w:t>
      </w:r>
      <w:r w:rsidR="00BD6CFA" w:rsidRPr="00BD6CFA">
        <w:rPr>
          <w:color w:val="000000"/>
          <w:spacing w:val="4"/>
          <w:sz w:val="28"/>
          <w:szCs w:val="28"/>
        </w:rPr>
        <w:t>ДОСАФ</w:t>
      </w:r>
      <w:proofErr w:type="spellEnd"/>
      <w:r w:rsidR="00BD6CFA" w:rsidRPr="00BD6CFA">
        <w:rPr>
          <w:color w:val="000000"/>
          <w:spacing w:val="4"/>
          <w:sz w:val="28"/>
          <w:szCs w:val="28"/>
        </w:rPr>
        <w:t>»</w:t>
      </w:r>
      <w:r w:rsidR="00267402" w:rsidRPr="00BD6CFA">
        <w:rPr>
          <w:color w:val="000000"/>
          <w:spacing w:val="4"/>
          <w:sz w:val="28"/>
          <w:szCs w:val="28"/>
        </w:rPr>
        <w:t>)</w:t>
      </w:r>
      <w:r w:rsidRPr="00BD6CFA">
        <w:rPr>
          <w:sz w:val="28"/>
          <w:szCs w:val="28"/>
        </w:rPr>
        <w:t>.</w:t>
      </w:r>
      <w:proofErr w:type="gramEnd"/>
      <w:r w:rsidR="00436AEB">
        <w:rPr>
          <w:sz w:val="28"/>
          <w:szCs w:val="28"/>
        </w:rPr>
        <w:t xml:space="preserve"> </w:t>
      </w:r>
      <w:r>
        <w:rPr>
          <w:sz w:val="28"/>
          <w:szCs w:val="28"/>
        </w:rPr>
        <w:t xml:space="preserve">Численность занимающихся в муниципальных спортивных школах составляет 4 713 чел. </w:t>
      </w:r>
    </w:p>
    <w:p w:rsidR="00D92577" w:rsidRDefault="00D92577" w:rsidP="00D92577">
      <w:pPr>
        <w:ind w:firstLine="709"/>
        <w:jc w:val="both"/>
        <w:rPr>
          <w:sz w:val="28"/>
          <w:szCs w:val="28"/>
        </w:rPr>
      </w:pPr>
      <w:r>
        <w:rPr>
          <w:sz w:val="28"/>
          <w:szCs w:val="28"/>
        </w:rPr>
        <w:t xml:space="preserve">В 2019 году спортсмены города успешно выступили на соревнованиях областного, российского и международного уровней: на чемпионатах и первенствах области завоевано 620 медалей, межрегиональных соревнованиях – 159 медалей, чемпионатах и первенствах России – 76 медалей, чемпионатах и первенствах </w:t>
      </w:r>
      <w:r w:rsidR="00C954FB">
        <w:rPr>
          <w:sz w:val="28"/>
          <w:szCs w:val="28"/>
        </w:rPr>
        <w:t xml:space="preserve">Европы и </w:t>
      </w:r>
      <w:r>
        <w:rPr>
          <w:sz w:val="28"/>
          <w:szCs w:val="28"/>
        </w:rPr>
        <w:t xml:space="preserve">мира – 23 медали  различного достоинства. </w:t>
      </w:r>
    </w:p>
    <w:p w:rsidR="00D92577" w:rsidRDefault="00D92577" w:rsidP="00D92577">
      <w:pPr>
        <w:ind w:firstLine="709"/>
        <w:jc w:val="both"/>
        <w:rPr>
          <w:sz w:val="28"/>
          <w:szCs w:val="28"/>
        </w:rPr>
      </w:pPr>
      <w:r>
        <w:rPr>
          <w:sz w:val="28"/>
          <w:szCs w:val="28"/>
        </w:rPr>
        <w:t>За высокие спортивные результаты на соревнованиях международного и всероссийского уровней 6 тренеров и 10 спортсменов получили стипендии Губернатора Свердловской области.</w:t>
      </w:r>
    </w:p>
    <w:p w:rsidR="00267402" w:rsidRDefault="00D92577" w:rsidP="00D92577">
      <w:pPr>
        <w:ind w:firstLine="709"/>
        <w:jc w:val="both"/>
        <w:rPr>
          <w:color w:val="000000"/>
          <w:sz w:val="28"/>
          <w:szCs w:val="28"/>
        </w:rPr>
      </w:pPr>
      <w:r>
        <w:rPr>
          <w:sz w:val="28"/>
          <w:szCs w:val="28"/>
        </w:rPr>
        <w:t xml:space="preserve">В </w:t>
      </w:r>
      <w:r w:rsidR="00C954FB">
        <w:rPr>
          <w:sz w:val="28"/>
          <w:szCs w:val="28"/>
        </w:rPr>
        <w:t xml:space="preserve">2019 </w:t>
      </w:r>
      <w:r>
        <w:rPr>
          <w:sz w:val="28"/>
          <w:szCs w:val="28"/>
        </w:rPr>
        <w:t xml:space="preserve">году  подготовлено: 1 мастер спорта международного класса, </w:t>
      </w:r>
      <w:r w:rsidR="00C954FB">
        <w:rPr>
          <w:sz w:val="28"/>
          <w:szCs w:val="28"/>
        </w:rPr>
        <w:t xml:space="preserve">                 </w:t>
      </w:r>
      <w:r>
        <w:rPr>
          <w:sz w:val="28"/>
          <w:szCs w:val="28"/>
        </w:rPr>
        <w:t xml:space="preserve">3 мастера спорта, 35 кандидатов в мастера спорта, </w:t>
      </w:r>
      <w:r>
        <w:rPr>
          <w:color w:val="000000"/>
          <w:sz w:val="28"/>
          <w:szCs w:val="28"/>
        </w:rPr>
        <w:t xml:space="preserve">норматив  первого разряда выполнили </w:t>
      </w:r>
      <w:r w:rsidR="00267402">
        <w:rPr>
          <w:sz w:val="28"/>
          <w:szCs w:val="28"/>
        </w:rPr>
        <w:t>–</w:t>
      </w:r>
      <w:r>
        <w:rPr>
          <w:color w:val="000000"/>
          <w:sz w:val="28"/>
          <w:szCs w:val="28"/>
        </w:rPr>
        <w:t xml:space="preserve"> 82 спортсмен</w:t>
      </w:r>
      <w:r w:rsidR="00436AEB">
        <w:rPr>
          <w:color w:val="000000"/>
          <w:sz w:val="28"/>
          <w:szCs w:val="28"/>
        </w:rPr>
        <w:t>а</w:t>
      </w:r>
      <w:r>
        <w:rPr>
          <w:color w:val="000000"/>
          <w:sz w:val="28"/>
          <w:szCs w:val="28"/>
        </w:rPr>
        <w:t xml:space="preserve">, </w:t>
      </w:r>
      <w:r w:rsidR="00267402">
        <w:rPr>
          <w:color w:val="000000"/>
          <w:sz w:val="28"/>
          <w:szCs w:val="28"/>
        </w:rPr>
        <w:t xml:space="preserve">массовых разрядов </w:t>
      </w:r>
      <w:r w:rsidR="00267402">
        <w:rPr>
          <w:sz w:val="28"/>
          <w:szCs w:val="28"/>
        </w:rPr>
        <w:t xml:space="preserve">– </w:t>
      </w:r>
      <w:r>
        <w:rPr>
          <w:color w:val="000000"/>
          <w:sz w:val="28"/>
          <w:szCs w:val="28"/>
        </w:rPr>
        <w:t>1</w:t>
      </w:r>
      <w:r w:rsidR="00267402">
        <w:rPr>
          <w:color w:val="000000"/>
          <w:sz w:val="28"/>
          <w:szCs w:val="28"/>
        </w:rPr>
        <w:t xml:space="preserve"> </w:t>
      </w:r>
      <w:r>
        <w:rPr>
          <w:color w:val="000000"/>
          <w:sz w:val="28"/>
          <w:szCs w:val="28"/>
        </w:rPr>
        <w:t xml:space="preserve">070 спортсменов. </w:t>
      </w:r>
      <w:r>
        <w:rPr>
          <w:color w:val="000000"/>
          <w:sz w:val="28"/>
          <w:szCs w:val="28"/>
        </w:rPr>
        <w:tab/>
      </w:r>
    </w:p>
    <w:p w:rsidR="00D92577" w:rsidRDefault="00D92577" w:rsidP="00D92577">
      <w:pPr>
        <w:ind w:firstLine="709"/>
        <w:jc w:val="both"/>
        <w:rPr>
          <w:sz w:val="28"/>
          <w:szCs w:val="28"/>
        </w:rPr>
      </w:pPr>
      <w:r>
        <w:rPr>
          <w:sz w:val="28"/>
          <w:szCs w:val="28"/>
        </w:rPr>
        <w:t>В течение 2019 года продолжал</w:t>
      </w:r>
      <w:r w:rsidR="00267402">
        <w:rPr>
          <w:sz w:val="28"/>
          <w:szCs w:val="28"/>
        </w:rPr>
        <w:t>а</w:t>
      </w:r>
      <w:r>
        <w:rPr>
          <w:sz w:val="28"/>
          <w:szCs w:val="28"/>
        </w:rPr>
        <w:t xml:space="preserve">сь </w:t>
      </w:r>
      <w:r w:rsidR="00267402">
        <w:rPr>
          <w:sz w:val="28"/>
          <w:szCs w:val="28"/>
        </w:rPr>
        <w:t>реализация м</w:t>
      </w:r>
      <w:r>
        <w:rPr>
          <w:sz w:val="28"/>
          <w:szCs w:val="28"/>
        </w:rPr>
        <w:t>униципальной программы «Развитие физической культуры и спорта в муниципальном образовании город Каменск-Уральский на 2017-2021 годы»</w:t>
      </w:r>
      <w:r w:rsidR="00267402">
        <w:rPr>
          <w:sz w:val="28"/>
          <w:szCs w:val="28"/>
        </w:rPr>
        <w:t>:</w:t>
      </w:r>
    </w:p>
    <w:p w:rsidR="00D92577" w:rsidRDefault="00D92577" w:rsidP="00D92577">
      <w:pPr>
        <w:ind w:firstLine="709"/>
        <w:jc w:val="both"/>
        <w:rPr>
          <w:sz w:val="28"/>
          <w:szCs w:val="28"/>
        </w:rPr>
      </w:pPr>
      <w:r>
        <w:rPr>
          <w:sz w:val="28"/>
          <w:szCs w:val="28"/>
        </w:rPr>
        <w:t>- муниципальными спортивными школами обеспечено предоставление муниципальных услуг по спортивной подготовке;</w:t>
      </w:r>
    </w:p>
    <w:p w:rsidR="00D92577" w:rsidRDefault="00D92577" w:rsidP="00D92577">
      <w:pPr>
        <w:ind w:firstLine="709"/>
        <w:jc w:val="both"/>
        <w:rPr>
          <w:sz w:val="28"/>
          <w:szCs w:val="28"/>
        </w:rPr>
      </w:pPr>
      <w:r>
        <w:rPr>
          <w:sz w:val="28"/>
          <w:szCs w:val="28"/>
        </w:rPr>
        <w:t>- учреждениями физической культуры и спорта  обеспечен доступ к спортивным объектам, проведени</w:t>
      </w:r>
      <w:r w:rsidR="00267402">
        <w:rPr>
          <w:sz w:val="28"/>
          <w:szCs w:val="28"/>
        </w:rPr>
        <w:t>е</w:t>
      </w:r>
      <w:r>
        <w:rPr>
          <w:sz w:val="28"/>
          <w:szCs w:val="28"/>
        </w:rPr>
        <w:t xml:space="preserve"> физкультурных и спортивных мероприятий, </w:t>
      </w:r>
      <w:r>
        <w:rPr>
          <w:sz w:val="28"/>
          <w:szCs w:val="28"/>
        </w:rPr>
        <w:lastRenderedPageBreak/>
        <w:t>занятий физкультурно-спортивной направленности по месту проживания г</w:t>
      </w:r>
      <w:r w:rsidR="00267402">
        <w:rPr>
          <w:sz w:val="28"/>
          <w:szCs w:val="28"/>
        </w:rPr>
        <w:t>орожан</w:t>
      </w:r>
      <w:r>
        <w:rPr>
          <w:sz w:val="28"/>
          <w:szCs w:val="28"/>
        </w:rPr>
        <w:t>;</w:t>
      </w:r>
    </w:p>
    <w:p w:rsidR="00D92577" w:rsidRDefault="00D92577" w:rsidP="00D92577">
      <w:pPr>
        <w:ind w:firstLine="709"/>
        <w:jc w:val="both"/>
        <w:rPr>
          <w:color w:val="000000"/>
          <w:sz w:val="28"/>
          <w:szCs w:val="28"/>
        </w:rPr>
      </w:pPr>
      <w:r w:rsidRPr="001D600F">
        <w:rPr>
          <w:color w:val="000000"/>
          <w:sz w:val="28"/>
          <w:szCs w:val="28"/>
        </w:rPr>
        <w:t>- приобретен спортивный</w:t>
      </w:r>
      <w:r>
        <w:rPr>
          <w:color w:val="000000"/>
          <w:sz w:val="28"/>
          <w:szCs w:val="28"/>
        </w:rPr>
        <w:t xml:space="preserve"> инвентарь и оборудование для спортивных школ на сумму 13</w:t>
      </w:r>
      <w:r w:rsidR="00267402">
        <w:rPr>
          <w:color w:val="000000"/>
          <w:sz w:val="28"/>
          <w:szCs w:val="28"/>
        </w:rPr>
        <w:t>,</w:t>
      </w:r>
      <w:r>
        <w:rPr>
          <w:color w:val="000000"/>
          <w:sz w:val="28"/>
          <w:szCs w:val="28"/>
        </w:rPr>
        <w:t>8</w:t>
      </w:r>
      <w:r w:rsidR="00267402">
        <w:rPr>
          <w:color w:val="000000"/>
          <w:sz w:val="28"/>
          <w:szCs w:val="28"/>
        </w:rPr>
        <w:t xml:space="preserve"> млн</w:t>
      </w:r>
      <w:r>
        <w:rPr>
          <w:color w:val="000000"/>
          <w:sz w:val="28"/>
          <w:szCs w:val="28"/>
        </w:rPr>
        <w:t>.</w:t>
      </w:r>
      <w:r w:rsidR="00267402">
        <w:rPr>
          <w:color w:val="000000"/>
          <w:sz w:val="28"/>
          <w:szCs w:val="28"/>
        </w:rPr>
        <w:t xml:space="preserve"> </w:t>
      </w:r>
      <w:r>
        <w:rPr>
          <w:color w:val="000000"/>
          <w:sz w:val="28"/>
          <w:szCs w:val="28"/>
        </w:rPr>
        <w:t>руб., в т</w:t>
      </w:r>
      <w:r w:rsidR="00267402">
        <w:rPr>
          <w:color w:val="000000"/>
          <w:sz w:val="28"/>
          <w:szCs w:val="28"/>
        </w:rPr>
        <w:t xml:space="preserve">ом </w:t>
      </w:r>
      <w:r>
        <w:rPr>
          <w:color w:val="000000"/>
          <w:sz w:val="28"/>
          <w:szCs w:val="28"/>
        </w:rPr>
        <w:t>ч</w:t>
      </w:r>
      <w:r w:rsidR="00267402">
        <w:rPr>
          <w:color w:val="000000"/>
          <w:sz w:val="28"/>
          <w:szCs w:val="28"/>
        </w:rPr>
        <w:t xml:space="preserve">исле за счет средств областного бюджета </w:t>
      </w:r>
      <w:r w:rsidR="00267402">
        <w:rPr>
          <w:sz w:val="28"/>
          <w:szCs w:val="28"/>
        </w:rPr>
        <w:t>– 0,</w:t>
      </w:r>
      <w:r>
        <w:rPr>
          <w:color w:val="000000"/>
          <w:sz w:val="28"/>
          <w:szCs w:val="28"/>
        </w:rPr>
        <w:t>7</w:t>
      </w:r>
      <w:r w:rsidR="00267402">
        <w:rPr>
          <w:color w:val="000000"/>
          <w:sz w:val="28"/>
          <w:szCs w:val="28"/>
        </w:rPr>
        <w:t xml:space="preserve"> млн</w:t>
      </w:r>
      <w:r>
        <w:rPr>
          <w:color w:val="000000"/>
          <w:sz w:val="28"/>
          <w:szCs w:val="28"/>
        </w:rPr>
        <w:t>.</w:t>
      </w:r>
      <w:r w:rsidR="00267402">
        <w:rPr>
          <w:color w:val="000000"/>
          <w:sz w:val="28"/>
          <w:szCs w:val="28"/>
        </w:rPr>
        <w:t xml:space="preserve"> </w:t>
      </w:r>
      <w:r>
        <w:rPr>
          <w:color w:val="000000"/>
          <w:sz w:val="28"/>
          <w:szCs w:val="28"/>
        </w:rPr>
        <w:t xml:space="preserve">руб., </w:t>
      </w:r>
      <w:r w:rsidR="00267402">
        <w:rPr>
          <w:color w:val="000000"/>
          <w:sz w:val="28"/>
          <w:szCs w:val="28"/>
        </w:rPr>
        <w:t xml:space="preserve">местного бюджета </w:t>
      </w:r>
      <w:r w:rsidR="00267402">
        <w:rPr>
          <w:sz w:val="28"/>
          <w:szCs w:val="28"/>
        </w:rPr>
        <w:t xml:space="preserve">– </w:t>
      </w:r>
      <w:r>
        <w:rPr>
          <w:color w:val="000000"/>
          <w:sz w:val="28"/>
          <w:szCs w:val="28"/>
        </w:rPr>
        <w:t>13</w:t>
      </w:r>
      <w:r w:rsidR="00267402">
        <w:rPr>
          <w:color w:val="000000"/>
          <w:sz w:val="28"/>
          <w:szCs w:val="28"/>
        </w:rPr>
        <w:t>,1</w:t>
      </w:r>
      <w:r>
        <w:rPr>
          <w:color w:val="000000"/>
          <w:sz w:val="28"/>
          <w:szCs w:val="28"/>
        </w:rPr>
        <w:t xml:space="preserve"> </w:t>
      </w:r>
      <w:r w:rsidR="00267402">
        <w:rPr>
          <w:color w:val="000000"/>
          <w:sz w:val="28"/>
          <w:szCs w:val="28"/>
        </w:rPr>
        <w:t>млн</w:t>
      </w:r>
      <w:r>
        <w:rPr>
          <w:color w:val="000000"/>
          <w:sz w:val="28"/>
          <w:szCs w:val="28"/>
        </w:rPr>
        <w:t>.</w:t>
      </w:r>
      <w:r w:rsidR="00267402">
        <w:rPr>
          <w:color w:val="000000"/>
          <w:sz w:val="28"/>
          <w:szCs w:val="28"/>
        </w:rPr>
        <w:t xml:space="preserve"> </w:t>
      </w:r>
      <w:r>
        <w:rPr>
          <w:color w:val="000000"/>
          <w:sz w:val="28"/>
          <w:szCs w:val="28"/>
        </w:rPr>
        <w:t>руб.</w:t>
      </w:r>
      <w:r w:rsidR="00F02D5B">
        <w:rPr>
          <w:color w:val="000000"/>
          <w:sz w:val="28"/>
          <w:szCs w:val="28"/>
        </w:rPr>
        <w:t>;</w:t>
      </w:r>
    </w:p>
    <w:p w:rsidR="00D92577" w:rsidRDefault="00F02D5B" w:rsidP="00D92577">
      <w:pPr>
        <w:ind w:firstLine="709"/>
        <w:jc w:val="both"/>
        <w:rPr>
          <w:color w:val="000000"/>
          <w:spacing w:val="4"/>
          <w:sz w:val="28"/>
          <w:szCs w:val="28"/>
        </w:rPr>
      </w:pPr>
      <w:proofErr w:type="gramStart"/>
      <w:r>
        <w:rPr>
          <w:color w:val="000000"/>
          <w:spacing w:val="4"/>
          <w:sz w:val="28"/>
          <w:szCs w:val="28"/>
        </w:rPr>
        <w:t>- в</w:t>
      </w:r>
      <w:r w:rsidR="001D600F">
        <w:rPr>
          <w:color w:val="000000"/>
          <w:spacing w:val="4"/>
          <w:sz w:val="28"/>
          <w:szCs w:val="28"/>
        </w:rPr>
        <w:t xml:space="preserve"> рамках реализации </w:t>
      </w:r>
      <w:r w:rsidR="001D600F" w:rsidRPr="00A85D92">
        <w:rPr>
          <w:sz w:val="28"/>
          <w:szCs w:val="28"/>
        </w:rPr>
        <w:t>национальн</w:t>
      </w:r>
      <w:r w:rsidR="001D600F">
        <w:rPr>
          <w:sz w:val="28"/>
          <w:szCs w:val="28"/>
        </w:rPr>
        <w:t>ого</w:t>
      </w:r>
      <w:r w:rsidR="001D600F" w:rsidRPr="00A85D92">
        <w:rPr>
          <w:sz w:val="28"/>
          <w:szCs w:val="28"/>
        </w:rPr>
        <w:t xml:space="preserve"> проект</w:t>
      </w:r>
      <w:r w:rsidR="001D600F">
        <w:rPr>
          <w:sz w:val="28"/>
          <w:szCs w:val="28"/>
        </w:rPr>
        <w:t>а</w:t>
      </w:r>
      <w:r w:rsidR="001D600F" w:rsidRPr="00A85D92">
        <w:rPr>
          <w:sz w:val="28"/>
          <w:szCs w:val="28"/>
        </w:rPr>
        <w:t xml:space="preserve"> «Демография»</w:t>
      </w:r>
      <w:r w:rsidR="001D600F">
        <w:rPr>
          <w:sz w:val="28"/>
          <w:szCs w:val="28"/>
        </w:rPr>
        <w:t xml:space="preserve"> </w:t>
      </w:r>
      <w:r w:rsidR="001D600F">
        <w:rPr>
          <w:color w:val="000000"/>
          <w:spacing w:val="4"/>
          <w:sz w:val="28"/>
          <w:szCs w:val="28"/>
        </w:rPr>
        <w:t>регионального проекта «Спорт-норма жизни» з</w:t>
      </w:r>
      <w:r w:rsidR="00D92577">
        <w:rPr>
          <w:color w:val="000000"/>
          <w:spacing w:val="4"/>
          <w:sz w:val="28"/>
          <w:szCs w:val="28"/>
        </w:rPr>
        <w:t xml:space="preserve">а счет субсидии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w:t>
      </w:r>
      <w:r w:rsidR="004E648F">
        <w:rPr>
          <w:color w:val="000000"/>
          <w:spacing w:val="4"/>
          <w:sz w:val="28"/>
          <w:szCs w:val="28"/>
        </w:rPr>
        <w:t>двумя</w:t>
      </w:r>
      <w:r w:rsidR="001D600F">
        <w:rPr>
          <w:color w:val="000000"/>
          <w:spacing w:val="4"/>
          <w:sz w:val="28"/>
          <w:szCs w:val="28"/>
        </w:rPr>
        <w:t xml:space="preserve"> </w:t>
      </w:r>
      <w:r w:rsidR="00D92577">
        <w:rPr>
          <w:color w:val="000000"/>
          <w:spacing w:val="4"/>
          <w:sz w:val="28"/>
          <w:szCs w:val="28"/>
        </w:rPr>
        <w:t>спортивными школами  (МАУ «С</w:t>
      </w:r>
      <w:r w:rsidR="001D600F">
        <w:rPr>
          <w:color w:val="000000"/>
          <w:spacing w:val="4"/>
          <w:sz w:val="28"/>
          <w:szCs w:val="28"/>
        </w:rPr>
        <w:t>портивная школа</w:t>
      </w:r>
      <w:r w:rsidRPr="00F02D5B">
        <w:rPr>
          <w:color w:val="000000"/>
          <w:spacing w:val="4"/>
          <w:sz w:val="28"/>
          <w:szCs w:val="28"/>
        </w:rPr>
        <w:t xml:space="preserve"> </w:t>
      </w:r>
      <w:r>
        <w:rPr>
          <w:color w:val="000000"/>
          <w:spacing w:val="4"/>
          <w:sz w:val="28"/>
          <w:szCs w:val="28"/>
        </w:rPr>
        <w:t>города Каменска-Уральского</w:t>
      </w:r>
      <w:r w:rsidR="00D92577">
        <w:rPr>
          <w:color w:val="000000"/>
          <w:spacing w:val="4"/>
          <w:sz w:val="28"/>
          <w:szCs w:val="28"/>
        </w:rPr>
        <w:t>», МАУ «С</w:t>
      </w:r>
      <w:r w:rsidR="001D600F">
        <w:rPr>
          <w:color w:val="000000"/>
          <w:spacing w:val="4"/>
          <w:sz w:val="28"/>
          <w:szCs w:val="28"/>
        </w:rPr>
        <w:t>портивная школа олимпийского резерва</w:t>
      </w:r>
      <w:r w:rsidRPr="00F02D5B">
        <w:rPr>
          <w:color w:val="000000"/>
          <w:spacing w:val="4"/>
          <w:sz w:val="28"/>
          <w:szCs w:val="28"/>
        </w:rPr>
        <w:t xml:space="preserve"> </w:t>
      </w:r>
      <w:r>
        <w:rPr>
          <w:color w:val="000000"/>
          <w:spacing w:val="4"/>
          <w:sz w:val="28"/>
          <w:szCs w:val="28"/>
        </w:rPr>
        <w:t>города Каменска-Уральского</w:t>
      </w:r>
      <w:r w:rsidR="00D92577">
        <w:rPr>
          <w:color w:val="000000"/>
          <w:spacing w:val="4"/>
          <w:sz w:val="28"/>
          <w:szCs w:val="28"/>
        </w:rPr>
        <w:t>») приобретен спортивный инвентарь и оборудование на сумму 778,0 тыс.</w:t>
      </w:r>
      <w:r w:rsidR="001D600F">
        <w:rPr>
          <w:color w:val="000000"/>
          <w:spacing w:val="4"/>
          <w:sz w:val="28"/>
          <w:szCs w:val="28"/>
        </w:rPr>
        <w:t xml:space="preserve"> </w:t>
      </w:r>
      <w:r w:rsidR="00D92577">
        <w:rPr>
          <w:color w:val="000000"/>
          <w:spacing w:val="4"/>
          <w:sz w:val="28"/>
          <w:szCs w:val="28"/>
        </w:rPr>
        <w:t>руб., в т</w:t>
      </w:r>
      <w:r w:rsidR="001D600F">
        <w:rPr>
          <w:color w:val="000000"/>
          <w:spacing w:val="4"/>
          <w:sz w:val="28"/>
          <w:szCs w:val="28"/>
        </w:rPr>
        <w:t xml:space="preserve">ом </w:t>
      </w:r>
      <w:r w:rsidR="00D92577">
        <w:rPr>
          <w:color w:val="000000"/>
          <w:spacing w:val="4"/>
          <w:sz w:val="28"/>
          <w:szCs w:val="28"/>
        </w:rPr>
        <w:t>ч</w:t>
      </w:r>
      <w:r w:rsidR="001D600F">
        <w:rPr>
          <w:color w:val="000000"/>
          <w:spacing w:val="4"/>
          <w:sz w:val="28"/>
          <w:szCs w:val="28"/>
        </w:rPr>
        <w:t xml:space="preserve">исле за счет </w:t>
      </w:r>
      <w:r w:rsidR="00D92577">
        <w:rPr>
          <w:color w:val="000000"/>
          <w:spacing w:val="4"/>
          <w:sz w:val="28"/>
          <w:szCs w:val="28"/>
        </w:rPr>
        <w:t>средств</w:t>
      </w:r>
      <w:proofErr w:type="gramEnd"/>
      <w:r w:rsidR="00D92577">
        <w:rPr>
          <w:color w:val="000000"/>
          <w:spacing w:val="4"/>
          <w:sz w:val="28"/>
          <w:szCs w:val="28"/>
        </w:rPr>
        <w:t xml:space="preserve"> </w:t>
      </w:r>
      <w:r w:rsidR="001D600F">
        <w:rPr>
          <w:color w:val="000000"/>
          <w:spacing w:val="4"/>
          <w:sz w:val="28"/>
          <w:szCs w:val="28"/>
        </w:rPr>
        <w:t xml:space="preserve">местного </w:t>
      </w:r>
      <w:r w:rsidR="00D92577">
        <w:rPr>
          <w:color w:val="000000"/>
          <w:spacing w:val="4"/>
          <w:sz w:val="28"/>
          <w:szCs w:val="28"/>
        </w:rPr>
        <w:t xml:space="preserve">бюджета </w:t>
      </w:r>
      <w:r w:rsidR="001D600F">
        <w:rPr>
          <w:color w:val="000000"/>
          <w:spacing w:val="4"/>
          <w:sz w:val="28"/>
          <w:szCs w:val="28"/>
        </w:rPr>
        <w:t xml:space="preserve">в сумме </w:t>
      </w:r>
      <w:r w:rsidR="00D92577">
        <w:rPr>
          <w:color w:val="000000"/>
          <w:spacing w:val="4"/>
          <w:sz w:val="28"/>
          <w:szCs w:val="28"/>
        </w:rPr>
        <w:t>233,4 тыс.</w:t>
      </w:r>
      <w:r w:rsidR="001D600F">
        <w:rPr>
          <w:color w:val="000000"/>
          <w:spacing w:val="4"/>
          <w:sz w:val="28"/>
          <w:szCs w:val="28"/>
        </w:rPr>
        <w:t xml:space="preserve"> </w:t>
      </w:r>
      <w:r w:rsidR="00D92577">
        <w:rPr>
          <w:color w:val="000000"/>
          <w:spacing w:val="4"/>
          <w:sz w:val="28"/>
          <w:szCs w:val="28"/>
        </w:rPr>
        <w:t>руб.</w:t>
      </w:r>
      <w:r w:rsidR="00436AEB">
        <w:rPr>
          <w:color w:val="000000"/>
          <w:spacing w:val="4"/>
          <w:sz w:val="28"/>
          <w:szCs w:val="28"/>
        </w:rPr>
        <w:t>;</w:t>
      </w:r>
    </w:p>
    <w:p w:rsidR="00D92577" w:rsidRDefault="00D92577" w:rsidP="00D92577">
      <w:pPr>
        <w:ind w:firstLine="709"/>
        <w:jc w:val="both"/>
        <w:rPr>
          <w:sz w:val="28"/>
          <w:szCs w:val="28"/>
        </w:rPr>
      </w:pPr>
      <w:r>
        <w:rPr>
          <w:sz w:val="28"/>
          <w:szCs w:val="28"/>
        </w:rPr>
        <w:t xml:space="preserve">- обеспечено участие спортсменов спортивных школ в соревнованиях всероссийского и международного уровней, </w:t>
      </w:r>
      <w:r w:rsidR="00C93228">
        <w:rPr>
          <w:sz w:val="28"/>
          <w:szCs w:val="28"/>
        </w:rPr>
        <w:t xml:space="preserve">на эти цели направлено из </w:t>
      </w:r>
      <w:r>
        <w:rPr>
          <w:sz w:val="28"/>
          <w:szCs w:val="28"/>
        </w:rPr>
        <w:t>местного бюджета 3</w:t>
      </w:r>
      <w:r w:rsidR="00C93228">
        <w:rPr>
          <w:sz w:val="28"/>
          <w:szCs w:val="28"/>
        </w:rPr>
        <w:t>,</w:t>
      </w:r>
      <w:r>
        <w:rPr>
          <w:sz w:val="28"/>
          <w:szCs w:val="28"/>
        </w:rPr>
        <w:t>4</w:t>
      </w:r>
      <w:r w:rsidR="00C93228">
        <w:rPr>
          <w:sz w:val="28"/>
          <w:szCs w:val="28"/>
        </w:rPr>
        <w:t xml:space="preserve"> млн</w:t>
      </w:r>
      <w:r>
        <w:rPr>
          <w:sz w:val="28"/>
          <w:szCs w:val="28"/>
        </w:rPr>
        <w:t>.</w:t>
      </w:r>
      <w:r w:rsidR="00C93228">
        <w:rPr>
          <w:sz w:val="28"/>
          <w:szCs w:val="28"/>
        </w:rPr>
        <w:t xml:space="preserve"> </w:t>
      </w:r>
      <w:r>
        <w:rPr>
          <w:sz w:val="28"/>
          <w:szCs w:val="28"/>
        </w:rPr>
        <w:t>руб.;</w:t>
      </w:r>
    </w:p>
    <w:p w:rsidR="00D92577" w:rsidRDefault="00D92577" w:rsidP="00D92577">
      <w:pPr>
        <w:ind w:firstLine="709"/>
        <w:jc w:val="both"/>
        <w:rPr>
          <w:sz w:val="28"/>
          <w:szCs w:val="28"/>
        </w:rPr>
      </w:pPr>
      <w:r>
        <w:rPr>
          <w:sz w:val="28"/>
          <w:szCs w:val="28"/>
        </w:rPr>
        <w:t>- организован отдых и оздоровление детей, з</w:t>
      </w:r>
      <w:r w:rsidR="00C93228">
        <w:rPr>
          <w:sz w:val="28"/>
          <w:szCs w:val="28"/>
        </w:rPr>
        <w:t>анимающихся в спортивных школах:</w:t>
      </w:r>
      <w:r>
        <w:rPr>
          <w:sz w:val="28"/>
          <w:szCs w:val="28"/>
        </w:rPr>
        <w:t xml:space="preserve"> в лагерях с дневным пребыванием детей (300 чел.)</w:t>
      </w:r>
      <w:r w:rsidR="00436AEB">
        <w:rPr>
          <w:sz w:val="28"/>
          <w:szCs w:val="28"/>
        </w:rPr>
        <w:t>,</w:t>
      </w:r>
      <w:r>
        <w:rPr>
          <w:sz w:val="28"/>
          <w:szCs w:val="28"/>
        </w:rPr>
        <w:t xml:space="preserve"> в загородных оздоровительных лагерях (382 чел.)</w:t>
      </w:r>
      <w:r w:rsidR="004E648F">
        <w:rPr>
          <w:sz w:val="28"/>
          <w:szCs w:val="28"/>
        </w:rPr>
        <w:t>. Н</w:t>
      </w:r>
      <w:r w:rsidR="001D600F">
        <w:rPr>
          <w:sz w:val="28"/>
          <w:szCs w:val="28"/>
        </w:rPr>
        <w:t xml:space="preserve">а эти цели направлено </w:t>
      </w:r>
      <w:r>
        <w:rPr>
          <w:sz w:val="28"/>
          <w:szCs w:val="28"/>
        </w:rPr>
        <w:t>10</w:t>
      </w:r>
      <w:r w:rsidR="001D600F">
        <w:rPr>
          <w:sz w:val="28"/>
          <w:szCs w:val="28"/>
        </w:rPr>
        <w:t>,</w:t>
      </w:r>
      <w:r>
        <w:rPr>
          <w:sz w:val="28"/>
          <w:szCs w:val="28"/>
        </w:rPr>
        <w:t>2</w:t>
      </w:r>
      <w:r w:rsidR="001D600F">
        <w:rPr>
          <w:sz w:val="28"/>
          <w:szCs w:val="28"/>
        </w:rPr>
        <w:t xml:space="preserve"> млн</w:t>
      </w:r>
      <w:r>
        <w:rPr>
          <w:sz w:val="28"/>
          <w:szCs w:val="28"/>
        </w:rPr>
        <w:t>.</w:t>
      </w:r>
      <w:r w:rsidR="001D600F">
        <w:rPr>
          <w:sz w:val="28"/>
          <w:szCs w:val="28"/>
        </w:rPr>
        <w:t xml:space="preserve"> </w:t>
      </w:r>
      <w:r>
        <w:rPr>
          <w:sz w:val="28"/>
          <w:szCs w:val="28"/>
        </w:rPr>
        <w:t>руб., в т</w:t>
      </w:r>
      <w:r w:rsidR="001D600F">
        <w:rPr>
          <w:sz w:val="28"/>
          <w:szCs w:val="28"/>
        </w:rPr>
        <w:t xml:space="preserve">ом числе за счет средств областного бюджета </w:t>
      </w:r>
      <w:r w:rsidR="00436AEB">
        <w:rPr>
          <w:sz w:val="28"/>
          <w:szCs w:val="28"/>
        </w:rPr>
        <w:t xml:space="preserve">– </w:t>
      </w:r>
      <w:r>
        <w:rPr>
          <w:sz w:val="28"/>
          <w:szCs w:val="28"/>
        </w:rPr>
        <w:t>7</w:t>
      </w:r>
      <w:r w:rsidR="001D600F">
        <w:rPr>
          <w:sz w:val="28"/>
          <w:szCs w:val="28"/>
        </w:rPr>
        <w:t>,</w:t>
      </w:r>
      <w:r>
        <w:rPr>
          <w:sz w:val="28"/>
          <w:szCs w:val="28"/>
        </w:rPr>
        <w:t>3</w:t>
      </w:r>
      <w:r w:rsidR="001D600F">
        <w:rPr>
          <w:sz w:val="28"/>
          <w:szCs w:val="28"/>
        </w:rPr>
        <w:t xml:space="preserve"> млн</w:t>
      </w:r>
      <w:r>
        <w:rPr>
          <w:sz w:val="28"/>
          <w:szCs w:val="28"/>
        </w:rPr>
        <w:t>.</w:t>
      </w:r>
      <w:r w:rsidR="001D600F">
        <w:rPr>
          <w:sz w:val="28"/>
          <w:szCs w:val="28"/>
        </w:rPr>
        <w:t xml:space="preserve"> </w:t>
      </w:r>
      <w:r>
        <w:rPr>
          <w:sz w:val="28"/>
          <w:szCs w:val="28"/>
        </w:rPr>
        <w:t>руб.</w:t>
      </w:r>
      <w:r w:rsidR="001D600F">
        <w:rPr>
          <w:sz w:val="28"/>
          <w:szCs w:val="28"/>
        </w:rPr>
        <w:t xml:space="preserve">, </w:t>
      </w:r>
      <w:r w:rsidR="00C93228">
        <w:rPr>
          <w:sz w:val="28"/>
          <w:szCs w:val="28"/>
        </w:rPr>
        <w:t xml:space="preserve">местного бюджета </w:t>
      </w:r>
      <w:r w:rsidR="00436AEB">
        <w:rPr>
          <w:sz w:val="28"/>
          <w:szCs w:val="28"/>
        </w:rPr>
        <w:t>–</w:t>
      </w:r>
      <w:r w:rsidR="00C93228">
        <w:rPr>
          <w:sz w:val="28"/>
          <w:szCs w:val="28"/>
        </w:rPr>
        <w:t xml:space="preserve"> </w:t>
      </w:r>
      <w:r>
        <w:rPr>
          <w:sz w:val="28"/>
          <w:szCs w:val="28"/>
        </w:rPr>
        <w:t>2</w:t>
      </w:r>
      <w:r w:rsidR="00C93228">
        <w:rPr>
          <w:sz w:val="28"/>
          <w:szCs w:val="28"/>
        </w:rPr>
        <w:t>,9 млн</w:t>
      </w:r>
      <w:r>
        <w:rPr>
          <w:sz w:val="28"/>
          <w:szCs w:val="28"/>
        </w:rPr>
        <w:t>.</w:t>
      </w:r>
      <w:r w:rsidR="00C93228">
        <w:rPr>
          <w:sz w:val="28"/>
          <w:szCs w:val="28"/>
        </w:rPr>
        <w:t xml:space="preserve"> </w:t>
      </w:r>
      <w:r w:rsidR="004E648F">
        <w:rPr>
          <w:sz w:val="28"/>
          <w:szCs w:val="28"/>
        </w:rPr>
        <w:t>руб.</w:t>
      </w:r>
    </w:p>
    <w:p w:rsidR="00C93228" w:rsidRDefault="00D92577" w:rsidP="00C93228">
      <w:pPr>
        <w:ind w:firstLine="709"/>
        <w:jc w:val="both"/>
        <w:rPr>
          <w:color w:val="000000"/>
          <w:spacing w:val="4"/>
          <w:sz w:val="28"/>
          <w:szCs w:val="28"/>
        </w:rPr>
      </w:pPr>
      <w:r>
        <w:rPr>
          <w:color w:val="000000"/>
          <w:spacing w:val="4"/>
          <w:sz w:val="28"/>
          <w:szCs w:val="28"/>
        </w:rPr>
        <w:t>В 2019 году большое внимание было уделено укреплению спортивной инфраструктуры путем сохранения и реконструкции существующих спортивных сооружений и строительств</w:t>
      </w:r>
      <w:r w:rsidR="00C93228">
        <w:rPr>
          <w:color w:val="000000"/>
          <w:spacing w:val="4"/>
          <w:sz w:val="28"/>
          <w:szCs w:val="28"/>
        </w:rPr>
        <w:t>а</w:t>
      </w:r>
      <w:r>
        <w:rPr>
          <w:color w:val="000000"/>
          <w:spacing w:val="4"/>
          <w:sz w:val="28"/>
          <w:szCs w:val="28"/>
        </w:rPr>
        <w:t xml:space="preserve"> новых.</w:t>
      </w:r>
    </w:p>
    <w:p w:rsidR="00C93228" w:rsidRDefault="00C93228" w:rsidP="00C93228">
      <w:pPr>
        <w:ind w:firstLine="709"/>
        <w:jc w:val="both"/>
        <w:rPr>
          <w:sz w:val="28"/>
          <w:szCs w:val="28"/>
        </w:rPr>
      </w:pPr>
      <w:r>
        <w:rPr>
          <w:sz w:val="28"/>
          <w:szCs w:val="28"/>
        </w:rPr>
        <w:t>З</w:t>
      </w:r>
      <w:r w:rsidR="00D92577">
        <w:rPr>
          <w:sz w:val="28"/>
          <w:szCs w:val="28"/>
        </w:rPr>
        <w:t>авершены работы в спортивном комплексе «Космос»: по ремонту кровли и фасада здания спортзала и павильона. В павильоне и спортивном зале проведена внутренняя отделка помещений, ремонт перегородок и перекрытий. Проведены работы по замене электропроводки, дверей и окон, ремонту системы отопления и душевых. Заменено синтетическое искусственное покрытие футбольного поля стадиона «Космос» с ремонтом дренажной системы, установлено ограждение по периметру футбольного поля, обустроена прилегающая территория в рамках программы «Доступная среда».</w:t>
      </w:r>
    </w:p>
    <w:p w:rsidR="00C93228" w:rsidRDefault="00D92577" w:rsidP="00C93228">
      <w:pPr>
        <w:ind w:firstLine="709"/>
        <w:jc w:val="both"/>
        <w:rPr>
          <w:sz w:val="28"/>
          <w:szCs w:val="28"/>
        </w:rPr>
      </w:pPr>
      <w:r>
        <w:rPr>
          <w:sz w:val="28"/>
          <w:szCs w:val="28"/>
        </w:rPr>
        <w:t>Продолжена реконструкция лыжно-лодочной базы «Металлист». Завершены работы по замене кровли, окон, системы отопления, электропроводки</w:t>
      </w:r>
      <w:r w:rsidR="00841124">
        <w:rPr>
          <w:sz w:val="28"/>
          <w:szCs w:val="28"/>
        </w:rPr>
        <w:t>,</w:t>
      </w:r>
      <w:r>
        <w:rPr>
          <w:sz w:val="28"/>
          <w:szCs w:val="28"/>
        </w:rPr>
        <w:t xml:space="preserve"> демонтажу пола на 1 и 2 этажах здания, облицовке фасада. На территории лыжно-лодочной базы оборудована баскетбольная, мини-футбольная и многофункциональная игровая площадки, установлено ограждение.</w:t>
      </w:r>
    </w:p>
    <w:p w:rsidR="00D92577" w:rsidRDefault="00D92577" w:rsidP="00C93228">
      <w:pPr>
        <w:ind w:firstLine="709"/>
        <w:jc w:val="both"/>
        <w:rPr>
          <w:sz w:val="28"/>
          <w:szCs w:val="28"/>
        </w:rPr>
      </w:pPr>
      <w:r>
        <w:rPr>
          <w:sz w:val="28"/>
          <w:szCs w:val="28"/>
        </w:rPr>
        <w:t>В сентябре 2019 года состоялась закладка первого камня в основание будущего Центра бокса в жилом районе «Южный».</w:t>
      </w:r>
    </w:p>
    <w:p w:rsidR="00D92577" w:rsidRDefault="00D92577" w:rsidP="00D92577">
      <w:pPr>
        <w:jc w:val="both"/>
        <w:rPr>
          <w:sz w:val="28"/>
          <w:szCs w:val="28"/>
        </w:rPr>
      </w:pPr>
      <w:r>
        <w:rPr>
          <w:sz w:val="28"/>
          <w:szCs w:val="28"/>
        </w:rPr>
        <w:tab/>
        <w:t xml:space="preserve">В городском парке «Космос» открыт </w:t>
      </w:r>
      <w:proofErr w:type="spellStart"/>
      <w:r>
        <w:rPr>
          <w:sz w:val="28"/>
          <w:szCs w:val="28"/>
        </w:rPr>
        <w:t>скейт-парк</w:t>
      </w:r>
      <w:proofErr w:type="spellEnd"/>
      <w:r>
        <w:rPr>
          <w:sz w:val="28"/>
          <w:szCs w:val="28"/>
        </w:rPr>
        <w:t>, построенный в рамках муниципальной программы «Формирование современной городской среды на территории муниципального образования город Каменск-Уральский на 2017-202</w:t>
      </w:r>
      <w:r w:rsidR="00C93228">
        <w:rPr>
          <w:sz w:val="28"/>
          <w:szCs w:val="28"/>
        </w:rPr>
        <w:t>4</w:t>
      </w:r>
      <w:r>
        <w:rPr>
          <w:sz w:val="28"/>
          <w:szCs w:val="28"/>
        </w:rPr>
        <w:t xml:space="preserve"> годы».</w:t>
      </w:r>
    </w:p>
    <w:p w:rsidR="00215B8D" w:rsidRDefault="00215B8D" w:rsidP="00215B8D">
      <w:pPr>
        <w:ind w:firstLine="708"/>
        <w:jc w:val="both"/>
        <w:rPr>
          <w:sz w:val="28"/>
          <w:szCs w:val="28"/>
        </w:rPr>
      </w:pPr>
      <w:r>
        <w:rPr>
          <w:sz w:val="28"/>
          <w:szCs w:val="28"/>
        </w:rPr>
        <w:t>Выполнен  ремонт центрального фасада и частичный ремонт кровли дворца спорта «Металлист» (ул</w:t>
      </w:r>
      <w:proofErr w:type="gramStart"/>
      <w:r>
        <w:rPr>
          <w:sz w:val="28"/>
          <w:szCs w:val="28"/>
        </w:rPr>
        <w:t>.Ц</w:t>
      </w:r>
      <w:proofErr w:type="gramEnd"/>
      <w:r>
        <w:rPr>
          <w:sz w:val="28"/>
          <w:szCs w:val="28"/>
        </w:rPr>
        <w:t>ентральная, 13).</w:t>
      </w:r>
    </w:p>
    <w:p w:rsidR="00215B8D" w:rsidRDefault="00215B8D" w:rsidP="00215B8D">
      <w:pPr>
        <w:ind w:firstLine="708"/>
        <w:jc w:val="both"/>
        <w:rPr>
          <w:sz w:val="28"/>
          <w:szCs w:val="28"/>
        </w:rPr>
      </w:pPr>
      <w:r>
        <w:rPr>
          <w:sz w:val="28"/>
          <w:szCs w:val="28"/>
        </w:rPr>
        <w:lastRenderedPageBreak/>
        <w:t xml:space="preserve">Проведены работы по окраске части фасада здания ДК «Современник», в котором расположен спортивный </w:t>
      </w:r>
      <w:r w:rsidRPr="00215B8D">
        <w:rPr>
          <w:sz w:val="28"/>
          <w:szCs w:val="28"/>
        </w:rPr>
        <w:t xml:space="preserve">зал. </w:t>
      </w:r>
    </w:p>
    <w:p w:rsidR="00215B8D" w:rsidRPr="00DD13EE" w:rsidRDefault="00215B8D" w:rsidP="00215B8D">
      <w:pPr>
        <w:ind w:firstLine="708"/>
        <w:jc w:val="both"/>
        <w:rPr>
          <w:sz w:val="28"/>
          <w:szCs w:val="28"/>
        </w:rPr>
      </w:pPr>
      <w:r w:rsidRPr="00215B8D">
        <w:rPr>
          <w:sz w:val="28"/>
          <w:szCs w:val="28"/>
        </w:rPr>
        <w:t>Проведен ремонт кровли нежилого помещения здания МАУ «</w:t>
      </w:r>
      <w:proofErr w:type="spellStart"/>
      <w:r w:rsidRPr="00215B8D">
        <w:rPr>
          <w:sz w:val="28"/>
          <w:szCs w:val="28"/>
        </w:rPr>
        <w:t>Каменск-Уральская</w:t>
      </w:r>
      <w:proofErr w:type="spellEnd"/>
      <w:r w:rsidRPr="00215B8D">
        <w:rPr>
          <w:sz w:val="28"/>
          <w:szCs w:val="28"/>
        </w:rPr>
        <w:t xml:space="preserve"> спортивная школа по техническим видам спорта «Юность-ДОСААФ» (ул</w:t>
      </w:r>
      <w:proofErr w:type="gramStart"/>
      <w:r w:rsidRPr="00215B8D">
        <w:rPr>
          <w:sz w:val="28"/>
          <w:szCs w:val="28"/>
        </w:rPr>
        <w:t>.Т</w:t>
      </w:r>
      <w:proofErr w:type="gramEnd"/>
      <w:r w:rsidRPr="00215B8D">
        <w:rPr>
          <w:sz w:val="28"/>
          <w:szCs w:val="28"/>
        </w:rPr>
        <w:t>итова, 7).</w:t>
      </w:r>
    </w:p>
    <w:p w:rsidR="00215B8D" w:rsidRDefault="00215B8D" w:rsidP="00215B8D">
      <w:pPr>
        <w:ind w:firstLine="709"/>
        <w:jc w:val="both"/>
        <w:rPr>
          <w:sz w:val="28"/>
          <w:szCs w:val="28"/>
        </w:rPr>
      </w:pPr>
      <w:r w:rsidRPr="00436AEB">
        <w:rPr>
          <w:sz w:val="28"/>
          <w:szCs w:val="28"/>
          <w:shd w:val="clear" w:color="auto" w:fill="FFFFFF"/>
        </w:rPr>
        <w:t>Проведена реконструкция жилых помещений по адресу                                  бул</w:t>
      </w:r>
      <w:proofErr w:type="gramStart"/>
      <w:r w:rsidRPr="00436AEB">
        <w:rPr>
          <w:sz w:val="28"/>
          <w:szCs w:val="28"/>
          <w:shd w:val="clear" w:color="auto" w:fill="FFFFFF"/>
        </w:rPr>
        <w:t>.К</w:t>
      </w:r>
      <w:proofErr w:type="gramEnd"/>
      <w:r w:rsidRPr="00436AEB">
        <w:rPr>
          <w:sz w:val="28"/>
          <w:szCs w:val="28"/>
          <w:shd w:val="clear" w:color="auto" w:fill="FFFFFF"/>
        </w:rPr>
        <w:t>омсомольский, 69А, на базе которых открыт спортивный клуб «Илья Муромец» для отделения тяжелой атлетики спортивной школы.</w:t>
      </w:r>
      <w:r w:rsidRPr="00DD13EE">
        <w:rPr>
          <w:sz w:val="28"/>
          <w:szCs w:val="28"/>
        </w:rPr>
        <w:t xml:space="preserve"> </w:t>
      </w:r>
    </w:p>
    <w:p w:rsidR="00215B8D" w:rsidRPr="00920626" w:rsidRDefault="00215B8D" w:rsidP="00215B8D">
      <w:pPr>
        <w:ind w:firstLine="709"/>
        <w:jc w:val="both"/>
        <w:rPr>
          <w:color w:val="000000"/>
          <w:spacing w:val="4"/>
          <w:sz w:val="28"/>
          <w:szCs w:val="28"/>
        </w:rPr>
      </w:pPr>
      <w:r w:rsidRPr="00436AEB">
        <w:rPr>
          <w:sz w:val="28"/>
          <w:szCs w:val="28"/>
        </w:rPr>
        <w:t>В рамках социального проекта «Поколение «</w:t>
      </w:r>
      <w:proofErr w:type="spellStart"/>
      <w:r w:rsidRPr="00436AEB">
        <w:rPr>
          <w:sz w:val="28"/>
          <w:szCs w:val="28"/>
        </w:rPr>
        <w:t>Спортмастер</w:t>
      </w:r>
      <w:proofErr w:type="spellEnd"/>
      <w:r w:rsidRPr="00436AEB">
        <w:rPr>
          <w:sz w:val="28"/>
          <w:szCs w:val="28"/>
        </w:rPr>
        <w:t>» при сотрудничестве компании «</w:t>
      </w:r>
      <w:proofErr w:type="spellStart"/>
      <w:r w:rsidRPr="00436AEB">
        <w:rPr>
          <w:sz w:val="28"/>
          <w:szCs w:val="28"/>
        </w:rPr>
        <w:t>Спортмастер</w:t>
      </w:r>
      <w:proofErr w:type="spellEnd"/>
      <w:r w:rsidRPr="00436AEB">
        <w:rPr>
          <w:sz w:val="28"/>
          <w:szCs w:val="28"/>
        </w:rPr>
        <w:t xml:space="preserve">», Администрации города </w:t>
      </w:r>
      <w:r w:rsidRPr="00436AEB">
        <w:rPr>
          <w:sz w:val="28"/>
          <w:szCs w:val="28"/>
        </w:rPr>
        <w:br/>
        <w:t>и Министерства физической культуры и спорта Свердловской области установлены  три площадки для уличной гимнастики на территории общеобразовательных школ № 1, 38, 60, оборудована площадка для уличной гимнастики в Городском парке «Космос», по ул.2-я Рабочая, ул</w:t>
      </w:r>
      <w:proofErr w:type="gramStart"/>
      <w:r w:rsidRPr="00436AEB">
        <w:rPr>
          <w:sz w:val="28"/>
          <w:szCs w:val="28"/>
        </w:rPr>
        <w:t>.П</w:t>
      </w:r>
      <w:proofErr w:type="gramEnd"/>
      <w:r w:rsidRPr="00436AEB">
        <w:rPr>
          <w:sz w:val="28"/>
          <w:szCs w:val="28"/>
        </w:rPr>
        <w:t>угачева, 42.</w:t>
      </w:r>
    </w:p>
    <w:p w:rsidR="00D92577" w:rsidRDefault="00D92577" w:rsidP="00D92577">
      <w:pPr>
        <w:ind w:firstLine="708"/>
        <w:jc w:val="both"/>
        <w:rPr>
          <w:sz w:val="28"/>
          <w:szCs w:val="28"/>
        </w:rPr>
      </w:pPr>
      <w:r>
        <w:rPr>
          <w:sz w:val="28"/>
          <w:szCs w:val="28"/>
        </w:rPr>
        <w:t>Подготовлен</w:t>
      </w:r>
      <w:r w:rsidR="00E24FDA">
        <w:rPr>
          <w:sz w:val="28"/>
          <w:szCs w:val="28"/>
        </w:rPr>
        <w:t>а</w:t>
      </w:r>
      <w:r>
        <w:rPr>
          <w:sz w:val="28"/>
          <w:szCs w:val="28"/>
        </w:rPr>
        <w:t xml:space="preserve">  проектно-сметн</w:t>
      </w:r>
      <w:r w:rsidR="00E24FDA">
        <w:rPr>
          <w:sz w:val="28"/>
          <w:szCs w:val="28"/>
        </w:rPr>
        <w:t>ая</w:t>
      </w:r>
      <w:r>
        <w:rPr>
          <w:sz w:val="28"/>
          <w:szCs w:val="28"/>
        </w:rPr>
        <w:t xml:space="preserve"> документаци</w:t>
      </w:r>
      <w:r w:rsidR="00E24FDA">
        <w:rPr>
          <w:sz w:val="28"/>
          <w:szCs w:val="28"/>
        </w:rPr>
        <w:t>я</w:t>
      </w:r>
      <w:r>
        <w:rPr>
          <w:sz w:val="28"/>
          <w:szCs w:val="28"/>
        </w:rPr>
        <w:t xml:space="preserve"> на строительство Центра бокса в жилом районе «Южный»</w:t>
      </w:r>
      <w:r w:rsidR="00E24FDA">
        <w:rPr>
          <w:sz w:val="28"/>
          <w:szCs w:val="28"/>
        </w:rPr>
        <w:t xml:space="preserve">, </w:t>
      </w:r>
      <w:r w:rsidR="00BD6CFA">
        <w:rPr>
          <w:sz w:val="28"/>
          <w:szCs w:val="28"/>
        </w:rPr>
        <w:t>Ц</w:t>
      </w:r>
      <w:r>
        <w:rPr>
          <w:sz w:val="28"/>
          <w:szCs w:val="28"/>
        </w:rPr>
        <w:t>ентра гребного спорта</w:t>
      </w:r>
      <w:r w:rsidR="00E24FDA">
        <w:rPr>
          <w:sz w:val="28"/>
          <w:szCs w:val="28"/>
        </w:rPr>
        <w:t xml:space="preserve"> </w:t>
      </w:r>
      <w:r>
        <w:rPr>
          <w:sz w:val="28"/>
          <w:szCs w:val="28"/>
        </w:rPr>
        <w:t xml:space="preserve">лыжно-лодочной базы «Металлист». Выполнены проектно-изыскательские работы по объекту </w:t>
      </w:r>
      <w:r w:rsidR="00BD6CFA">
        <w:rPr>
          <w:sz w:val="28"/>
          <w:szCs w:val="28"/>
        </w:rPr>
        <w:t>«Г</w:t>
      </w:r>
      <w:r>
        <w:rPr>
          <w:sz w:val="28"/>
          <w:szCs w:val="28"/>
        </w:rPr>
        <w:t>орнолыжный комплекс «</w:t>
      </w:r>
      <w:proofErr w:type="spellStart"/>
      <w:r>
        <w:rPr>
          <w:sz w:val="28"/>
          <w:szCs w:val="28"/>
        </w:rPr>
        <w:t>Богатырек</w:t>
      </w:r>
      <w:proofErr w:type="spellEnd"/>
      <w:r>
        <w:rPr>
          <w:sz w:val="28"/>
          <w:szCs w:val="28"/>
        </w:rPr>
        <w:t xml:space="preserve">». </w:t>
      </w:r>
    </w:p>
    <w:p w:rsidR="00DE3648" w:rsidRDefault="00D92577" w:rsidP="00DE3648">
      <w:pPr>
        <w:tabs>
          <w:tab w:val="num" w:pos="720"/>
        </w:tabs>
        <w:ind w:firstLine="708"/>
        <w:jc w:val="both"/>
        <w:rPr>
          <w:sz w:val="28"/>
          <w:szCs w:val="28"/>
        </w:rPr>
      </w:pPr>
      <w:r>
        <w:rPr>
          <w:sz w:val="28"/>
          <w:szCs w:val="28"/>
        </w:rPr>
        <w:t xml:space="preserve">Вклад в развитие спортивной инфраструктуры вносят предприятия города. </w:t>
      </w:r>
      <w:r w:rsidR="00BD6CFA">
        <w:rPr>
          <w:sz w:val="28"/>
          <w:szCs w:val="28"/>
        </w:rPr>
        <w:t xml:space="preserve">При поддержке компании РУСАЛ проведен ремонт душевой спорткомплекса «Салют». </w:t>
      </w:r>
      <w:proofErr w:type="gramStart"/>
      <w:r>
        <w:rPr>
          <w:sz w:val="28"/>
          <w:szCs w:val="28"/>
        </w:rPr>
        <w:t>При поддержке ПАО «</w:t>
      </w:r>
      <w:proofErr w:type="spellStart"/>
      <w:r>
        <w:rPr>
          <w:sz w:val="28"/>
          <w:szCs w:val="28"/>
        </w:rPr>
        <w:t>С</w:t>
      </w:r>
      <w:r w:rsidR="00E24FDA">
        <w:rPr>
          <w:sz w:val="28"/>
          <w:szCs w:val="28"/>
        </w:rPr>
        <w:t>ин</w:t>
      </w:r>
      <w:r>
        <w:rPr>
          <w:sz w:val="28"/>
          <w:szCs w:val="28"/>
        </w:rPr>
        <w:t>ТЗ</w:t>
      </w:r>
      <w:proofErr w:type="spellEnd"/>
      <w:r>
        <w:rPr>
          <w:sz w:val="28"/>
          <w:szCs w:val="28"/>
        </w:rPr>
        <w:t xml:space="preserve">» построен </w:t>
      </w:r>
      <w:proofErr w:type="spellStart"/>
      <w:r>
        <w:rPr>
          <w:sz w:val="28"/>
          <w:szCs w:val="28"/>
        </w:rPr>
        <w:t>памп-трек</w:t>
      </w:r>
      <w:proofErr w:type="spellEnd"/>
      <w:r>
        <w:rPr>
          <w:sz w:val="28"/>
          <w:szCs w:val="28"/>
        </w:rPr>
        <w:t xml:space="preserve"> у ДК «Орбита».</w:t>
      </w:r>
      <w:proofErr w:type="gramEnd"/>
    </w:p>
    <w:p w:rsidR="00B275EA" w:rsidRDefault="008869C4" w:rsidP="00B275EA">
      <w:pPr>
        <w:ind w:firstLine="708"/>
        <w:jc w:val="both"/>
        <w:rPr>
          <w:sz w:val="28"/>
          <w:szCs w:val="28"/>
        </w:rPr>
      </w:pPr>
      <w:r>
        <w:rPr>
          <w:sz w:val="28"/>
          <w:szCs w:val="28"/>
        </w:rPr>
        <w:t>Несмотря на определе</w:t>
      </w:r>
      <w:r w:rsidR="00D92577">
        <w:rPr>
          <w:sz w:val="28"/>
          <w:szCs w:val="28"/>
        </w:rPr>
        <w:t xml:space="preserve">нные успехи, по-прежнему существует  недостаток современных спортивных сооружений, </w:t>
      </w:r>
      <w:r w:rsidR="00D92577">
        <w:rPr>
          <w:color w:val="000000"/>
          <w:sz w:val="28"/>
          <w:szCs w:val="28"/>
        </w:rPr>
        <w:t xml:space="preserve">устаревшая материально-спортивная база, </w:t>
      </w:r>
      <w:r w:rsidR="00841124">
        <w:rPr>
          <w:color w:val="000000"/>
          <w:sz w:val="28"/>
          <w:szCs w:val="28"/>
        </w:rPr>
        <w:t xml:space="preserve">нехватка </w:t>
      </w:r>
      <w:r w:rsidR="00841124">
        <w:rPr>
          <w:sz w:val="28"/>
          <w:szCs w:val="28"/>
        </w:rPr>
        <w:t>молодых специалистов,</w:t>
      </w:r>
      <w:r w:rsidR="00841124">
        <w:rPr>
          <w:color w:val="000000"/>
          <w:sz w:val="28"/>
          <w:szCs w:val="28"/>
        </w:rPr>
        <w:t xml:space="preserve"> </w:t>
      </w:r>
      <w:r w:rsidR="00D92577">
        <w:rPr>
          <w:color w:val="000000"/>
          <w:sz w:val="28"/>
          <w:szCs w:val="28"/>
        </w:rPr>
        <w:t>отсутств</w:t>
      </w:r>
      <w:r w:rsidR="00841124">
        <w:rPr>
          <w:color w:val="000000"/>
          <w:sz w:val="28"/>
          <w:szCs w:val="28"/>
        </w:rPr>
        <w:t>уют</w:t>
      </w:r>
      <w:r w:rsidR="00D92577">
        <w:rPr>
          <w:color w:val="000000"/>
          <w:sz w:val="28"/>
          <w:szCs w:val="28"/>
        </w:rPr>
        <w:t xml:space="preserve"> возможност</w:t>
      </w:r>
      <w:r w:rsidR="00841124">
        <w:rPr>
          <w:color w:val="000000"/>
          <w:sz w:val="28"/>
          <w:szCs w:val="28"/>
        </w:rPr>
        <w:t>и</w:t>
      </w:r>
      <w:r w:rsidR="00D92577">
        <w:rPr>
          <w:color w:val="000000"/>
          <w:sz w:val="28"/>
          <w:szCs w:val="28"/>
        </w:rPr>
        <w:t xml:space="preserve"> доступа инвалидов к спортивным объектам</w:t>
      </w:r>
      <w:r w:rsidR="00D92577">
        <w:rPr>
          <w:sz w:val="28"/>
          <w:szCs w:val="28"/>
        </w:rPr>
        <w:t>.</w:t>
      </w:r>
    </w:p>
    <w:p w:rsidR="00E24FDA" w:rsidRPr="001E04F6" w:rsidRDefault="00E24FDA" w:rsidP="00B275EA">
      <w:pPr>
        <w:ind w:firstLine="708"/>
        <w:jc w:val="both"/>
        <w:rPr>
          <w:sz w:val="28"/>
          <w:szCs w:val="28"/>
        </w:rPr>
      </w:pPr>
      <w:r w:rsidRPr="00E24FDA">
        <w:rPr>
          <w:sz w:val="28"/>
          <w:szCs w:val="28"/>
        </w:rPr>
        <w:t>В 2020 году</w:t>
      </w:r>
      <w:r w:rsidRPr="001E04F6">
        <w:rPr>
          <w:i/>
          <w:sz w:val="28"/>
          <w:szCs w:val="28"/>
        </w:rPr>
        <w:t xml:space="preserve"> </w:t>
      </w:r>
      <w:r w:rsidRPr="00E24FDA">
        <w:rPr>
          <w:sz w:val="28"/>
          <w:szCs w:val="28"/>
        </w:rPr>
        <w:t>п</w:t>
      </w:r>
      <w:r w:rsidRPr="001E04F6">
        <w:rPr>
          <w:sz w:val="28"/>
          <w:szCs w:val="28"/>
        </w:rPr>
        <w:t>родолжит</w:t>
      </w:r>
      <w:r>
        <w:rPr>
          <w:sz w:val="28"/>
          <w:szCs w:val="28"/>
        </w:rPr>
        <w:t>ся</w:t>
      </w:r>
      <w:r w:rsidRPr="001E04F6">
        <w:rPr>
          <w:sz w:val="28"/>
          <w:szCs w:val="28"/>
        </w:rPr>
        <w:t xml:space="preserve"> реализаци</w:t>
      </w:r>
      <w:r>
        <w:rPr>
          <w:sz w:val="28"/>
          <w:szCs w:val="28"/>
        </w:rPr>
        <w:t>я</w:t>
      </w:r>
      <w:r w:rsidR="00B275EA">
        <w:rPr>
          <w:sz w:val="28"/>
          <w:szCs w:val="28"/>
        </w:rPr>
        <w:t xml:space="preserve"> </w:t>
      </w:r>
      <w:r w:rsidRPr="001E04F6">
        <w:rPr>
          <w:sz w:val="28"/>
          <w:szCs w:val="28"/>
        </w:rPr>
        <w:t xml:space="preserve">муниципальной программы «Развитие </w:t>
      </w:r>
      <w:r w:rsidRPr="00716E44">
        <w:rPr>
          <w:spacing w:val="4"/>
          <w:sz w:val="28"/>
          <w:szCs w:val="28"/>
        </w:rPr>
        <w:t xml:space="preserve">физической культуры и спорта </w:t>
      </w:r>
      <w:r w:rsidRPr="001E04F6">
        <w:rPr>
          <w:sz w:val="28"/>
          <w:szCs w:val="28"/>
        </w:rPr>
        <w:t>в муниципальном образовании город Каменск-Уральский на 2020-2026 годы».</w:t>
      </w:r>
    </w:p>
    <w:p w:rsidR="00D92577" w:rsidRPr="00B275EA" w:rsidRDefault="00D92577" w:rsidP="00D92577">
      <w:pPr>
        <w:ind w:firstLine="709"/>
        <w:jc w:val="both"/>
        <w:rPr>
          <w:sz w:val="28"/>
          <w:szCs w:val="28"/>
        </w:rPr>
      </w:pPr>
      <w:r w:rsidRPr="00E24FDA">
        <w:rPr>
          <w:i/>
          <w:sz w:val="28"/>
          <w:szCs w:val="28"/>
        </w:rPr>
        <w:t xml:space="preserve">Основными </w:t>
      </w:r>
      <w:r w:rsidR="00B275EA">
        <w:rPr>
          <w:i/>
          <w:sz w:val="28"/>
          <w:szCs w:val="28"/>
        </w:rPr>
        <w:t xml:space="preserve">задачами </w:t>
      </w:r>
      <w:r w:rsidRPr="00E24FDA">
        <w:rPr>
          <w:i/>
          <w:sz w:val="28"/>
          <w:szCs w:val="28"/>
        </w:rPr>
        <w:t xml:space="preserve">развития </w:t>
      </w:r>
      <w:r w:rsidR="00E24FDA">
        <w:rPr>
          <w:i/>
          <w:sz w:val="28"/>
          <w:szCs w:val="28"/>
        </w:rPr>
        <w:t xml:space="preserve">сферы физической культуры и спорта </w:t>
      </w:r>
      <w:r w:rsidRPr="00E24FDA">
        <w:rPr>
          <w:i/>
          <w:sz w:val="28"/>
          <w:szCs w:val="28"/>
        </w:rPr>
        <w:t xml:space="preserve">в 2020 году </w:t>
      </w:r>
      <w:r w:rsidR="00B275EA" w:rsidRPr="00B275EA">
        <w:rPr>
          <w:sz w:val="28"/>
          <w:szCs w:val="28"/>
        </w:rPr>
        <w:t>станут</w:t>
      </w:r>
      <w:r w:rsidRPr="00B275EA">
        <w:rPr>
          <w:sz w:val="28"/>
          <w:szCs w:val="28"/>
        </w:rPr>
        <w:t>:</w:t>
      </w:r>
    </w:p>
    <w:p w:rsidR="00E24FDA" w:rsidRDefault="00D92577" w:rsidP="00D92577">
      <w:pPr>
        <w:ind w:firstLine="708"/>
        <w:jc w:val="both"/>
        <w:rPr>
          <w:sz w:val="28"/>
          <w:szCs w:val="28"/>
        </w:rPr>
      </w:pPr>
      <w:r>
        <w:rPr>
          <w:sz w:val="28"/>
          <w:szCs w:val="28"/>
        </w:rPr>
        <w:t>- создание условий для привлечения населения к занятиям физической культурой и спортом</w:t>
      </w:r>
      <w:r w:rsidR="00E24FDA">
        <w:rPr>
          <w:sz w:val="28"/>
          <w:szCs w:val="28"/>
        </w:rPr>
        <w:t>;</w:t>
      </w:r>
    </w:p>
    <w:p w:rsidR="00D92577" w:rsidRDefault="00D92577" w:rsidP="00D92577">
      <w:pPr>
        <w:ind w:firstLine="708"/>
        <w:jc w:val="both"/>
        <w:rPr>
          <w:sz w:val="28"/>
          <w:szCs w:val="28"/>
        </w:rPr>
      </w:pPr>
      <w:r>
        <w:rPr>
          <w:sz w:val="28"/>
          <w:szCs w:val="28"/>
        </w:rPr>
        <w:t>- продолжение работ по ремонту и реконструкции спортивной базы муниципальных учреждений физической культуры и спорта;</w:t>
      </w:r>
    </w:p>
    <w:p w:rsidR="00D92577" w:rsidRDefault="00D92577" w:rsidP="00D92577">
      <w:pPr>
        <w:ind w:firstLine="708"/>
        <w:jc w:val="both"/>
        <w:rPr>
          <w:sz w:val="28"/>
          <w:szCs w:val="28"/>
        </w:rPr>
      </w:pPr>
      <w:r>
        <w:rPr>
          <w:sz w:val="28"/>
          <w:szCs w:val="28"/>
        </w:rPr>
        <w:t>- строительство Центра бокса в жилом районе «Южный»;</w:t>
      </w:r>
    </w:p>
    <w:p w:rsidR="00D92577" w:rsidRDefault="00D92577" w:rsidP="00D92577">
      <w:pPr>
        <w:ind w:firstLine="708"/>
        <w:jc w:val="both"/>
        <w:rPr>
          <w:sz w:val="28"/>
          <w:szCs w:val="28"/>
        </w:rPr>
      </w:pPr>
      <w:r>
        <w:rPr>
          <w:sz w:val="28"/>
          <w:szCs w:val="28"/>
        </w:rPr>
        <w:t xml:space="preserve">-  строительство </w:t>
      </w:r>
      <w:r w:rsidR="00B275EA">
        <w:rPr>
          <w:sz w:val="28"/>
          <w:szCs w:val="28"/>
        </w:rPr>
        <w:t>Г</w:t>
      </w:r>
      <w:r>
        <w:rPr>
          <w:sz w:val="28"/>
          <w:szCs w:val="28"/>
        </w:rPr>
        <w:t>орнолыжного комплекса «</w:t>
      </w:r>
      <w:proofErr w:type="spellStart"/>
      <w:r>
        <w:rPr>
          <w:sz w:val="28"/>
          <w:szCs w:val="28"/>
        </w:rPr>
        <w:t>Богатырек</w:t>
      </w:r>
      <w:proofErr w:type="spellEnd"/>
      <w:r>
        <w:rPr>
          <w:sz w:val="28"/>
          <w:szCs w:val="28"/>
        </w:rPr>
        <w:t>»;</w:t>
      </w:r>
    </w:p>
    <w:p w:rsidR="00D92577" w:rsidRDefault="00D92577" w:rsidP="00D92577">
      <w:pPr>
        <w:ind w:firstLine="708"/>
        <w:jc w:val="both"/>
        <w:rPr>
          <w:sz w:val="28"/>
          <w:szCs w:val="28"/>
        </w:rPr>
      </w:pPr>
      <w:r>
        <w:rPr>
          <w:sz w:val="28"/>
          <w:szCs w:val="28"/>
        </w:rPr>
        <w:t xml:space="preserve">- строительство </w:t>
      </w:r>
      <w:r w:rsidR="00BD6CFA">
        <w:rPr>
          <w:sz w:val="28"/>
          <w:szCs w:val="28"/>
        </w:rPr>
        <w:t>Ц</w:t>
      </w:r>
      <w:r>
        <w:rPr>
          <w:sz w:val="28"/>
          <w:szCs w:val="28"/>
        </w:rPr>
        <w:t>ентра гребного спорта лыжно-лодочной базы «Металлист»;</w:t>
      </w:r>
    </w:p>
    <w:p w:rsidR="00D92577" w:rsidRDefault="00D92577" w:rsidP="00D92577">
      <w:pPr>
        <w:ind w:firstLine="708"/>
        <w:jc w:val="both"/>
        <w:rPr>
          <w:sz w:val="28"/>
          <w:szCs w:val="28"/>
        </w:rPr>
      </w:pPr>
      <w:r>
        <w:rPr>
          <w:sz w:val="28"/>
          <w:szCs w:val="28"/>
        </w:rPr>
        <w:t>- реализация программ спортивной подготовки в соответствии с утвержденными федеральными стандартами спортивной подготовки по видам спорта;</w:t>
      </w:r>
    </w:p>
    <w:p w:rsidR="00D92577" w:rsidRDefault="00D92577" w:rsidP="00D92577">
      <w:pPr>
        <w:ind w:firstLine="708"/>
        <w:jc w:val="both"/>
        <w:rPr>
          <w:sz w:val="28"/>
          <w:szCs w:val="28"/>
        </w:rPr>
      </w:pPr>
      <w:r>
        <w:rPr>
          <w:sz w:val="28"/>
          <w:szCs w:val="28"/>
        </w:rPr>
        <w:t>- совершенствование материально-техничес</w:t>
      </w:r>
      <w:r w:rsidR="00B275EA">
        <w:rPr>
          <w:sz w:val="28"/>
          <w:szCs w:val="28"/>
        </w:rPr>
        <w:t>кой базы спортивных учреждений;</w:t>
      </w:r>
    </w:p>
    <w:p w:rsidR="00D92577" w:rsidRDefault="00D92577" w:rsidP="00D92577">
      <w:pPr>
        <w:ind w:firstLine="720"/>
        <w:jc w:val="both"/>
        <w:rPr>
          <w:sz w:val="28"/>
          <w:szCs w:val="28"/>
        </w:rPr>
      </w:pPr>
      <w:r>
        <w:rPr>
          <w:sz w:val="28"/>
          <w:szCs w:val="28"/>
        </w:rPr>
        <w:t>- реализация мер по созданию безопасных условий для занятий физической культурой и спортом.</w:t>
      </w:r>
    </w:p>
    <w:p w:rsidR="00DC6B4F" w:rsidRPr="00B61F6F" w:rsidRDefault="00DC6B4F" w:rsidP="00DD5FC8">
      <w:pPr>
        <w:jc w:val="center"/>
        <w:rPr>
          <w:b/>
          <w:bCs/>
          <w:sz w:val="28"/>
          <w:szCs w:val="28"/>
          <w:highlight w:val="lightGray"/>
        </w:rPr>
      </w:pPr>
    </w:p>
    <w:p w:rsidR="000559E7" w:rsidRPr="00E2527F" w:rsidRDefault="000559E7" w:rsidP="00DD5FC8">
      <w:pPr>
        <w:jc w:val="center"/>
        <w:rPr>
          <w:b/>
          <w:bCs/>
          <w:sz w:val="28"/>
          <w:szCs w:val="28"/>
        </w:rPr>
      </w:pPr>
      <w:r w:rsidRPr="00E2527F">
        <w:rPr>
          <w:b/>
          <w:bCs/>
          <w:sz w:val="28"/>
          <w:szCs w:val="28"/>
        </w:rPr>
        <w:lastRenderedPageBreak/>
        <w:t>Муниципальные услуги</w:t>
      </w:r>
    </w:p>
    <w:p w:rsidR="000559E7" w:rsidRPr="00B61F6F" w:rsidRDefault="000559E7" w:rsidP="00DD5FC8">
      <w:pPr>
        <w:jc w:val="center"/>
        <w:rPr>
          <w:b/>
          <w:bCs/>
          <w:sz w:val="28"/>
          <w:szCs w:val="28"/>
          <w:highlight w:val="lightGray"/>
        </w:rPr>
      </w:pPr>
    </w:p>
    <w:p w:rsidR="00E2527F" w:rsidRDefault="00E2527F" w:rsidP="00E2527F">
      <w:pPr>
        <w:ind w:firstLine="720"/>
        <w:jc w:val="both"/>
        <w:rPr>
          <w:sz w:val="28"/>
          <w:szCs w:val="28"/>
        </w:rPr>
      </w:pPr>
      <w:r>
        <w:rPr>
          <w:sz w:val="28"/>
          <w:szCs w:val="28"/>
        </w:rPr>
        <w:t xml:space="preserve">По состоянию на 01 января 2020 года на территории муниципального образования предоставлялось 65 муниципальных услуг, из них 43 оказывалось в электронном виде. </w:t>
      </w:r>
      <w:proofErr w:type="gramStart"/>
      <w:r>
        <w:rPr>
          <w:sz w:val="28"/>
          <w:szCs w:val="28"/>
        </w:rPr>
        <w:t>С целью использования механизма электронных услуг сведения обо всех услугах внесены в Реестр государственных и муниципальных услуг Свердловской области и размещены на Едином портале государственных и муниципальных услуг (функций).</w:t>
      </w:r>
      <w:proofErr w:type="gramEnd"/>
      <w:r>
        <w:rPr>
          <w:sz w:val="28"/>
          <w:szCs w:val="28"/>
        </w:rPr>
        <w:t xml:space="preserve"> </w:t>
      </w:r>
      <w:proofErr w:type="gramStart"/>
      <w:r>
        <w:rPr>
          <w:sz w:val="28"/>
          <w:szCs w:val="28"/>
        </w:rPr>
        <w:t xml:space="preserve">В связи с тем, что на первый план выходит цифровая трансформация и оптимизация государственных и муниципальных услуг, приоритетными задачами периода 2020-2022 годов в области предоставления услуг становятся: увеличение доли граждан, использующих механизм получения государственных и муниципальных услуг в электронном виде, в том числе посредством использования Единого портала государственных и муниципальных услуг </w:t>
      </w:r>
      <w:r w:rsidRPr="00E2527F">
        <w:rPr>
          <w:sz w:val="28"/>
          <w:szCs w:val="28"/>
        </w:rPr>
        <w:t>(</w:t>
      </w:r>
      <w:r w:rsidRPr="00E2527F">
        <w:rPr>
          <w:sz w:val="28"/>
          <w:szCs w:val="28"/>
          <w:u w:val="single"/>
          <w:lang w:val="en-US"/>
        </w:rPr>
        <w:t>www</w:t>
      </w:r>
      <w:r w:rsidRPr="00E2527F">
        <w:rPr>
          <w:sz w:val="28"/>
          <w:szCs w:val="28"/>
          <w:u w:val="single"/>
        </w:rPr>
        <w:t>.</w:t>
      </w:r>
      <w:proofErr w:type="spellStart"/>
      <w:r w:rsidR="00463E8E" w:rsidRPr="00E2527F">
        <w:fldChar w:fldCharType="begin"/>
      </w:r>
      <w:r w:rsidRPr="00E2527F">
        <w:instrText xml:space="preserve"> HYPERLINK "http://www.gosuslugi.ru/" \t "_blank" </w:instrText>
      </w:r>
      <w:r w:rsidR="00463E8E" w:rsidRPr="00E2527F">
        <w:fldChar w:fldCharType="separate"/>
      </w:r>
      <w:r w:rsidRPr="00E2527F">
        <w:rPr>
          <w:rStyle w:val="aff9"/>
          <w:color w:val="auto"/>
          <w:sz w:val="28"/>
          <w:szCs w:val="28"/>
        </w:rPr>
        <w:t>gosuslugi.ru</w:t>
      </w:r>
      <w:proofErr w:type="spellEnd"/>
      <w:r w:rsidR="00463E8E" w:rsidRPr="00E2527F">
        <w:fldChar w:fldCharType="end"/>
      </w:r>
      <w:r w:rsidRPr="00E2527F">
        <w:rPr>
          <w:sz w:val="28"/>
          <w:szCs w:val="28"/>
          <w:u w:val="single"/>
        </w:rPr>
        <w:t>)</w:t>
      </w:r>
      <w:r>
        <w:rPr>
          <w:sz w:val="28"/>
          <w:szCs w:val="28"/>
        </w:rPr>
        <w:t xml:space="preserve"> и популяризация преимуществ получения государственных и</w:t>
      </w:r>
      <w:proofErr w:type="gramEnd"/>
      <w:r>
        <w:rPr>
          <w:sz w:val="28"/>
          <w:szCs w:val="28"/>
        </w:rPr>
        <w:t xml:space="preserve"> муниципальных услуг в электронном виде.</w:t>
      </w:r>
    </w:p>
    <w:p w:rsidR="00E2527F" w:rsidRDefault="00E2527F" w:rsidP="00E2527F">
      <w:pPr>
        <w:ind w:firstLine="720"/>
        <w:jc w:val="both"/>
        <w:rPr>
          <w:bCs/>
          <w:sz w:val="28"/>
          <w:szCs w:val="28"/>
        </w:rPr>
      </w:pPr>
      <w:r>
        <w:rPr>
          <w:sz w:val="28"/>
          <w:szCs w:val="28"/>
        </w:rPr>
        <w:t xml:space="preserve">В 2019 году 70% муниципальных услуг получено в электронном виде, в 2018 году – 63,9%, в 2017 году – 60,6%, в 2016 году – 51%. </w:t>
      </w:r>
      <w:r>
        <w:rPr>
          <w:bCs/>
          <w:sz w:val="28"/>
          <w:szCs w:val="28"/>
        </w:rPr>
        <w:t>Показатели свидетельствуют, что в последние годы акцент сделан на предоставление услуг в электронном виде и на удаленное взаимодействие гражданина и государства.</w:t>
      </w:r>
    </w:p>
    <w:p w:rsidR="00E2527F" w:rsidRDefault="00E2527F" w:rsidP="00E2527F">
      <w:pPr>
        <w:ind w:firstLine="720"/>
        <w:jc w:val="both"/>
        <w:rPr>
          <w:bCs/>
          <w:sz w:val="28"/>
          <w:szCs w:val="28"/>
        </w:rPr>
      </w:pPr>
      <w:r>
        <w:rPr>
          <w:bCs/>
          <w:sz w:val="28"/>
          <w:szCs w:val="28"/>
        </w:rPr>
        <w:t>Процесс перехода на цифровую трансформацию и оптимизацию муниципальных услуг</w:t>
      </w:r>
      <w:bookmarkStart w:id="0" w:name="_GoBack"/>
      <w:bookmarkEnd w:id="0"/>
      <w:r>
        <w:rPr>
          <w:bCs/>
          <w:sz w:val="28"/>
          <w:szCs w:val="28"/>
        </w:rPr>
        <w:t xml:space="preserve"> необратим, хотя и протекает не настолько легко и быстро, как должен </w:t>
      </w:r>
      <w:proofErr w:type="gramStart"/>
      <w:r>
        <w:rPr>
          <w:bCs/>
          <w:sz w:val="28"/>
          <w:szCs w:val="28"/>
        </w:rPr>
        <w:t>был</w:t>
      </w:r>
      <w:proofErr w:type="gramEnd"/>
      <w:r>
        <w:rPr>
          <w:bCs/>
          <w:sz w:val="28"/>
          <w:szCs w:val="28"/>
        </w:rPr>
        <w:t xml:space="preserve"> бы, учитывая федеральный уровень развития электронных коммуникаций. По-прежнему приходится сталкиваться с различиями в форматах и недостатками интеграции между информационными системами. Недоверие к цифровым документам граждан, привыкших ставить знак равенства между понятиями «документ» и «бумага», также сказывается довольно существенно. Поэтому в очередной раз органы местного самоуправления ставят перед собой задачу по повышению уровня информированности жителей города о получении услуг в электронном виде. </w:t>
      </w:r>
    </w:p>
    <w:p w:rsidR="00E2527F" w:rsidRDefault="00E2527F" w:rsidP="00E2527F">
      <w:pPr>
        <w:ind w:firstLine="720"/>
        <w:jc w:val="both"/>
        <w:rPr>
          <w:sz w:val="28"/>
          <w:szCs w:val="28"/>
        </w:rPr>
      </w:pPr>
      <w:r>
        <w:rPr>
          <w:sz w:val="28"/>
          <w:szCs w:val="28"/>
        </w:rPr>
        <w:t>Продолжает успешно функционировать сеть многофункциональных центров предоставления государственных и муниципальных услуг по принципу «одного окна» (далее – МФЦ) или, как их теперь называют, центры и офисы «Мои документы». В настоящее время через МФЦ обеспечена возможность однократного обращения заявителя за получением государственной или муниципальной услуги, получения заявителем полного комплекса государственных и муниципальных услуг в одном месте и в рамках различных жизненных ситуаций.</w:t>
      </w:r>
    </w:p>
    <w:p w:rsidR="00E2527F" w:rsidRDefault="00E2527F" w:rsidP="00E2527F">
      <w:pPr>
        <w:ind w:firstLine="720"/>
        <w:jc w:val="both"/>
        <w:rPr>
          <w:sz w:val="28"/>
          <w:szCs w:val="28"/>
        </w:rPr>
      </w:pPr>
      <w:r>
        <w:rPr>
          <w:sz w:val="28"/>
          <w:szCs w:val="28"/>
        </w:rPr>
        <w:t>На территории муниципального образования функционируют два отдела МФЦ: один – в Красногорском районе на 12 «окон» по ул</w:t>
      </w:r>
      <w:proofErr w:type="gramStart"/>
      <w:r>
        <w:rPr>
          <w:sz w:val="28"/>
          <w:szCs w:val="28"/>
        </w:rPr>
        <w:t>.А</w:t>
      </w:r>
      <w:proofErr w:type="gramEnd"/>
      <w:r>
        <w:rPr>
          <w:sz w:val="28"/>
          <w:szCs w:val="28"/>
        </w:rPr>
        <w:t xml:space="preserve">люминиевая, 43 и на 6 «окон» в жилом районе «Южный» по ул.Каменская, 82А; второй – в </w:t>
      </w:r>
      <w:proofErr w:type="spellStart"/>
      <w:r>
        <w:rPr>
          <w:sz w:val="28"/>
          <w:szCs w:val="28"/>
        </w:rPr>
        <w:t>Синарском</w:t>
      </w:r>
      <w:proofErr w:type="spellEnd"/>
      <w:r>
        <w:rPr>
          <w:sz w:val="28"/>
          <w:szCs w:val="28"/>
        </w:rPr>
        <w:t xml:space="preserve"> районе на 20 «окон» по ул.Ленина, 34. Через МФЦ предоставляется 269 государственных и 58 муниципальных услуг.</w:t>
      </w:r>
    </w:p>
    <w:p w:rsidR="00E2527F" w:rsidRDefault="00E2527F" w:rsidP="00E2527F">
      <w:pPr>
        <w:ind w:firstLine="720"/>
        <w:jc w:val="both"/>
        <w:rPr>
          <w:sz w:val="28"/>
          <w:szCs w:val="28"/>
        </w:rPr>
      </w:pPr>
      <w:r>
        <w:rPr>
          <w:sz w:val="28"/>
          <w:szCs w:val="28"/>
        </w:rPr>
        <w:t>Доля муниципальных услуг, предоставленных в 2019 году через МФЦ, в общем количестве муниципальных услуг</w:t>
      </w:r>
      <w:r w:rsidR="00C27859">
        <w:rPr>
          <w:sz w:val="28"/>
          <w:szCs w:val="28"/>
        </w:rPr>
        <w:t xml:space="preserve">, переданных в МФЦ, </w:t>
      </w:r>
      <w:r>
        <w:rPr>
          <w:sz w:val="28"/>
          <w:szCs w:val="28"/>
        </w:rPr>
        <w:t>составила 47,9% при установленном Правительством Свердловской области показателе – 30%.</w:t>
      </w:r>
    </w:p>
    <w:p w:rsidR="00E2527F" w:rsidRDefault="00E2527F" w:rsidP="00E2527F">
      <w:pPr>
        <w:ind w:firstLine="720"/>
        <w:jc w:val="both"/>
        <w:rPr>
          <w:sz w:val="28"/>
          <w:szCs w:val="28"/>
          <w:highlight w:val="lightGray"/>
        </w:rPr>
      </w:pPr>
    </w:p>
    <w:p w:rsidR="00E2527F" w:rsidRDefault="00E2527F" w:rsidP="00E2527F">
      <w:pPr>
        <w:jc w:val="center"/>
        <w:rPr>
          <w:i/>
          <w:iCs/>
          <w:sz w:val="28"/>
          <w:szCs w:val="28"/>
        </w:rPr>
      </w:pPr>
      <w:r>
        <w:rPr>
          <w:i/>
          <w:iCs/>
          <w:sz w:val="28"/>
          <w:szCs w:val="28"/>
        </w:rPr>
        <w:lastRenderedPageBreak/>
        <w:t>Информация о предоставлении услуг в отделах МФЦ на территории муниципального образования город Каменск-Уральский за 2016-2019 годы</w:t>
      </w:r>
    </w:p>
    <w:tbl>
      <w:tblPr>
        <w:tblStyle w:val="af8"/>
        <w:tblW w:w="0" w:type="auto"/>
        <w:tblInd w:w="108" w:type="dxa"/>
        <w:tblLook w:val="04A0"/>
      </w:tblPr>
      <w:tblGrid>
        <w:gridCol w:w="5103"/>
        <w:gridCol w:w="1134"/>
        <w:gridCol w:w="1134"/>
        <w:gridCol w:w="1134"/>
        <w:gridCol w:w="1134"/>
      </w:tblGrid>
      <w:tr w:rsidR="00E2527F" w:rsidTr="0072632C">
        <w:trPr>
          <w:trHeight w:val="176"/>
        </w:trPr>
        <w:tc>
          <w:tcPr>
            <w:tcW w:w="5103" w:type="dxa"/>
            <w:tcBorders>
              <w:top w:val="single" w:sz="4" w:space="0" w:color="auto"/>
              <w:left w:val="single" w:sz="4" w:space="0" w:color="auto"/>
              <w:bottom w:val="single" w:sz="4" w:space="0" w:color="auto"/>
              <w:right w:val="single" w:sz="4" w:space="0" w:color="auto"/>
            </w:tcBorders>
          </w:tcPr>
          <w:p w:rsidR="00E2527F" w:rsidRPr="0072632C" w:rsidRDefault="0072632C">
            <w:pPr>
              <w:jc w:val="center"/>
              <w:rPr>
                <w:iCs/>
                <w:sz w:val="24"/>
                <w:szCs w:val="24"/>
                <w:lang w:eastAsia="en-US"/>
              </w:rPr>
            </w:pPr>
            <w:r w:rsidRPr="0072632C">
              <w:rPr>
                <w:iCs/>
                <w:sz w:val="24"/>
                <w:szCs w:val="24"/>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iCs/>
                <w:sz w:val="24"/>
                <w:szCs w:val="24"/>
                <w:lang w:eastAsia="en-US"/>
              </w:rPr>
            </w:pPr>
            <w:r>
              <w:rPr>
                <w:iCs/>
                <w:sz w:val="24"/>
                <w:szCs w:val="24"/>
                <w:lang w:eastAsia="en-US"/>
              </w:rPr>
              <w:t>2016 год</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rsidP="00E2527F">
            <w:pPr>
              <w:jc w:val="center"/>
              <w:rPr>
                <w:iCs/>
                <w:sz w:val="24"/>
                <w:szCs w:val="24"/>
                <w:lang w:eastAsia="en-US"/>
              </w:rPr>
            </w:pPr>
            <w:r>
              <w:rPr>
                <w:iCs/>
                <w:sz w:val="24"/>
                <w:szCs w:val="24"/>
                <w:lang w:eastAsia="en-US"/>
              </w:rPr>
              <w:t>2017 год</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iCs/>
                <w:sz w:val="24"/>
                <w:szCs w:val="24"/>
                <w:lang w:eastAsia="en-US"/>
              </w:rPr>
            </w:pPr>
            <w:r>
              <w:rPr>
                <w:iCs/>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iCs/>
                <w:sz w:val="24"/>
                <w:szCs w:val="24"/>
                <w:lang w:eastAsia="en-US"/>
              </w:rPr>
            </w:pPr>
            <w:r>
              <w:rPr>
                <w:iCs/>
                <w:sz w:val="24"/>
                <w:szCs w:val="24"/>
                <w:lang w:eastAsia="en-US"/>
              </w:rPr>
              <w:t>2019 год</w:t>
            </w:r>
          </w:p>
        </w:tc>
      </w:tr>
      <w:tr w:rsidR="00E2527F" w:rsidTr="0072632C">
        <w:tc>
          <w:tcPr>
            <w:tcW w:w="5103" w:type="dxa"/>
            <w:tcBorders>
              <w:top w:val="single" w:sz="4" w:space="0" w:color="auto"/>
              <w:left w:val="single" w:sz="4" w:space="0" w:color="auto"/>
              <w:bottom w:val="single" w:sz="4" w:space="0" w:color="auto"/>
              <w:right w:val="single" w:sz="4" w:space="0" w:color="auto"/>
            </w:tcBorders>
            <w:hideMark/>
          </w:tcPr>
          <w:p w:rsidR="00E2527F" w:rsidRDefault="00E2527F">
            <w:pPr>
              <w:rPr>
                <w:sz w:val="24"/>
                <w:szCs w:val="24"/>
                <w:lang w:eastAsia="en-US"/>
              </w:rPr>
            </w:pPr>
            <w:r>
              <w:rPr>
                <w:sz w:val="24"/>
                <w:szCs w:val="24"/>
                <w:lang w:eastAsia="en-US"/>
              </w:rPr>
              <w:t xml:space="preserve">Всего поступило заявлений на предоставление услуг, тыс. заявлений, </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iCs/>
                <w:sz w:val="28"/>
                <w:szCs w:val="28"/>
                <w:lang w:eastAsia="en-US"/>
              </w:rPr>
            </w:pPr>
            <w:r>
              <w:rPr>
                <w:iCs/>
                <w:sz w:val="28"/>
                <w:szCs w:val="28"/>
                <w:lang w:eastAsia="en-US"/>
              </w:rPr>
              <w:t>82,6</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iCs/>
                <w:sz w:val="28"/>
                <w:szCs w:val="28"/>
                <w:lang w:eastAsia="en-US"/>
              </w:rPr>
            </w:pPr>
            <w:r>
              <w:rPr>
                <w:iCs/>
                <w:sz w:val="28"/>
                <w:szCs w:val="28"/>
                <w:lang w:eastAsia="en-US"/>
              </w:rPr>
              <w:t>95,4</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iCs/>
                <w:sz w:val="28"/>
                <w:szCs w:val="28"/>
                <w:lang w:eastAsia="en-US"/>
              </w:rPr>
            </w:pPr>
            <w:r>
              <w:rPr>
                <w:iCs/>
                <w:sz w:val="28"/>
                <w:szCs w:val="28"/>
                <w:lang w:eastAsia="en-US"/>
              </w:rPr>
              <w:t>127,9</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iCs/>
                <w:sz w:val="28"/>
                <w:szCs w:val="28"/>
                <w:lang w:eastAsia="en-US"/>
              </w:rPr>
            </w:pPr>
            <w:r>
              <w:rPr>
                <w:iCs/>
                <w:sz w:val="28"/>
                <w:szCs w:val="28"/>
                <w:lang w:eastAsia="en-US"/>
              </w:rPr>
              <w:t>115,2</w:t>
            </w:r>
          </w:p>
        </w:tc>
      </w:tr>
      <w:tr w:rsidR="00E2527F" w:rsidTr="0072632C">
        <w:tc>
          <w:tcPr>
            <w:tcW w:w="5103" w:type="dxa"/>
            <w:tcBorders>
              <w:top w:val="single" w:sz="4" w:space="0" w:color="auto"/>
              <w:left w:val="single" w:sz="4" w:space="0" w:color="auto"/>
              <w:bottom w:val="single" w:sz="4" w:space="0" w:color="auto"/>
              <w:right w:val="single" w:sz="4" w:space="0" w:color="auto"/>
            </w:tcBorders>
            <w:hideMark/>
          </w:tcPr>
          <w:p w:rsidR="00E2527F" w:rsidRDefault="00E2527F">
            <w:pPr>
              <w:rPr>
                <w:sz w:val="24"/>
                <w:szCs w:val="24"/>
                <w:lang w:eastAsia="en-US"/>
              </w:rPr>
            </w:pPr>
            <w:r>
              <w:rPr>
                <w:sz w:val="24"/>
                <w:szCs w:val="24"/>
                <w:lang w:eastAsia="en-US"/>
              </w:rPr>
              <w:t>в том числе муниципальных услуг</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iCs/>
                <w:sz w:val="28"/>
                <w:szCs w:val="28"/>
                <w:lang w:eastAsia="en-US"/>
              </w:rPr>
            </w:pPr>
            <w:r>
              <w:rPr>
                <w:iCs/>
                <w:sz w:val="28"/>
                <w:szCs w:val="28"/>
                <w:lang w:eastAsia="en-US"/>
              </w:rPr>
              <w:t>8,4</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iCs/>
                <w:sz w:val="28"/>
                <w:szCs w:val="28"/>
                <w:lang w:eastAsia="en-US"/>
              </w:rPr>
            </w:pPr>
            <w:r>
              <w:rPr>
                <w:iCs/>
                <w:sz w:val="28"/>
                <w:szCs w:val="28"/>
                <w:lang w:eastAsia="en-US"/>
              </w:rPr>
              <w:t>16,5</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iCs/>
                <w:sz w:val="28"/>
                <w:szCs w:val="28"/>
                <w:lang w:eastAsia="en-US"/>
              </w:rPr>
            </w:pPr>
            <w:r>
              <w:rPr>
                <w:iCs/>
                <w:sz w:val="28"/>
                <w:szCs w:val="28"/>
                <w:lang w:eastAsia="en-US"/>
              </w:rPr>
              <w:t>39,9</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iCs/>
                <w:sz w:val="28"/>
                <w:szCs w:val="28"/>
                <w:lang w:eastAsia="en-US"/>
              </w:rPr>
            </w:pPr>
            <w:r>
              <w:rPr>
                <w:iCs/>
                <w:sz w:val="28"/>
                <w:szCs w:val="28"/>
                <w:lang w:eastAsia="en-US"/>
              </w:rPr>
              <w:t>15,8</w:t>
            </w:r>
          </w:p>
        </w:tc>
      </w:tr>
    </w:tbl>
    <w:p w:rsidR="00E2527F" w:rsidRDefault="00E2527F" w:rsidP="00E2527F">
      <w:pPr>
        <w:jc w:val="center"/>
        <w:rPr>
          <w:iCs/>
          <w:color w:val="FF0000"/>
          <w:sz w:val="28"/>
          <w:szCs w:val="28"/>
          <w:highlight w:val="lightGray"/>
        </w:rPr>
      </w:pPr>
    </w:p>
    <w:p w:rsidR="00E2527F" w:rsidRDefault="00E2527F" w:rsidP="00E2527F">
      <w:pPr>
        <w:ind w:firstLine="720"/>
        <w:jc w:val="both"/>
        <w:rPr>
          <w:sz w:val="28"/>
          <w:szCs w:val="28"/>
        </w:rPr>
      </w:pPr>
      <w:r>
        <w:rPr>
          <w:sz w:val="28"/>
          <w:szCs w:val="28"/>
        </w:rPr>
        <w:t xml:space="preserve">В 2019 году МФЦ приступило к предоставлению нескольких государственных и муниципальных услуг по единому заявлению от получателя услуг, в том числе с учетом жизненной ситуации  (рождение ребенка, выход на пенсию и т.д.). Завершена работа по интеграции информационных систем органов местного самоуправления и МФЦ, с октября 2019 года взаимодействие по ряду услуг осуществляется исключительно в электронном виде. В 2020  году одним из приоритетных направлений развития МФЦ является предоставление услуг по экстерриториальному принципу.  </w:t>
      </w:r>
    </w:p>
    <w:p w:rsidR="00E2527F" w:rsidRDefault="00E2527F" w:rsidP="00E2527F">
      <w:pPr>
        <w:ind w:firstLine="720"/>
        <w:jc w:val="both"/>
        <w:rPr>
          <w:sz w:val="28"/>
          <w:szCs w:val="28"/>
        </w:rPr>
      </w:pPr>
      <w:r>
        <w:rPr>
          <w:sz w:val="28"/>
          <w:szCs w:val="28"/>
        </w:rPr>
        <w:t>В рамках национальной программ</w:t>
      </w:r>
      <w:r w:rsidR="0072632C">
        <w:rPr>
          <w:sz w:val="28"/>
          <w:szCs w:val="28"/>
        </w:rPr>
        <w:t>ы</w:t>
      </w:r>
      <w:r>
        <w:rPr>
          <w:sz w:val="28"/>
          <w:szCs w:val="28"/>
        </w:rPr>
        <w:t xml:space="preserve"> «Цифровая экономика» </w:t>
      </w:r>
      <w:r w:rsidR="0072632C">
        <w:rPr>
          <w:sz w:val="28"/>
          <w:szCs w:val="28"/>
        </w:rPr>
        <w:t>МФЦ</w:t>
      </w:r>
      <w:r>
        <w:rPr>
          <w:sz w:val="28"/>
          <w:szCs w:val="28"/>
        </w:rPr>
        <w:t xml:space="preserve"> превратятся в единый канал</w:t>
      </w:r>
      <w:r w:rsidR="0072632C">
        <w:rPr>
          <w:sz w:val="28"/>
          <w:szCs w:val="28"/>
        </w:rPr>
        <w:t xml:space="preserve"> </w:t>
      </w:r>
      <w:r>
        <w:rPr>
          <w:sz w:val="28"/>
          <w:szCs w:val="28"/>
        </w:rPr>
        <w:t>связи между гражданами и предпринимателями с органами власти, активно участвуя в цифровой трансформации системы государственных и муниципальных услуг.</w:t>
      </w:r>
    </w:p>
    <w:p w:rsidR="00E2527F" w:rsidRDefault="00E2527F" w:rsidP="00E2527F">
      <w:pPr>
        <w:ind w:firstLine="680"/>
        <w:jc w:val="both"/>
        <w:rPr>
          <w:sz w:val="28"/>
          <w:szCs w:val="28"/>
        </w:rPr>
      </w:pPr>
      <w:r>
        <w:rPr>
          <w:sz w:val="28"/>
          <w:szCs w:val="28"/>
        </w:rPr>
        <w:t xml:space="preserve">В рамках повышения эффективности государственного и муниципального  управления одной из ключевых задач текущего периода является повышение качества жизни населения. К основным показателям, характеризующим качество жизни, относятся, в том числе, качество и доступность государственных и муниципальных услуг, предоставляемых как гражданам, так и организациям. Уровень доступности услуг для населения, степень удовлетворенности граждан качеством услуг и оценка эффективности деятельности органов местного самоуправления определяется по результатам мониторинга качества предоставления муниципальных услуг, который проводится путем анонимного письменного анкетирования заявителей услуг. В течение последних лет мониторингу качества подвергаются все муниципальные услуги. Количество оказанных услуг неуклонно растет. </w:t>
      </w:r>
    </w:p>
    <w:p w:rsidR="00E2527F" w:rsidRDefault="00E2527F" w:rsidP="00E2527F">
      <w:pPr>
        <w:ind w:firstLine="680"/>
        <w:jc w:val="both"/>
        <w:rPr>
          <w:sz w:val="28"/>
          <w:szCs w:val="28"/>
          <w:highlight w:val="lightGray"/>
        </w:rPr>
      </w:pPr>
    </w:p>
    <w:p w:rsidR="00E2527F" w:rsidRDefault="00E2527F" w:rsidP="00E2527F">
      <w:pPr>
        <w:jc w:val="center"/>
        <w:rPr>
          <w:i/>
          <w:iCs/>
          <w:sz w:val="28"/>
          <w:szCs w:val="28"/>
        </w:rPr>
      </w:pPr>
      <w:r>
        <w:rPr>
          <w:i/>
          <w:iCs/>
          <w:sz w:val="28"/>
          <w:szCs w:val="28"/>
        </w:rPr>
        <w:t>Информация о качестве предоставления муниципальных услуг на территории муниципального образования г</w:t>
      </w:r>
      <w:proofErr w:type="gramStart"/>
      <w:r>
        <w:rPr>
          <w:i/>
          <w:iCs/>
          <w:sz w:val="28"/>
          <w:szCs w:val="28"/>
        </w:rPr>
        <w:t>.К</w:t>
      </w:r>
      <w:proofErr w:type="gramEnd"/>
      <w:r>
        <w:rPr>
          <w:i/>
          <w:iCs/>
          <w:sz w:val="28"/>
          <w:szCs w:val="28"/>
        </w:rPr>
        <w:t>аменск-Уральский за 2016-2019 годы</w:t>
      </w:r>
    </w:p>
    <w:tbl>
      <w:tblPr>
        <w:tblStyle w:val="af8"/>
        <w:tblW w:w="0" w:type="auto"/>
        <w:tblInd w:w="108" w:type="dxa"/>
        <w:tblLook w:val="04A0"/>
      </w:tblPr>
      <w:tblGrid>
        <w:gridCol w:w="5103"/>
        <w:gridCol w:w="1134"/>
        <w:gridCol w:w="1134"/>
        <w:gridCol w:w="1134"/>
        <w:gridCol w:w="1134"/>
      </w:tblGrid>
      <w:tr w:rsidR="00E2527F" w:rsidTr="0072632C">
        <w:tc>
          <w:tcPr>
            <w:tcW w:w="5103" w:type="dxa"/>
            <w:tcBorders>
              <w:top w:val="single" w:sz="4" w:space="0" w:color="auto"/>
              <w:left w:val="single" w:sz="4" w:space="0" w:color="auto"/>
              <w:bottom w:val="single" w:sz="4" w:space="0" w:color="auto"/>
              <w:right w:val="single" w:sz="4" w:space="0" w:color="auto"/>
            </w:tcBorders>
          </w:tcPr>
          <w:p w:rsidR="00E2527F" w:rsidRPr="0072632C" w:rsidRDefault="0072632C">
            <w:pPr>
              <w:jc w:val="center"/>
              <w:rPr>
                <w:iCs/>
                <w:sz w:val="24"/>
                <w:szCs w:val="24"/>
                <w:lang w:eastAsia="en-US"/>
              </w:rPr>
            </w:pPr>
            <w:r w:rsidRPr="0072632C">
              <w:rPr>
                <w:iCs/>
                <w:sz w:val="24"/>
                <w:szCs w:val="24"/>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sz w:val="24"/>
                <w:szCs w:val="24"/>
                <w:lang w:eastAsia="en-US"/>
              </w:rPr>
            </w:pPr>
            <w:r>
              <w:rPr>
                <w:sz w:val="24"/>
                <w:szCs w:val="24"/>
                <w:lang w:eastAsia="en-US"/>
              </w:rPr>
              <w:t>2016 год</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sz w:val="24"/>
                <w:szCs w:val="24"/>
                <w:lang w:eastAsia="en-US"/>
              </w:rPr>
            </w:pPr>
            <w:r>
              <w:rPr>
                <w:sz w:val="24"/>
                <w:szCs w:val="24"/>
                <w:lang w:eastAsia="en-US"/>
              </w:rPr>
              <w:t>2017 год</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sz w:val="24"/>
                <w:szCs w:val="24"/>
                <w:lang w:eastAsia="en-US"/>
              </w:rPr>
            </w:pPr>
            <w:r>
              <w:rPr>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iCs/>
                <w:sz w:val="24"/>
                <w:szCs w:val="24"/>
                <w:lang w:eastAsia="en-US"/>
              </w:rPr>
            </w:pPr>
            <w:r>
              <w:rPr>
                <w:iCs/>
                <w:sz w:val="24"/>
                <w:szCs w:val="24"/>
                <w:lang w:eastAsia="en-US"/>
              </w:rPr>
              <w:t>2019 год</w:t>
            </w:r>
          </w:p>
        </w:tc>
      </w:tr>
      <w:tr w:rsidR="00E2527F" w:rsidTr="0072632C">
        <w:tc>
          <w:tcPr>
            <w:tcW w:w="5103" w:type="dxa"/>
            <w:tcBorders>
              <w:top w:val="single" w:sz="4" w:space="0" w:color="auto"/>
              <w:left w:val="single" w:sz="4" w:space="0" w:color="auto"/>
              <w:bottom w:val="single" w:sz="4" w:space="0" w:color="auto"/>
              <w:right w:val="single" w:sz="4" w:space="0" w:color="auto"/>
            </w:tcBorders>
            <w:hideMark/>
          </w:tcPr>
          <w:p w:rsidR="00E2527F" w:rsidRDefault="00E2527F">
            <w:pPr>
              <w:rPr>
                <w:sz w:val="24"/>
                <w:szCs w:val="24"/>
                <w:lang w:eastAsia="en-US"/>
              </w:rPr>
            </w:pPr>
            <w:r>
              <w:rPr>
                <w:sz w:val="24"/>
                <w:szCs w:val="24"/>
                <w:lang w:eastAsia="en-US"/>
              </w:rPr>
              <w:t xml:space="preserve">Численность граждан обратившихся за получением муниципальных услуг, </w:t>
            </w:r>
            <w:r w:rsidR="0072632C">
              <w:rPr>
                <w:sz w:val="24"/>
                <w:szCs w:val="24"/>
                <w:lang w:eastAsia="en-US"/>
              </w:rPr>
              <w:t xml:space="preserve">тыс. </w:t>
            </w:r>
            <w:r>
              <w:rPr>
                <w:sz w:val="24"/>
                <w:szCs w:val="24"/>
                <w:lang w:eastAsia="en-US"/>
              </w:rPr>
              <w:t xml:space="preserve">чел. </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rsidP="0072632C">
            <w:pPr>
              <w:jc w:val="center"/>
              <w:rPr>
                <w:sz w:val="24"/>
                <w:szCs w:val="24"/>
                <w:lang w:eastAsia="en-US"/>
              </w:rPr>
            </w:pPr>
            <w:r>
              <w:rPr>
                <w:sz w:val="24"/>
                <w:szCs w:val="24"/>
                <w:lang w:eastAsia="en-US"/>
              </w:rPr>
              <w:t>89</w:t>
            </w:r>
            <w:r w:rsidR="0072632C">
              <w:rPr>
                <w:sz w:val="24"/>
                <w:szCs w:val="24"/>
                <w:lang w:eastAsia="en-US"/>
              </w:rPr>
              <w:t>,</w:t>
            </w:r>
            <w:r>
              <w:rPr>
                <w:sz w:val="24"/>
                <w:szCs w:val="24"/>
                <w:lang w:eastAsia="en-US"/>
              </w:rPr>
              <w:t>78</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rsidP="0072632C">
            <w:pPr>
              <w:jc w:val="center"/>
              <w:rPr>
                <w:sz w:val="24"/>
                <w:szCs w:val="24"/>
                <w:lang w:eastAsia="en-US"/>
              </w:rPr>
            </w:pPr>
            <w:r>
              <w:rPr>
                <w:sz w:val="24"/>
                <w:szCs w:val="24"/>
                <w:lang w:eastAsia="en-US"/>
              </w:rPr>
              <w:t>112</w:t>
            </w:r>
            <w:r w:rsidR="0072632C">
              <w:rPr>
                <w:sz w:val="24"/>
                <w:szCs w:val="24"/>
                <w:lang w:eastAsia="en-US"/>
              </w:rPr>
              <w:t>,</w:t>
            </w:r>
            <w:r>
              <w:rPr>
                <w:sz w:val="24"/>
                <w:szCs w:val="24"/>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rsidP="0072632C">
            <w:pPr>
              <w:jc w:val="center"/>
              <w:rPr>
                <w:sz w:val="24"/>
                <w:szCs w:val="24"/>
                <w:lang w:eastAsia="en-US"/>
              </w:rPr>
            </w:pPr>
            <w:r>
              <w:rPr>
                <w:sz w:val="24"/>
                <w:szCs w:val="24"/>
                <w:lang w:eastAsia="en-US"/>
              </w:rPr>
              <w:t>124</w:t>
            </w:r>
            <w:r w:rsidR="0072632C">
              <w:rPr>
                <w:sz w:val="24"/>
                <w:szCs w:val="24"/>
                <w:lang w:eastAsia="en-US"/>
              </w:rPr>
              <w:t>,</w:t>
            </w:r>
            <w:r>
              <w:rPr>
                <w:sz w:val="24"/>
                <w:szCs w:val="24"/>
                <w:lang w:eastAsia="en-US"/>
              </w:rPr>
              <w:t>96</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rsidP="0072632C">
            <w:pPr>
              <w:jc w:val="center"/>
              <w:rPr>
                <w:iCs/>
                <w:sz w:val="24"/>
                <w:szCs w:val="24"/>
                <w:lang w:eastAsia="en-US"/>
              </w:rPr>
            </w:pPr>
            <w:r>
              <w:rPr>
                <w:iCs/>
                <w:sz w:val="24"/>
                <w:szCs w:val="24"/>
                <w:lang w:eastAsia="en-US"/>
              </w:rPr>
              <w:t>146</w:t>
            </w:r>
            <w:r w:rsidR="0072632C">
              <w:rPr>
                <w:iCs/>
                <w:sz w:val="24"/>
                <w:szCs w:val="24"/>
                <w:lang w:eastAsia="en-US"/>
              </w:rPr>
              <w:t>,</w:t>
            </w:r>
            <w:r>
              <w:rPr>
                <w:iCs/>
                <w:sz w:val="24"/>
                <w:szCs w:val="24"/>
                <w:lang w:eastAsia="en-US"/>
              </w:rPr>
              <w:t>2</w:t>
            </w:r>
          </w:p>
        </w:tc>
      </w:tr>
      <w:tr w:rsidR="00E2527F" w:rsidTr="0072632C">
        <w:tc>
          <w:tcPr>
            <w:tcW w:w="5103" w:type="dxa"/>
            <w:tcBorders>
              <w:top w:val="single" w:sz="4" w:space="0" w:color="auto"/>
              <w:left w:val="single" w:sz="4" w:space="0" w:color="auto"/>
              <w:bottom w:val="single" w:sz="4" w:space="0" w:color="auto"/>
              <w:right w:val="single" w:sz="4" w:space="0" w:color="auto"/>
            </w:tcBorders>
            <w:hideMark/>
          </w:tcPr>
          <w:p w:rsidR="00E2527F" w:rsidRDefault="00E2527F">
            <w:pPr>
              <w:rPr>
                <w:sz w:val="24"/>
                <w:szCs w:val="24"/>
                <w:lang w:eastAsia="en-US"/>
              </w:rPr>
            </w:pPr>
            <w:r>
              <w:rPr>
                <w:sz w:val="24"/>
                <w:szCs w:val="24"/>
                <w:lang w:eastAsia="en-US"/>
              </w:rPr>
              <w:t xml:space="preserve">Численность  получателей муниципальных услуг, участвовавших в анкетировании по уровню удовлетворенности качеством услуг, </w:t>
            </w:r>
            <w:r w:rsidR="0072632C">
              <w:rPr>
                <w:sz w:val="24"/>
                <w:szCs w:val="24"/>
                <w:lang w:eastAsia="en-US"/>
              </w:rPr>
              <w:t xml:space="preserve">тыс. </w:t>
            </w:r>
            <w:r>
              <w:rPr>
                <w:sz w:val="24"/>
                <w:szCs w:val="24"/>
                <w:lang w:eastAsia="en-US"/>
              </w:rPr>
              <w:t>чел.</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rsidP="0072632C">
            <w:pPr>
              <w:jc w:val="center"/>
              <w:rPr>
                <w:sz w:val="24"/>
                <w:szCs w:val="24"/>
                <w:lang w:eastAsia="en-US"/>
              </w:rPr>
            </w:pPr>
            <w:r>
              <w:rPr>
                <w:sz w:val="24"/>
                <w:szCs w:val="24"/>
                <w:lang w:eastAsia="en-US"/>
              </w:rPr>
              <w:t>17</w:t>
            </w:r>
            <w:r w:rsidR="0072632C">
              <w:rPr>
                <w:sz w:val="24"/>
                <w:szCs w:val="24"/>
                <w:lang w:eastAsia="en-US"/>
              </w:rPr>
              <w:t>,</w:t>
            </w:r>
            <w:r>
              <w:rPr>
                <w:sz w:val="24"/>
                <w:szCs w:val="24"/>
                <w:lang w:eastAsia="en-US"/>
              </w:rPr>
              <w:t>49</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rsidP="0072632C">
            <w:pPr>
              <w:jc w:val="center"/>
              <w:rPr>
                <w:sz w:val="24"/>
                <w:szCs w:val="24"/>
                <w:lang w:eastAsia="en-US"/>
              </w:rPr>
            </w:pPr>
            <w:r>
              <w:rPr>
                <w:sz w:val="24"/>
                <w:szCs w:val="24"/>
                <w:lang w:eastAsia="en-US"/>
              </w:rPr>
              <w:t>22</w:t>
            </w:r>
            <w:r w:rsidR="0072632C">
              <w:rPr>
                <w:sz w:val="24"/>
                <w:szCs w:val="24"/>
                <w:lang w:eastAsia="en-US"/>
              </w:rPr>
              <w:t>,</w:t>
            </w:r>
            <w:r>
              <w:rPr>
                <w:sz w:val="24"/>
                <w:szCs w:val="24"/>
                <w:lang w:eastAsia="en-US"/>
              </w:rPr>
              <w:t>8</w:t>
            </w:r>
            <w:r w:rsidR="0072632C">
              <w:rPr>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rsidP="0072632C">
            <w:pPr>
              <w:jc w:val="center"/>
              <w:rPr>
                <w:sz w:val="24"/>
                <w:szCs w:val="24"/>
                <w:lang w:eastAsia="en-US"/>
              </w:rPr>
            </w:pPr>
            <w:r>
              <w:rPr>
                <w:sz w:val="24"/>
                <w:szCs w:val="24"/>
                <w:lang w:eastAsia="en-US"/>
              </w:rPr>
              <w:t>18</w:t>
            </w:r>
            <w:r w:rsidR="0072632C">
              <w:rPr>
                <w:sz w:val="24"/>
                <w:szCs w:val="24"/>
                <w:lang w:eastAsia="en-US"/>
              </w:rPr>
              <w:t>,19</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rsidP="0072632C">
            <w:pPr>
              <w:jc w:val="center"/>
              <w:rPr>
                <w:iCs/>
                <w:sz w:val="24"/>
                <w:szCs w:val="24"/>
                <w:lang w:eastAsia="en-US"/>
              </w:rPr>
            </w:pPr>
            <w:r>
              <w:rPr>
                <w:iCs/>
                <w:sz w:val="24"/>
                <w:szCs w:val="24"/>
                <w:lang w:eastAsia="en-US"/>
              </w:rPr>
              <w:t>25</w:t>
            </w:r>
            <w:r w:rsidR="0072632C">
              <w:rPr>
                <w:iCs/>
                <w:sz w:val="24"/>
                <w:szCs w:val="24"/>
                <w:lang w:eastAsia="en-US"/>
              </w:rPr>
              <w:t>,</w:t>
            </w:r>
            <w:r>
              <w:rPr>
                <w:iCs/>
                <w:sz w:val="24"/>
                <w:szCs w:val="24"/>
                <w:lang w:eastAsia="en-US"/>
              </w:rPr>
              <w:t>6</w:t>
            </w:r>
            <w:r w:rsidR="0072632C">
              <w:rPr>
                <w:iCs/>
                <w:sz w:val="24"/>
                <w:szCs w:val="24"/>
                <w:lang w:eastAsia="en-US"/>
              </w:rPr>
              <w:t>1</w:t>
            </w:r>
          </w:p>
        </w:tc>
      </w:tr>
      <w:tr w:rsidR="00E2527F" w:rsidTr="0072632C">
        <w:tc>
          <w:tcPr>
            <w:tcW w:w="5103" w:type="dxa"/>
            <w:tcBorders>
              <w:top w:val="single" w:sz="4" w:space="0" w:color="auto"/>
              <w:left w:val="single" w:sz="4" w:space="0" w:color="auto"/>
              <w:bottom w:val="single" w:sz="4" w:space="0" w:color="auto"/>
              <w:right w:val="single" w:sz="4" w:space="0" w:color="auto"/>
            </w:tcBorders>
            <w:hideMark/>
          </w:tcPr>
          <w:p w:rsidR="00E2527F" w:rsidRDefault="00E2527F" w:rsidP="0072632C">
            <w:pPr>
              <w:ind w:right="-108"/>
              <w:rPr>
                <w:sz w:val="24"/>
                <w:szCs w:val="24"/>
                <w:lang w:eastAsia="en-US"/>
              </w:rPr>
            </w:pPr>
            <w:r>
              <w:rPr>
                <w:sz w:val="24"/>
                <w:szCs w:val="24"/>
                <w:lang w:eastAsia="en-US"/>
              </w:rPr>
              <w:t xml:space="preserve">Уровень удовлетворенности качеством услуг, % </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sz w:val="24"/>
                <w:szCs w:val="24"/>
                <w:lang w:eastAsia="en-US"/>
              </w:rPr>
            </w:pPr>
            <w:r>
              <w:rPr>
                <w:sz w:val="24"/>
                <w:szCs w:val="24"/>
                <w:lang w:eastAsia="en-US"/>
              </w:rPr>
              <w:t>90,0</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sz w:val="24"/>
                <w:szCs w:val="24"/>
                <w:lang w:eastAsia="en-US"/>
              </w:rPr>
            </w:pPr>
            <w:r>
              <w:rPr>
                <w:sz w:val="24"/>
                <w:szCs w:val="24"/>
                <w:lang w:eastAsia="en-US"/>
              </w:rPr>
              <w:t>93,0</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pPr>
              <w:jc w:val="center"/>
              <w:rPr>
                <w:sz w:val="24"/>
                <w:szCs w:val="24"/>
                <w:lang w:eastAsia="en-US"/>
              </w:rPr>
            </w:pPr>
            <w:r>
              <w:rPr>
                <w:sz w:val="24"/>
                <w:szCs w:val="24"/>
                <w:lang w:eastAsia="en-US"/>
              </w:rPr>
              <w:t>94,0</w:t>
            </w:r>
          </w:p>
        </w:tc>
        <w:tc>
          <w:tcPr>
            <w:tcW w:w="1134" w:type="dxa"/>
            <w:tcBorders>
              <w:top w:val="single" w:sz="4" w:space="0" w:color="auto"/>
              <w:left w:val="single" w:sz="4" w:space="0" w:color="auto"/>
              <w:bottom w:val="single" w:sz="4" w:space="0" w:color="auto"/>
              <w:right w:val="single" w:sz="4" w:space="0" w:color="auto"/>
            </w:tcBorders>
            <w:hideMark/>
          </w:tcPr>
          <w:p w:rsidR="00E2527F" w:rsidRDefault="00E2527F" w:rsidP="0072632C">
            <w:pPr>
              <w:jc w:val="center"/>
              <w:rPr>
                <w:iCs/>
                <w:sz w:val="24"/>
                <w:szCs w:val="24"/>
                <w:lang w:eastAsia="en-US"/>
              </w:rPr>
            </w:pPr>
            <w:r>
              <w:rPr>
                <w:iCs/>
                <w:sz w:val="24"/>
                <w:szCs w:val="24"/>
                <w:lang w:eastAsia="en-US"/>
              </w:rPr>
              <w:t>96</w:t>
            </w:r>
            <w:r w:rsidR="0072632C">
              <w:rPr>
                <w:iCs/>
                <w:sz w:val="24"/>
                <w:szCs w:val="24"/>
                <w:lang w:eastAsia="en-US"/>
              </w:rPr>
              <w:t>,0</w:t>
            </w:r>
          </w:p>
        </w:tc>
      </w:tr>
    </w:tbl>
    <w:p w:rsidR="00E2527F" w:rsidRDefault="00E2527F" w:rsidP="00E2527F">
      <w:pPr>
        <w:jc w:val="center"/>
        <w:rPr>
          <w:iCs/>
          <w:sz w:val="28"/>
          <w:szCs w:val="28"/>
        </w:rPr>
      </w:pPr>
    </w:p>
    <w:p w:rsidR="0072632C" w:rsidRDefault="00E2527F" w:rsidP="0072632C">
      <w:pPr>
        <w:ind w:firstLine="680"/>
        <w:jc w:val="both"/>
        <w:rPr>
          <w:sz w:val="28"/>
          <w:szCs w:val="28"/>
        </w:rPr>
      </w:pPr>
      <w:r>
        <w:rPr>
          <w:sz w:val="28"/>
          <w:szCs w:val="28"/>
        </w:rPr>
        <w:t>Мониторинг позволяет определить уровень доверия граждан к тем преобразованиям, которые проводятся на государственном уровне по улучшению обслуживания населения.</w:t>
      </w:r>
      <w:r w:rsidR="0072632C">
        <w:rPr>
          <w:sz w:val="28"/>
          <w:szCs w:val="28"/>
        </w:rPr>
        <w:t xml:space="preserve"> </w:t>
      </w:r>
      <w:r>
        <w:rPr>
          <w:sz w:val="28"/>
          <w:szCs w:val="28"/>
        </w:rPr>
        <w:t xml:space="preserve">Основными задачами текущего периода остаются повышение эффективности деятельности органов местного самоуправления, взаимодействие гражданского общества и бизнеса с органами </w:t>
      </w:r>
      <w:r>
        <w:rPr>
          <w:sz w:val="28"/>
          <w:szCs w:val="28"/>
        </w:rPr>
        <w:lastRenderedPageBreak/>
        <w:t>власти, улучшение качества и оперативности предоставления услуг.</w:t>
      </w:r>
    </w:p>
    <w:p w:rsidR="0072632C" w:rsidRDefault="0072632C" w:rsidP="0072632C">
      <w:pPr>
        <w:ind w:firstLine="680"/>
        <w:jc w:val="both"/>
        <w:rPr>
          <w:sz w:val="28"/>
          <w:szCs w:val="28"/>
        </w:rPr>
      </w:pPr>
      <w:r>
        <w:rPr>
          <w:sz w:val="28"/>
          <w:szCs w:val="28"/>
        </w:rPr>
        <w:t>В</w:t>
      </w:r>
      <w:r w:rsidR="00E2527F">
        <w:rPr>
          <w:sz w:val="28"/>
          <w:szCs w:val="28"/>
        </w:rPr>
        <w:t xml:space="preserve"> настоящее время вектор развития сферы предоставления государственных и муниципальных услуг определен Указом Президента Российской Федерации от 07 мая 2018 года № 204 «О национальных целях и стратегических задачах развития Российской Федерации на период до </w:t>
      </w:r>
      <w:r>
        <w:rPr>
          <w:sz w:val="28"/>
          <w:szCs w:val="28"/>
        </w:rPr>
        <w:t xml:space="preserve">                    </w:t>
      </w:r>
      <w:r w:rsidR="00E2527F">
        <w:rPr>
          <w:sz w:val="28"/>
          <w:szCs w:val="28"/>
        </w:rPr>
        <w:t>2024 года». Сфера предоставления услуг будет базироваться на следующих принципах:</w:t>
      </w:r>
    </w:p>
    <w:p w:rsidR="0072632C" w:rsidRDefault="0072632C" w:rsidP="0072632C">
      <w:pPr>
        <w:ind w:firstLine="680"/>
        <w:jc w:val="both"/>
        <w:rPr>
          <w:sz w:val="28"/>
          <w:szCs w:val="28"/>
        </w:rPr>
      </w:pPr>
      <w:r>
        <w:rPr>
          <w:sz w:val="28"/>
          <w:szCs w:val="28"/>
        </w:rPr>
        <w:t xml:space="preserve">- </w:t>
      </w:r>
      <w:proofErr w:type="spellStart"/>
      <w:r w:rsidR="00E2527F">
        <w:rPr>
          <w:sz w:val="28"/>
          <w:szCs w:val="28"/>
        </w:rPr>
        <w:t>омниканальность</w:t>
      </w:r>
      <w:proofErr w:type="spellEnd"/>
      <w:r w:rsidR="00E2527F">
        <w:rPr>
          <w:sz w:val="28"/>
          <w:szCs w:val="28"/>
        </w:rPr>
        <w:t xml:space="preserve"> взаимодействия с использованием любых удобных пользователю инструментов обращения за услугами (мобильные устройства, </w:t>
      </w:r>
      <w:proofErr w:type="spellStart"/>
      <w:r w:rsidR="00E2527F">
        <w:rPr>
          <w:sz w:val="28"/>
          <w:szCs w:val="28"/>
        </w:rPr>
        <w:t>соцсети</w:t>
      </w:r>
      <w:proofErr w:type="spellEnd"/>
      <w:r w:rsidR="00E2527F">
        <w:rPr>
          <w:sz w:val="28"/>
          <w:szCs w:val="28"/>
        </w:rPr>
        <w:t xml:space="preserve">, сайты, банковские приложения, </w:t>
      </w:r>
      <w:proofErr w:type="spellStart"/>
      <w:r w:rsidR="00E2527F">
        <w:rPr>
          <w:sz w:val="28"/>
          <w:szCs w:val="28"/>
        </w:rPr>
        <w:t>email</w:t>
      </w:r>
      <w:proofErr w:type="spellEnd"/>
      <w:r w:rsidR="00E2527F">
        <w:rPr>
          <w:sz w:val="28"/>
          <w:szCs w:val="28"/>
        </w:rPr>
        <w:t>);</w:t>
      </w:r>
    </w:p>
    <w:p w:rsidR="0072632C" w:rsidRDefault="0072632C" w:rsidP="0072632C">
      <w:pPr>
        <w:ind w:firstLine="680"/>
        <w:jc w:val="both"/>
        <w:rPr>
          <w:sz w:val="28"/>
          <w:szCs w:val="28"/>
        </w:rPr>
      </w:pPr>
      <w:r>
        <w:rPr>
          <w:sz w:val="28"/>
          <w:szCs w:val="28"/>
        </w:rPr>
        <w:t xml:space="preserve">- </w:t>
      </w:r>
      <w:proofErr w:type="spellStart"/>
      <w:r w:rsidR="00E2527F">
        <w:rPr>
          <w:sz w:val="28"/>
          <w:szCs w:val="28"/>
        </w:rPr>
        <w:t>проактивное</w:t>
      </w:r>
      <w:proofErr w:type="spellEnd"/>
      <w:r w:rsidR="00E2527F">
        <w:rPr>
          <w:sz w:val="28"/>
          <w:szCs w:val="28"/>
        </w:rPr>
        <w:t xml:space="preserve"> предоставление услуг на основании изменения статусов граждан в ведомственных реестрах;</w:t>
      </w:r>
    </w:p>
    <w:p w:rsidR="0072632C" w:rsidRDefault="0072632C" w:rsidP="0072632C">
      <w:pPr>
        <w:ind w:firstLine="680"/>
        <w:jc w:val="both"/>
        <w:rPr>
          <w:sz w:val="28"/>
          <w:szCs w:val="28"/>
        </w:rPr>
      </w:pPr>
      <w:r>
        <w:rPr>
          <w:sz w:val="28"/>
          <w:szCs w:val="28"/>
        </w:rPr>
        <w:t xml:space="preserve">- </w:t>
      </w:r>
      <w:r w:rsidR="00E2527F">
        <w:rPr>
          <w:sz w:val="28"/>
          <w:szCs w:val="28"/>
        </w:rPr>
        <w:t>исключение бумажных носителей̆ в процессах оказания услуг, межведомственного взаимодействия и документооборота между органами власти;</w:t>
      </w:r>
    </w:p>
    <w:p w:rsidR="0072632C" w:rsidRDefault="0072632C" w:rsidP="0072632C">
      <w:pPr>
        <w:ind w:firstLine="680"/>
        <w:jc w:val="both"/>
        <w:rPr>
          <w:sz w:val="28"/>
          <w:szCs w:val="28"/>
        </w:rPr>
      </w:pPr>
      <w:r>
        <w:rPr>
          <w:sz w:val="28"/>
          <w:szCs w:val="28"/>
        </w:rPr>
        <w:t xml:space="preserve">- </w:t>
      </w:r>
      <w:r w:rsidR="00E2527F">
        <w:rPr>
          <w:sz w:val="28"/>
          <w:szCs w:val="28"/>
        </w:rPr>
        <w:t xml:space="preserve">принцип комплексного подхода к решению жизненных ситуаций заявителей посредством </w:t>
      </w:r>
      <w:proofErr w:type="spellStart"/>
      <w:r w:rsidR="00E2527F">
        <w:rPr>
          <w:sz w:val="28"/>
          <w:szCs w:val="28"/>
        </w:rPr>
        <w:t>суперсервисов</w:t>
      </w:r>
      <w:proofErr w:type="spellEnd"/>
      <w:r w:rsidR="00E2527F">
        <w:rPr>
          <w:sz w:val="28"/>
          <w:szCs w:val="28"/>
        </w:rPr>
        <w:t>;</w:t>
      </w:r>
    </w:p>
    <w:p w:rsidR="00E2527F" w:rsidRDefault="00E2527F" w:rsidP="0072632C">
      <w:pPr>
        <w:ind w:firstLine="680"/>
        <w:jc w:val="both"/>
        <w:rPr>
          <w:sz w:val="28"/>
          <w:szCs w:val="28"/>
        </w:rPr>
      </w:pPr>
      <w:proofErr w:type="spellStart"/>
      <w:r>
        <w:rPr>
          <w:sz w:val="28"/>
          <w:szCs w:val="28"/>
        </w:rPr>
        <w:t>эктерриториальный</w:t>
      </w:r>
      <w:proofErr w:type="spellEnd"/>
      <w:r>
        <w:rPr>
          <w:sz w:val="28"/>
          <w:szCs w:val="28"/>
        </w:rPr>
        <w:t xml:space="preserve"> принцип предоставления государственных и муниципальных услуг.</w:t>
      </w:r>
    </w:p>
    <w:p w:rsidR="00A76044" w:rsidRDefault="00A76044" w:rsidP="0054194C">
      <w:pPr>
        <w:autoSpaceDE w:val="0"/>
        <w:autoSpaceDN w:val="0"/>
        <w:adjustRightInd w:val="0"/>
        <w:jc w:val="center"/>
        <w:rPr>
          <w:b/>
          <w:bCs/>
          <w:sz w:val="28"/>
          <w:szCs w:val="28"/>
        </w:rPr>
      </w:pPr>
    </w:p>
    <w:p w:rsidR="000559E7" w:rsidRPr="00103E0B" w:rsidRDefault="000559E7" w:rsidP="0054194C">
      <w:pPr>
        <w:autoSpaceDE w:val="0"/>
        <w:autoSpaceDN w:val="0"/>
        <w:adjustRightInd w:val="0"/>
        <w:jc w:val="center"/>
        <w:rPr>
          <w:b/>
          <w:bCs/>
          <w:sz w:val="28"/>
          <w:szCs w:val="28"/>
        </w:rPr>
      </w:pPr>
      <w:r w:rsidRPr="00103E0B">
        <w:rPr>
          <w:b/>
          <w:bCs/>
          <w:sz w:val="28"/>
          <w:szCs w:val="28"/>
        </w:rPr>
        <w:t>Муниципальный контроль</w:t>
      </w:r>
    </w:p>
    <w:p w:rsidR="000559E7" w:rsidRPr="00B61F6F" w:rsidRDefault="000559E7" w:rsidP="0054194C">
      <w:pPr>
        <w:autoSpaceDE w:val="0"/>
        <w:autoSpaceDN w:val="0"/>
        <w:adjustRightInd w:val="0"/>
        <w:jc w:val="center"/>
        <w:rPr>
          <w:b/>
          <w:bCs/>
          <w:sz w:val="28"/>
          <w:szCs w:val="28"/>
          <w:highlight w:val="lightGray"/>
        </w:rPr>
      </w:pPr>
    </w:p>
    <w:p w:rsidR="000559E7" w:rsidRPr="00103E0B" w:rsidRDefault="000559E7" w:rsidP="002740FB">
      <w:pPr>
        <w:autoSpaceDE w:val="0"/>
        <w:autoSpaceDN w:val="0"/>
        <w:adjustRightInd w:val="0"/>
        <w:ind w:firstLine="709"/>
        <w:jc w:val="both"/>
        <w:rPr>
          <w:sz w:val="28"/>
          <w:szCs w:val="28"/>
        </w:rPr>
      </w:pPr>
      <w:r w:rsidRPr="00103E0B">
        <w:rPr>
          <w:sz w:val="28"/>
          <w:szCs w:val="28"/>
        </w:rPr>
        <w:t>На территории муниципального образования в 201</w:t>
      </w:r>
      <w:r w:rsidR="00103E0B" w:rsidRPr="00103E0B">
        <w:rPr>
          <w:sz w:val="28"/>
          <w:szCs w:val="28"/>
        </w:rPr>
        <w:t>9</w:t>
      </w:r>
      <w:r w:rsidRPr="00103E0B">
        <w:rPr>
          <w:sz w:val="28"/>
          <w:szCs w:val="28"/>
        </w:rPr>
        <w:t xml:space="preserve"> году осуществлялись следующие виды муниципального контроля:</w:t>
      </w:r>
    </w:p>
    <w:p w:rsidR="000559E7" w:rsidRPr="00103E0B" w:rsidRDefault="000559E7" w:rsidP="002740FB">
      <w:pPr>
        <w:autoSpaceDE w:val="0"/>
        <w:autoSpaceDN w:val="0"/>
        <w:adjustRightInd w:val="0"/>
        <w:ind w:firstLine="709"/>
        <w:jc w:val="both"/>
        <w:rPr>
          <w:sz w:val="28"/>
          <w:szCs w:val="28"/>
        </w:rPr>
      </w:pPr>
      <w:r w:rsidRPr="00103E0B">
        <w:rPr>
          <w:sz w:val="28"/>
          <w:szCs w:val="28"/>
        </w:rPr>
        <w:t xml:space="preserve">- муниципальный земельный контроль (ответственный за осуществление </w:t>
      </w:r>
      <w:r w:rsidR="005421D7" w:rsidRPr="00103E0B">
        <w:rPr>
          <w:sz w:val="28"/>
          <w:szCs w:val="28"/>
        </w:rPr>
        <w:t>–</w:t>
      </w:r>
      <w:r w:rsidRPr="00103E0B">
        <w:rPr>
          <w:sz w:val="28"/>
          <w:szCs w:val="28"/>
        </w:rPr>
        <w:t xml:space="preserve"> ОМС «Комитет по управлению имуществом города Каменска-Уральского»);</w:t>
      </w:r>
    </w:p>
    <w:p w:rsidR="000559E7" w:rsidRPr="00103E0B" w:rsidRDefault="000559E7" w:rsidP="002740FB">
      <w:pPr>
        <w:autoSpaceDE w:val="0"/>
        <w:autoSpaceDN w:val="0"/>
        <w:adjustRightInd w:val="0"/>
        <w:ind w:firstLine="709"/>
        <w:jc w:val="both"/>
        <w:rPr>
          <w:sz w:val="28"/>
          <w:szCs w:val="28"/>
        </w:rPr>
      </w:pPr>
      <w:r w:rsidRPr="00103E0B">
        <w:rPr>
          <w:sz w:val="28"/>
          <w:szCs w:val="28"/>
        </w:rPr>
        <w:t>- муниципальный лесной контроль (ОМС «Комитет по управлению имуществом города Каменска-Уральского»);</w:t>
      </w:r>
    </w:p>
    <w:p w:rsidR="000559E7" w:rsidRPr="00103E0B" w:rsidRDefault="000559E7" w:rsidP="002740FB">
      <w:pPr>
        <w:autoSpaceDE w:val="0"/>
        <w:autoSpaceDN w:val="0"/>
        <w:adjustRightInd w:val="0"/>
        <w:ind w:firstLine="709"/>
        <w:jc w:val="both"/>
        <w:rPr>
          <w:sz w:val="28"/>
          <w:szCs w:val="28"/>
        </w:rPr>
      </w:pPr>
      <w:r w:rsidRPr="00103E0B">
        <w:rPr>
          <w:sz w:val="28"/>
          <w:szCs w:val="28"/>
        </w:rPr>
        <w:t xml:space="preserve">- муниципальный </w:t>
      </w:r>
      <w:proofErr w:type="gramStart"/>
      <w:r w:rsidRPr="00103E0B">
        <w:rPr>
          <w:sz w:val="28"/>
          <w:szCs w:val="28"/>
        </w:rPr>
        <w:t>контроль за</w:t>
      </w:r>
      <w:proofErr w:type="gramEnd"/>
      <w:r w:rsidRPr="00103E0B">
        <w:rPr>
          <w:sz w:val="28"/>
          <w:szCs w:val="28"/>
        </w:rPr>
        <w:t xml:space="preserve"> обеспечением сохранности автомобильных дорог местного значения в границах муниципального образования город Каменск-Уральский (ОМС «Комитет по управлению имуществом города Каменска-Уральского»);</w:t>
      </w:r>
    </w:p>
    <w:p w:rsidR="000559E7" w:rsidRPr="00103E0B" w:rsidRDefault="000559E7" w:rsidP="002740FB">
      <w:pPr>
        <w:autoSpaceDE w:val="0"/>
        <w:autoSpaceDN w:val="0"/>
        <w:adjustRightInd w:val="0"/>
        <w:ind w:firstLine="709"/>
        <w:jc w:val="both"/>
        <w:rPr>
          <w:sz w:val="28"/>
          <w:szCs w:val="28"/>
        </w:rPr>
      </w:pPr>
      <w:r w:rsidRPr="00103E0B">
        <w:rPr>
          <w:sz w:val="28"/>
          <w:szCs w:val="28"/>
        </w:rPr>
        <w:t>- муниципальный контроль в сфере благоустройства на территории муниципального образования город Каменск-Уральский (Отраслевой орган администрации города Каменска-Уральского по городскому хозяйству);</w:t>
      </w:r>
    </w:p>
    <w:p w:rsidR="000559E7" w:rsidRPr="00103E0B" w:rsidRDefault="000559E7" w:rsidP="002740FB">
      <w:pPr>
        <w:autoSpaceDE w:val="0"/>
        <w:autoSpaceDN w:val="0"/>
        <w:adjustRightInd w:val="0"/>
        <w:ind w:firstLine="709"/>
        <w:jc w:val="both"/>
        <w:rPr>
          <w:sz w:val="28"/>
          <w:szCs w:val="28"/>
        </w:rPr>
      </w:pPr>
      <w:r w:rsidRPr="00103E0B">
        <w:rPr>
          <w:sz w:val="28"/>
          <w:szCs w:val="28"/>
        </w:rPr>
        <w:t xml:space="preserve">- муниципальный </w:t>
      </w:r>
      <w:proofErr w:type="gramStart"/>
      <w:r w:rsidRPr="00103E0B">
        <w:rPr>
          <w:sz w:val="28"/>
          <w:szCs w:val="28"/>
        </w:rPr>
        <w:t>контроль за</w:t>
      </w:r>
      <w:proofErr w:type="gramEnd"/>
      <w:r w:rsidRPr="00103E0B">
        <w:rPr>
          <w:sz w:val="28"/>
          <w:szCs w:val="28"/>
        </w:rPr>
        <w:t xml:space="preserve"> использованием и охраной недр при добыче общераспростран</w:t>
      </w:r>
      <w:r w:rsidR="00796B4C" w:rsidRPr="00103E0B">
        <w:rPr>
          <w:sz w:val="28"/>
          <w:szCs w:val="28"/>
        </w:rPr>
        <w:t>е</w:t>
      </w:r>
      <w:r w:rsidRPr="00103E0B">
        <w:rPr>
          <w:sz w:val="28"/>
          <w:szCs w:val="28"/>
        </w:rPr>
        <w:t>нных полезных ископаемых, а также при строительстве подземных сооружений, не связанных с добычей полезных ископаемых (Отраслевой орган администрации города Каменска-Уральского по городскому хозяйству);</w:t>
      </w:r>
    </w:p>
    <w:p w:rsidR="000559E7" w:rsidRPr="00103E0B" w:rsidRDefault="000559E7" w:rsidP="002740FB">
      <w:pPr>
        <w:autoSpaceDE w:val="0"/>
        <w:autoSpaceDN w:val="0"/>
        <w:adjustRightInd w:val="0"/>
        <w:ind w:firstLine="709"/>
        <w:jc w:val="both"/>
        <w:rPr>
          <w:sz w:val="28"/>
          <w:szCs w:val="28"/>
        </w:rPr>
      </w:pPr>
      <w:r w:rsidRPr="00103E0B">
        <w:rPr>
          <w:sz w:val="28"/>
          <w:szCs w:val="28"/>
        </w:rPr>
        <w:t>- муниципальный жилищный контроль (Отраслевой орган Администрации города Каменска-Уральского по жилищному хозяйству);</w:t>
      </w:r>
    </w:p>
    <w:p w:rsidR="000559E7" w:rsidRPr="00103E0B" w:rsidRDefault="000559E7" w:rsidP="002740FB">
      <w:pPr>
        <w:autoSpaceDE w:val="0"/>
        <w:autoSpaceDN w:val="0"/>
        <w:adjustRightInd w:val="0"/>
        <w:ind w:firstLine="709"/>
        <w:jc w:val="both"/>
        <w:rPr>
          <w:sz w:val="28"/>
          <w:szCs w:val="28"/>
        </w:rPr>
      </w:pPr>
      <w:r w:rsidRPr="00103E0B">
        <w:rPr>
          <w:sz w:val="28"/>
          <w:szCs w:val="28"/>
        </w:rPr>
        <w:t xml:space="preserve">- </w:t>
      </w:r>
      <w:proofErr w:type="gramStart"/>
      <w:r w:rsidRPr="00103E0B">
        <w:rPr>
          <w:sz w:val="28"/>
          <w:szCs w:val="28"/>
        </w:rPr>
        <w:t>контроль за</w:t>
      </w:r>
      <w:proofErr w:type="gramEnd"/>
      <w:r w:rsidRPr="00103E0B">
        <w:rPr>
          <w:sz w:val="28"/>
          <w:szCs w:val="28"/>
        </w:rPr>
        <w:t xml:space="preserve"> соблюдением законодательства в области розничной продажи алкогольной продукции</w:t>
      </w:r>
      <w:r w:rsidRPr="00103E0B">
        <w:rPr>
          <w:sz w:val="24"/>
          <w:szCs w:val="24"/>
        </w:rPr>
        <w:t xml:space="preserve"> </w:t>
      </w:r>
      <w:r w:rsidRPr="00103E0B">
        <w:rPr>
          <w:sz w:val="28"/>
          <w:szCs w:val="28"/>
        </w:rPr>
        <w:t>в муниципальном образовании город Каменск-Уральский (Администрация города Каменска-Уральского);</w:t>
      </w:r>
    </w:p>
    <w:p w:rsidR="000559E7" w:rsidRPr="00103E0B" w:rsidRDefault="000559E7" w:rsidP="002740FB">
      <w:pPr>
        <w:autoSpaceDE w:val="0"/>
        <w:autoSpaceDN w:val="0"/>
        <w:adjustRightInd w:val="0"/>
        <w:ind w:firstLine="709"/>
        <w:jc w:val="both"/>
        <w:rPr>
          <w:sz w:val="28"/>
          <w:szCs w:val="28"/>
        </w:rPr>
      </w:pPr>
      <w:r w:rsidRPr="00103E0B">
        <w:rPr>
          <w:sz w:val="28"/>
          <w:szCs w:val="28"/>
        </w:rPr>
        <w:t xml:space="preserve">- муниципальный контроль в сфере торговой деятельности на территории муниципального образования город Каменск-Уральский (Администрация </w:t>
      </w:r>
      <w:r w:rsidRPr="00103E0B">
        <w:rPr>
          <w:sz w:val="28"/>
          <w:szCs w:val="28"/>
        </w:rPr>
        <w:lastRenderedPageBreak/>
        <w:t>города Каменска-Уральского);</w:t>
      </w:r>
    </w:p>
    <w:p w:rsidR="00103E0B" w:rsidRPr="00E86FA7" w:rsidRDefault="00103E0B" w:rsidP="00103E0B">
      <w:pPr>
        <w:ind w:firstLine="708"/>
        <w:jc w:val="both"/>
        <w:rPr>
          <w:sz w:val="28"/>
          <w:szCs w:val="28"/>
        </w:rPr>
      </w:pPr>
      <w:r w:rsidRPr="00E86FA7">
        <w:rPr>
          <w:sz w:val="28"/>
          <w:szCs w:val="28"/>
        </w:rPr>
        <w:t xml:space="preserve">В 2019 году органами муниципального контроля на территории </w:t>
      </w:r>
      <w:r>
        <w:rPr>
          <w:sz w:val="28"/>
          <w:szCs w:val="28"/>
        </w:rPr>
        <w:t xml:space="preserve">муниципального образования </w:t>
      </w:r>
      <w:r w:rsidRPr="00E86FA7">
        <w:rPr>
          <w:sz w:val="28"/>
          <w:szCs w:val="28"/>
        </w:rPr>
        <w:t>в отношении юридических лиц, индивидуальных предпринимателей проведен</w:t>
      </w:r>
      <w:r>
        <w:rPr>
          <w:sz w:val="28"/>
          <w:szCs w:val="28"/>
        </w:rPr>
        <w:t>о</w:t>
      </w:r>
      <w:r w:rsidRPr="00E86FA7">
        <w:rPr>
          <w:sz w:val="28"/>
          <w:szCs w:val="28"/>
        </w:rPr>
        <w:t xml:space="preserve"> 3 плановые проверки.</w:t>
      </w:r>
      <w:r w:rsidRPr="006B5A09">
        <w:rPr>
          <w:color w:val="FF0000"/>
          <w:sz w:val="28"/>
          <w:szCs w:val="28"/>
        </w:rPr>
        <w:t xml:space="preserve"> </w:t>
      </w:r>
      <w:r>
        <w:rPr>
          <w:color w:val="FF0000"/>
          <w:sz w:val="28"/>
          <w:szCs w:val="28"/>
        </w:rPr>
        <w:t xml:space="preserve"> </w:t>
      </w:r>
      <w:r w:rsidRPr="00E86FA7">
        <w:rPr>
          <w:sz w:val="28"/>
          <w:szCs w:val="28"/>
        </w:rPr>
        <w:t>По</w:t>
      </w:r>
      <w:r>
        <w:rPr>
          <w:sz w:val="28"/>
          <w:szCs w:val="28"/>
        </w:rPr>
        <w:t xml:space="preserve"> итогам проверок выявлено 17</w:t>
      </w:r>
      <w:r w:rsidRPr="00E86FA7">
        <w:rPr>
          <w:sz w:val="28"/>
          <w:szCs w:val="28"/>
        </w:rPr>
        <w:t xml:space="preserve"> нарушений обязательных требований. </w:t>
      </w:r>
    </w:p>
    <w:p w:rsidR="00103E0B" w:rsidRPr="00E86FA7" w:rsidRDefault="00103E0B" w:rsidP="00103E0B">
      <w:pPr>
        <w:ind w:firstLine="708"/>
        <w:jc w:val="both"/>
        <w:rPr>
          <w:sz w:val="28"/>
          <w:szCs w:val="28"/>
        </w:rPr>
      </w:pPr>
      <w:r w:rsidRPr="00E86FA7">
        <w:rPr>
          <w:sz w:val="28"/>
          <w:szCs w:val="28"/>
        </w:rPr>
        <w:t>Составлены и актуализированы перечни нормативных правовых актов, содержащих обязательные требования, а также требования, установленные муниципальными правовыми актами, оценка соблюдения которых является предметом муниципального контроля.</w:t>
      </w:r>
    </w:p>
    <w:p w:rsidR="00103E0B" w:rsidRPr="00E86FA7" w:rsidRDefault="00103E0B" w:rsidP="00103E0B">
      <w:pPr>
        <w:ind w:firstLine="708"/>
        <w:jc w:val="both"/>
        <w:rPr>
          <w:sz w:val="28"/>
          <w:szCs w:val="28"/>
        </w:rPr>
      </w:pPr>
      <w:r w:rsidRPr="00E86FA7">
        <w:rPr>
          <w:sz w:val="28"/>
          <w:szCs w:val="28"/>
        </w:rPr>
        <w:t>На официальных сайтах органов муниципального контроля размещаются Реестры подконтрольных субъектов и истории их проверок.</w:t>
      </w:r>
    </w:p>
    <w:p w:rsidR="00103E0B" w:rsidRPr="00D12DE7" w:rsidRDefault="00103E0B" w:rsidP="00103E0B">
      <w:pPr>
        <w:ind w:firstLine="708"/>
        <w:jc w:val="both"/>
        <w:rPr>
          <w:sz w:val="28"/>
          <w:szCs w:val="28"/>
        </w:rPr>
      </w:pPr>
      <w:r w:rsidRPr="00D12DE7">
        <w:rPr>
          <w:sz w:val="28"/>
          <w:szCs w:val="28"/>
        </w:rPr>
        <w:t>П</w:t>
      </w:r>
      <w:r>
        <w:rPr>
          <w:sz w:val="28"/>
          <w:szCs w:val="28"/>
        </w:rPr>
        <w:t>ланы проверок на 2020 год</w:t>
      </w:r>
      <w:r w:rsidRPr="00D12DE7">
        <w:rPr>
          <w:sz w:val="28"/>
          <w:szCs w:val="28"/>
        </w:rPr>
        <w:t xml:space="preserve"> согласованы с органами прокуратуры, утверждены программы профилактики нарушений. </w:t>
      </w:r>
    </w:p>
    <w:p w:rsidR="00103E0B" w:rsidRPr="00D12DE7" w:rsidRDefault="00103E0B" w:rsidP="00103E0B">
      <w:pPr>
        <w:ind w:firstLine="708"/>
        <w:jc w:val="both"/>
      </w:pPr>
      <w:r w:rsidRPr="00D12DE7">
        <w:rPr>
          <w:sz w:val="28"/>
          <w:szCs w:val="28"/>
        </w:rPr>
        <w:t xml:space="preserve">Президент Российской Федерации продлил мораторий на плановые проверки малого бизнеса до 31 декабря 2020 года. Однако плановые проверки будут проводиться в сферах, где введен </w:t>
      </w:r>
      <w:proofErr w:type="spellStart"/>
      <w:proofErr w:type="gramStart"/>
      <w:r w:rsidRPr="00D12DE7">
        <w:rPr>
          <w:sz w:val="28"/>
          <w:szCs w:val="28"/>
        </w:rPr>
        <w:t>риск-ориентированный</w:t>
      </w:r>
      <w:proofErr w:type="spellEnd"/>
      <w:proofErr w:type="gramEnd"/>
      <w:r w:rsidRPr="00D12DE7">
        <w:rPr>
          <w:sz w:val="28"/>
          <w:szCs w:val="28"/>
        </w:rPr>
        <w:t xml:space="preserve"> подход, а также в отношении юридических лиц и индивидуальных предпринимателей, у которых в предыдущие три года уже </w:t>
      </w:r>
      <w:r>
        <w:rPr>
          <w:sz w:val="28"/>
          <w:szCs w:val="28"/>
        </w:rPr>
        <w:t>отзывали</w:t>
      </w:r>
      <w:r w:rsidRPr="00D12DE7">
        <w:rPr>
          <w:sz w:val="28"/>
          <w:szCs w:val="28"/>
        </w:rPr>
        <w:t xml:space="preserve"> или приостанавливали лицензию, </w:t>
      </w:r>
      <w:r>
        <w:rPr>
          <w:sz w:val="28"/>
          <w:szCs w:val="28"/>
        </w:rPr>
        <w:t xml:space="preserve">а также наказывали </w:t>
      </w:r>
      <w:r w:rsidRPr="00D12DE7">
        <w:rPr>
          <w:sz w:val="28"/>
          <w:szCs w:val="28"/>
        </w:rPr>
        <w:t xml:space="preserve">в соответствии с </w:t>
      </w:r>
      <w:proofErr w:type="spellStart"/>
      <w:r w:rsidRPr="00D12DE7">
        <w:rPr>
          <w:sz w:val="28"/>
          <w:szCs w:val="28"/>
        </w:rPr>
        <w:t>КоАП</w:t>
      </w:r>
      <w:proofErr w:type="spellEnd"/>
      <w:r w:rsidRPr="00D12DE7">
        <w:rPr>
          <w:sz w:val="28"/>
          <w:szCs w:val="28"/>
        </w:rPr>
        <w:t xml:space="preserve"> дисквалификацией или приостановлением деятельности, или же за совершение грубого нарушения.</w:t>
      </w:r>
      <w:r w:rsidRPr="009A2896">
        <w:t xml:space="preserve"> </w:t>
      </w:r>
    </w:p>
    <w:p w:rsidR="00103E0B" w:rsidRPr="006B5A09" w:rsidRDefault="00103E0B" w:rsidP="00103E0B">
      <w:pPr>
        <w:ind w:firstLine="708"/>
        <w:jc w:val="both"/>
        <w:rPr>
          <w:color w:val="FF0000"/>
          <w:sz w:val="28"/>
          <w:szCs w:val="28"/>
        </w:rPr>
      </w:pPr>
      <w:r w:rsidRPr="00E15DE9">
        <w:rPr>
          <w:sz w:val="28"/>
          <w:szCs w:val="28"/>
        </w:rPr>
        <w:t>В рамках совершенствования контрольно-надзорной деятельности в Российской Федерации будет продолж</w:t>
      </w:r>
      <w:r>
        <w:rPr>
          <w:sz w:val="28"/>
          <w:szCs w:val="28"/>
        </w:rPr>
        <w:t>ен переход</w:t>
      </w:r>
      <w:r w:rsidRPr="00E15DE9">
        <w:rPr>
          <w:sz w:val="28"/>
          <w:szCs w:val="28"/>
        </w:rPr>
        <w:t xml:space="preserve"> органов контроля на преимущественно профилактическую работу. </w:t>
      </w:r>
    </w:p>
    <w:p w:rsidR="000559E7" w:rsidRPr="00103E0B" w:rsidRDefault="000559E7" w:rsidP="003E3374">
      <w:pPr>
        <w:ind w:firstLine="680"/>
        <w:jc w:val="both"/>
        <w:rPr>
          <w:sz w:val="28"/>
          <w:szCs w:val="28"/>
        </w:rPr>
      </w:pPr>
      <w:r w:rsidRPr="00103E0B">
        <w:rPr>
          <w:sz w:val="28"/>
          <w:szCs w:val="28"/>
        </w:rPr>
        <w:t xml:space="preserve">Информация по муниципальному контролю в полном объеме размещена  на специальной странице официального сайта муниципального образования в сети Интернет </w:t>
      </w:r>
      <w:hyperlink r:id="rId19" w:history="1">
        <w:r w:rsidRPr="00103E0B">
          <w:rPr>
            <w:rStyle w:val="aff9"/>
            <w:color w:val="auto"/>
            <w:sz w:val="28"/>
            <w:szCs w:val="28"/>
            <w:u w:val="none"/>
            <w:lang w:val="en-US"/>
          </w:rPr>
          <w:t>www</w:t>
        </w:r>
        <w:r w:rsidRPr="00103E0B">
          <w:rPr>
            <w:rStyle w:val="aff9"/>
            <w:color w:val="auto"/>
            <w:sz w:val="28"/>
            <w:szCs w:val="28"/>
            <w:u w:val="none"/>
          </w:rPr>
          <w:t>.</w:t>
        </w:r>
        <w:proofErr w:type="spellStart"/>
        <w:r w:rsidRPr="00103E0B">
          <w:rPr>
            <w:rStyle w:val="aff9"/>
            <w:color w:val="auto"/>
            <w:sz w:val="28"/>
            <w:szCs w:val="28"/>
            <w:u w:val="none"/>
          </w:rPr>
          <w:t>kamensk-uralskiy.ru</w:t>
        </w:r>
        <w:proofErr w:type="spellEnd"/>
      </w:hyperlink>
      <w:r w:rsidRPr="00103E0B">
        <w:rPr>
          <w:sz w:val="28"/>
          <w:szCs w:val="28"/>
        </w:rPr>
        <w:t xml:space="preserve"> (Главная/ Экономика/ Муниципальный контроль).</w:t>
      </w:r>
    </w:p>
    <w:p w:rsidR="000559E7" w:rsidRPr="00B61F6F" w:rsidRDefault="000559E7" w:rsidP="003E3374">
      <w:pPr>
        <w:ind w:firstLine="680"/>
        <w:jc w:val="both"/>
        <w:rPr>
          <w:sz w:val="28"/>
          <w:szCs w:val="28"/>
          <w:highlight w:val="lightGray"/>
        </w:rPr>
      </w:pPr>
    </w:p>
    <w:p w:rsidR="000559E7" w:rsidRPr="00103E0B" w:rsidRDefault="000559E7" w:rsidP="0054194C">
      <w:pPr>
        <w:jc w:val="center"/>
        <w:rPr>
          <w:b/>
          <w:bCs/>
          <w:sz w:val="28"/>
          <w:szCs w:val="28"/>
        </w:rPr>
      </w:pPr>
      <w:r w:rsidRPr="00103E0B">
        <w:rPr>
          <w:b/>
          <w:bCs/>
          <w:sz w:val="28"/>
          <w:szCs w:val="28"/>
        </w:rPr>
        <w:t>Оценка регулирующего воздействия</w:t>
      </w:r>
    </w:p>
    <w:p w:rsidR="000559E7" w:rsidRPr="00103E0B" w:rsidRDefault="000559E7" w:rsidP="0054194C">
      <w:pPr>
        <w:jc w:val="center"/>
        <w:rPr>
          <w:b/>
          <w:bCs/>
          <w:sz w:val="28"/>
          <w:szCs w:val="28"/>
        </w:rPr>
      </w:pPr>
    </w:p>
    <w:p w:rsidR="00103E0B" w:rsidRPr="00103E0B" w:rsidRDefault="00103E0B" w:rsidP="00103E0B">
      <w:pPr>
        <w:ind w:firstLine="680"/>
        <w:jc w:val="both"/>
        <w:rPr>
          <w:sz w:val="28"/>
          <w:szCs w:val="28"/>
        </w:rPr>
      </w:pPr>
      <w:r w:rsidRPr="00103E0B">
        <w:rPr>
          <w:sz w:val="28"/>
          <w:szCs w:val="28"/>
        </w:rPr>
        <w:t>В муниципальном образовании действует институт оценки регулирующего воздействия проектов муниципальных нормативных правовых актов и экспертизы действующих нормативных правовых актов.</w:t>
      </w:r>
    </w:p>
    <w:p w:rsidR="00103E0B" w:rsidRPr="00103E0B" w:rsidRDefault="00103E0B" w:rsidP="00103E0B">
      <w:pPr>
        <w:ind w:firstLine="680"/>
        <w:jc w:val="both"/>
        <w:rPr>
          <w:sz w:val="28"/>
          <w:szCs w:val="28"/>
        </w:rPr>
      </w:pPr>
      <w:r w:rsidRPr="00103E0B">
        <w:rPr>
          <w:sz w:val="28"/>
          <w:szCs w:val="28"/>
        </w:rPr>
        <w:t>Оценка регулирующего воздействия (далее – ОРВ) – это систематический процесс выявления и оценки возможных последствий введения тех или иных норм регулирования для предпринимательской и иной экономической деятельности.</w:t>
      </w:r>
    </w:p>
    <w:p w:rsidR="00103E0B" w:rsidRPr="00103E0B" w:rsidRDefault="00103E0B" w:rsidP="00103E0B">
      <w:pPr>
        <w:pStyle w:val="aff3"/>
        <w:spacing w:before="0" w:after="0"/>
        <w:jc w:val="both"/>
        <w:rPr>
          <w:rFonts w:ascii="Times New Roman" w:hAnsi="Times New Roman" w:cs="Times New Roman"/>
          <w:sz w:val="28"/>
          <w:szCs w:val="28"/>
        </w:rPr>
      </w:pPr>
      <w:r w:rsidRPr="00103E0B">
        <w:rPr>
          <w:rFonts w:ascii="Times New Roman" w:hAnsi="Times New Roman" w:cs="Times New Roman"/>
          <w:sz w:val="28"/>
          <w:szCs w:val="28"/>
        </w:rPr>
        <w:tab/>
        <w:t xml:space="preserve">ОРВ предполагает определение проблемы, на которое направлено регулирование, цели регулирования, идентификации различных вариантов, позволяющих достигнуть поставленных целей, сравнение этих вариантов и выбор наилучшего </w:t>
      </w:r>
      <w:proofErr w:type="gramStart"/>
      <w:r w:rsidRPr="00103E0B">
        <w:rPr>
          <w:rFonts w:ascii="Times New Roman" w:hAnsi="Times New Roman" w:cs="Times New Roman"/>
          <w:sz w:val="28"/>
          <w:szCs w:val="28"/>
        </w:rPr>
        <w:t>из</w:t>
      </w:r>
      <w:proofErr w:type="gramEnd"/>
      <w:r w:rsidRPr="00103E0B">
        <w:rPr>
          <w:rFonts w:ascii="Times New Roman" w:hAnsi="Times New Roman" w:cs="Times New Roman"/>
          <w:sz w:val="28"/>
          <w:szCs w:val="28"/>
        </w:rPr>
        <w:t xml:space="preserve"> доступных. Неотъемлемым элементом ОРВ является проведение публичных консультаций с заинтересованными сторонами, что позволяет более точно выявить возможные положительные и отрицательные эффекты от введения регулирования.</w:t>
      </w:r>
    </w:p>
    <w:p w:rsidR="00103E0B" w:rsidRPr="00103E0B" w:rsidRDefault="00103E0B" w:rsidP="00103E0B">
      <w:pPr>
        <w:ind w:firstLine="680"/>
        <w:jc w:val="both"/>
        <w:rPr>
          <w:sz w:val="28"/>
          <w:szCs w:val="28"/>
        </w:rPr>
      </w:pPr>
      <w:r w:rsidRPr="00103E0B">
        <w:rPr>
          <w:sz w:val="28"/>
          <w:szCs w:val="28"/>
        </w:rPr>
        <w:t xml:space="preserve">Уполномоченным подразделением в сфере ОРВ является отдел экономической политики Администрации города. </w:t>
      </w:r>
    </w:p>
    <w:p w:rsidR="00103E0B" w:rsidRPr="000A5610" w:rsidRDefault="00103E0B" w:rsidP="00103E0B">
      <w:pPr>
        <w:ind w:firstLine="680"/>
        <w:jc w:val="both"/>
        <w:rPr>
          <w:sz w:val="28"/>
          <w:szCs w:val="28"/>
        </w:rPr>
      </w:pPr>
      <w:proofErr w:type="gramStart"/>
      <w:r w:rsidRPr="00103E0B">
        <w:rPr>
          <w:sz w:val="28"/>
          <w:szCs w:val="28"/>
        </w:rPr>
        <w:t xml:space="preserve">С целью создания системы эффективного взаимодействия органов </w:t>
      </w:r>
      <w:r w:rsidRPr="00103E0B">
        <w:rPr>
          <w:sz w:val="28"/>
          <w:szCs w:val="28"/>
        </w:rPr>
        <w:lastRenderedPageBreak/>
        <w:t>местного самоуправления и бизнеса при муниципальном регулировании,  продолжают действовать соглашения между Администрацией города и Южным отделением Свердловского областного Союза промышленников и предпринимателей,</w:t>
      </w:r>
      <w:r w:rsidRPr="000A5610">
        <w:rPr>
          <w:sz w:val="28"/>
          <w:szCs w:val="28"/>
        </w:rPr>
        <w:t xml:space="preserve"> </w:t>
      </w:r>
      <w:r>
        <w:rPr>
          <w:sz w:val="28"/>
          <w:szCs w:val="28"/>
        </w:rPr>
        <w:t xml:space="preserve">Уральской торгово-промышленной палатой, </w:t>
      </w:r>
      <w:r w:rsidRPr="000A5610">
        <w:rPr>
          <w:sz w:val="28"/>
          <w:szCs w:val="28"/>
        </w:rPr>
        <w:t xml:space="preserve">муниципальным фондом «Фонд поддержки малого предпринимательства города Каменска-Уральского», некоммерческим партнерством «Союз малого и среднего бизнеса города Каменска-Уральского», </w:t>
      </w:r>
      <w:r>
        <w:rPr>
          <w:sz w:val="28"/>
          <w:szCs w:val="28"/>
        </w:rPr>
        <w:t xml:space="preserve">региональной </w:t>
      </w:r>
      <w:r w:rsidRPr="000A5610">
        <w:rPr>
          <w:sz w:val="28"/>
          <w:szCs w:val="28"/>
        </w:rPr>
        <w:t>общественной</w:t>
      </w:r>
      <w:r>
        <w:rPr>
          <w:sz w:val="28"/>
          <w:szCs w:val="28"/>
        </w:rPr>
        <w:t xml:space="preserve"> </w:t>
      </w:r>
      <w:r w:rsidRPr="000A5610">
        <w:rPr>
          <w:sz w:val="28"/>
          <w:szCs w:val="28"/>
        </w:rPr>
        <w:t>организацией</w:t>
      </w:r>
      <w:r>
        <w:rPr>
          <w:sz w:val="28"/>
          <w:szCs w:val="28"/>
        </w:rPr>
        <w:t xml:space="preserve"> </w:t>
      </w:r>
      <w:r w:rsidRPr="000A5610">
        <w:rPr>
          <w:sz w:val="28"/>
          <w:szCs w:val="28"/>
        </w:rPr>
        <w:t>Свердловской области  «Предприниматель», Свердловским областным отделением Общероссийской общественной</w:t>
      </w:r>
      <w:proofErr w:type="gramEnd"/>
      <w:r w:rsidRPr="000A5610">
        <w:rPr>
          <w:sz w:val="28"/>
          <w:szCs w:val="28"/>
        </w:rPr>
        <w:t xml:space="preserve"> организации малого и среднего предпринимательства «</w:t>
      </w:r>
      <w:r>
        <w:rPr>
          <w:sz w:val="28"/>
          <w:szCs w:val="28"/>
        </w:rPr>
        <w:t>ОПОРА РОССИИ</w:t>
      </w:r>
      <w:r w:rsidRPr="000A5610">
        <w:rPr>
          <w:sz w:val="28"/>
          <w:szCs w:val="28"/>
        </w:rPr>
        <w:t>»</w:t>
      </w:r>
      <w:r>
        <w:rPr>
          <w:sz w:val="28"/>
          <w:szCs w:val="28"/>
        </w:rPr>
        <w:t xml:space="preserve"> и </w:t>
      </w:r>
      <w:r w:rsidRPr="000A5610">
        <w:rPr>
          <w:sz w:val="28"/>
          <w:szCs w:val="28"/>
        </w:rPr>
        <w:t>Свердловским региональным отделением Общероссийской общественной организаци</w:t>
      </w:r>
      <w:r>
        <w:rPr>
          <w:sz w:val="28"/>
          <w:szCs w:val="28"/>
        </w:rPr>
        <w:t>и</w:t>
      </w:r>
      <w:r w:rsidRPr="000A5610">
        <w:rPr>
          <w:sz w:val="28"/>
          <w:szCs w:val="28"/>
        </w:rPr>
        <w:t xml:space="preserve"> «Деловая Россия».</w:t>
      </w:r>
    </w:p>
    <w:p w:rsidR="00103E0B" w:rsidRPr="003D576F" w:rsidRDefault="00103E0B" w:rsidP="00103E0B">
      <w:pPr>
        <w:ind w:firstLine="720"/>
        <w:jc w:val="both"/>
        <w:rPr>
          <w:sz w:val="28"/>
          <w:szCs w:val="28"/>
        </w:rPr>
      </w:pPr>
      <w:r w:rsidRPr="009A7990">
        <w:rPr>
          <w:sz w:val="28"/>
          <w:szCs w:val="28"/>
        </w:rPr>
        <w:t xml:space="preserve">В соответствии с планом </w:t>
      </w:r>
      <w:r>
        <w:rPr>
          <w:sz w:val="28"/>
        </w:rPr>
        <w:t>проведения экспертизы муниципальных нормативных правовых актов муниципального образования</w:t>
      </w:r>
      <w:r>
        <w:rPr>
          <w:sz w:val="28"/>
          <w:szCs w:val="28"/>
        </w:rPr>
        <w:t>, в 2019</w:t>
      </w:r>
      <w:r w:rsidRPr="009A7990">
        <w:rPr>
          <w:sz w:val="28"/>
          <w:szCs w:val="28"/>
        </w:rPr>
        <w:t xml:space="preserve"> году </w:t>
      </w:r>
      <w:r>
        <w:rPr>
          <w:sz w:val="28"/>
        </w:rPr>
        <w:t xml:space="preserve">проведена экспертиза в отношении </w:t>
      </w:r>
      <w:r w:rsidR="00E45CB1">
        <w:rPr>
          <w:sz w:val="28"/>
        </w:rPr>
        <w:t>5</w:t>
      </w:r>
      <w:r>
        <w:rPr>
          <w:sz w:val="28"/>
        </w:rPr>
        <w:t xml:space="preserve"> нормативных правовых актов</w:t>
      </w:r>
      <w:r w:rsidR="00E45CB1">
        <w:rPr>
          <w:sz w:val="28"/>
        </w:rPr>
        <w:t>: 2 - об утверждении Административных регламентов осуществления муниципального контроля, 2 - об утверждении Административных регламентов предоставления муниципальных услуг, 1 - об утверждении Порядка осуществления работ.</w:t>
      </w:r>
    </w:p>
    <w:p w:rsidR="00DD10CE" w:rsidRDefault="00DD10CE" w:rsidP="00DD10CE">
      <w:pPr>
        <w:ind w:firstLine="680"/>
        <w:jc w:val="both"/>
        <w:rPr>
          <w:sz w:val="28"/>
          <w:szCs w:val="28"/>
        </w:rPr>
      </w:pPr>
      <w:r>
        <w:rPr>
          <w:sz w:val="28"/>
          <w:szCs w:val="28"/>
        </w:rPr>
        <w:t>На этапе разработки проведена оценка регулирующего воздействия                   3 проектов нормативных правовых актов.</w:t>
      </w:r>
    </w:p>
    <w:p w:rsidR="00103E0B" w:rsidRDefault="00103E0B" w:rsidP="00103E0B">
      <w:pPr>
        <w:autoSpaceDE w:val="0"/>
        <w:autoSpaceDN w:val="0"/>
        <w:adjustRightInd w:val="0"/>
        <w:ind w:firstLine="680"/>
        <w:jc w:val="both"/>
        <w:rPr>
          <w:sz w:val="28"/>
          <w:szCs w:val="28"/>
        </w:rPr>
      </w:pPr>
      <w:r>
        <w:rPr>
          <w:sz w:val="28"/>
          <w:szCs w:val="28"/>
        </w:rPr>
        <w:t xml:space="preserve">В 2020 году на основании </w:t>
      </w:r>
      <w:proofErr w:type="gramStart"/>
      <w:r>
        <w:rPr>
          <w:sz w:val="28"/>
          <w:szCs w:val="28"/>
        </w:rPr>
        <w:t xml:space="preserve">плана </w:t>
      </w:r>
      <w:r>
        <w:rPr>
          <w:sz w:val="28"/>
        </w:rPr>
        <w:t xml:space="preserve">проведения экспертизы </w:t>
      </w:r>
      <w:r w:rsidR="00E45CB1">
        <w:rPr>
          <w:sz w:val="28"/>
        </w:rPr>
        <w:t xml:space="preserve">                                </w:t>
      </w:r>
      <w:r>
        <w:rPr>
          <w:sz w:val="28"/>
        </w:rPr>
        <w:t>муниципальных нормативных правовых актов муниципального образования</w:t>
      </w:r>
      <w:proofErr w:type="gramEnd"/>
      <w:r>
        <w:rPr>
          <w:sz w:val="28"/>
        </w:rPr>
        <w:t xml:space="preserve"> планируется проведение экспертизы в отношении </w:t>
      </w:r>
      <w:r w:rsidR="00E45CB1">
        <w:rPr>
          <w:sz w:val="28"/>
        </w:rPr>
        <w:t xml:space="preserve">2 </w:t>
      </w:r>
      <w:r>
        <w:rPr>
          <w:sz w:val="28"/>
        </w:rPr>
        <w:t>нормативных правовых актов</w:t>
      </w:r>
      <w:r w:rsidR="00E45CB1">
        <w:rPr>
          <w:sz w:val="28"/>
        </w:rPr>
        <w:t>:</w:t>
      </w:r>
      <w:r w:rsidR="00E45CB1" w:rsidRPr="00E45CB1">
        <w:rPr>
          <w:sz w:val="28"/>
          <w:szCs w:val="28"/>
        </w:rPr>
        <w:t xml:space="preserve"> </w:t>
      </w:r>
      <w:r w:rsidR="00E45CB1">
        <w:rPr>
          <w:sz w:val="28"/>
          <w:szCs w:val="28"/>
        </w:rPr>
        <w:t>Положения о передаче в аренду муниципального имущества муниципального образования город Каменск-Уральский</w:t>
      </w:r>
      <w:r w:rsidR="00A76044">
        <w:rPr>
          <w:sz w:val="28"/>
          <w:szCs w:val="28"/>
        </w:rPr>
        <w:t xml:space="preserve"> и</w:t>
      </w:r>
      <w:r w:rsidR="00E45CB1">
        <w:rPr>
          <w:rFonts w:eastAsia="Calibri"/>
          <w:bCs/>
          <w:iCs/>
          <w:sz w:val="28"/>
          <w:szCs w:val="28"/>
        </w:rPr>
        <w:t xml:space="preserve"> </w:t>
      </w:r>
      <w:r w:rsidRPr="00404A99">
        <w:rPr>
          <w:sz w:val="28"/>
          <w:szCs w:val="28"/>
        </w:rPr>
        <w:t>Административного регламента предоставления муниципальной услуги по выдаче градостроительных планов земельных участков</w:t>
      </w:r>
      <w:r>
        <w:rPr>
          <w:sz w:val="28"/>
          <w:szCs w:val="28"/>
        </w:rPr>
        <w:t>.</w:t>
      </w:r>
    </w:p>
    <w:p w:rsidR="00103E0B" w:rsidRPr="00FB08F0" w:rsidRDefault="00103E0B" w:rsidP="00103E0B">
      <w:pPr>
        <w:autoSpaceDE w:val="0"/>
        <w:autoSpaceDN w:val="0"/>
        <w:adjustRightInd w:val="0"/>
        <w:ind w:firstLine="709"/>
        <w:jc w:val="both"/>
        <w:rPr>
          <w:sz w:val="28"/>
          <w:szCs w:val="28"/>
        </w:rPr>
      </w:pPr>
      <w:proofErr w:type="gramStart"/>
      <w:r>
        <w:rPr>
          <w:sz w:val="28"/>
          <w:szCs w:val="28"/>
        </w:rPr>
        <w:t xml:space="preserve">Материалы по </w:t>
      </w:r>
      <w:r w:rsidRPr="000A5610">
        <w:rPr>
          <w:sz w:val="28"/>
          <w:szCs w:val="28"/>
        </w:rPr>
        <w:t>оценк</w:t>
      </w:r>
      <w:r>
        <w:rPr>
          <w:sz w:val="28"/>
          <w:szCs w:val="28"/>
        </w:rPr>
        <w:t>е</w:t>
      </w:r>
      <w:r w:rsidRPr="000A5610">
        <w:rPr>
          <w:sz w:val="28"/>
          <w:szCs w:val="28"/>
        </w:rPr>
        <w:t xml:space="preserve"> рег</w:t>
      </w:r>
      <w:r>
        <w:rPr>
          <w:sz w:val="28"/>
          <w:szCs w:val="28"/>
        </w:rPr>
        <w:t xml:space="preserve">улирующего воздействия и экспертизе в полном объеме размещены </w:t>
      </w:r>
      <w:r w:rsidRPr="000A5610">
        <w:rPr>
          <w:sz w:val="28"/>
          <w:szCs w:val="28"/>
        </w:rPr>
        <w:t>на специально</w:t>
      </w:r>
      <w:r>
        <w:rPr>
          <w:sz w:val="28"/>
          <w:szCs w:val="28"/>
        </w:rPr>
        <w:t xml:space="preserve">й </w:t>
      </w:r>
      <w:r w:rsidRPr="00FC0CBD">
        <w:rPr>
          <w:bCs/>
          <w:sz w:val="28"/>
          <w:szCs w:val="28"/>
        </w:rPr>
        <w:t xml:space="preserve">странице официального сайта </w:t>
      </w:r>
      <w:r w:rsidR="00DD10CE">
        <w:rPr>
          <w:bCs/>
          <w:sz w:val="28"/>
          <w:szCs w:val="28"/>
        </w:rPr>
        <w:t xml:space="preserve">муниципального образования </w:t>
      </w:r>
      <w:r w:rsidRPr="00FC0CBD">
        <w:rPr>
          <w:bCs/>
          <w:sz w:val="28"/>
          <w:szCs w:val="28"/>
        </w:rPr>
        <w:t>в сети Интернет</w:t>
      </w:r>
      <w:r>
        <w:rPr>
          <w:bCs/>
          <w:sz w:val="28"/>
          <w:szCs w:val="28"/>
        </w:rPr>
        <w:t xml:space="preserve"> </w:t>
      </w:r>
      <w:hyperlink r:id="rId20" w:history="1">
        <w:r w:rsidRPr="00341E82">
          <w:rPr>
            <w:rStyle w:val="aff9"/>
            <w:bCs/>
            <w:color w:val="auto"/>
            <w:sz w:val="28"/>
            <w:szCs w:val="28"/>
            <w:u w:val="none"/>
            <w:lang w:val="en-US"/>
          </w:rPr>
          <w:t>www</w:t>
        </w:r>
        <w:r w:rsidRPr="00341E82">
          <w:rPr>
            <w:rStyle w:val="aff9"/>
            <w:bCs/>
            <w:color w:val="auto"/>
            <w:sz w:val="28"/>
            <w:szCs w:val="28"/>
            <w:u w:val="none"/>
          </w:rPr>
          <w:t>.kamensk-uralskiy.ru</w:t>
        </w:r>
      </w:hyperlink>
      <w:r w:rsidRPr="00341E82">
        <w:rPr>
          <w:bCs/>
          <w:sz w:val="28"/>
          <w:szCs w:val="28"/>
        </w:rPr>
        <w:t xml:space="preserve"> </w:t>
      </w:r>
      <w:r w:rsidRPr="00FC0CBD">
        <w:rPr>
          <w:bCs/>
          <w:sz w:val="28"/>
          <w:szCs w:val="28"/>
        </w:rPr>
        <w:t>(Главная/ Экономика /Оц</w:t>
      </w:r>
      <w:r>
        <w:rPr>
          <w:bCs/>
          <w:sz w:val="28"/>
          <w:szCs w:val="28"/>
        </w:rPr>
        <w:t xml:space="preserve">енка регулирующего воздействия) и на </w:t>
      </w:r>
      <w:r>
        <w:rPr>
          <w:sz w:val="28"/>
          <w:szCs w:val="28"/>
        </w:rPr>
        <w:t xml:space="preserve">региональном интернет - портале </w:t>
      </w:r>
      <w:r w:rsidRPr="009A7990">
        <w:rPr>
          <w:bCs/>
          <w:iCs/>
          <w:sz w:val="28"/>
          <w:szCs w:val="28"/>
        </w:rPr>
        <w:t>«</w:t>
      </w:r>
      <w:r>
        <w:rPr>
          <w:sz w:val="28"/>
          <w:szCs w:val="28"/>
        </w:rPr>
        <w:t>Оценка регулирующего воздействия в Свердловской области</w:t>
      </w:r>
      <w:r w:rsidRPr="009A7990">
        <w:rPr>
          <w:bCs/>
          <w:iCs/>
          <w:sz w:val="28"/>
          <w:szCs w:val="28"/>
        </w:rPr>
        <w:t>»</w:t>
      </w:r>
      <w:r w:rsidR="00A76044">
        <w:rPr>
          <w:bCs/>
          <w:iCs/>
          <w:sz w:val="28"/>
          <w:szCs w:val="28"/>
        </w:rPr>
        <w:t xml:space="preserve"> </w:t>
      </w:r>
      <w:r>
        <w:rPr>
          <w:sz w:val="28"/>
          <w:szCs w:val="28"/>
        </w:rPr>
        <w:t>http://regulation.midural.</w:t>
      </w:r>
      <w:r>
        <w:rPr>
          <w:sz w:val="28"/>
          <w:szCs w:val="28"/>
          <w:lang w:val="en-US"/>
        </w:rPr>
        <w:t>ru</w:t>
      </w:r>
      <w:r>
        <w:rPr>
          <w:sz w:val="28"/>
          <w:szCs w:val="28"/>
        </w:rPr>
        <w:t>.</w:t>
      </w:r>
      <w:proofErr w:type="gramEnd"/>
    </w:p>
    <w:p w:rsidR="000559E7" w:rsidRPr="00B61F6F" w:rsidRDefault="000559E7" w:rsidP="00E00C96">
      <w:pPr>
        <w:autoSpaceDE w:val="0"/>
        <w:autoSpaceDN w:val="0"/>
        <w:adjustRightInd w:val="0"/>
        <w:ind w:firstLine="709"/>
        <w:jc w:val="both"/>
        <w:rPr>
          <w:sz w:val="28"/>
          <w:szCs w:val="28"/>
          <w:highlight w:val="lightGray"/>
        </w:rPr>
      </w:pPr>
    </w:p>
    <w:p w:rsidR="000559E7" w:rsidRPr="000F4182" w:rsidRDefault="000559E7" w:rsidP="006A7EB4">
      <w:pPr>
        <w:jc w:val="center"/>
        <w:rPr>
          <w:b/>
          <w:bCs/>
          <w:sz w:val="28"/>
          <w:szCs w:val="28"/>
        </w:rPr>
      </w:pPr>
      <w:r w:rsidRPr="000F4182">
        <w:rPr>
          <w:b/>
          <w:bCs/>
          <w:sz w:val="28"/>
          <w:szCs w:val="28"/>
        </w:rPr>
        <w:t>Молодежная политика</w:t>
      </w:r>
    </w:p>
    <w:p w:rsidR="000559E7" w:rsidRPr="00B61F6F" w:rsidRDefault="000559E7" w:rsidP="006A7EB4">
      <w:pPr>
        <w:jc w:val="center"/>
        <w:rPr>
          <w:b/>
          <w:bCs/>
          <w:sz w:val="28"/>
          <w:szCs w:val="28"/>
          <w:highlight w:val="lightGray"/>
        </w:rPr>
      </w:pPr>
    </w:p>
    <w:p w:rsidR="000F4182" w:rsidRDefault="000F4182" w:rsidP="000F4182">
      <w:pPr>
        <w:ind w:firstLine="709"/>
        <w:jc w:val="both"/>
        <w:rPr>
          <w:rFonts w:eastAsia="Calibri"/>
          <w:color w:val="000000" w:themeColor="text1"/>
          <w:sz w:val="28"/>
          <w:szCs w:val="28"/>
        </w:rPr>
      </w:pPr>
      <w:r>
        <w:rPr>
          <w:sz w:val="28"/>
          <w:szCs w:val="28"/>
        </w:rPr>
        <w:t>Р</w:t>
      </w:r>
      <w:r w:rsidRPr="00680DE6">
        <w:rPr>
          <w:sz w:val="28"/>
          <w:szCs w:val="28"/>
        </w:rPr>
        <w:t xml:space="preserve">еализация молодежной политики на территории </w:t>
      </w:r>
      <w:r>
        <w:rPr>
          <w:sz w:val="28"/>
          <w:szCs w:val="28"/>
        </w:rPr>
        <w:t xml:space="preserve">муниципального образования </w:t>
      </w:r>
      <w:r w:rsidRPr="00680DE6">
        <w:rPr>
          <w:sz w:val="28"/>
          <w:szCs w:val="28"/>
        </w:rPr>
        <w:t>осуществля</w:t>
      </w:r>
      <w:r w:rsidR="00AD27BE">
        <w:rPr>
          <w:sz w:val="28"/>
          <w:szCs w:val="28"/>
        </w:rPr>
        <w:t>ется</w:t>
      </w:r>
      <w:r w:rsidRPr="00680DE6">
        <w:rPr>
          <w:sz w:val="28"/>
          <w:szCs w:val="28"/>
        </w:rPr>
        <w:t xml:space="preserve"> в рамках </w:t>
      </w:r>
      <w:r w:rsidR="00AD27BE">
        <w:rPr>
          <w:sz w:val="28"/>
          <w:szCs w:val="28"/>
        </w:rPr>
        <w:t xml:space="preserve">реализации </w:t>
      </w:r>
      <w:r w:rsidRPr="00680DE6">
        <w:rPr>
          <w:sz w:val="28"/>
          <w:szCs w:val="28"/>
        </w:rPr>
        <w:t xml:space="preserve">подпрограммы «Молодежь </w:t>
      </w:r>
      <w:r>
        <w:rPr>
          <w:sz w:val="28"/>
          <w:szCs w:val="28"/>
        </w:rPr>
        <w:t xml:space="preserve">в </w:t>
      </w:r>
      <w:r w:rsidRPr="00680DE6">
        <w:rPr>
          <w:sz w:val="28"/>
          <w:szCs w:val="28"/>
        </w:rPr>
        <w:t>муниципально</w:t>
      </w:r>
      <w:r>
        <w:rPr>
          <w:sz w:val="28"/>
          <w:szCs w:val="28"/>
        </w:rPr>
        <w:t>м</w:t>
      </w:r>
      <w:r w:rsidRPr="00680DE6">
        <w:rPr>
          <w:sz w:val="28"/>
          <w:szCs w:val="28"/>
        </w:rPr>
        <w:t xml:space="preserve"> образовани</w:t>
      </w:r>
      <w:r>
        <w:rPr>
          <w:sz w:val="28"/>
          <w:szCs w:val="28"/>
        </w:rPr>
        <w:t>и</w:t>
      </w:r>
      <w:r w:rsidRPr="00680DE6">
        <w:rPr>
          <w:sz w:val="28"/>
          <w:szCs w:val="28"/>
        </w:rPr>
        <w:t xml:space="preserve"> </w:t>
      </w:r>
      <w:r>
        <w:rPr>
          <w:sz w:val="28"/>
          <w:szCs w:val="28"/>
        </w:rPr>
        <w:t>город  Каменск-Уральский на 2017</w:t>
      </w:r>
      <w:r w:rsidRPr="00680DE6">
        <w:rPr>
          <w:sz w:val="28"/>
          <w:szCs w:val="28"/>
        </w:rPr>
        <w:t>-20</w:t>
      </w:r>
      <w:r>
        <w:rPr>
          <w:sz w:val="28"/>
          <w:szCs w:val="28"/>
        </w:rPr>
        <w:t>21</w:t>
      </w:r>
      <w:r w:rsidRPr="00680DE6">
        <w:rPr>
          <w:sz w:val="28"/>
          <w:szCs w:val="28"/>
        </w:rPr>
        <w:t xml:space="preserve"> годы»</w:t>
      </w:r>
      <w:r>
        <w:rPr>
          <w:sz w:val="28"/>
          <w:szCs w:val="28"/>
        </w:rPr>
        <w:t xml:space="preserve"> </w:t>
      </w:r>
      <w:r>
        <w:rPr>
          <w:rFonts w:eastAsia="Calibri"/>
          <w:color w:val="000000" w:themeColor="text1"/>
          <w:sz w:val="28"/>
          <w:szCs w:val="28"/>
        </w:rPr>
        <w:t xml:space="preserve">муниципальной программы «Реализация социальной политики в муниципальном образовании город  Каменск-Уральский на 2017-2021 годы». </w:t>
      </w:r>
      <w:r w:rsidR="007842E4">
        <w:rPr>
          <w:rFonts w:eastAsia="Calibri"/>
          <w:color w:val="000000" w:themeColor="text1"/>
          <w:sz w:val="28"/>
          <w:szCs w:val="28"/>
        </w:rPr>
        <w:t xml:space="preserve">В </w:t>
      </w:r>
      <w:r>
        <w:rPr>
          <w:rFonts w:eastAsia="Calibri"/>
          <w:color w:val="000000" w:themeColor="text1"/>
          <w:sz w:val="28"/>
          <w:szCs w:val="28"/>
        </w:rPr>
        <w:t xml:space="preserve">2019 году успешно реализованы социально значимые проекты, участниками которых стали </w:t>
      </w:r>
      <w:r>
        <w:rPr>
          <w:color w:val="000000" w:themeColor="text1"/>
          <w:sz w:val="28"/>
          <w:szCs w:val="28"/>
        </w:rPr>
        <w:t>23 659</w:t>
      </w:r>
      <w:r>
        <w:rPr>
          <w:rFonts w:eastAsia="Calibri"/>
          <w:color w:val="000000" w:themeColor="text1"/>
          <w:sz w:val="28"/>
          <w:szCs w:val="28"/>
        </w:rPr>
        <w:t xml:space="preserve"> чел. или 56% от общей численности молодежи города. </w:t>
      </w:r>
    </w:p>
    <w:p w:rsidR="000F4182" w:rsidRDefault="000F4182" w:rsidP="000F4182">
      <w:pPr>
        <w:pStyle w:val="ConsPlusNormal1"/>
        <w:tabs>
          <w:tab w:val="left" w:pos="0"/>
        </w:tabs>
        <w:ind w:firstLine="0"/>
        <w:jc w:val="both"/>
        <w:rPr>
          <w:rFonts w:ascii="Times New Roman" w:eastAsia="Calibri" w:hAnsi="Times New Roman" w:cs="Times New Roman"/>
          <w:color w:val="000000" w:themeColor="text1"/>
          <w:sz w:val="28"/>
          <w:szCs w:val="28"/>
        </w:rPr>
      </w:pPr>
      <w:r>
        <w:rPr>
          <w:rFonts w:ascii="Times New Roman" w:hAnsi="Times New Roman" w:cs="Times New Roman"/>
          <w:color w:val="00B050"/>
          <w:sz w:val="28"/>
          <w:szCs w:val="28"/>
        </w:rPr>
        <w:tab/>
      </w:r>
      <w:r>
        <w:rPr>
          <w:rFonts w:ascii="Times New Roman" w:eastAsia="Calibri" w:hAnsi="Times New Roman" w:cs="Times New Roman"/>
          <w:color w:val="000000" w:themeColor="text1"/>
          <w:sz w:val="28"/>
          <w:szCs w:val="28"/>
        </w:rPr>
        <w:t>Проведено более 800 городских массовых мероприятий,</w:t>
      </w:r>
      <w:r w:rsidR="00AD27BE">
        <w:rPr>
          <w:rFonts w:ascii="Times New Roman" w:eastAsia="Calibri" w:hAnsi="Times New Roman" w:cs="Times New Roman"/>
          <w:color w:val="000000" w:themeColor="text1"/>
          <w:sz w:val="28"/>
          <w:szCs w:val="28"/>
        </w:rPr>
        <w:t xml:space="preserve"> в том числе </w:t>
      </w:r>
      <w:r>
        <w:rPr>
          <w:rFonts w:ascii="Times New Roman" w:eastAsia="Calibri" w:hAnsi="Times New Roman" w:cs="Times New Roman"/>
          <w:color w:val="000000" w:themeColor="text1"/>
          <w:sz w:val="28"/>
          <w:szCs w:val="28"/>
        </w:rPr>
        <w:t xml:space="preserve"> более</w:t>
      </w:r>
      <w:r w:rsidR="00AD27BE">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50 </w:t>
      </w:r>
      <w:r w:rsidR="00FE31C7">
        <w:rPr>
          <w:rFonts w:ascii="Times New Roman" w:eastAsia="Calibri" w:hAnsi="Times New Roman" w:cs="Times New Roman"/>
          <w:color w:val="000000" w:themeColor="text1"/>
          <w:sz w:val="28"/>
          <w:szCs w:val="28"/>
        </w:rPr>
        <w:t>мероприятий</w:t>
      </w:r>
      <w:r>
        <w:rPr>
          <w:rFonts w:ascii="Times New Roman" w:eastAsia="Calibri" w:hAnsi="Times New Roman" w:cs="Times New Roman"/>
          <w:color w:val="000000" w:themeColor="text1"/>
          <w:sz w:val="28"/>
          <w:szCs w:val="28"/>
        </w:rPr>
        <w:t xml:space="preserve"> патриотической направленности:</w:t>
      </w:r>
    </w:p>
    <w:p w:rsidR="000F4182" w:rsidRDefault="000F4182" w:rsidP="000F4182">
      <w:pPr>
        <w:pStyle w:val="ConsPlusNormal1"/>
        <w:tabs>
          <w:tab w:val="left" w:pos="3654"/>
        </w:tabs>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дискуссии по правовой тематике, деловые игры «Выборы», «Мы выбираем!», «Политический биатлон» и др.;</w:t>
      </w:r>
    </w:p>
    <w:p w:rsidR="00FE31C7" w:rsidRDefault="000F4182" w:rsidP="00FE31C7">
      <w:pPr>
        <w:pStyle w:val="ConsPlusNormal1"/>
        <w:tabs>
          <w:tab w:val="left" w:pos="3654"/>
        </w:tabs>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 проект  «Я - гражданин России!»: торжественное вручение паспортов юным гражданам (участниками стали  более 500 </w:t>
      </w:r>
      <w:proofErr w:type="spellStart"/>
      <w:r>
        <w:rPr>
          <w:rFonts w:ascii="Times New Roman" w:eastAsia="Calibri" w:hAnsi="Times New Roman" w:cs="Times New Roman"/>
          <w:color w:val="000000" w:themeColor="text1"/>
          <w:sz w:val="28"/>
          <w:szCs w:val="28"/>
        </w:rPr>
        <w:t>каменцев</w:t>
      </w:r>
      <w:proofErr w:type="spellEnd"/>
      <w:r>
        <w:rPr>
          <w:rFonts w:ascii="Times New Roman" w:eastAsia="Calibri" w:hAnsi="Times New Roman" w:cs="Times New Roman"/>
          <w:color w:val="000000" w:themeColor="text1"/>
          <w:sz w:val="28"/>
          <w:szCs w:val="28"/>
        </w:rPr>
        <w:t xml:space="preserve"> в возрасте 14 лет); празднование Дня России, Дня Государственного флага Р</w:t>
      </w:r>
      <w:r w:rsidR="00AD27BE">
        <w:rPr>
          <w:rFonts w:ascii="Times New Roman" w:eastAsia="Calibri" w:hAnsi="Times New Roman" w:cs="Times New Roman"/>
          <w:color w:val="000000" w:themeColor="text1"/>
          <w:sz w:val="28"/>
          <w:szCs w:val="28"/>
        </w:rPr>
        <w:t xml:space="preserve">оссийской </w:t>
      </w:r>
      <w:r>
        <w:rPr>
          <w:rFonts w:ascii="Times New Roman" w:eastAsia="Calibri" w:hAnsi="Times New Roman" w:cs="Times New Roman"/>
          <w:color w:val="000000" w:themeColor="text1"/>
          <w:sz w:val="28"/>
          <w:szCs w:val="28"/>
        </w:rPr>
        <w:t>Ф</w:t>
      </w:r>
      <w:r w:rsidR="00AD27BE">
        <w:rPr>
          <w:rFonts w:ascii="Times New Roman" w:eastAsia="Calibri" w:hAnsi="Times New Roman" w:cs="Times New Roman"/>
          <w:color w:val="000000" w:themeColor="text1"/>
          <w:sz w:val="28"/>
          <w:szCs w:val="28"/>
        </w:rPr>
        <w:t>едерации</w:t>
      </w:r>
      <w:r>
        <w:rPr>
          <w:rFonts w:ascii="Times New Roman" w:eastAsia="Calibri" w:hAnsi="Times New Roman" w:cs="Times New Roman"/>
          <w:color w:val="000000" w:themeColor="text1"/>
          <w:sz w:val="28"/>
          <w:szCs w:val="28"/>
        </w:rPr>
        <w:t xml:space="preserve"> </w:t>
      </w:r>
      <w:proofErr w:type="gramStart"/>
      <w:r>
        <w:rPr>
          <w:rFonts w:ascii="Times New Roman" w:eastAsia="Calibri" w:hAnsi="Times New Roman" w:cs="Times New Roman"/>
          <w:color w:val="000000" w:themeColor="text1"/>
          <w:sz w:val="28"/>
          <w:szCs w:val="28"/>
        </w:rPr>
        <w:t>с</w:t>
      </w:r>
      <w:proofErr w:type="gramEnd"/>
      <w:r>
        <w:rPr>
          <w:rFonts w:ascii="Times New Roman" w:eastAsia="Calibri" w:hAnsi="Times New Roman" w:cs="Times New Roman"/>
          <w:color w:val="000000" w:themeColor="text1"/>
          <w:sz w:val="28"/>
          <w:szCs w:val="28"/>
        </w:rPr>
        <w:t xml:space="preserve">  яркими  молодежными </w:t>
      </w:r>
      <w:proofErr w:type="spellStart"/>
      <w:r>
        <w:rPr>
          <w:rFonts w:ascii="Times New Roman" w:eastAsia="Calibri" w:hAnsi="Times New Roman" w:cs="Times New Roman"/>
          <w:color w:val="000000" w:themeColor="text1"/>
          <w:sz w:val="28"/>
          <w:szCs w:val="28"/>
        </w:rPr>
        <w:t>флешмобами</w:t>
      </w:r>
      <w:proofErr w:type="spellEnd"/>
      <w:r>
        <w:rPr>
          <w:rFonts w:ascii="Times New Roman" w:eastAsia="Calibri" w:hAnsi="Times New Roman" w:cs="Times New Roman"/>
          <w:color w:val="000000" w:themeColor="text1"/>
          <w:sz w:val="28"/>
          <w:szCs w:val="28"/>
        </w:rPr>
        <w:t>;</w:t>
      </w:r>
    </w:p>
    <w:p w:rsidR="00FE31C7" w:rsidRDefault="00FE31C7" w:rsidP="00FE31C7">
      <w:pPr>
        <w:pStyle w:val="ConsPlusNormal1"/>
        <w:tabs>
          <w:tab w:val="left" w:pos="3654"/>
        </w:tabs>
        <w:ind w:firstLine="709"/>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xml:space="preserve">- </w:t>
      </w:r>
      <w:r w:rsidR="000F4182">
        <w:rPr>
          <w:rFonts w:ascii="Times New Roman" w:eastAsia="Calibri" w:hAnsi="Times New Roman" w:cs="Times New Roman"/>
          <w:color w:val="000000" w:themeColor="text1"/>
          <w:sz w:val="28"/>
          <w:szCs w:val="28"/>
        </w:rPr>
        <w:t>проект  «Помним имя твое, Россия!»</w:t>
      </w:r>
      <w:r>
        <w:rPr>
          <w:rFonts w:ascii="Times New Roman" w:eastAsia="Calibri" w:hAnsi="Times New Roman" w:cs="Times New Roman"/>
          <w:color w:val="000000" w:themeColor="text1"/>
          <w:sz w:val="28"/>
          <w:szCs w:val="28"/>
        </w:rPr>
        <w:t>,</w:t>
      </w:r>
      <w:r w:rsidR="000F4182">
        <w:rPr>
          <w:rFonts w:ascii="Times New Roman" w:eastAsia="Calibri" w:hAnsi="Times New Roman" w:cs="Times New Roman"/>
          <w:color w:val="000000" w:themeColor="text1"/>
          <w:sz w:val="28"/>
          <w:szCs w:val="28"/>
        </w:rPr>
        <w:t xml:space="preserve"> акция «Улыбнись, солдат!» с экскурсией для допризывной молодежи в местную воинскую часть и праздничным концертом для солдат срочной службы, городские спортивно - технические соревнования «А ну-ка, парни», Дни призывника, Торжественные проводы в ряды Вооруженных сил Российской Федерации, встречи молодежи с ветеранами «Диалоги с героями»</w:t>
      </w:r>
      <w:r w:rsidR="007B12D3">
        <w:rPr>
          <w:rFonts w:ascii="Times New Roman" w:eastAsia="Calibri" w:hAnsi="Times New Roman" w:cs="Times New Roman"/>
          <w:color w:val="000000" w:themeColor="text1"/>
          <w:sz w:val="28"/>
          <w:szCs w:val="28"/>
        </w:rPr>
        <w:t>,</w:t>
      </w:r>
      <w:r w:rsidR="000F4182" w:rsidRPr="00615E26">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000F4182" w:rsidRPr="007E1BA7">
        <w:rPr>
          <w:rFonts w:ascii="Times New Roman" w:hAnsi="Times New Roman" w:cs="Times New Roman"/>
          <w:sz w:val="28"/>
          <w:szCs w:val="28"/>
        </w:rPr>
        <w:t>весты</w:t>
      </w:r>
      <w:proofErr w:type="spellEnd"/>
      <w:r w:rsidR="000F4182" w:rsidRPr="007E1BA7">
        <w:rPr>
          <w:rFonts w:ascii="Times New Roman" w:hAnsi="Times New Roman" w:cs="Times New Roman"/>
          <w:sz w:val="28"/>
          <w:szCs w:val="28"/>
        </w:rPr>
        <w:t xml:space="preserve"> для школьной и студенческой молодежи</w:t>
      </w:r>
      <w:r w:rsidR="000F4182">
        <w:rPr>
          <w:rFonts w:ascii="Times New Roman" w:hAnsi="Times New Roman" w:cs="Times New Roman"/>
          <w:sz w:val="28"/>
          <w:szCs w:val="28"/>
        </w:rPr>
        <w:t xml:space="preserve"> </w:t>
      </w:r>
      <w:r w:rsidR="000F4182" w:rsidRPr="007E1BA7">
        <w:rPr>
          <w:rFonts w:ascii="Times New Roman" w:hAnsi="Times New Roman" w:cs="Times New Roman"/>
          <w:sz w:val="28"/>
          <w:szCs w:val="28"/>
        </w:rPr>
        <w:t xml:space="preserve"> </w:t>
      </w:r>
      <w:proofErr w:type="gramStart"/>
      <w:r w:rsidR="000F4182" w:rsidRPr="007E1BA7">
        <w:rPr>
          <w:rFonts w:ascii="Times New Roman" w:hAnsi="Times New Roman" w:cs="Times New Roman"/>
          <w:sz w:val="28"/>
          <w:szCs w:val="28"/>
        </w:rPr>
        <w:t>к</w:t>
      </w:r>
      <w:proofErr w:type="gramEnd"/>
      <w:r w:rsidR="000F4182" w:rsidRPr="007E1BA7">
        <w:rPr>
          <w:rFonts w:ascii="Times New Roman" w:hAnsi="Times New Roman" w:cs="Times New Roman"/>
          <w:sz w:val="28"/>
          <w:szCs w:val="28"/>
        </w:rPr>
        <w:t xml:space="preserve"> Дню Космонавтики и Дню героев Отечества </w:t>
      </w:r>
      <w:r w:rsidR="000F4182">
        <w:rPr>
          <w:rFonts w:ascii="Times New Roman" w:hAnsi="Times New Roman" w:cs="Times New Roman"/>
          <w:sz w:val="28"/>
          <w:szCs w:val="28"/>
        </w:rPr>
        <w:t>(м</w:t>
      </w:r>
      <w:r w:rsidR="000F4182" w:rsidRPr="007E1BA7">
        <w:rPr>
          <w:rFonts w:ascii="Times New Roman" w:hAnsi="Times New Roman" w:cs="Times New Roman"/>
          <w:sz w:val="28"/>
          <w:szCs w:val="28"/>
        </w:rPr>
        <w:t>ероприятия проводятся совместно с Р</w:t>
      </w:r>
      <w:r w:rsidR="000F4182">
        <w:rPr>
          <w:rFonts w:ascii="Times New Roman" w:hAnsi="Times New Roman" w:cs="Times New Roman"/>
          <w:sz w:val="28"/>
          <w:szCs w:val="28"/>
        </w:rPr>
        <w:t>егиональным центром патриотического воспитания)</w:t>
      </w:r>
      <w:r w:rsidR="000F4182" w:rsidRPr="007E1BA7">
        <w:rPr>
          <w:rFonts w:ascii="Times New Roman" w:hAnsi="Times New Roman" w:cs="Times New Roman"/>
          <w:sz w:val="28"/>
          <w:szCs w:val="28"/>
        </w:rPr>
        <w:t>;</w:t>
      </w:r>
    </w:p>
    <w:p w:rsidR="00FE31C7" w:rsidRDefault="00FE31C7" w:rsidP="00FE31C7">
      <w:pPr>
        <w:pStyle w:val="ConsPlusNormal1"/>
        <w:tabs>
          <w:tab w:val="left" w:pos="3654"/>
        </w:tabs>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 xml:space="preserve">- </w:t>
      </w:r>
      <w:r w:rsidR="000F4182">
        <w:rPr>
          <w:rFonts w:ascii="Times New Roman" w:eastAsia="Calibri" w:hAnsi="Times New Roman" w:cs="Times New Roman"/>
          <w:color w:val="000000" w:themeColor="text1"/>
          <w:sz w:val="28"/>
          <w:szCs w:val="28"/>
        </w:rPr>
        <w:t>цикл мероприятий, посвященных Дню Победы в Великой Отечественной войне: акция «Георгиевская лента» (в 2019 году роздано 3</w:t>
      </w:r>
      <w:r>
        <w:rPr>
          <w:rFonts w:ascii="Times New Roman" w:eastAsia="Calibri" w:hAnsi="Times New Roman" w:cs="Times New Roman"/>
          <w:color w:val="000000" w:themeColor="text1"/>
          <w:sz w:val="28"/>
          <w:szCs w:val="28"/>
        </w:rPr>
        <w:t xml:space="preserve"> тыс.</w:t>
      </w:r>
      <w:r w:rsidR="000F4182">
        <w:rPr>
          <w:rFonts w:ascii="Times New Roman" w:eastAsia="Calibri" w:hAnsi="Times New Roman" w:cs="Times New Roman"/>
          <w:color w:val="000000" w:themeColor="text1"/>
          <w:sz w:val="28"/>
          <w:szCs w:val="28"/>
        </w:rPr>
        <w:t xml:space="preserve"> лент на улицах города, 3</w:t>
      </w:r>
      <w:r>
        <w:rPr>
          <w:rFonts w:ascii="Times New Roman" w:eastAsia="Calibri" w:hAnsi="Times New Roman" w:cs="Times New Roman"/>
          <w:color w:val="000000" w:themeColor="text1"/>
          <w:sz w:val="28"/>
          <w:szCs w:val="28"/>
        </w:rPr>
        <w:t xml:space="preserve"> тыс.</w:t>
      </w:r>
      <w:r w:rsidR="000F4182">
        <w:rPr>
          <w:rFonts w:ascii="Times New Roman" w:eastAsia="Calibri" w:hAnsi="Times New Roman" w:cs="Times New Roman"/>
          <w:color w:val="000000" w:themeColor="text1"/>
          <w:sz w:val="28"/>
          <w:szCs w:val="28"/>
        </w:rPr>
        <w:t xml:space="preserve"> лент в учреждениях образования, на предприятиях),  «Вечер зажженных свечей», Парад наследников Победы и участие молодежи в шествии «Бессмертный полк»;</w:t>
      </w:r>
    </w:p>
    <w:p w:rsidR="00FE31C7" w:rsidRDefault="00FE31C7" w:rsidP="00FE31C7">
      <w:pPr>
        <w:pStyle w:val="ConsPlusNormal1"/>
        <w:tabs>
          <w:tab w:val="left" w:pos="3654"/>
        </w:tabs>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0F4182">
        <w:rPr>
          <w:rFonts w:ascii="Times New Roman" w:eastAsia="Calibri" w:hAnsi="Times New Roman" w:cs="Times New Roman"/>
          <w:color w:val="000000" w:themeColor="text1"/>
          <w:sz w:val="28"/>
          <w:szCs w:val="28"/>
        </w:rPr>
        <w:t xml:space="preserve">военно-спортивная игра «Каменские патриоты» с </w:t>
      </w:r>
      <w:r>
        <w:rPr>
          <w:rFonts w:ascii="Times New Roman" w:eastAsia="Calibri" w:hAnsi="Times New Roman" w:cs="Times New Roman"/>
          <w:color w:val="000000" w:themeColor="text1"/>
          <w:sz w:val="28"/>
          <w:szCs w:val="28"/>
        </w:rPr>
        <w:t xml:space="preserve">привлечением </w:t>
      </w:r>
      <w:r w:rsidR="000F4182">
        <w:rPr>
          <w:rFonts w:ascii="Times New Roman" w:eastAsia="Calibri" w:hAnsi="Times New Roman" w:cs="Times New Roman"/>
          <w:color w:val="000000" w:themeColor="text1"/>
          <w:sz w:val="28"/>
          <w:szCs w:val="28"/>
        </w:rPr>
        <w:t>субсидии из областного бюджета;</w:t>
      </w:r>
    </w:p>
    <w:p w:rsidR="00FE31C7" w:rsidRDefault="000F4182" w:rsidP="00FE31C7">
      <w:pPr>
        <w:pStyle w:val="ConsPlusNormal1"/>
        <w:tabs>
          <w:tab w:val="left" w:pos="3654"/>
        </w:tabs>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лекции «Нет, экстремизму и терроризму!» с участием ветеранов боевых действий, с просмотром тематических социальных видеороликов</w:t>
      </w:r>
      <w:r w:rsidR="00C95329">
        <w:rPr>
          <w:rFonts w:ascii="Times New Roman" w:eastAsia="Calibri" w:hAnsi="Times New Roman" w:cs="Times New Roman"/>
          <w:color w:val="000000" w:themeColor="text1"/>
          <w:sz w:val="28"/>
          <w:szCs w:val="28"/>
        </w:rPr>
        <w:t>; в</w:t>
      </w:r>
      <w:r>
        <w:rPr>
          <w:rFonts w:ascii="Times New Roman" w:eastAsia="Calibri" w:hAnsi="Times New Roman" w:cs="Times New Roman"/>
          <w:color w:val="000000" w:themeColor="text1"/>
          <w:sz w:val="28"/>
          <w:szCs w:val="28"/>
        </w:rPr>
        <w:t>ыставка «Дети рисуют Мир, или защитите нас от фашизма и мирового терроризма» в рамках</w:t>
      </w:r>
      <w:r>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color w:val="000000" w:themeColor="text1"/>
          <w:sz w:val="28"/>
          <w:szCs w:val="28"/>
        </w:rPr>
        <w:t>Дня  солидарности в борьбе с терроризмом.</w:t>
      </w:r>
    </w:p>
    <w:p w:rsidR="00C95329" w:rsidRDefault="000F4182" w:rsidP="00C95329">
      <w:pPr>
        <w:ind w:firstLine="709"/>
        <w:jc w:val="both"/>
        <w:rPr>
          <w:rFonts w:eastAsia="Calibri"/>
          <w:color w:val="000000" w:themeColor="text1"/>
          <w:sz w:val="28"/>
          <w:szCs w:val="28"/>
        </w:rPr>
      </w:pPr>
      <w:r w:rsidRPr="00FE31C7">
        <w:rPr>
          <w:rFonts w:eastAsia="Calibri"/>
          <w:color w:val="000000" w:themeColor="text1"/>
          <w:sz w:val="28"/>
          <w:szCs w:val="28"/>
        </w:rPr>
        <w:t xml:space="preserve">На базе </w:t>
      </w:r>
      <w:r w:rsidR="00FE31C7">
        <w:rPr>
          <w:sz w:val="28"/>
          <w:szCs w:val="28"/>
        </w:rPr>
        <w:t xml:space="preserve">муниципального казенного учреждения «Центр молодежной политики» </w:t>
      </w:r>
      <w:r w:rsidR="00C95329">
        <w:rPr>
          <w:sz w:val="28"/>
          <w:szCs w:val="28"/>
        </w:rPr>
        <w:t xml:space="preserve">(далее - МКУ «ЦМП») </w:t>
      </w:r>
      <w:r w:rsidRPr="00FE31C7">
        <w:rPr>
          <w:rFonts w:eastAsia="Calibri"/>
          <w:color w:val="000000" w:themeColor="text1"/>
          <w:sz w:val="28"/>
          <w:szCs w:val="28"/>
        </w:rPr>
        <w:t>активно развивается деятельность Городского волонтерского отряда.</w:t>
      </w:r>
      <w:r w:rsidRPr="00FE31C7">
        <w:rPr>
          <w:rFonts w:eastAsia="Calibri"/>
          <w:b/>
          <w:color w:val="000000" w:themeColor="text1"/>
          <w:sz w:val="28"/>
          <w:szCs w:val="28"/>
        </w:rPr>
        <w:t xml:space="preserve"> </w:t>
      </w:r>
      <w:r w:rsidRPr="00FE31C7">
        <w:rPr>
          <w:rFonts w:eastAsia="Calibri"/>
          <w:color w:val="000000" w:themeColor="text1"/>
          <w:sz w:val="28"/>
          <w:szCs w:val="28"/>
        </w:rPr>
        <w:t xml:space="preserve">Деятельность волонтеров разнопланова: </w:t>
      </w:r>
      <w:r w:rsidRPr="00FE31C7">
        <w:rPr>
          <w:rFonts w:eastAsia="Calibri"/>
          <w:color w:val="000000" w:themeColor="text1"/>
          <w:sz w:val="28"/>
          <w:szCs w:val="28"/>
          <w:shd w:val="clear" w:color="auto" w:fill="FFFFFF"/>
        </w:rPr>
        <w:t xml:space="preserve">профилактика социально-значимых заболеваний; оказание помощи пожилым людям, гражданам с ограниченными возможностями здоровья и  детям-сиротам; помощь животным; субботники и </w:t>
      </w:r>
      <w:r w:rsidRPr="00FE31C7">
        <w:rPr>
          <w:rFonts w:eastAsia="Calibri"/>
          <w:color w:val="000000" w:themeColor="text1"/>
          <w:sz w:val="28"/>
          <w:szCs w:val="28"/>
        </w:rPr>
        <w:t xml:space="preserve">благоустройство общественных территорий; </w:t>
      </w:r>
      <w:r w:rsidRPr="00FE31C7">
        <w:rPr>
          <w:rFonts w:eastAsia="Calibri"/>
          <w:color w:val="000000" w:themeColor="text1"/>
          <w:sz w:val="28"/>
          <w:szCs w:val="28"/>
          <w:shd w:val="clear" w:color="auto" w:fill="FFFFFF"/>
        </w:rPr>
        <w:t>помощь в организации городских массовых мероприятий;</w:t>
      </w:r>
      <w:r w:rsidRPr="00FE31C7">
        <w:rPr>
          <w:rFonts w:eastAsia="Calibri"/>
          <w:color w:val="000000" w:themeColor="text1"/>
          <w:sz w:val="28"/>
          <w:szCs w:val="28"/>
        </w:rPr>
        <w:t xml:space="preserve"> профессиональная помощь, когда будущие дизайнеры, парикмахеры, медицинские и социальные работники оказывают свои услуги, нарабатывая при этом профессиональные навыки;</w:t>
      </w:r>
      <w:r w:rsidRPr="00FE31C7">
        <w:rPr>
          <w:rFonts w:eastAsia="Calibri"/>
          <w:color w:val="000000" w:themeColor="text1"/>
          <w:sz w:val="28"/>
          <w:szCs w:val="28"/>
          <w:shd w:val="clear" w:color="auto" w:fill="FFFFFF"/>
        </w:rPr>
        <w:t xml:space="preserve"> </w:t>
      </w:r>
      <w:proofErr w:type="spellStart"/>
      <w:r w:rsidRPr="00FE31C7">
        <w:rPr>
          <w:rFonts w:eastAsia="Calibri"/>
          <w:color w:val="000000" w:themeColor="text1"/>
          <w:sz w:val="28"/>
          <w:szCs w:val="28"/>
        </w:rPr>
        <w:t>медиа-волонтерство</w:t>
      </w:r>
      <w:proofErr w:type="spellEnd"/>
      <w:r w:rsidRPr="00FE31C7">
        <w:rPr>
          <w:rFonts w:eastAsia="Calibri"/>
          <w:color w:val="000000" w:themeColor="text1"/>
          <w:sz w:val="28"/>
          <w:szCs w:val="28"/>
        </w:rPr>
        <w:t>.</w:t>
      </w:r>
    </w:p>
    <w:p w:rsidR="00C95329" w:rsidRDefault="000F4182" w:rsidP="00C95329">
      <w:pPr>
        <w:ind w:firstLine="709"/>
        <w:jc w:val="both"/>
        <w:rPr>
          <w:rFonts w:eastAsia="Calibri"/>
          <w:color w:val="000000" w:themeColor="text1"/>
          <w:sz w:val="28"/>
          <w:szCs w:val="28"/>
        </w:rPr>
      </w:pPr>
      <w:r>
        <w:rPr>
          <w:rFonts w:eastAsia="Calibri"/>
          <w:color w:val="000000" w:themeColor="text1"/>
          <w:sz w:val="28"/>
          <w:szCs w:val="28"/>
        </w:rPr>
        <w:t>Поддержка  инициативной и талантливой молодежи осуществлялась путем реализации проекта «</w:t>
      </w:r>
      <w:proofErr w:type="spellStart"/>
      <w:r>
        <w:rPr>
          <w:rFonts w:eastAsia="Calibri"/>
          <w:color w:val="000000" w:themeColor="text1"/>
          <w:sz w:val="28"/>
          <w:szCs w:val="28"/>
        </w:rPr>
        <w:t>Креатив-парад</w:t>
      </w:r>
      <w:proofErr w:type="spellEnd"/>
      <w:r>
        <w:rPr>
          <w:rFonts w:eastAsia="Calibri"/>
          <w:color w:val="000000" w:themeColor="text1"/>
          <w:sz w:val="28"/>
          <w:szCs w:val="28"/>
        </w:rPr>
        <w:t>», направленного на выявление, стимулирование и поощрение активной творческой молодежи. В городе развивается</w:t>
      </w:r>
      <w:r>
        <w:rPr>
          <w:rFonts w:eastAsia="Calibri"/>
          <w:b/>
          <w:color w:val="000000" w:themeColor="text1"/>
          <w:sz w:val="28"/>
          <w:szCs w:val="28"/>
        </w:rPr>
        <w:t xml:space="preserve"> </w:t>
      </w:r>
      <w:r>
        <w:rPr>
          <w:rFonts w:eastAsia="Calibri"/>
          <w:color w:val="000000" w:themeColor="text1"/>
          <w:sz w:val="28"/>
          <w:szCs w:val="28"/>
        </w:rPr>
        <w:t xml:space="preserve">КВН-движение, работает школа КВН, состоялись весенний, летний  и зимний фестивали команд КВН; игры КВН по лигам (школьная, студенческая, лига работающей молодежи). </w:t>
      </w:r>
      <w:proofErr w:type="gramStart"/>
      <w:r>
        <w:rPr>
          <w:rFonts w:eastAsia="Calibri"/>
          <w:color w:val="000000" w:themeColor="text1"/>
          <w:sz w:val="28"/>
          <w:szCs w:val="28"/>
        </w:rPr>
        <w:t>Проведен «</w:t>
      </w:r>
      <w:proofErr w:type="spellStart"/>
      <w:r>
        <w:rPr>
          <w:rFonts w:eastAsia="Calibri"/>
          <w:color w:val="000000" w:themeColor="text1"/>
          <w:sz w:val="28"/>
          <w:szCs w:val="28"/>
        </w:rPr>
        <w:t>Арт-пресс</w:t>
      </w:r>
      <w:proofErr w:type="spellEnd"/>
      <w:r>
        <w:rPr>
          <w:rFonts w:eastAsia="Calibri"/>
          <w:color w:val="000000" w:themeColor="text1"/>
          <w:sz w:val="28"/>
          <w:szCs w:val="28"/>
        </w:rPr>
        <w:t xml:space="preserve"> фестиваль» для молодых журналистов и молодежных СМИ, конкурсы «Я самая!» и «Каменский богатырь», фестиваль «Молодежная волна», посвященный Дн</w:t>
      </w:r>
      <w:r w:rsidR="00C95329">
        <w:rPr>
          <w:rFonts w:eastAsia="Calibri"/>
          <w:color w:val="000000" w:themeColor="text1"/>
          <w:sz w:val="28"/>
          <w:szCs w:val="28"/>
        </w:rPr>
        <w:t>ю</w:t>
      </w:r>
      <w:r>
        <w:rPr>
          <w:rFonts w:eastAsia="Calibri"/>
          <w:color w:val="000000" w:themeColor="text1"/>
          <w:sz w:val="28"/>
          <w:szCs w:val="28"/>
        </w:rPr>
        <w:t xml:space="preserve"> молодежи, который в 2019 году собрал более 4</w:t>
      </w:r>
      <w:r w:rsidR="00FE31C7">
        <w:rPr>
          <w:rFonts w:eastAsia="Calibri"/>
          <w:color w:val="000000" w:themeColor="text1"/>
          <w:sz w:val="28"/>
          <w:szCs w:val="28"/>
        </w:rPr>
        <w:t xml:space="preserve"> тыс.</w:t>
      </w:r>
      <w:r>
        <w:rPr>
          <w:rFonts w:eastAsia="Calibri"/>
          <w:color w:val="000000" w:themeColor="text1"/>
          <w:sz w:val="28"/>
          <w:szCs w:val="28"/>
        </w:rPr>
        <w:t xml:space="preserve"> чел</w:t>
      </w:r>
      <w:r w:rsidR="00FE31C7">
        <w:rPr>
          <w:rFonts w:eastAsia="Calibri"/>
          <w:color w:val="000000" w:themeColor="text1"/>
          <w:sz w:val="28"/>
          <w:szCs w:val="28"/>
        </w:rPr>
        <w:t>.</w:t>
      </w:r>
      <w:r>
        <w:rPr>
          <w:rFonts w:eastAsia="Calibri"/>
          <w:color w:val="000000" w:themeColor="text1"/>
          <w:sz w:val="28"/>
          <w:szCs w:val="28"/>
        </w:rPr>
        <w:t>, региональный фестиваль молодежных музыкальных культур «Будущее - за нами!» и мн</w:t>
      </w:r>
      <w:r w:rsidR="00DF5E4E">
        <w:rPr>
          <w:rFonts w:eastAsia="Calibri"/>
          <w:color w:val="000000" w:themeColor="text1"/>
          <w:sz w:val="28"/>
          <w:szCs w:val="28"/>
        </w:rPr>
        <w:t xml:space="preserve">огое </w:t>
      </w:r>
      <w:r>
        <w:rPr>
          <w:rFonts w:eastAsia="Calibri"/>
          <w:color w:val="000000" w:themeColor="text1"/>
          <w:sz w:val="28"/>
          <w:szCs w:val="28"/>
        </w:rPr>
        <w:t>др</w:t>
      </w:r>
      <w:r w:rsidR="00DF5E4E">
        <w:rPr>
          <w:rFonts w:eastAsia="Calibri"/>
          <w:color w:val="000000" w:themeColor="text1"/>
          <w:sz w:val="28"/>
          <w:szCs w:val="28"/>
        </w:rPr>
        <w:t>угое</w:t>
      </w:r>
      <w:r>
        <w:rPr>
          <w:rFonts w:eastAsia="Calibri"/>
          <w:color w:val="000000" w:themeColor="text1"/>
          <w:sz w:val="28"/>
          <w:szCs w:val="28"/>
        </w:rPr>
        <w:t>.</w:t>
      </w:r>
      <w:proofErr w:type="gramEnd"/>
    </w:p>
    <w:p w:rsidR="000F4182" w:rsidRDefault="000F4182" w:rsidP="00C95329">
      <w:pPr>
        <w:ind w:firstLine="709"/>
        <w:jc w:val="both"/>
        <w:rPr>
          <w:color w:val="000000" w:themeColor="text1"/>
          <w:sz w:val="28"/>
          <w:szCs w:val="28"/>
        </w:rPr>
      </w:pPr>
      <w:r>
        <w:rPr>
          <w:color w:val="000000" w:themeColor="text1"/>
          <w:sz w:val="28"/>
          <w:szCs w:val="28"/>
        </w:rPr>
        <w:t xml:space="preserve">В целях развития деловой активности молодежи, формирования управленческих навыков, развития  лидерских качеств, проведены выездные сборы актива работающей молодежи «Августина», сборы городского </w:t>
      </w:r>
      <w:r>
        <w:rPr>
          <w:color w:val="000000" w:themeColor="text1"/>
          <w:sz w:val="28"/>
          <w:szCs w:val="28"/>
        </w:rPr>
        <w:lastRenderedPageBreak/>
        <w:t>молодежного актива «Веснянка»</w:t>
      </w:r>
      <w:r w:rsidR="00C95329">
        <w:rPr>
          <w:color w:val="000000" w:themeColor="text1"/>
          <w:sz w:val="28"/>
          <w:szCs w:val="28"/>
        </w:rPr>
        <w:t xml:space="preserve">, </w:t>
      </w:r>
      <w:r>
        <w:rPr>
          <w:color w:val="000000" w:themeColor="text1"/>
          <w:sz w:val="28"/>
          <w:szCs w:val="28"/>
        </w:rPr>
        <w:t xml:space="preserve">сборы отрядных вожатых летних лагерей с дневным пребыванием детей «Дорога в лето». </w:t>
      </w:r>
    </w:p>
    <w:p w:rsidR="000F4182" w:rsidRDefault="000F4182" w:rsidP="000F4182">
      <w:pPr>
        <w:pStyle w:val="ConsPlusNormal1"/>
        <w:jc w:val="both"/>
        <w:rPr>
          <w:rFonts w:ascii="Times New Roman" w:hAnsi="Times New Roman" w:cs="Times New Roman"/>
          <w:color w:val="000000" w:themeColor="text1"/>
          <w:sz w:val="28"/>
          <w:szCs w:val="28"/>
        </w:rPr>
      </w:pPr>
      <w:r w:rsidRPr="00E43D23">
        <w:rPr>
          <w:rFonts w:ascii="Times New Roman" w:hAnsi="Times New Roman" w:cs="Times New Roman"/>
          <w:color w:val="000000" w:themeColor="text1"/>
          <w:sz w:val="28"/>
          <w:szCs w:val="28"/>
        </w:rPr>
        <w:t>Средством выявления и поощрения наиболее талантливой, активной, одаренной, творческой молодежи являются городской конкурс участников и организаторов молодежного самоуправления «Лидер года», вручение городской молодежной премии в области культуры, спорта, научной и трудовой деятельности.</w:t>
      </w:r>
    </w:p>
    <w:p w:rsidR="000F4182" w:rsidRDefault="000F4182" w:rsidP="000F4182">
      <w:pPr>
        <w:jc w:val="both"/>
        <w:rPr>
          <w:color w:val="000000" w:themeColor="text1"/>
          <w:sz w:val="28"/>
          <w:szCs w:val="28"/>
        </w:rPr>
      </w:pPr>
      <w:r>
        <w:rPr>
          <w:rFonts w:eastAsia="Calibri"/>
          <w:color w:val="00B050"/>
          <w:sz w:val="28"/>
          <w:szCs w:val="28"/>
        </w:rPr>
        <w:tab/>
      </w:r>
      <w:r>
        <w:rPr>
          <w:rFonts w:eastAsia="Calibri"/>
          <w:color w:val="000000" w:themeColor="text1"/>
          <w:sz w:val="28"/>
          <w:szCs w:val="28"/>
        </w:rPr>
        <w:t xml:space="preserve">Реализован проект «Молодежная трудовая вахта».  </w:t>
      </w:r>
      <w:r>
        <w:rPr>
          <w:color w:val="000000" w:themeColor="text1"/>
          <w:sz w:val="28"/>
          <w:szCs w:val="28"/>
        </w:rPr>
        <w:t>На базе школ и техникумов, предприятий и организаций города в летние каникулы работали  молодежные трудовые отряды по различным направлениям деятельности (23 отряда, 320 участников).</w:t>
      </w:r>
    </w:p>
    <w:p w:rsidR="000F4182" w:rsidRPr="00125646" w:rsidRDefault="000F4182" w:rsidP="000F4182">
      <w:pPr>
        <w:pStyle w:val="aff3"/>
        <w:spacing w:before="0" w:after="0"/>
        <w:ind w:firstLine="708"/>
        <w:jc w:val="both"/>
        <w:rPr>
          <w:rFonts w:ascii="Times New Roman" w:hAnsi="Times New Roman"/>
          <w:color w:val="000000" w:themeColor="text1"/>
          <w:sz w:val="28"/>
          <w:szCs w:val="28"/>
        </w:rPr>
      </w:pPr>
      <w:proofErr w:type="gramStart"/>
      <w:r w:rsidRPr="00125646">
        <w:rPr>
          <w:rFonts w:ascii="Times New Roman" w:hAnsi="Times New Roman"/>
          <w:color w:val="000000" w:themeColor="text1"/>
          <w:sz w:val="28"/>
          <w:szCs w:val="28"/>
        </w:rPr>
        <w:t>Н</w:t>
      </w:r>
      <w:r w:rsidRPr="00125646">
        <w:rPr>
          <w:rStyle w:val="blk"/>
          <w:color w:val="000000" w:themeColor="text1"/>
          <w:sz w:val="28"/>
          <w:szCs w:val="28"/>
        </w:rPr>
        <w:t>а о</w:t>
      </w:r>
      <w:r w:rsidRPr="00125646">
        <w:rPr>
          <w:rFonts w:ascii="Times New Roman" w:hAnsi="Times New Roman"/>
          <w:bCs/>
          <w:color w:val="000000" w:themeColor="text1"/>
          <w:sz w:val="28"/>
          <w:szCs w:val="28"/>
        </w:rPr>
        <w:t xml:space="preserve">беспечение занятости и трудоустройства подростков и молодежи </w:t>
      </w:r>
      <w:r w:rsidRPr="00125646">
        <w:rPr>
          <w:rStyle w:val="blk"/>
          <w:color w:val="000000" w:themeColor="text1"/>
          <w:sz w:val="28"/>
          <w:szCs w:val="28"/>
        </w:rPr>
        <w:t>в</w:t>
      </w:r>
      <w:r w:rsidRPr="00125646">
        <w:rPr>
          <w:color w:val="000000" w:themeColor="text1"/>
          <w:sz w:val="28"/>
          <w:szCs w:val="28"/>
        </w:rPr>
        <w:t xml:space="preserve"> </w:t>
      </w:r>
      <w:r w:rsidRPr="00125646">
        <w:rPr>
          <w:rFonts w:ascii="Times New Roman" w:hAnsi="Times New Roman"/>
          <w:color w:val="000000" w:themeColor="text1"/>
          <w:sz w:val="28"/>
          <w:szCs w:val="28"/>
        </w:rPr>
        <w:t xml:space="preserve">2019 году было </w:t>
      </w:r>
      <w:r w:rsidR="00C95329">
        <w:rPr>
          <w:rFonts w:ascii="Times New Roman" w:hAnsi="Times New Roman"/>
          <w:color w:val="000000" w:themeColor="text1"/>
          <w:sz w:val="28"/>
          <w:szCs w:val="28"/>
        </w:rPr>
        <w:t xml:space="preserve">направлено </w:t>
      </w:r>
      <w:r>
        <w:rPr>
          <w:rFonts w:ascii="Times New Roman" w:hAnsi="Times New Roman"/>
          <w:color w:val="000000" w:themeColor="text1"/>
          <w:sz w:val="28"/>
          <w:szCs w:val="28"/>
        </w:rPr>
        <w:t>5</w:t>
      </w:r>
      <w:r w:rsidR="00487D30">
        <w:rPr>
          <w:rFonts w:ascii="Times New Roman" w:hAnsi="Times New Roman"/>
          <w:color w:val="000000" w:themeColor="text1"/>
          <w:sz w:val="28"/>
          <w:szCs w:val="28"/>
        </w:rPr>
        <w:t>70</w:t>
      </w:r>
      <w:r w:rsidRPr="00125646">
        <w:rPr>
          <w:rFonts w:ascii="Times New Roman" w:hAnsi="Times New Roman"/>
          <w:color w:val="000000" w:themeColor="text1"/>
          <w:sz w:val="28"/>
          <w:szCs w:val="28"/>
        </w:rPr>
        <w:t>,</w:t>
      </w:r>
      <w:r w:rsidR="00487D30">
        <w:rPr>
          <w:rFonts w:ascii="Times New Roman" w:hAnsi="Times New Roman"/>
          <w:color w:val="000000" w:themeColor="text1"/>
          <w:sz w:val="28"/>
          <w:szCs w:val="28"/>
        </w:rPr>
        <w:t>4</w:t>
      </w:r>
      <w:r w:rsidRPr="00125646">
        <w:rPr>
          <w:rFonts w:ascii="Times New Roman" w:hAnsi="Times New Roman"/>
          <w:color w:val="000000" w:themeColor="text1"/>
          <w:sz w:val="28"/>
          <w:szCs w:val="28"/>
        </w:rPr>
        <w:t xml:space="preserve"> тыс.</w:t>
      </w:r>
      <w:r w:rsidR="00DF5E4E">
        <w:rPr>
          <w:rFonts w:ascii="Times New Roman" w:hAnsi="Times New Roman"/>
          <w:color w:val="000000" w:themeColor="text1"/>
          <w:sz w:val="28"/>
          <w:szCs w:val="28"/>
        </w:rPr>
        <w:t xml:space="preserve"> </w:t>
      </w:r>
      <w:r w:rsidRPr="00125646">
        <w:rPr>
          <w:rFonts w:ascii="Times New Roman" w:hAnsi="Times New Roman"/>
          <w:color w:val="000000" w:themeColor="text1"/>
          <w:sz w:val="28"/>
          <w:szCs w:val="28"/>
        </w:rPr>
        <w:t xml:space="preserve">руб., в том числе  на организацию и проведение Молодежной трудовой вахты - </w:t>
      </w:r>
      <w:r w:rsidR="00487D30">
        <w:rPr>
          <w:rFonts w:ascii="Times New Roman" w:hAnsi="Times New Roman"/>
          <w:color w:val="000000" w:themeColor="text1"/>
          <w:sz w:val="28"/>
          <w:szCs w:val="28"/>
        </w:rPr>
        <w:t>99</w:t>
      </w:r>
      <w:r w:rsidRPr="00125646">
        <w:rPr>
          <w:rFonts w:ascii="Times New Roman" w:hAnsi="Times New Roman"/>
          <w:color w:val="000000" w:themeColor="text1"/>
          <w:sz w:val="28"/>
          <w:szCs w:val="28"/>
        </w:rPr>
        <w:t>,</w:t>
      </w:r>
      <w:r w:rsidR="00487D30">
        <w:rPr>
          <w:rFonts w:ascii="Times New Roman" w:hAnsi="Times New Roman"/>
          <w:color w:val="000000" w:themeColor="text1"/>
          <w:sz w:val="28"/>
          <w:szCs w:val="28"/>
        </w:rPr>
        <w:t>7</w:t>
      </w:r>
      <w:r w:rsidRPr="00125646">
        <w:rPr>
          <w:rFonts w:ascii="Times New Roman" w:hAnsi="Times New Roman"/>
          <w:color w:val="000000" w:themeColor="text1"/>
          <w:sz w:val="28"/>
          <w:szCs w:val="28"/>
        </w:rPr>
        <w:t xml:space="preserve"> тыс</w:t>
      </w:r>
      <w:r w:rsidR="00DF5E4E">
        <w:rPr>
          <w:rFonts w:ascii="Times New Roman" w:hAnsi="Times New Roman"/>
          <w:color w:val="000000" w:themeColor="text1"/>
          <w:sz w:val="28"/>
          <w:szCs w:val="28"/>
        </w:rPr>
        <w:t xml:space="preserve">. </w:t>
      </w:r>
      <w:r w:rsidRPr="00125646">
        <w:rPr>
          <w:rFonts w:ascii="Times New Roman" w:hAnsi="Times New Roman"/>
          <w:color w:val="000000" w:themeColor="text1"/>
          <w:sz w:val="28"/>
          <w:szCs w:val="28"/>
        </w:rPr>
        <w:t>руб., организацию и проведение городских экологических субботников, благоустройство лесопарковых и дворовых территорий отдыха горожан - 23,</w:t>
      </w:r>
      <w:r w:rsidR="00487D30">
        <w:rPr>
          <w:rFonts w:ascii="Times New Roman" w:hAnsi="Times New Roman"/>
          <w:color w:val="000000" w:themeColor="text1"/>
          <w:sz w:val="28"/>
          <w:szCs w:val="28"/>
        </w:rPr>
        <w:t>3</w:t>
      </w:r>
      <w:r w:rsidRPr="00125646">
        <w:rPr>
          <w:rFonts w:ascii="Times New Roman" w:hAnsi="Times New Roman"/>
          <w:color w:val="000000" w:themeColor="text1"/>
          <w:sz w:val="28"/>
          <w:szCs w:val="28"/>
        </w:rPr>
        <w:t xml:space="preserve"> тыс.</w:t>
      </w:r>
      <w:r w:rsidR="00DF5E4E">
        <w:rPr>
          <w:rFonts w:ascii="Times New Roman" w:hAnsi="Times New Roman"/>
          <w:color w:val="000000" w:themeColor="text1"/>
          <w:sz w:val="28"/>
          <w:szCs w:val="28"/>
        </w:rPr>
        <w:t xml:space="preserve"> </w:t>
      </w:r>
      <w:r w:rsidRPr="00125646">
        <w:rPr>
          <w:rFonts w:ascii="Times New Roman" w:hAnsi="Times New Roman"/>
          <w:color w:val="000000" w:themeColor="text1"/>
          <w:sz w:val="28"/>
          <w:szCs w:val="28"/>
        </w:rPr>
        <w:t>руб.,  выпла</w:t>
      </w:r>
      <w:r w:rsidR="00C95329">
        <w:rPr>
          <w:rFonts w:ascii="Times New Roman" w:hAnsi="Times New Roman"/>
          <w:color w:val="000000" w:themeColor="text1"/>
          <w:sz w:val="28"/>
          <w:szCs w:val="28"/>
        </w:rPr>
        <w:t xml:space="preserve">ту </w:t>
      </w:r>
      <w:r>
        <w:rPr>
          <w:rFonts w:ascii="Times New Roman" w:hAnsi="Times New Roman"/>
          <w:color w:val="000000" w:themeColor="text1"/>
          <w:sz w:val="28"/>
          <w:szCs w:val="28"/>
        </w:rPr>
        <w:t xml:space="preserve">Администрацией города </w:t>
      </w:r>
      <w:r w:rsidRPr="00125646">
        <w:rPr>
          <w:rFonts w:ascii="Times New Roman" w:hAnsi="Times New Roman"/>
          <w:color w:val="000000" w:themeColor="text1"/>
          <w:sz w:val="28"/>
          <w:szCs w:val="28"/>
        </w:rPr>
        <w:t>субсиди</w:t>
      </w:r>
      <w:r w:rsidR="00C95329">
        <w:rPr>
          <w:rFonts w:ascii="Times New Roman" w:hAnsi="Times New Roman"/>
          <w:color w:val="000000" w:themeColor="text1"/>
          <w:sz w:val="28"/>
          <w:szCs w:val="28"/>
        </w:rPr>
        <w:t>й</w:t>
      </w:r>
      <w:r w:rsidRPr="00125646">
        <w:rPr>
          <w:rFonts w:ascii="Times New Roman" w:hAnsi="Times New Roman"/>
          <w:color w:val="000000" w:themeColor="text1"/>
          <w:sz w:val="28"/>
          <w:szCs w:val="28"/>
        </w:rPr>
        <w:t xml:space="preserve"> работодателям, осуществившим трудоустройство 181 несовершеннолетнего в каникулярное время - 362,0 тыс.</w:t>
      </w:r>
      <w:r w:rsidR="00DF5E4E">
        <w:rPr>
          <w:rFonts w:ascii="Times New Roman" w:hAnsi="Times New Roman"/>
          <w:color w:val="000000" w:themeColor="text1"/>
          <w:sz w:val="28"/>
          <w:szCs w:val="28"/>
        </w:rPr>
        <w:t xml:space="preserve"> </w:t>
      </w:r>
      <w:r w:rsidRPr="00125646">
        <w:rPr>
          <w:rFonts w:ascii="Times New Roman" w:hAnsi="Times New Roman"/>
          <w:color w:val="000000" w:themeColor="text1"/>
          <w:sz w:val="28"/>
          <w:szCs w:val="28"/>
        </w:rPr>
        <w:t>руб</w:t>
      </w:r>
      <w:proofErr w:type="gramEnd"/>
      <w:r w:rsidRPr="00125646">
        <w:rPr>
          <w:rFonts w:ascii="Times New Roman" w:hAnsi="Times New Roman"/>
          <w:color w:val="000000" w:themeColor="text1"/>
          <w:sz w:val="28"/>
          <w:szCs w:val="28"/>
        </w:rPr>
        <w:t>.</w:t>
      </w:r>
      <w:r w:rsidR="000308CA">
        <w:rPr>
          <w:rFonts w:ascii="Times New Roman" w:hAnsi="Times New Roman"/>
          <w:color w:val="000000" w:themeColor="text1"/>
          <w:sz w:val="28"/>
          <w:szCs w:val="28"/>
        </w:rPr>
        <w:t>,</w:t>
      </w:r>
      <w:r w:rsidRPr="00125646">
        <w:rPr>
          <w:rFonts w:ascii="Times New Roman" w:hAnsi="Times New Roman"/>
          <w:color w:val="000000" w:themeColor="text1"/>
          <w:sz w:val="28"/>
          <w:szCs w:val="28"/>
        </w:rPr>
        <w:t xml:space="preserve"> </w:t>
      </w:r>
      <w:r w:rsidR="00487D30">
        <w:rPr>
          <w:rFonts w:ascii="Times New Roman" w:hAnsi="Times New Roman"/>
          <w:color w:val="000000" w:themeColor="text1"/>
          <w:sz w:val="28"/>
          <w:szCs w:val="28"/>
        </w:rPr>
        <w:t>организаци</w:t>
      </w:r>
      <w:r w:rsidR="000308CA">
        <w:rPr>
          <w:rFonts w:ascii="Times New Roman" w:hAnsi="Times New Roman"/>
          <w:color w:val="000000" w:themeColor="text1"/>
          <w:sz w:val="28"/>
          <w:szCs w:val="28"/>
        </w:rPr>
        <w:t xml:space="preserve">ю и </w:t>
      </w:r>
      <w:r w:rsidR="00487D30">
        <w:rPr>
          <w:rFonts w:ascii="Times New Roman" w:hAnsi="Times New Roman"/>
          <w:color w:val="000000" w:themeColor="text1"/>
          <w:sz w:val="28"/>
          <w:szCs w:val="28"/>
        </w:rPr>
        <w:t>проведение мероприятий по профориентации подростков и молодежи - 85,4</w:t>
      </w:r>
      <w:r w:rsidR="000308CA">
        <w:rPr>
          <w:rFonts w:ascii="Times New Roman" w:hAnsi="Times New Roman"/>
          <w:color w:val="000000" w:themeColor="text1"/>
          <w:sz w:val="28"/>
          <w:szCs w:val="28"/>
        </w:rPr>
        <w:t xml:space="preserve"> тыс. руб.</w:t>
      </w:r>
      <w:r w:rsidR="00487D30">
        <w:rPr>
          <w:rFonts w:ascii="Times New Roman" w:hAnsi="Times New Roman"/>
          <w:color w:val="000000" w:themeColor="text1"/>
          <w:sz w:val="28"/>
          <w:szCs w:val="28"/>
        </w:rPr>
        <w:t xml:space="preserve"> </w:t>
      </w:r>
    </w:p>
    <w:p w:rsidR="000F4182" w:rsidRDefault="000F4182" w:rsidP="000F4182">
      <w:pPr>
        <w:pStyle w:val="aff3"/>
        <w:spacing w:before="0" w:after="0"/>
        <w:ind w:firstLine="708"/>
        <w:jc w:val="both"/>
        <w:rPr>
          <w:rFonts w:ascii="Times New Roman" w:hAnsi="Times New Roman"/>
          <w:color w:val="000000" w:themeColor="text1"/>
          <w:sz w:val="28"/>
          <w:szCs w:val="28"/>
        </w:rPr>
      </w:pPr>
      <w:r w:rsidRPr="00615E26">
        <w:rPr>
          <w:rFonts w:ascii="Times New Roman" w:hAnsi="Times New Roman"/>
          <w:color w:val="000000" w:themeColor="text1"/>
          <w:sz w:val="28"/>
          <w:szCs w:val="28"/>
        </w:rPr>
        <w:t xml:space="preserve">С ГАУ </w:t>
      </w:r>
      <w:proofErr w:type="gramStart"/>
      <w:r w:rsidRPr="00615E26">
        <w:rPr>
          <w:rFonts w:ascii="Times New Roman" w:hAnsi="Times New Roman"/>
          <w:color w:val="000000" w:themeColor="text1"/>
          <w:sz w:val="28"/>
          <w:szCs w:val="28"/>
        </w:rPr>
        <w:t>СО</w:t>
      </w:r>
      <w:proofErr w:type="gramEnd"/>
      <w:r w:rsidRPr="00615E26">
        <w:rPr>
          <w:rFonts w:ascii="Times New Roman" w:hAnsi="Times New Roman"/>
          <w:color w:val="000000" w:themeColor="text1"/>
          <w:sz w:val="28"/>
          <w:szCs w:val="28"/>
        </w:rPr>
        <w:t xml:space="preserve"> «Дом молодежи» МКУ «ЦМП» </w:t>
      </w:r>
      <w:r>
        <w:rPr>
          <w:rFonts w:ascii="Times New Roman" w:hAnsi="Times New Roman"/>
          <w:color w:val="000000" w:themeColor="text1"/>
          <w:sz w:val="28"/>
          <w:szCs w:val="28"/>
        </w:rPr>
        <w:t xml:space="preserve">ежегодно </w:t>
      </w:r>
      <w:r w:rsidRPr="00615E26">
        <w:rPr>
          <w:rFonts w:ascii="Times New Roman" w:hAnsi="Times New Roman"/>
          <w:color w:val="000000" w:themeColor="text1"/>
          <w:sz w:val="28"/>
          <w:szCs w:val="28"/>
        </w:rPr>
        <w:t>заключается соглашение об организации и обеспечении деятельности специалиста летней молодежной биржи труда, осуществляющего трудоустройство несовершеннолетних граждан в возрасте от 14 до 18 лет на территории муниципального образования.</w:t>
      </w:r>
      <w:r w:rsidRPr="00615E26">
        <w:rPr>
          <w:rFonts w:ascii="Times New Roman" w:hAnsi="Times New Roman"/>
          <w:color w:val="000000" w:themeColor="text1"/>
          <w:sz w:val="28"/>
          <w:szCs w:val="28"/>
        </w:rPr>
        <w:tab/>
      </w:r>
    </w:p>
    <w:p w:rsidR="000F4182" w:rsidRPr="00615E26" w:rsidRDefault="000F4182" w:rsidP="000F4182">
      <w:pPr>
        <w:pStyle w:val="aff3"/>
        <w:spacing w:before="0" w:after="0"/>
        <w:ind w:firstLine="708"/>
        <w:jc w:val="both"/>
        <w:rPr>
          <w:rFonts w:ascii="Times New Roman" w:hAnsi="Times New Roman"/>
          <w:color w:val="000000" w:themeColor="text1"/>
          <w:sz w:val="28"/>
          <w:szCs w:val="28"/>
        </w:rPr>
      </w:pPr>
      <w:r w:rsidRPr="00615E26">
        <w:rPr>
          <w:rFonts w:ascii="Times New Roman" w:hAnsi="Times New Roman"/>
          <w:color w:val="000000" w:themeColor="text1"/>
          <w:sz w:val="28"/>
          <w:szCs w:val="28"/>
        </w:rPr>
        <w:t xml:space="preserve">Одной из форм </w:t>
      </w:r>
      <w:proofErr w:type="spellStart"/>
      <w:r w:rsidRPr="00615E26">
        <w:rPr>
          <w:rFonts w:ascii="Times New Roman" w:hAnsi="Times New Roman"/>
          <w:color w:val="000000" w:themeColor="text1"/>
          <w:sz w:val="28"/>
          <w:szCs w:val="28"/>
        </w:rPr>
        <w:t>профориентационной</w:t>
      </w:r>
      <w:proofErr w:type="spellEnd"/>
      <w:r w:rsidRPr="00615E26">
        <w:rPr>
          <w:rFonts w:ascii="Times New Roman" w:hAnsi="Times New Roman"/>
          <w:color w:val="000000" w:themeColor="text1"/>
          <w:sz w:val="28"/>
          <w:szCs w:val="28"/>
        </w:rPr>
        <w:t xml:space="preserve"> работы с учащимися старших классов и студентами стало проведение Фестиваля профессий, где ребята мог</w:t>
      </w:r>
      <w:r w:rsidR="00C95329">
        <w:rPr>
          <w:rFonts w:ascii="Times New Roman" w:hAnsi="Times New Roman"/>
          <w:color w:val="000000" w:themeColor="text1"/>
          <w:sz w:val="28"/>
          <w:szCs w:val="28"/>
        </w:rPr>
        <w:t>ли</w:t>
      </w:r>
      <w:r w:rsidRPr="00615E26">
        <w:rPr>
          <w:rFonts w:ascii="Times New Roman" w:hAnsi="Times New Roman"/>
          <w:color w:val="000000" w:themeColor="text1"/>
          <w:sz w:val="28"/>
          <w:szCs w:val="28"/>
        </w:rPr>
        <w:t xml:space="preserve"> не только познакомиться с профессиями, но и попрактиковаться на реальном оборудовании.</w:t>
      </w:r>
      <w:r w:rsidR="00DF5E4E">
        <w:rPr>
          <w:rFonts w:ascii="Times New Roman" w:hAnsi="Times New Roman"/>
          <w:color w:val="000000" w:themeColor="text1"/>
          <w:sz w:val="28"/>
          <w:szCs w:val="28"/>
        </w:rPr>
        <w:t xml:space="preserve"> </w:t>
      </w:r>
      <w:r w:rsidRPr="00615E26">
        <w:rPr>
          <w:rFonts w:ascii="Times New Roman" w:hAnsi="Times New Roman"/>
          <w:color w:val="000000" w:themeColor="text1"/>
          <w:sz w:val="28"/>
          <w:szCs w:val="28"/>
        </w:rPr>
        <w:t xml:space="preserve">Проводятся конкурсы </w:t>
      </w:r>
      <w:proofErr w:type="spellStart"/>
      <w:r w:rsidRPr="00615E26">
        <w:rPr>
          <w:rFonts w:ascii="Times New Roman" w:hAnsi="Times New Roman"/>
          <w:color w:val="000000" w:themeColor="text1"/>
          <w:sz w:val="28"/>
          <w:szCs w:val="28"/>
        </w:rPr>
        <w:t>профмастерства</w:t>
      </w:r>
      <w:proofErr w:type="spellEnd"/>
      <w:r w:rsidRPr="00615E26">
        <w:rPr>
          <w:rFonts w:ascii="Times New Roman" w:hAnsi="Times New Roman"/>
          <w:color w:val="000000" w:themeColor="text1"/>
          <w:sz w:val="28"/>
          <w:szCs w:val="28"/>
        </w:rPr>
        <w:t xml:space="preserve"> по сквозным профессиям (</w:t>
      </w:r>
      <w:proofErr w:type="gramStart"/>
      <w:r w:rsidRPr="00615E26">
        <w:rPr>
          <w:rFonts w:ascii="Times New Roman" w:hAnsi="Times New Roman"/>
          <w:color w:val="000000" w:themeColor="text1"/>
          <w:sz w:val="28"/>
          <w:szCs w:val="28"/>
        </w:rPr>
        <w:t>компьютерно</w:t>
      </w:r>
      <w:r>
        <w:rPr>
          <w:rFonts w:ascii="Times New Roman" w:hAnsi="Times New Roman"/>
          <w:color w:val="000000" w:themeColor="text1"/>
          <w:sz w:val="28"/>
          <w:szCs w:val="28"/>
        </w:rPr>
        <w:t>е</w:t>
      </w:r>
      <w:proofErr w:type="gramEnd"/>
      <w:r w:rsidRPr="00615E26">
        <w:rPr>
          <w:rFonts w:ascii="Times New Roman" w:hAnsi="Times New Roman"/>
          <w:color w:val="000000" w:themeColor="text1"/>
          <w:sz w:val="28"/>
          <w:szCs w:val="28"/>
        </w:rPr>
        <w:t xml:space="preserve"> 3D</w:t>
      </w:r>
      <w:r>
        <w:rPr>
          <w:rFonts w:ascii="Times New Roman" w:hAnsi="Times New Roman"/>
          <w:color w:val="000000" w:themeColor="text1"/>
          <w:sz w:val="28"/>
          <w:szCs w:val="28"/>
        </w:rPr>
        <w:t>-</w:t>
      </w:r>
      <w:r w:rsidRPr="00615E26">
        <w:rPr>
          <w:rFonts w:ascii="Times New Roman" w:hAnsi="Times New Roman"/>
          <w:color w:val="000000" w:themeColor="text1"/>
          <w:sz w:val="28"/>
          <w:szCs w:val="28"/>
        </w:rPr>
        <w:t>моделировани</w:t>
      </w:r>
      <w:r>
        <w:rPr>
          <w:rFonts w:ascii="Times New Roman" w:hAnsi="Times New Roman"/>
          <w:color w:val="000000" w:themeColor="text1"/>
          <w:sz w:val="28"/>
          <w:szCs w:val="28"/>
        </w:rPr>
        <w:t>е, электромонтер</w:t>
      </w:r>
      <w:r w:rsidRPr="00615E26">
        <w:rPr>
          <w:rFonts w:ascii="Times New Roman" w:hAnsi="Times New Roman"/>
          <w:color w:val="000000" w:themeColor="text1"/>
          <w:sz w:val="28"/>
          <w:szCs w:val="28"/>
        </w:rPr>
        <w:t>) среди работающей молодежи.</w:t>
      </w:r>
    </w:p>
    <w:p w:rsidR="000F4182" w:rsidRDefault="000F4182" w:rsidP="000F4182">
      <w:pPr>
        <w:pStyle w:val="aff3"/>
        <w:spacing w:before="0" w:after="0"/>
        <w:ind w:firstLine="708"/>
        <w:jc w:val="both"/>
        <w:rPr>
          <w:rFonts w:ascii="Times New Roman" w:hAnsi="Times New Roman"/>
          <w:color w:val="000000" w:themeColor="text1"/>
          <w:sz w:val="28"/>
          <w:szCs w:val="28"/>
        </w:rPr>
      </w:pPr>
      <w:r w:rsidRPr="00615E26">
        <w:rPr>
          <w:rFonts w:ascii="Times New Roman" w:hAnsi="Times New Roman"/>
          <w:color w:val="000000" w:themeColor="text1"/>
          <w:sz w:val="28"/>
          <w:szCs w:val="28"/>
        </w:rPr>
        <w:t>Ежегодно молодежь города участвует в весенних и осенних экологических субботниках</w:t>
      </w:r>
      <w:r w:rsidR="00C95329">
        <w:rPr>
          <w:rFonts w:ascii="Times New Roman" w:hAnsi="Times New Roman"/>
          <w:color w:val="000000" w:themeColor="text1"/>
          <w:sz w:val="28"/>
          <w:szCs w:val="28"/>
        </w:rPr>
        <w:t xml:space="preserve"> на </w:t>
      </w:r>
      <w:r w:rsidRPr="00615E26">
        <w:rPr>
          <w:rFonts w:ascii="Times New Roman" w:hAnsi="Times New Roman"/>
          <w:color w:val="000000" w:themeColor="text1"/>
          <w:sz w:val="28"/>
          <w:szCs w:val="28"/>
        </w:rPr>
        <w:t>общественных территори</w:t>
      </w:r>
      <w:r w:rsidR="00C95329">
        <w:rPr>
          <w:rFonts w:ascii="Times New Roman" w:hAnsi="Times New Roman"/>
          <w:color w:val="000000" w:themeColor="text1"/>
          <w:sz w:val="28"/>
          <w:szCs w:val="28"/>
        </w:rPr>
        <w:t>ях</w:t>
      </w:r>
      <w:r w:rsidRPr="00615E26">
        <w:rPr>
          <w:rFonts w:ascii="Times New Roman" w:hAnsi="Times New Roman"/>
          <w:color w:val="000000" w:themeColor="text1"/>
          <w:sz w:val="28"/>
          <w:szCs w:val="28"/>
        </w:rPr>
        <w:t xml:space="preserve"> и лесопарковых зон</w:t>
      </w:r>
      <w:r w:rsidR="00C95329">
        <w:rPr>
          <w:rFonts w:ascii="Times New Roman" w:hAnsi="Times New Roman"/>
          <w:color w:val="000000" w:themeColor="text1"/>
          <w:sz w:val="28"/>
          <w:szCs w:val="28"/>
        </w:rPr>
        <w:t>ах</w:t>
      </w:r>
      <w:r w:rsidRPr="00615E26">
        <w:rPr>
          <w:rFonts w:ascii="Times New Roman" w:hAnsi="Times New Roman"/>
          <w:color w:val="000000" w:themeColor="text1"/>
          <w:sz w:val="28"/>
          <w:szCs w:val="28"/>
        </w:rPr>
        <w:t xml:space="preserve"> города.</w:t>
      </w:r>
    </w:p>
    <w:p w:rsidR="000F4182" w:rsidRPr="00347A59" w:rsidRDefault="000F4182" w:rsidP="000F4182">
      <w:pPr>
        <w:pStyle w:val="aff3"/>
        <w:spacing w:before="0" w:after="0"/>
        <w:ind w:firstLine="708"/>
        <w:jc w:val="both"/>
        <w:rPr>
          <w:rFonts w:ascii="Times New Roman" w:hAnsi="Times New Roman"/>
          <w:color w:val="000000" w:themeColor="text1"/>
          <w:sz w:val="28"/>
          <w:szCs w:val="28"/>
        </w:rPr>
      </w:pPr>
      <w:r w:rsidRPr="00347A59">
        <w:rPr>
          <w:rFonts w:ascii="Times New Roman" w:hAnsi="Times New Roman"/>
          <w:color w:val="000000" w:themeColor="text1"/>
          <w:sz w:val="28"/>
          <w:szCs w:val="28"/>
        </w:rPr>
        <w:t xml:space="preserve">Профилактика социально-значимых заболеваний в молодежной среде осуществляется через городские акции, социальные ролики, размещение информации в сети </w:t>
      </w:r>
      <w:r w:rsidR="00C95329">
        <w:rPr>
          <w:rFonts w:ascii="Times New Roman" w:hAnsi="Times New Roman"/>
          <w:color w:val="000000" w:themeColor="text1"/>
          <w:sz w:val="28"/>
          <w:szCs w:val="28"/>
        </w:rPr>
        <w:t>И</w:t>
      </w:r>
      <w:r w:rsidRPr="00347A59">
        <w:rPr>
          <w:rFonts w:ascii="Times New Roman" w:hAnsi="Times New Roman"/>
          <w:color w:val="000000" w:themeColor="text1"/>
          <w:sz w:val="28"/>
          <w:szCs w:val="28"/>
        </w:rPr>
        <w:t>нтернет (участниками акций ста</w:t>
      </w:r>
      <w:r w:rsidR="007B12D3">
        <w:rPr>
          <w:rFonts w:ascii="Times New Roman" w:hAnsi="Times New Roman"/>
          <w:color w:val="000000" w:themeColor="text1"/>
          <w:sz w:val="28"/>
          <w:szCs w:val="28"/>
        </w:rPr>
        <w:t>ли</w:t>
      </w:r>
      <w:r w:rsidRPr="00347A59">
        <w:rPr>
          <w:rFonts w:ascii="Times New Roman" w:hAnsi="Times New Roman"/>
          <w:color w:val="000000" w:themeColor="text1"/>
          <w:sz w:val="28"/>
          <w:szCs w:val="28"/>
        </w:rPr>
        <w:t xml:space="preserve"> более 4</w:t>
      </w:r>
      <w:r w:rsidR="00DF5E4E">
        <w:rPr>
          <w:rFonts w:ascii="Times New Roman" w:hAnsi="Times New Roman"/>
          <w:color w:val="000000" w:themeColor="text1"/>
          <w:sz w:val="28"/>
          <w:szCs w:val="28"/>
        </w:rPr>
        <w:t xml:space="preserve"> тыс. </w:t>
      </w:r>
      <w:r w:rsidRPr="00347A59">
        <w:rPr>
          <w:rFonts w:ascii="Times New Roman" w:hAnsi="Times New Roman"/>
          <w:color w:val="000000" w:themeColor="text1"/>
          <w:sz w:val="28"/>
          <w:szCs w:val="28"/>
        </w:rPr>
        <w:t>чел</w:t>
      </w:r>
      <w:r w:rsidR="00DF5E4E">
        <w:rPr>
          <w:rFonts w:ascii="Times New Roman" w:hAnsi="Times New Roman"/>
          <w:color w:val="000000" w:themeColor="text1"/>
          <w:sz w:val="28"/>
          <w:szCs w:val="28"/>
        </w:rPr>
        <w:t>.</w:t>
      </w:r>
      <w:r w:rsidR="007B12D3">
        <w:rPr>
          <w:rFonts w:ascii="Times New Roman" w:hAnsi="Times New Roman"/>
          <w:color w:val="000000" w:themeColor="text1"/>
          <w:sz w:val="28"/>
          <w:szCs w:val="28"/>
        </w:rPr>
        <w:t>,</w:t>
      </w:r>
      <w:r w:rsidRPr="00347A59">
        <w:rPr>
          <w:rFonts w:ascii="Times New Roman" w:hAnsi="Times New Roman"/>
          <w:color w:val="000000" w:themeColor="text1"/>
          <w:sz w:val="28"/>
          <w:szCs w:val="28"/>
        </w:rPr>
        <w:t xml:space="preserve"> в организации и проведении акций задействованы добровольцы Городского волонтерского отряда). Пропаганда здорового образа жизни реализуется через проведение спортивных и агитационных мероприятий</w:t>
      </w:r>
      <w:r w:rsidR="00487D30">
        <w:rPr>
          <w:rFonts w:ascii="Times New Roman" w:hAnsi="Times New Roman"/>
          <w:color w:val="000000" w:themeColor="text1"/>
          <w:sz w:val="28"/>
          <w:szCs w:val="28"/>
        </w:rPr>
        <w:t xml:space="preserve">: </w:t>
      </w:r>
      <w:r w:rsidRPr="00347A59">
        <w:rPr>
          <w:rFonts w:ascii="Times New Roman" w:hAnsi="Times New Roman"/>
          <w:color w:val="000000" w:themeColor="text1"/>
          <w:sz w:val="28"/>
          <w:szCs w:val="28"/>
        </w:rPr>
        <w:t>спартакиада работающей молодежи «</w:t>
      </w:r>
      <w:proofErr w:type="spellStart"/>
      <w:r w:rsidRPr="00347A59">
        <w:rPr>
          <w:rFonts w:ascii="Times New Roman" w:hAnsi="Times New Roman"/>
          <w:color w:val="000000" w:themeColor="text1"/>
          <w:sz w:val="28"/>
          <w:szCs w:val="28"/>
        </w:rPr>
        <w:t>Октябрина</w:t>
      </w:r>
      <w:proofErr w:type="spellEnd"/>
      <w:r w:rsidRPr="00347A59">
        <w:rPr>
          <w:rFonts w:ascii="Times New Roman" w:hAnsi="Times New Roman"/>
          <w:color w:val="000000" w:themeColor="text1"/>
          <w:sz w:val="28"/>
          <w:szCs w:val="28"/>
        </w:rPr>
        <w:t xml:space="preserve">» </w:t>
      </w:r>
      <w:r w:rsidR="00487D30">
        <w:rPr>
          <w:rFonts w:ascii="Times New Roman" w:hAnsi="Times New Roman"/>
          <w:color w:val="000000" w:themeColor="text1"/>
          <w:sz w:val="28"/>
          <w:szCs w:val="28"/>
        </w:rPr>
        <w:t>с с</w:t>
      </w:r>
      <w:r w:rsidR="007B12D3">
        <w:rPr>
          <w:rFonts w:ascii="Times New Roman" w:hAnsi="Times New Roman"/>
          <w:color w:val="000000" w:themeColor="text1"/>
          <w:sz w:val="28"/>
          <w:szCs w:val="28"/>
        </w:rPr>
        <w:t>оревнованиями</w:t>
      </w:r>
      <w:r w:rsidRPr="00347A59">
        <w:rPr>
          <w:rFonts w:ascii="Times New Roman" w:hAnsi="Times New Roman"/>
          <w:color w:val="000000" w:themeColor="text1"/>
          <w:sz w:val="28"/>
          <w:szCs w:val="28"/>
        </w:rPr>
        <w:t xml:space="preserve"> по плаванию, легкой атлетике, ориентированию, скалолазанию, волейболу, мини-футболу, настольному теннису, </w:t>
      </w:r>
      <w:proofErr w:type="spellStart"/>
      <w:r w:rsidRPr="00347A59">
        <w:rPr>
          <w:rFonts w:ascii="Times New Roman" w:hAnsi="Times New Roman"/>
          <w:color w:val="000000" w:themeColor="text1"/>
          <w:sz w:val="28"/>
          <w:szCs w:val="28"/>
        </w:rPr>
        <w:t>стритболу</w:t>
      </w:r>
      <w:proofErr w:type="spellEnd"/>
      <w:r w:rsidR="00487D30">
        <w:rPr>
          <w:rFonts w:ascii="Times New Roman" w:hAnsi="Times New Roman"/>
          <w:color w:val="000000" w:themeColor="text1"/>
          <w:sz w:val="28"/>
          <w:szCs w:val="28"/>
        </w:rPr>
        <w:t>,</w:t>
      </w:r>
      <w:r w:rsidRPr="00347A59">
        <w:rPr>
          <w:rFonts w:ascii="Times New Roman" w:hAnsi="Times New Roman"/>
          <w:color w:val="000000" w:themeColor="text1"/>
          <w:sz w:val="28"/>
          <w:szCs w:val="28"/>
        </w:rPr>
        <w:t xml:space="preserve"> традиционно участвуют около</w:t>
      </w:r>
      <w:r w:rsidR="007B12D3">
        <w:rPr>
          <w:rFonts w:ascii="Times New Roman" w:hAnsi="Times New Roman"/>
          <w:color w:val="000000" w:themeColor="text1"/>
          <w:sz w:val="28"/>
          <w:szCs w:val="28"/>
        </w:rPr>
        <w:t xml:space="preserve">                              </w:t>
      </w:r>
      <w:r w:rsidRPr="00347A59">
        <w:rPr>
          <w:rFonts w:ascii="Times New Roman" w:hAnsi="Times New Roman"/>
          <w:color w:val="000000" w:themeColor="text1"/>
          <w:sz w:val="28"/>
          <w:szCs w:val="28"/>
        </w:rPr>
        <w:t>400 представителей молодежных объединений предприятий и организаций города; конкурс агитбригад «Мы выбираем жизнь!».</w:t>
      </w:r>
    </w:p>
    <w:p w:rsidR="000F4182" w:rsidRDefault="000F4182" w:rsidP="000F4182">
      <w:pPr>
        <w:jc w:val="both"/>
        <w:rPr>
          <w:rFonts w:eastAsia="Calibri"/>
          <w:color w:val="000000" w:themeColor="text1"/>
          <w:sz w:val="28"/>
          <w:szCs w:val="28"/>
        </w:rPr>
      </w:pPr>
      <w:r>
        <w:rPr>
          <w:rFonts w:eastAsia="Calibri"/>
          <w:color w:val="000000" w:themeColor="text1"/>
          <w:sz w:val="28"/>
          <w:szCs w:val="28"/>
        </w:rPr>
        <w:t xml:space="preserve"> </w:t>
      </w:r>
      <w:r>
        <w:rPr>
          <w:rFonts w:eastAsia="Calibri"/>
          <w:color w:val="000000" w:themeColor="text1"/>
          <w:sz w:val="28"/>
          <w:szCs w:val="28"/>
        </w:rPr>
        <w:tab/>
        <w:t xml:space="preserve">Продолжают работу молодежные объединения, органы молодежного самоуправления в школах, техникумах, на предприятиях, лидеры которых </w:t>
      </w:r>
      <w:r>
        <w:rPr>
          <w:rFonts w:eastAsia="Calibri"/>
          <w:color w:val="000000" w:themeColor="text1"/>
          <w:sz w:val="28"/>
          <w:szCs w:val="28"/>
        </w:rPr>
        <w:lastRenderedPageBreak/>
        <w:t>входят в Городской школьный и Городской студенческий  советы. Работает Координационный совет лидеров молодежных объединений предприятий и организаций города</w:t>
      </w:r>
      <w:r w:rsidR="00487D30">
        <w:rPr>
          <w:rFonts w:eastAsia="Calibri"/>
          <w:color w:val="000000" w:themeColor="text1"/>
          <w:sz w:val="28"/>
          <w:szCs w:val="28"/>
        </w:rPr>
        <w:t>, в</w:t>
      </w:r>
      <w:r>
        <w:rPr>
          <w:rFonts w:eastAsia="Calibri"/>
          <w:color w:val="000000" w:themeColor="text1"/>
          <w:sz w:val="28"/>
          <w:szCs w:val="28"/>
        </w:rPr>
        <w:t xml:space="preserve"> его  составе   представители 10 крупных промышленных предприятий, молодые педагоги, военные, специалисты культуры.  </w:t>
      </w:r>
    </w:p>
    <w:p w:rsidR="000F4182" w:rsidRDefault="000F4182" w:rsidP="000F4182">
      <w:pPr>
        <w:ind w:firstLine="709"/>
        <w:jc w:val="both"/>
        <w:rPr>
          <w:rFonts w:eastAsia="Calibri"/>
          <w:color w:val="000000" w:themeColor="text1"/>
          <w:sz w:val="28"/>
          <w:szCs w:val="28"/>
        </w:rPr>
      </w:pPr>
      <w:r>
        <w:rPr>
          <w:rFonts w:eastAsia="Calibri"/>
          <w:color w:val="000000" w:themeColor="text1"/>
          <w:sz w:val="28"/>
          <w:szCs w:val="28"/>
        </w:rPr>
        <w:t xml:space="preserve">В феврале </w:t>
      </w:r>
      <w:r w:rsidR="00487D30">
        <w:rPr>
          <w:rFonts w:eastAsia="Calibri"/>
          <w:color w:val="000000" w:themeColor="text1"/>
          <w:sz w:val="28"/>
          <w:szCs w:val="28"/>
        </w:rPr>
        <w:t xml:space="preserve">в Социально-культурном центре </w:t>
      </w:r>
      <w:r>
        <w:rPr>
          <w:rFonts w:eastAsia="Calibri"/>
          <w:color w:val="000000" w:themeColor="text1"/>
          <w:sz w:val="28"/>
          <w:szCs w:val="28"/>
        </w:rPr>
        <w:t xml:space="preserve">проведен Городской  форум  работающей молодежи. </w:t>
      </w:r>
    </w:p>
    <w:p w:rsidR="000F4182" w:rsidRDefault="000F4182" w:rsidP="000F4182">
      <w:pPr>
        <w:ind w:firstLine="709"/>
        <w:jc w:val="both"/>
        <w:rPr>
          <w:color w:val="000000" w:themeColor="text1"/>
          <w:sz w:val="28"/>
          <w:szCs w:val="28"/>
        </w:rPr>
      </w:pPr>
      <w:r>
        <w:rPr>
          <w:rFonts w:eastAsia="Calibri"/>
          <w:color w:val="000000" w:themeColor="text1"/>
          <w:sz w:val="28"/>
          <w:szCs w:val="28"/>
        </w:rPr>
        <w:t>Реализован Городской проект молодежного самоуправления</w:t>
      </w:r>
      <w:r w:rsidR="00487D30">
        <w:rPr>
          <w:rFonts w:eastAsia="Calibri"/>
          <w:color w:val="000000" w:themeColor="text1"/>
          <w:sz w:val="28"/>
          <w:szCs w:val="28"/>
        </w:rPr>
        <w:t>, в</w:t>
      </w:r>
      <w:r>
        <w:rPr>
          <w:color w:val="000000" w:themeColor="text1"/>
          <w:sz w:val="28"/>
          <w:szCs w:val="28"/>
        </w:rPr>
        <w:t xml:space="preserve"> рамках </w:t>
      </w:r>
      <w:r w:rsidR="00487D30">
        <w:rPr>
          <w:color w:val="000000" w:themeColor="text1"/>
          <w:sz w:val="28"/>
          <w:szCs w:val="28"/>
        </w:rPr>
        <w:t xml:space="preserve">которого </w:t>
      </w:r>
      <w:r>
        <w:rPr>
          <w:color w:val="000000" w:themeColor="text1"/>
          <w:sz w:val="28"/>
          <w:szCs w:val="28"/>
        </w:rPr>
        <w:t xml:space="preserve">проведено множество мероприятий - от сбора отработанных батареек и «Чистых игр» до многочисленных праздников двора, </w:t>
      </w:r>
      <w:proofErr w:type="spellStart"/>
      <w:r>
        <w:rPr>
          <w:color w:val="000000" w:themeColor="text1"/>
          <w:sz w:val="28"/>
          <w:szCs w:val="28"/>
        </w:rPr>
        <w:t>квизов</w:t>
      </w:r>
      <w:proofErr w:type="spellEnd"/>
      <w:r>
        <w:rPr>
          <w:color w:val="000000" w:themeColor="text1"/>
          <w:sz w:val="28"/>
          <w:szCs w:val="28"/>
        </w:rPr>
        <w:t xml:space="preserve">, массовых </w:t>
      </w:r>
      <w:proofErr w:type="spellStart"/>
      <w:r>
        <w:rPr>
          <w:color w:val="000000" w:themeColor="text1"/>
          <w:sz w:val="28"/>
          <w:szCs w:val="28"/>
        </w:rPr>
        <w:t>флешмобов</w:t>
      </w:r>
      <w:proofErr w:type="spellEnd"/>
      <w:r>
        <w:rPr>
          <w:color w:val="000000" w:themeColor="text1"/>
          <w:sz w:val="28"/>
          <w:szCs w:val="28"/>
        </w:rPr>
        <w:t>.</w:t>
      </w:r>
    </w:p>
    <w:p w:rsidR="000F4182" w:rsidRDefault="000F4182" w:rsidP="000F4182">
      <w:pPr>
        <w:ind w:firstLine="709"/>
        <w:jc w:val="both"/>
        <w:rPr>
          <w:color w:val="000000" w:themeColor="text1"/>
          <w:sz w:val="28"/>
          <w:szCs w:val="28"/>
        </w:rPr>
      </w:pPr>
      <w:r>
        <w:rPr>
          <w:sz w:val="28"/>
          <w:szCs w:val="28"/>
        </w:rPr>
        <w:t xml:space="preserve">Проводились встречи с молодежью города по обсуждению вопросов развития города, </w:t>
      </w:r>
      <w:proofErr w:type="spellStart"/>
      <w:proofErr w:type="gramStart"/>
      <w:r>
        <w:rPr>
          <w:sz w:val="28"/>
          <w:szCs w:val="28"/>
        </w:rPr>
        <w:t>фокус-группы</w:t>
      </w:r>
      <w:proofErr w:type="spellEnd"/>
      <w:proofErr w:type="gramEnd"/>
      <w:r>
        <w:rPr>
          <w:sz w:val="28"/>
          <w:szCs w:val="28"/>
        </w:rPr>
        <w:t>, дискуссионные площадки, форум, что позвол</w:t>
      </w:r>
      <w:r w:rsidR="007B12D3">
        <w:rPr>
          <w:sz w:val="28"/>
          <w:szCs w:val="28"/>
        </w:rPr>
        <w:t>ило</w:t>
      </w:r>
      <w:r>
        <w:rPr>
          <w:sz w:val="28"/>
          <w:szCs w:val="28"/>
        </w:rPr>
        <w:t xml:space="preserve"> вовлечь большое количество молодежи в обсуждение городских вопросов.</w:t>
      </w:r>
    </w:p>
    <w:p w:rsidR="000F4182" w:rsidRDefault="000F4182" w:rsidP="000F4182">
      <w:pPr>
        <w:pStyle w:val="af1"/>
        <w:ind w:firstLine="644"/>
        <w:jc w:val="both"/>
        <w:rPr>
          <w:b w:val="0"/>
          <w:color w:val="000000" w:themeColor="text1"/>
          <w:u w:val="none"/>
        </w:rPr>
      </w:pPr>
      <w:r>
        <w:rPr>
          <w:b w:val="0"/>
          <w:color w:val="000000" w:themeColor="text1"/>
          <w:u w:val="none"/>
        </w:rPr>
        <w:t>В июне 2019 года создан городской молодежный портал – «</w:t>
      </w:r>
      <w:proofErr w:type="spellStart"/>
      <w:r>
        <w:rPr>
          <w:b w:val="0"/>
          <w:color w:val="000000" w:themeColor="text1"/>
          <w:u w:val="none"/>
        </w:rPr>
        <w:t>ВКаменске</w:t>
      </w:r>
      <w:proofErr w:type="spellEnd"/>
      <w:r>
        <w:rPr>
          <w:b w:val="0"/>
          <w:color w:val="000000" w:themeColor="text1"/>
          <w:u w:val="none"/>
        </w:rPr>
        <w:t xml:space="preserve"> жить» </w:t>
      </w:r>
      <w:r w:rsidRPr="00B664F7">
        <w:rPr>
          <w:b w:val="0"/>
          <w:color w:val="000000" w:themeColor="text1"/>
          <w:u w:val="none"/>
        </w:rPr>
        <w:t>(</w:t>
      </w:r>
      <w:hyperlink r:id="rId21" w:history="1">
        <w:r w:rsidRPr="00B664F7">
          <w:rPr>
            <w:rStyle w:val="aff9"/>
            <w:b w:val="0"/>
            <w:color w:val="000000" w:themeColor="text1"/>
            <w:u w:val="none"/>
          </w:rPr>
          <w:t>http://www.kamensk.life</w:t>
        </w:r>
      </w:hyperlink>
      <w:r w:rsidRPr="00B664F7">
        <w:rPr>
          <w:b w:val="0"/>
          <w:color w:val="000000" w:themeColor="text1"/>
          <w:u w:val="none"/>
        </w:rPr>
        <w:t>).</w:t>
      </w:r>
    </w:p>
    <w:p w:rsidR="000F4182" w:rsidRDefault="000F4182" w:rsidP="000F4182">
      <w:pPr>
        <w:pStyle w:val="aa"/>
        <w:ind w:left="0" w:firstLine="644"/>
        <w:contextualSpacing/>
        <w:rPr>
          <w:rFonts w:eastAsia="Calibri"/>
          <w:color w:val="000000" w:themeColor="text1"/>
        </w:rPr>
      </w:pPr>
      <w:r>
        <w:rPr>
          <w:rFonts w:eastAsia="Calibri"/>
          <w:color w:val="000000" w:themeColor="text1"/>
        </w:rPr>
        <w:t>В январе 2020 года состоялось открытие молодежного пространства на площадке Центра молодежной политики.</w:t>
      </w:r>
    </w:p>
    <w:p w:rsidR="000F4182" w:rsidRDefault="000F4182" w:rsidP="000F4182">
      <w:pPr>
        <w:pStyle w:val="western"/>
        <w:shd w:val="clear" w:color="auto" w:fill="FFFFFF"/>
        <w:spacing w:before="0" w:beforeAutospacing="0" w:after="0" w:afterAutospacing="0"/>
        <w:ind w:firstLine="709"/>
        <w:jc w:val="both"/>
      </w:pPr>
      <w:r>
        <w:rPr>
          <w:i/>
          <w:iCs/>
          <w:color w:val="000000" w:themeColor="text1"/>
          <w:sz w:val="28"/>
          <w:szCs w:val="28"/>
        </w:rPr>
        <w:t xml:space="preserve">Задачами молодежной политики на 2020 год </w:t>
      </w:r>
      <w:r>
        <w:rPr>
          <w:color w:val="000000" w:themeColor="text1"/>
          <w:sz w:val="28"/>
          <w:szCs w:val="28"/>
        </w:rPr>
        <w:t>остаются вовлечение подростков и молодежи в общественную жизнь города, участие в мероприятиях военно-патриотической направленности, поддержка общественно значимых молодежных инициатив, модернизация содержания и форм работы с молодыми гражданами, повышение уровня профессиональной подготовки специалистов по работе с молодежью.</w:t>
      </w:r>
    </w:p>
    <w:p w:rsidR="00DC6B4F" w:rsidRPr="00B61F6F" w:rsidRDefault="00DC6B4F" w:rsidP="006A7EB4">
      <w:pPr>
        <w:pStyle w:val="aff4"/>
        <w:spacing w:after="0" w:line="240" w:lineRule="auto"/>
        <w:jc w:val="center"/>
        <w:rPr>
          <w:rFonts w:ascii="Times New Roman" w:hAnsi="Times New Roman" w:cs="Times New Roman"/>
          <w:b/>
          <w:bCs/>
          <w:sz w:val="28"/>
          <w:szCs w:val="28"/>
          <w:highlight w:val="lightGray"/>
          <w:lang w:val="ru-RU"/>
        </w:rPr>
      </w:pPr>
    </w:p>
    <w:p w:rsidR="000559E7" w:rsidRPr="006C4869" w:rsidRDefault="000559E7" w:rsidP="000D0D4D">
      <w:pPr>
        <w:pStyle w:val="42"/>
        <w:spacing w:after="0" w:line="240" w:lineRule="auto"/>
        <w:jc w:val="center"/>
        <w:rPr>
          <w:rFonts w:ascii="Times New Roman" w:hAnsi="Times New Roman" w:cs="Times New Roman"/>
          <w:b/>
          <w:bCs/>
          <w:sz w:val="28"/>
          <w:szCs w:val="28"/>
          <w:lang w:val="ru-RU"/>
        </w:rPr>
      </w:pPr>
      <w:r w:rsidRPr="006C4869">
        <w:rPr>
          <w:rFonts w:ascii="Times New Roman" w:hAnsi="Times New Roman" w:cs="Times New Roman"/>
          <w:b/>
          <w:bCs/>
          <w:sz w:val="28"/>
          <w:szCs w:val="28"/>
          <w:lang w:val="ru-RU"/>
        </w:rPr>
        <w:t>Оздоровительная кампания</w:t>
      </w:r>
    </w:p>
    <w:p w:rsidR="000559E7" w:rsidRPr="00B61F6F" w:rsidRDefault="000559E7" w:rsidP="000D0D4D">
      <w:pPr>
        <w:pStyle w:val="42"/>
        <w:spacing w:after="0" w:line="240" w:lineRule="auto"/>
        <w:jc w:val="center"/>
        <w:rPr>
          <w:rFonts w:ascii="Times New Roman" w:hAnsi="Times New Roman" w:cs="Times New Roman"/>
          <w:b/>
          <w:bCs/>
          <w:sz w:val="28"/>
          <w:szCs w:val="28"/>
          <w:highlight w:val="lightGray"/>
          <w:lang w:val="ru-RU"/>
        </w:rPr>
      </w:pPr>
    </w:p>
    <w:p w:rsidR="006C4869" w:rsidRPr="00D43CEF" w:rsidRDefault="006C4869" w:rsidP="006C4869">
      <w:pPr>
        <w:ind w:firstLine="709"/>
        <w:jc w:val="both"/>
        <w:rPr>
          <w:color w:val="000000" w:themeColor="text1"/>
          <w:sz w:val="28"/>
          <w:szCs w:val="28"/>
        </w:rPr>
      </w:pPr>
      <w:r w:rsidRPr="00D43CEF">
        <w:rPr>
          <w:color w:val="000000" w:themeColor="text1"/>
          <w:sz w:val="28"/>
          <w:szCs w:val="28"/>
        </w:rPr>
        <w:t xml:space="preserve">В 2019 году на территории </w:t>
      </w:r>
      <w:r>
        <w:rPr>
          <w:color w:val="000000" w:themeColor="text1"/>
          <w:sz w:val="28"/>
          <w:szCs w:val="28"/>
        </w:rPr>
        <w:t xml:space="preserve">муниципального образования </w:t>
      </w:r>
      <w:r w:rsidRPr="00D43CEF">
        <w:rPr>
          <w:color w:val="000000" w:themeColor="text1"/>
          <w:sz w:val="28"/>
          <w:szCs w:val="28"/>
        </w:rPr>
        <w:t>организаци</w:t>
      </w:r>
      <w:r>
        <w:rPr>
          <w:color w:val="000000" w:themeColor="text1"/>
          <w:sz w:val="28"/>
          <w:szCs w:val="28"/>
        </w:rPr>
        <w:t>ю</w:t>
      </w:r>
      <w:r w:rsidRPr="00D43CEF">
        <w:rPr>
          <w:color w:val="000000" w:themeColor="text1"/>
          <w:sz w:val="28"/>
          <w:szCs w:val="28"/>
        </w:rPr>
        <w:t xml:space="preserve"> отдыха и оздоровления детей в каникулярное время </w:t>
      </w:r>
      <w:r>
        <w:rPr>
          <w:color w:val="000000" w:themeColor="text1"/>
          <w:sz w:val="28"/>
          <w:szCs w:val="28"/>
        </w:rPr>
        <w:t xml:space="preserve">осуществляли </w:t>
      </w:r>
      <w:r w:rsidRPr="00D43CEF">
        <w:rPr>
          <w:color w:val="000000" w:themeColor="text1"/>
          <w:sz w:val="28"/>
          <w:szCs w:val="28"/>
        </w:rPr>
        <w:t>ОМС «Управление образования города Каменска-Уральского», ОМС «Управление по физической культуре и спорту города Каменска-Уральского», ОМС «Управление культуры города Каменска-Уральского».</w:t>
      </w:r>
    </w:p>
    <w:p w:rsidR="006C4869" w:rsidRPr="00D43CEF" w:rsidRDefault="006C4869" w:rsidP="006C4869">
      <w:pPr>
        <w:shd w:val="clear" w:color="auto" w:fill="FFFFFF"/>
        <w:tabs>
          <w:tab w:val="left" w:pos="1080"/>
        </w:tabs>
        <w:ind w:firstLine="680"/>
        <w:jc w:val="both"/>
        <w:rPr>
          <w:color w:val="000000" w:themeColor="text1"/>
          <w:sz w:val="28"/>
          <w:szCs w:val="28"/>
        </w:rPr>
      </w:pPr>
      <w:proofErr w:type="gramStart"/>
      <w:r w:rsidRPr="00D43CEF">
        <w:rPr>
          <w:color w:val="000000" w:themeColor="text1"/>
          <w:sz w:val="28"/>
          <w:szCs w:val="28"/>
        </w:rPr>
        <w:t xml:space="preserve">На организацию отдыха и оздоровления детей в 2019 году </w:t>
      </w:r>
      <w:r>
        <w:rPr>
          <w:color w:val="000000" w:themeColor="text1"/>
          <w:sz w:val="28"/>
          <w:szCs w:val="28"/>
        </w:rPr>
        <w:t xml:space="preserve">направлено                </w:t>
      </w:r>
      <w:r w:rsidRPr="00D43CEF">
        <w:rPr>
          <w:color w:val="000000" w:themeColor="text1"/>
          <w:sz w:val="28"/>
          <w:szCs w:val="28"/>
        </w:rPr>
        <w:t>119</w:t>
      </w:r>
      <w:r>
        <w:rPr>
          <w:color w:val="000000" w:themeColor="text1"/>
          <w:sz w:val="28"/>
          <w:szCs w:val="28"/>
        </w:rPr>
        <w:t>,</w:t>
      </w:r>
      <w:r w:rsidRPr="00D43CEF">
        <w:rPr>
          <w:color w:val="000000" w:themeColor="text1"/>
          <w:sz w:val="28"/>
          <w:szCs w:val="28"/>
        </w:rPr>
        <w:t>98</w:t>
      </w:r>
      <w:r>
        <w:rPr>
          <w:color w:val="000000" w:themeColor="text1"/>
          <w:sz w:val="28"/>
          <w:szCs w:val="28"/>
        </w:rPr>
        <w:t xml:space="preserve"> млн</w:t>
      </w:r>
      <w:r w:rsidRPr="00D43CEF">
        <w:rPr>
          <w:color w:val="000000" w:themeColor="text1"/>
          <w:sz w:val="28"/>
          <w:szCs w:val="28"/>
        </w:rPr>
        <w:t>. руб</w:t>
      </w:r>
      <w:r>
        <w:rPr>
          <w:color w:val="000000" w:themeColor="text1"/>
          <w:sz w:val="28"/>
          <w:szCs w:val="28"/>
        </w:rPr>
        <w:t>.</w:t>
      </w:r>
      <w:r w:rsidRPr="00D43CEF">
        <w:rPr>
          <w:color w:val="000000" w:themeColor="text1"/>
          <w:sz w:val="28"/>
          <w:szCs w:val="28"/>
        </w:rPr>
        <w:t>, из них средства областного бюджета на организацию отдыха в каникулярное время</w:t>
      </w:r>
      <w:r w:rsidRPr="00D43CEF">
        <w:rPr>
          <w:bCs/>
          <w:color w:val="000000" w:themeColor="text1"/>
          <w:sz w:val="28"/>
          <w:szCs w:val="28"/>
        </w:rPr>
        <w:t xml:space="preserve"> </w:t>
      </w:r>
      <w:r w:rsidRPr="00D43CEF">
        <w:rPr>
          <w:color w:val="000000" w:themeColor="text1"/>
          <w:sz w:val="28"/>
          <w:szCs w:val="28"/>
        </w:rPr>
        <w:t>–</w:t>
      </w:r>
      <w:r>
        <w:rPr>
          <w:bCs/>
          <w:color w:val="000000" w:themeColor="text1"/>
          <w:sz w:val="28"/>
          <w:szCs w:val="28"/>
        </w:rPr>
        <w:t xml:space="preserve"> </w:t>
      </w:r>
      <w:r w:rsidRPr="00D43CEF">
        <w:rPr>
          <w:bCs/>
          <w:color w:val="000000" w:themeColor="text1"/>
          <w:sz w:val="28"/>
          <w:szCs w:val="28"/>
        </w:rPr>
        <w:t>49</w:t>
      </w:r>
      <w:r>
        <w:rPr>
          <w:bCs/>
          <w:color w:val="000000" w:themeColor="text1"/>
          <w:sz w:val="28"/>
          <w:szCs w:val="28"/>
        </w:rPr>
        <w:t>,</w:t>
      </w:r>
      <w:r w:rsidRPr="00D43CEF">
        <w:rPr>
          <w:bCs/>
          <w:color w:val="000000" w:themeColor="text1"/>
          <w:sz w:val="28"/>
          <w:szCs w:val="28"/>
        </w:rPr>
        <w:t>3</w:t>
      </w:r>
      <w:r>
        <w:rPr>
          <w:bCs/>
          <w:color w:val="000000" w:themeColor="text1"/>
          <w:sz w:val="28"/>
          <w:szCs w:val="28"/>
        </w:rPr>
        <w:t>4</w:t>
      </w:r>
      <w:r w:rsidRPr="00D43CEF">
        <w:rPr>
          <w:color w:val="000000" w:themeColor="text1"/>
          <w:sz w:val="28"/>
          <w:szCs w:val="28"/>
        </w:rPr>
        <w:t xml:space="preserve"> </w:t>
      </w:r>
      <w:r>
        <w:rPr>
          <w:color w:val="000000" w:themeColor="text1"/>
          <w:sz w:val="28"/>
          <w:szCs w:val="28"/>
        </w:rPr>
        <w:t>млн</w:t>
      </w:r>
      <w:r w:rsidRPr="00D43CEF">
        <w:rPr>
          <w:color w:val="000000" w:themeColor="text1"/>
          <w:sz w:val="28"/>
          <w:szCs w:val="28"/>
        </w:rPr>
        <w:t>. руб</w:t>
      </w:r>
      <w:r>
        <w:rPr>
          <w:color w:val="000000" w:themeColor="text1"/>
          <w:sz w:val="28"/>
          <w:szCs w:val="28"/>
        </w:rPr>
        <w:t>.</w:t>
      </w:r>
      <w:r w:rsidRPr="00D43CEF">
        <w:rPr>
          <w:color w:val="000000" w:themeColor="text1"/>
          <w:sz w:val="28"/>
          <w:szCs w:val="28"/>
        </w:rPr>
        <w:t>, средства областного бюджета на организацию отдыха в учебное время</w:t>
      </w:r>
      <w:r w:rsidRPr="00D43CEF">
        <w:rPr>
          <w:bCs/>
          <w:color w:val="000000" w:themeColor="text1"/>
          <w:sz w:val="28"/>
          <w:szCs w:val="28"/>
        </w:rPr>
        <w:t xml:space="preserve"> </w:t>
      </w:r>
      <w:r w:rsidRPr="00D43CEF">
        <w:rPr>
          <w:color w:val="000000" w:themeColor="text1"/>
          <w:sz w:val="28"/>
          <w:szCs w:val="28"/>
        </w:rPr>
        <w:t>–</w:t>
      </w:r>
      <w:r>
        <w:rPr>
          <w:color w:val="000000" w:themeColor="text1"/>
          <w:sz w:val="28"/>
          <w:szCs w:val="28"/>
        </w:rPr>
        <w:t xml:space="preserve"> </w:t>
      </w:r>
      <w:r w:rsidRPr="00D43CEF">
        <w:rPr>
          <w:bCs/>
          <w:color w:val="000000" w:themeColor="text1"/>
          <w:sz w:val="28"/>
          <w:szCs w:val="28"/>
        </w:rPr>
        <w:t>6</w:t>
      </w:r>
      <w:r>
        <w:rPr>
          <w:bCs/>
          <w:color w:val="000000" w:themeColor="text1"/>
          <w:sz w:val="28"/>
          <w:szCs w:val="28"/>
        </w:rPr>
        <w:t>,</w:t>
      </w:r>
      <w:r w:rsidRPr="00D43CEF">
        <w:rPr>
          <w:bCs/>
          <w:color w:val="000000" w:themeColor="text1"/>
          <w:sz w:val="28"/>
          <w:szCs w:val="28"/>
        </w:rPr>
        <w:t>0</w:t>
      </w:r>
      <w:r>
        <w:rPr>
          <w:bCs/>
          <w:color w:val="000000" w:themeColor="text1"/>
          <w:sz w:val="28"/>
          <w:szCs w:val="28"/>
        </w:rPr>
        <w:t>1</w:t>
      </w:r>
      <w:r w:rsidRPr="00D43CEF">
        <w:rPr>
          <w:color w:val="000000" w:themeColor="text1"/>
          <w:sz w:val="28"/>
          <w:szCs w:val="28"/>
        </w:rPr>
        <w:t xml:space="preserve"> </w:t>
      </w:r>
      <w:r>
        <w:rPr>
          <w:color w:val="000000" w:themeColor="text1"/>
          <w:sz w:val="28"/>
          <w:szCs w:val="28"/>
        </w:rPr>
        <w:t>млн</w:t>
      </w:r>
      <w:r w:rsidRPr="00D43CEF">
        <w:rPr>
          <w:color w:val="000000" w:themeColor="text1"/>
          <w:sz w:val="28"/>
          <w:szCs w:val="28"/>
        </w:rPr>
        <w:t>. руб</w:t>
      </w:r>
      <w:r>
        <w:rPr>
          <w:color w:val="000000" w:themeColor="text1"/>
          <w:sz w:val="28"/>
          <w:szCs w:val="28"/>
        </w:rPr>
        <w:t>.</w:t>
      </w:r>
      <w:r w:rsidRPr="00D43CEF">
        <w:rPr>
          <w:color w:val="000000" w:themeColor="text1"/>
          <w:sz w:val="28"/>
          <w:szCs w:val="28"/>
        </w:rPr>
        <w:t>, средства местного бюджета</w:t>
      </w:r>
      <w:r w:rsidRPr="00D43CEF">
        <w:rPr>
          <w:bCs/>
          <w:color w:val="000000" w:themeColor="text1"/>
          <w:sz w:val="28"/>
          <w:szCs w:val="28"/>
        </w:rPr>
        <w:t xml:space="preserve"> </w:t>
      </w:r>
      <w:r w:rsidRPr="00D43CEF">
        <w:rPr>
          <w:color w:val="000000" w:themeColor="text1"/>
          <w:sz w:val="28"/>
          <w:szCs w:val="28"/>
        </w:rPr>
        <w:t>–</w:t>
      </w:r>
      <w:r>
        <w:rPr>
          <w:color w:val="000000" w:themeColor="text1"/>
          <w:sz w:val="28"/>
          <w:szCs w:val="28"/>
        </w:rPr>
        <w:t xml:space="preserve"> </w:t>
      </w:r>
      <w:r w:rsidRPr="00D43CEF">
        <w:rPr>
          <w:bCs/>
          <w:color w:val="000000" w:themeColor="text1"/>
          <w:sz w:val="28"/>
          <w:szCs w:val="28"/>
        </w:rPr>
        <w:t>16</w:t>
      </w:r>
      <w:r>
        <w:rPr>
          <w:bCs/>
          <w:color w:val="000000" w:themeColor="text1"/>
          <w:sz w:val="28"/>
          <w:szCs w:val="28"/>
        </w:rPr>
        <w:t>,</w:t>
      </w:r>
      <w:r w:rsidRPr="00D43CEF">
        <w:rPr>
          <w:bCs/>
          <w:color w:val="000000" w:themeColor="text1"/>
          <w:sz w:val="28"/>
          <w:szCs w:val="28"/>
        </w:rPr>
        <w:t>37</w:t>
      </w:r>
      <w:r w:rsidRPr="00D43CEF">
        <w:rPr>
          <w:color w:val="000000" w:themeColor="text1"/>
          <w:sz w:val="28"/>
          <w:szCs w:val="28"/>
        </w:rPr>
        <w:t xml:space="preserve"> </w:t>
      </w:r>
      <w:r>
        <w:rPr>
          <w:color w:val="000000" w:themeColor="text1"/>
          <w:sz w:val="28"/>
          <w:szCs w:val="28"/>
        </w:rPr>
        <w:t>млн</w:t>
      </w:r>
      <w:r w:rsidRPr="00D43CEF">
        <w:rPr>
          <w:color w:val="000000" w:themeColor="text1"/>
          <w:sz w:val="28"/>
          <w:szCs w:val="28"/>
        </w:rPr>
        <w:t>. руб</w:t>
      </w:r>
      <w:r>
        <w:rPr>
          <w:color w:val="000000" w:themeColor="text1"/>
          <w:sz w:val="28"/>
          <w:szCs w:val="28"/>
        </w:rPr>
        <w:t>.</w:t>
      </w:r>
      <w:r w:rsidRPr="00D43CEF">
        <w:rPr>
          <w:color w:val="000000" w:themeColor="text1"/>
          <w:sz w:val="28"/>
          <w:szCs w:val="28"/>
        </w:rPr>
        <w:t>, средства родителей –</w:t>
      </w:r>
      <w:r>
        <w:rPr>
          <w:color w:val="000000" w:themeColor="text1"/>
          <w:sz w:val="28"/>
          <w:szCs w:val="28"/>
        </w:rPr>
        <w:t xml:space="preserve"> </w:t>
      </w:r>
      <w:r w:rsidRPr="00D43CEF">
        <w:rPr>
          <w:color w:val="000000" w:themeColor="text1"/>
          <w:sz w:val="28"/>
          <w:szCs w:val="28"/>
        </w:rPr>
        <w:t>18</w:t>
      </w:r>
      <w:r>
        <w:rPr>
          <w:color w:val="000000" w:themeColor="text1"/>
          <w:sz w:val="28"/>
          <w:szCs w:val="28"/>
        </w:rPr>
        <w:t>,</w:t>
      </w:r>
      <w:r w:rsidRPr="00D43CEF">
        <w:rPr>
          <w:color w:val="000000" w:themeColor="text1"/>
          <w:sz w:val="28"/>
          <w:szCs w:val="28"/>
        </w:rPr>
        <w:t xml:space="preserve">58 </w:t>
      </w:r>
      <w:r>
        <w:rPr>
          <w:color w:val="000000" w:themeColor="text1"/>
          <w:sz w:val="28"/>
          <w:szCs w:val="28"/>
        </w:rPr>
        <w:t>млн</w:t>
      </w:r>
      <w:r w:rsidRPr="00D43CEF">
        <w:rPr>
          <w:color w:val="000000" w:themeColor="text1"/>
          <w:sz w:val="28"/>
          <w:szCs w:val="28"/>
        </w:rPr>
        <w:t>. руб</w:t>
      </w:r>
      <w:r>
        <w:rPr>
          <w:color w:val="000000" w:themeColor="text1"/>
          <w:sz w:val="28"/>
          <w:szCs w:val="28"/>
        </w:rPr>
        <w:t>.</w:t>
      </w:r>
      <w:r w:rsidRPr="00D43CEF">
        <w:rPr>
          <w:color w:val="000000" w:themeColor="text1"/>
          <w:sz w:val="28"/>
          <w:szCs w:val="28"/>
        </w:rPr>
        <w:t>, средства предприятий и организаций</w:t>
      </w:r>
      <w:r>
        <w:rPr>
          <w:color w:val="000000" w:themeColor="text1"/>
          <w:sz w:val="28"/>
          <w:szCs w:val="28"/>
        </w:rPr>
        <w:t xml:space="preserve"> </w:t>
      </w:r>
      <w:r w:rsidRPr="00D43CEF">
        <w:rPr>
          <w:color w:val="000000" w:themeColor="text1"/>
          <w:sz w:val="28"/>
          <w:szCs w:val="28"/>
        </w:rPr>
        <w:t>– 29</w:t>
      </w:r>
      <w:r>
        <w:rPr>
          <w:color w:val="000000" w:themeColor="text1"/>
          <w:sz w:val="28"/>
          <w:szCs w:val="28"/>
        </w:rPr>
        <w:t>,</w:t>
      </w:r>
      <w:r w:rsidRPr="00D43CEF">
        <w:rPr>
          <w:color w:val="000000" w:themeColor="text1"/>
          <w:sz w:val="28"/>
          <w:szCs w:val="28"/>
        </w:rPr>
        <w:t>6</w:t>
      </w:r>
      <w:r>
        <w:rPr>
          <w:color w:val="000000" w:themeColor="text1"/>
          <w:sz w:val="28"/>
          <w:szCs w:val="28"/>
        </w:rPr>
        <w:t>8</w:t>
      </w:r>
      <w:r w:rsidRPr="00D43CEF">
        <w:rPr>
          <w:color w:val="000000" w:themeColor="text1"/>
          <w:sz w:val="28"/>
          <w:szCs w:val="28"/>
        </w:rPr>
        <w:t xml:space="preserve"> </w:t>
      </w:r>
      <w:r>
        <w:rPr>
          <w:color w:val="000000" w:themeColor="text1"/>
          <w:sz w:val="28"/>
          <w:szCs w:val="28"/>
        </w:rPr>
        <w:t>млн</w:t>
      </w:r>
      <w:r w:rsidRPr="00D43CEF">
        <w:rPr>
          <w:color w:val="000000" w:themeColor="text1"/>
          <w:sz w:val="28"/>
          <w:szCs w:val="28"/>
        </w:rPr>
        <w:t>. руб.</w:t>
      </w:r>
      <w:proofErr w:type="gramEnd"/>
    </w:p>
    <w:p w:rsidR="00A34CB3" w:rsidRPr="00D43CEF" w:rsidRDefault="00A34CB3" w:rsidP="00A34CB3">
      <w:pPr>
        <w:ind w:firstLine="680"/>
        <w:jc w:val="both"/>
        <w:rPr>
          <w:color w:val="000000" w:themeColor="text1"/>
          <w:sz w:val="28"/>
          <w:szCs w:val="28"/>
        </w:rPr>
      </w:pPr>
      <w:r w:rsidRPr="00D43CEF">
        <w:rPr>
          <w:color w:val="000000" w:themeColor="text1"/>
          <w:sz w:val="28"/>
          <w:szCs w:val="28"/>
        </w:rPr>
        <w:t>В июне 2019 года работали 32 лагеря с дневным пребыванием детей, организованные на базе общеобразовательных школ, учреждений культуры и спорта</w:t>
      </w:r>
      <w:r>
        <w:rPr>
          <w:color w:val="000000" w:themeColor="text1"/>
          <w:sz w:val="28"/>
          <w:szCs w:val="28"/>
        </w:rPr>
        <w:t xml:space="preserve">, в которых </w:t>
      </w:r>
      <w:r w:rsidRPr="00D43CEF">
        <w:rPr>
          <w:color w:val="000000" w:themeColor="text1"/>
          <w:sz w:val="28"/>
          <w:szCs w:val="28"/>
        </w:rPr>
        <w:t>отдохнуло 3</w:t>
      </w:r>
      <w:r>
        <w:rPr>
          <w:color w:val="000000" w:themeColor="text1"/>
          <w:sz w:val="28"/>
          <w:szCs w:val="28"/>
        </w:rPr>
        <w:t xml:space="preserve"> </w:t>
      </w:r>
      <w:r w:rsidRPr="00D43CEF">
        <w:rPr>
          <w:color w:val="000000" w:themeColor="text1"/>
          <w:sz w:val="28"/>
          <w:szCs w:val="28"/>
        </w:rPr>
        <w:t>500 чел.</w:t>
      </w:r>
    </w:p>
    <w:p w:rsidR="006C4869" w:rsidRPr="00D43CEF" w:rsidRDefault="006C4869" w:rsidP="006C4869">
      <w:pPr>
        <w:ind w:firstLine="709"/>
        <w:jc w:val="both"/>
        <w:rPr>
          <w:color w:val="000000" w:themeColor="text1"/>
          <w:sz w:val="28"/>
          <w:szCs w:val="28"/>
        </w:rPr>
      </w:pPr>
      <w:r w:rsidRPr="00D43CEF">
        <w:rPr>
          <w:color w:val="000000" w:themeColor="text1"/>
          <w:sz w:val="28"/>
          <w:szCs w:val="28"/>
        </w:rPr>
        <w:t>В 2018-2019 учебном году реализованы городские социально-педагогические проекты «Крепкая семья – счастливый город», «Будь здоров!»</w:t>
      </w:r>
      <w:r w:rsidR="003B3D98">
        <w:rPr>
          <w:color w:val="000000" w:themeColor="text1"/>
          <w:sz w:val="28"/>
          <w:szCs w:val="28"/>
        </w:rPr>
        <w:t xml:space="preserve"> и</w:t>
      </w:r>
      <w:r w:rsidRPr="00D43CEF">
        <w:rPr>
          <w:color w:val="000000" w:themeColor="text1"/>
          <w:sz w:val="28"/>
          <w:szCs w:val="28"/>
        </w:rPr>
        <w:t xml:space="preserve"> «Сияй, </w:t>
      </w:r>
      <w:r>
        <w:rPr>
          <w:color w:val="000000" w:themeColor="text1"/>
          <w:sz w:val="28"/>
          <w:szCs w:val="28"/>
        </w:rPr>
        <w:t>з</w:t>
      </w:r>
      <w:r w:rsidRPr="00D43CEF">
        <w:rPr>
          <w:color w:val="000000" w:themeColor="text1"/>
          <w:sz w:val="28"/>
          <w:szCs w:val="28"/>
        </w:rPr>
        <w:t xml:space="preserve">емля Уральская!». В проектах приняли участие учащиеся 33 классов из 24 муниципальных общеобразовательных учреждений. В рамках проектов было проведено 43 мероприятия. </w:t>
      </w:r>
      <w:proofErr w:type="gramStart"/>
      <w:r w:rsidRPr="00D43CEF">
        <w:rPr>
          <w:color w:val="000000" w:themeColor="text1"/>
          <w:sz w:val="28"/>
          <w:szCs w:val="28"/>
        </w:rPr>
        <w:t xml:space="preserve">По результатам участия в каждом проекте за первое место класс получил 125,0 тыс. руб., за второе место </w:t>
      </w:r>
      <w:r w:rsidR="00A34CB3" w:rsidRPr="00D43CEF">
        <w:rPr>
          <w:color w:val="000000" w:themeColor="text1"/>
          <w:sz w:val="28"/>
          <w:szCs w:val="28"/>
        </w:rPr>
        <w:t>–</w:t>
      </w:r>
      <w:r w:rsidRPr="00D43CEF">
        <w:rPr>
          <w:color w:val="000000" w:themeColor="text1"/>
          <w:sz w:val="28"/>
          <w:szCs w:val="28"/>
        </w:rPr>
        <w:t xml:space="preserve"> 100,0 тыс. руб., за третье </w:t>
      </w:r>
      <w:r w:rsidRPr="00D43CEF">
        <w:rPr>
          <w:color w:val="000000" w:themeColor="text1"/>
          <w:sz w:val="28"/>
          <w:szCs w:val="28"/>
        </w:rPr>
        <w:lastRenderedPageBreak/>
        <w:t xml:space="preserve">место </w:t>
      </w:r>
      <w:r w:rsidR="00A34CB3" w:rsidRPr="00D43CEF">
        <w:rPr>
          <w:color w:val="000000" w:themeColor="text1"/>
          <w:sz w:val="28"/>
          <w:szCs w:val="28"/>
        </w:rPr>
        <w:t>–</w:t>
      </w:r>
      <w:r w:rsidRPr="00D43CEF">
        <w:rPr>
          <w:color w:val="000000" w:themeColor="text1"/>
          <w:sz w:val="28"/>
          <w:szCs w:val="28"/>
        </w:rPr>
        <w:t xml:space="preserve"> 75,0 тыс. руб. Победители проектов посетили города Казань, Екатеринбург, Сысерть, Кунгур, Челябинск, Чебаркуль, Миасс, </w:t>
      </w:r>
      <w:proofErr w:type="spellStart"/>
      <w:r w:rsidRPr="00D43CEF">
        <w:rPr>
          <w:color w:val="000000" w:themeColor="text1"/>
          <w:sz w:val="28"/>
          <w:szCs w:val="28"/>
        </w:rPr>
        <w:t>Сатка</w:t>
      </w:r>
      <w:proofErr w:type="spellEnd"/>
      <w:r w:rsidRPr="00D43CEF">
        <w:rPr>
          <w:color w:val="000000" w:themeColor="text1"/>
          <w:sz w:val="28"/>
          <w:szCs w:val="28"/>
        </w:rPr>
        <w:t>, осуществили речной круиз на теплоходе «</w:t>
      </w:r>
      <w:proofErr w:type="spellStart"/>
      <w:r w:rsidRPr="00D43CEF">
        <w:rPr>
          <w:color w:val="000000" w:themeColor="text1"/>
          <w:sz w:val="28"/>
          <w:szCs w:val="28"/>
        </w:rPr>
        <w:t>Козьма</w:t>
      </w:r>
      <w:proofErr w:type="spellEnd"/>
      <w:r w:rsidRPr="00D43CEF">
        <w:rPr>
          <w:color w:val="000000" w:themeColor="text1"/>
          <w:sz w:val="28"/>
          <w:szCs w:val="28"/>
        </w:rPr>
        <w:t xml:space="preserve"> Минин» из Перми.</w:t>
      </w:r>
      <w:proofErr w:type="gramEnd"/>
    </w:p>
    <w:p w:rsidR="006C4869" w:rsidRPr="008B75DE" w:rsidRDefault="006C4869" w:rsidP="006C4869">
      <w:pPr>
        <w:shd w:val="clear" w:color="auto" w:fill="FFFFFF"/>
        <w:tabs>
          <w:tab w:val="left" w:pos="1080"/>
        </w:tabs>
        <w:ind w:firstLine="680"/>
        <w:jc w:val="both"/>
        <w:rPr>
          <w:color w:val="000000" w:themeColor="text1"/>
          <w:sz w:val="28"/>
          <w:szCs w:val="28"/>
        </w:rPr>
      </w:pPr>
      <w:r w:rsidRPr="008B75DE">
        <w:rPr>
          <w:color w:val="000000" w:themeColor="text1"/>
          <w:sz w:val="28"/>
          <w:szCs w:val="28"/>
        </w:rPr>
        <w:t xml:space="preserve">В санаториях, санаторно-курортных организациях и санаторно-оздоровительных лагерях круглогодичного действия отдохнуло </w:t>
      </w:r>
      <w:r w:rsidRPr="008B75DE">
        <w:rPr>
          <w:color w:val="000000" w:themeColor="text1"/>
          <w:sz w:val="28"/>
          <w:szCs w:val="28"/>
        </w:rPr>
        <w:br/>
        <w:t>1 652 чел</w:t>
      </w:r>
      <w:r w:rsidR="00A34CB3">
        <w:rPr>
          <w:color w:val="000000" w:themeColor="text1"/>
          <w:sz w:val="28"/>
          <w:szCs w:val="28"/>
        </w:rPr>
        <w:t>.</w:t>
      </w:r>
      <w:r w:rsidRPr="008B75DE">
        <w:rPr>
          <w:color w:val="000000" w:themeColor="text1"/>
          <w:sz w:val="28"/>
          <w:szCs w:val="28"/>
        </w:rPr>
        <w:t xml:space="preserve">, в том числе 711 детей за счет средств областного и местного бюджетов </w:t>
      </w:r>
      <w:r w:rsidR="00A34CB3" w:rsidRPr="00D43CEF">
        <w:rPr>
          <w:color w:val="000000" w:themeColor="text1"/>
          <w:sz w:val="28"/>
          <w:szCs w:val="28"/>
        </w:rPr>
        <w:t>–</w:t>
      </w:r>
      <w:r w:rsidR="00A34CB3">
        <w:rPr>
          <w:color w:val="000000" w:themeColor="text1"/>
          <w:sz w:val="28"/>
          <w:szCs w:val="28"/>
        </w:rPr>
        <w:t xml:space="preserve"> </w:t>
      </w:r>
      <w:r w:rsidRPr="008B75DE">
        <w:rPr>
          <w:color w:val="000000" w:themeColor="text1"/>
          <w:sz w:val="28"/>
          <w:szCs w:val="28"/>
        </w:rPr>
        <w:t xml:space="preserve">в санатории-профилактории «Лучезарный» и санатории «Курьи» в каникулярное время. В Детском </w:t>
      </w:r>
      <w:proofErr w:type="gramStart"/>
      <w:r w:rsidRPr="008B75DE">
        <w:rPr>
          <w:color w:val="000000" w:themeColor="text1"/>
          <w:sz w:val="28"/>
          <w:szCs w:val="28"/>
        </w:rPr>
        <w:t>санаторно-оздоровительным</w:t>
      </w:r>
      <w:proofErr w:type="gramEnd"/>
      <w:r w:rsidRPr="008B75DE">
        <w:rPr>
          <w:color w:val="000000" w:themeColor="text1"/>
          <w:sz w:val="28"/>
          <w:szCs w:val="28"/>
        </w:rPr>
        <w:t xml:space="preserve"> комплексе «Жемчужина России» (г. Анапа) в рамках проекта «Поезд здоровья» отдохнуло 75 детей. </w:t>
      </w:r>
    </w:p>
    <w:p w:rsidR="006C4869" w:rsidRPr="008B75DE" w:rsidRDefault="00A34CB3" w:rsidP="006C4869">
      <w:pPr>
        <w:shd w:val="clear" w:color="auto" w:fill="FFFFFF"/>
        <w:tabs>
          <w:tab w:val="left" w:pos="1080"/>
        </w:tabs>
        <w:ind w:firstLine="680"/>
        <w:jc w:val="both"/>
        <w:rPr>
          <w:color w:val="000000" w:themeColor="text1"/>
          <w:sz w:val="28"/>
          <w:szCs w:val="28"/>
        </w:rPr>
      </w:pPr>
      <w:r>
        <w:rPr>
          <w:color w:val="000000" w:themeColor="text1"/>
          <w:sz w:val="28"/>
          <w:szCs w:val="28"/>
        </w:rPr>
        <w:t>В</w:t>
      </w:r>
      <w:r w:rsidR="006C4869" w:rsidRPr="008B75DE">
        <w:rPr>
          <w:color w:val="000000" w:themeColor="text1"/>
          <w:sz w:val="28"/>
          <w:szCs w:val="28"/>
        </w:rPr>
        <w:t xml:space="preserve"> соответствии с Законом Свердловской области от 28 мая 2018 года </w:t>
      </w:r>
      <w:r>
        <w:rPr>
          <w:color w:val="000000" w:themeColor="text1"/>
          <w:sz w:val="28"/>
          <w:szCs w:val="28"/>
        </w:rPr>
        <w:t xml:space="preserve">              </w:t>
      </w:r>
      <w:r w:rsidR="006C4869" w:rsidRPr="008B75DE">
        <w:rPr>
          <w:color w:val="000000" w:themeColor="text1"/>
          <w:sz w:val="28"/>
          <w:szCs w:val="28"/>
        </w:rPr>
        <w:t>№ 53-ОЗ органы местного самоуправления муниципальных образований, расположенных на территории Свердловской области, наделены отдельными государственными полномочиями Свердловской области в сфере организации и обеспечения отдыха и оздоровления детей. В связи с этим, за счет средств областного бюджета в санатории «Курьи» в 2019 году в учебное время отдохнули 202 чел.</w:t>
      </w:r>
    </w:p>
    <w:p w:rsidR="006C4869" w:rsidRPr="009F10B8" w:rsidRDefault="006C4869" w:rsidP="006C4869">
      <w:pPr>
        <w:ind w:firstLine="680"/>
        <w:jc w:val="both"/>
        <w:rPr>
          <w:color w:val="000000" w:themeColor="text1"/>
          <w:sz w:val="28"/>
          <w:szCs w:val="28"/>
        </w:rPr>
      </w:pPr>
      <w:r w:rsidRPr="009F10B8">
        <w:rPr>
          <w:color w:val="000000" w:themeColor="text1"/>
          <w:sz w:val="28"/>
          <w:szCs w:val="28"/>
        </w:rPr>
        <w:t>В загородных оздоровительных лагерях отдохнуло 2</w:t>
      </w:r>
      <w:r w:rsidR="00A34CB3">
        <w:rPr>
          <w:color w:val="000000" w:themeColor="text1"/>
          <w:sz w:val="28"/>
          <w:szCs w:val="28"/>
        </w:rPr>
        <w:t xml:space="preserve"> </w:t>
      </w:r>
      <w:r w:rsidRPr="009F10B8">
        <w:rPr>
          <w:color w:val="000000" w:themeColor="text1"/>
          <w:sz w:val="28"/>
          <w:szCs w:val="28"/>
        </w:rPr>
        <w:t>506 чел</w:t>
      </w:r>
      <w:r w:rsidR="00A34CB3">
        <w:rPr>
          <w:color w:val="000000" w:themeColor="text1"/>
          <w:sz w:val="28"/>
          <w:szCs w:val="28"/>
        </w:rPr>
        <w:t>.,</w:t>
      </w:r>
      <w:r w:rsidRPr="009F10B8">
        <w:rPr>
          <w:color w:val="000000" w:themeColor="text1"/>
          <w:sz w:val="28"/>
          <w:szCs w:val="28"/>
        </w:rPr>
        <w:t xml:space="preserve"> в том числе </w:t>
      </w:r>
      <w:r w:rsidR="00A34CB3">
        <w:rPr>
          <w:color w:val="000000" w:themeColor="text1"/>
          <w:sz w:val="28"/>
          <w:szCs w:val="28"/>
        </w:rPr>
        <w:t xml:space="preserve"> </w:t>
      </w:r>
      <w:r w:rsidRPr="009F10B8">
        <w:rPr>
          <w:color w:val="000000" w:themeColor="text1"/>
          <w:sz w:val="28"/>
          <w:szCs w:val="28"/>
        </w:rPr>
        <w:t>1</w:t>
      </w:r>
      <w:r w:rsidR="00A34CB3">
        <w:rPr>
          <w:color w:val="000000" w:themeColor="text1"/>
          <w:sz w:val="28"/>
          <w:szCs w:val="28"/>
        </w:rPr>
        <w:t xml:space="preserve"> </w:t>
      </w:r>
      <w:r w:rsidRPr="009F10B8">
        <w:rPr>
          <w:color w:val="000000" w:themeColor="text1"/>
          <w:sz w:val="28"/>
          <w:szCs w:val="28"/>
        </w:rPr>
        <w:t xml:space="preserve">981 ребенок за счет средств областного и местного бюджетов </w:t>
      </w:r>
      <w:r w:rsidR="00A34CB3">
        <w:rPr>
          <w:color w:val="000000" w:themeColor="text1"/>
          <w:sz w:val="28"/>
          <w:szCs w:val="28"/>
        </w:rPr>
        <w:t xml:space="preserve">- </w:t>
      </w:r>
      <w:r w:rsidRPr="009F10B8">
        <w:rPr>
          <w:color w:val="000000" w:themeColor="text1"/>
          <w:sz w:val="28"/>
          <w:szCs w:val="28"/>
        </w:rPr>
        <w:t>в детском оздоровительном лагере круглогодичного действия город детства «</w:t>
      </w:r>
      <w:proofErr w:type="spellStart"/>
      <w:r w:rsidRPr="009F10B8">
        <w:rPr>
          <w:color w:val="000000" w:themeColor="text1"/>
          <w:sz w:val="28"/>
          <w:szCs w:val="28"/>
        </w:rPr>
        <w:t>Исетские</w:t>
      </w:r>
      <w:proofErr w:type="spellEnd"/>
      <w:r w:rsidRPr="009F10B8">
        <w:rPr>
          <w:color w:val="000000" w:themeColor="text1"/>
          <w:sz w:val="28"/>
          <w:szCs w:val="28"/>
        </w:rPr>
        <w:t xml:space="preserve"> зори»</w:t>
      </w:r>
      <w:r w:rsidR="003B3D98">
        <w:rPr>
          <w:color w:val="000000" w:themeColor="text1"/>
          <w:sz w:val="28"/>
          <w:szCs w:val="28"/>
        </w:rPr>
        <w:t xml:space="preserve"> и</w:t>
      </w:r>
      <w:r w:rsidRPr="009F10B8">
        <w:rPr>
          <w:color w:val="000000" w:themeColor="text1"/>
          <w:sz w:val="28"/>
          <w:szCs w:val="28"/>
        </w:rPr>
        <w:t xml:space="preserve"> оздоровительном лагере «Красная горка».</w:t>
      </w:r>
    </w:p>
    <w:p w:rsidR="006C4869" w:rsidRPr="009F10B8" w:rsidRDefault="006C4869" w:rsidP="006C4869">
      <w:pPr>
        <w:ind w:firstLine="680"/>
        <w:jc w:val="both"/>
        <w:rPr>
          <w:color w:val="000000" w:themeColor="text1"/>
          <w:sz w:val="28"/>
          <w:szCs w:val="28"/>
        </w:rPr>
      </w:pPr>
      <w:r w:rsidRPr="009F10B8">
        <w:rPr>
          <w:color w:val="000000" w:themeColor="text1"/>
          <w:sz w:val="28"/>
          <w:szCs w:val="28"/>
        </w:rPr>
        <w:t>В 2019 году путевки в загородные лагеря, лагеря дневного пребывания и санатории получил 901 ребенок, находящийся в трудной жизненной ситуации, в том числе</w:t>
      </w:r>
      <w:r w:rsidRPr="009F10B8">
        <w:rPr>
          <w:b/>
          <w:color w:val="000000" w:themeColor="text1"/>
          <w:sz w:val="28"/>
          <w:szCs w:val="28"/>
        </w:rPr>
        <w:t xml:space="preserve"> </w:t>
      </w:r>
      <w:r w:rsidRPr="009F10B8">
        <w:rPr>
          <w:color w:val="000000" w:themeColor="text1"/>
          <w:sz w:val="28"/>
          <w:szCs w:val="28"/>
        </w:rPr>
        <w:t>64 ребенка, состоящих на учете в территориальных комиссиях и подразделениях по делам несовершеннолетних, 181 ребенок из числа детей-сирот и детей, оставшихся без попечения родителей.</w:t>
      </w:r>
    </w:p>
    <w:p w:rsidR="006C4869" w:rsidRPr="009F10B8" w:rsidRDefault="006C4869" w:rsidP="006C4869">
      <w:pPr>
        <w:ind w:firstLine="680"/>
        <w:jc w:val="both"/>
        <w:rPr>
          <w:color w:val="000000" w:themeColor="text1"/>
          <w:sz w:val="28"/>
          <w:szCs w:val="28"/>
        </w:rPr>
      </w:pPr>
      <w:r w:rsidRPr="009F10B8">
        <w:rPr>
          <w:color w:val="000000" w:themeColor="text1"/>
          <w:sz w:val="28"/>
          <w:szCs w:val="28"/>
        </w:rPr>
        <w:t xml:space="preserve">Таким образом, целевые показатели охвата отдыхом и оздоровлением детей, установленные Министерством образования и молодежной политики Свердловской области, выполнены в полном объеме. Достижение целевых показателей обеспечено, в том числе, с учетом привлечения внебюджетных </w:t>
      </w:r>
      <w:r w:rsidR="00A34CB3">
        <w:rPr>
          <w:color w:val="000000" w:themeColor="text1"/>
          <w:sz w:val="28"/>
          <w:szCs w:val="28"/>
        </w:rPr>
        <w:t>средств</w:t>
      </w:r>
      <w:r w:rsidRPr="009F10B8">
        <w:rPr>
          <w:color w:val="000000" w:themeColor="text1"/>
          <w:sz w:val="28"/>
          <w:szCs w:val="28"/>
        </w:rPr>
        <w:t xml:space="preserve"> (родительских средств, сре</w:t>
      </w:r>
      <w:proofErr w:type="gramStart"/>
      <w:r w:rsidRPr="009F10B8">
        <w:rPr>
          <w:color w:val="000000" w:themeColor="text1"/>
          <w:sz w:val="28"/>
          <w:szCs w:val="28"/>
        </w:rPr>
        <w:t>дств пр</w:t>
      </w:r>
      <w:proofErr w:type="gramEnd"/>
      <w:r w:rsidRPr="009F10B8">
        <w:rPr>
          <w:color w:val="000000" w:themeColor="text1"/>
          <w:sz w:val="28"/>
          <w:szCs w:val="28"/>
        </w:rPr>
        <w:t>едприятий и организаций).</w:t>
      </w:r>
    </w:p>
    <w:p w:rsidR="006C4869" w:rsidRPr="009F10B8" w:rsidRDefault="006C4869" w:rsidP="006C4869">
      <w:pPr>
        <w:ind w:firstLine="709"/>
        <w:jc w:val="both"/>
        <w:rPr>
          <w:i/>
          <w:iCs/>
          <w:color w:val="000000" w:themeColor="text1"/>
          <w:sz w:val="28"/>
          <w:szCs w:val="28"/>
        </w:rPr>
      </w:pPr>
      <w:r w:rsidRPr="009F10B8">
        <w:rPr>
          <w:i/>
          <w:iCs/>
          <w:color w:val="000000" w:themeColor="text1"/>
          <w:sz w:val="28"/>
          <w:szCs w:val="28"/>
        </w:rPr>
        <w:t>Задачи на 2020 год:</w:t>
      </w:r>
    </w:p>
    <w:p w:rsidR="006C4869" w:rsidRPr="009F10B8" w:rsidRDefault="006C4869" w:rsidP="006C4869">
      <w:pPr>
        <w:ind w:firstLine="709"/>
        <w:jc w:val="both"/>
        <w:rPr>
          <w:color w:val="000000" w:themeColor="text1"/>
          <w:sz w:val="28"/>
          <w:szCs w:val="28"/>
        </w:rPr>
      </w:pPr>
      <w:r w:rsidRPr="009F10B8">
        <w:rPr>
          <w:color w:val="000000" w:themeColor="text1"/>
          <w:sz w:val="28"/>
          <w:szCs w:val="28"/>
        </w:rPr>
        <w:t xml:space="preserve">- обеспечение условий для организации оздоровления и отдыха максимального </w:t>
      </w:r>
      <w:proofErr w:type="gramStart"/>
      <w:r w:rsidRPr="009F10B8">
        <w:rPr>
          <w:color w:val="000000" w:themeColor="text1"/>
          <w:sz w:val="28"/>
          <w:szCs w:val="28"/>
        </w:rPr>
        <w:t>количества</w:t>
      </w:r>
      <w:proofErr w:type="gramEnd"/>
      <w:r w:rsidRPr="009F10B8">
        <w:rPr>
          <w:color w:val="000000" w:themeColor="text1"/>
          <w:sz w:val="28"/>
          <w:szCs w:val="28"/>
        </w:rPr>
        <w:t xml:space="preserve"> обучающихся в каникулярный период (100% выполнения целевых показателей);</w:t>
      </w:r>
    </w:p>
    <w:p w:rsidR="006C4869" w:rsidRPr="009F10B8" w:rsidRDefault="006C4869" w:rsidP="006C4869">
      <w:pPr>
        <w:ind w:firstLine="709"/>
        <w:jc w:val="both"/>
        <w:rPr>
          <w:color w:val="000000" w:themeColor="text1"/>
          <w:sz w:val="28"/>
          <w:szCs w:val="28"/>
        </w:rPr>
      </w:pPr>
      <w:r w:rsidRPr="009F10B8">
        <w:rPr>
          <w:color w:val="000000" w:themeColor="text1"/>
          <w:sz w:val="28"/>
          <w:szCs w:val="28"/>
        </w:rPr>
        <w:t>- обеспечение соответствия требованиям санитарно-эпидемиологических норм и правил к устройству, содержанию и организации режима в оздоровительных учреждениях;</w:t>
      </w:r>
    </w:p>
    <w:p w:rsidR="006C4869" w:rsidRPr="009F10B8" w:rsidRDefault="006C4869" w:rsidP="006C4869">
      <w:pPr>
        <w:ind w:firstLine="709"/>
        <w:jc w:val="both"/>
        <w:rPr>
          <w:color w:val="000000" w:themeColor="text1"/>
          <w:sz w:val="28"/>
          <w:szCs w:val="28"/>
        </w:rPr>
      </w:pPr>
      <w:r w:rsidRPr="009F10B8">
        <w:rPr>
          <w:color w:val="000000" w:themeColor="text1"/>
          <w:sz w:val="28"/>
          <w:szCs w:val="28"/>
        </w:rPr>
        <w:t>- обеспечение безопасности детей во время их нахождения в оздоровительных организациях, организация охраны объектов детского отдыха, обеспечение безопасности при перевозке детей к местам отдыха и обратно;</w:t>
      </w:r>
    </w:p>
    <w:p w:rsidR="006C4869" w:rsidRPr="009F10B8" w:rsidRDefault="006C4869" w:rsidP="006C4869">
      <w:pPr>
        <w:ind w:firstLine="709"/>
        <w:jc w:val="both"/>
        <w:rPr>
          <w:color w:val="000000" w:themeColor="text1"/>
          <w:sz w:val="28"/>
          <w:szCs w:val="28"/>
        </w:rPr>
      </w:pPr>
      <w:r w:rsidRPr="009F10B8">
        <w:rPr>
          <w:color w:val="000000" w:themeColor="text1"/>
          <w:sz w:val="28"/>
          <w:szCs w:val="28"/>
        </w:rPr>
        <w:t>- исполнение переданных муниципальному образованию отдельных государственных полномочий по обеспечению отдыха и оздоровления детей в учебное время.</w:t>
      </w:r>
    </w:p>
    <w:p w:rsidR="002F3811" w:rsidRPr="00B61F6F" w:rsidRDefault="002F3811" w:rsidP="0045553B">
      <w:pPr>
        <w:jc w:val="center"/>
        <w:rPr>
          <w:b/>
          <w:bCs/>
          <w:sz w:val="28"/>
          <w:szCs w:val="28"/>
          <w:highlight w:val="lightGray"/>
        </w:rPr>
      </w:pPr>
    </w:p>
    <w:p w:rsidR="002838B1" w:rsidRDefault="002838B1" w:rsidP="007214B3">
      <w:pPr>
        <w:pStyle w:val="ac"/>
        <w:jc w:val="center"/>
        <w:rPr>
          <w:b/>
          <w:bCs/>
        </w:rPr>
      </w:pPr>
    </w:p>
    <w:p w:rsidR="002838B1" w:rsidRDefault="002838B1" w:rsidP="007214B3">
      <w:pPr>
        <w:pStyle w:val="ac"/>
        <w:jc w:val="center"/>
        <w:rPr>
          <w:b/>
          <w:bCs/>
        </w:rPr>
      </w:pPr>
    </w:p>
    <w:p w:rsidR="007214B3" w:rsidRDefault="007214B3" w:rsidP="007214B3">
      <w:pPr>
        <w:pStyle w:val="ac"/>
        <w:jc w:val="center"/>
        <w:rPr>
          <w:b/>
          <w:bCs/>
        </w:rPr>
      </w:pPr>
      <w:r w:rsidRPr="00A34CB3">
        <w:rPr>
          <w:b/>
          <w:bCs/>
        </w:rPr>
        <w:lastRenderedPageBreak/>
        <w:t>Профессиональное образование</w:t>
      </w:r>
    </w:p>
    <w:p w:rsidR="008142A8" w:rsidRPr="00A34CB3" w:rsidRDefault="008142A8" w:rsidP="007214B3">
      <w:pPr>
        <w:pStyle w:val="ac"/>
        <w:jc w:val="center"/>
        <w:rPr>
          <w:b/>
          <w:bCs/>
        </w:rPr>
      </w:pPr>
    </w:p>
    <w:p w:rsidR="008142A8" w:rsidRPr="008142A8" w:rsidRDefault="008142A8" w:rsidP="008142A8">
      <w:pPr>
        <w:ind w:firstLine="720"/>
        <w:jc w:val="both"/>
        <w:rPr>
          <w:color w:val="000000"/>
          <w:sz w:val="28"/>
          <w:szCs w:val="28"/>
        </w:rPr>
      </w:pPr>
      <w:r w:rsidRPr="008142A8">
        <w:rPr>
          <w:color w:val="000000"/>
          <w:sz w:val="28"/>
          <w:szCs w:val="28"/>
        </w:rPr>
        <w:t xml:space="preserve">Наиболее конкурентоспособными и мобильными в условиях рыночной экономики становятся высококвалифицированные работники, у которых сформирована устойчивая мотивация на развитие личностного потенциала и высокопроизводительный труд. </w:t>
      </w:r>
    </w:p>
    <w:p w:rsidR="008142A8" w:rsidRPr="008142A8" w:rsidRDefault="008142A8" w:rsidP="008142A8">
      <w:pPr>
        <w:ind w:firstLine="720"/>
        <w:jc w:val="both"/>
        <w:rPr>
          <w:sz w:val="28"/>
          <w:szCs w:val="28"/>
        </w:rPr>
      </w:pPr>
      <w:r w:rsidRPr="008142A8">
        <w:rPr>
          <w:sz w:val="28"/>
          <w:szCs w:val="28"/>
        </w:rPr>
        <w:t xml:space="preserve">Учреждения профессионального образования, осуществляющие деятельность на территории муниципального образования, проводят большую работу, уделяя особое внимание  профориентации и набору для </w:t>
      </w:r>
      <w:proofErr w:type="gramStart"/>
      <w:r w:rsidRPr="008142A8">
        <w:rPr>
          <w:sz w:val="28"/>
          <w:szCs w:val="28"/>
        </w:rPr>
        <w:t>обучения по</w:t>
      </w:r>
      <w:proofErr w:type="gramEnd"/>
      <w:r w:rsidRPr="008142A8">
        <w:rPr>
          <w:sz w:val="28"/>
          <w:szCs w:val="28"/>
        </w:rPr>
        <w:t xml:space="preserve"> рабочим профессиям и техническим специальностям.</w:t>
      </w:r>
    </w:p>
    <w:p w:rsidR="00F8073A" w:rsidRPr="007F6F2B" w:rsidRDefault="00F8073A" w:rsidP="00F8073A">
      <w:pPr>
        <w:ind w:firstLine="709"/>
        <w:jc w:val="both"/>
        <w:rPr>
          <w:color w:val="000000" w:themeColor="text1"/>
          <w:sz w:val="28"/>
          <w:szCs w:val="28"/>
        </w:rPr>
      </w:pPr>
      <w:r w:rsidRPr="007F6F2B">
        <w:rPr>
          <w:color w:val="000000" w:themeColor="text1"/>
          <w:sz w:val="28"/>
          <w:szCs w:val="28"/>
        </w:rPr>
        <w:t xml:space="preserve">Высшее образование в городе можно получить в Политехническом институте (филиал) </w:t>
      </w:r>
      <w:r w:rsidR="005051D6">
        <w:rPr>
          <w:color w:val="000000" w:themeColor="text1"/>
          <w:sz w:val="28"/>
          <w:szCs w:val="28"/>
        </w:rPr>
        <w:t xml:space="preserve">ФГАОУ </w:t>
      </w:r>
      <w:proofErr w:type="gramStart"/>
      <w:r w:rsidR="005051D6">
        <w:rPr>
          <w:color w:val="000000" w:themeColor="text1"/>
          <w:sz w:val="28"/>
          <w:szCs w:val="28"/>
        </w:rPr>
        <w:t>ВО</w:t>
      </w:r>
      <w:proofErr w:type="gramEnd"/>
      <w:r w:rsidR="005051D6">
        <w:rPr>
          <w:color w:val="000000" w:themeColor="text1"/>
          <w:sz w:val="28"/>
          <w:szCs w:val="28"/>
        </w:rPr>
        <w:t xml:space="preserve"> «</w:t>
      </w:r>
      <w:r w:rsidRPr="007F6F2B">
        <w:rPr>
          <w:color w:val="000000" w:themeColor="text1"/>
          <w:sz w:val="28"/>
          <w:szCs w:val="28"/>
        </w:rPr>
        <w:t>У</w:t>
      </w:r>
      <w:r w:rsidR="005051D6">
        <w:rPr>
          <w:color w:val="000000" w:themeColor="text1"/>
          <w:sz w:val="28"/>
          <w:szCs w:val="28"/>
        </w:rPr>
        <w:t>ральский федеральный университет имени первого Президента России Б.Н. Ельцина»</w:t>
      </w:r>
      <w:r w:rsidRPr="007F6F2B">
        <w:rPr>
          <w:color w:val="000000" w:themeColor="text1"/>
          <w:sz w:val="28"/>
          <w:szCs w:val="28"/>
        </w:rPr>
        <w:t xml:space="preserve"> в городе Каменске-Уральском. В настоящее время в филиале ведется подготовка по образовательным программам высшего образования, востребованным промышленными предприятиями города: «Металлургия», «Технологические машины и оборудование», «Радиотехника», «Электроэнергетика и электротехника», «Конструкторско-технологическое обеспечение машиностроительных производств». В 2019 году количество студентов, обучающихся в филиале, составило 250 чел.</w:t>
      </w:r>
    </w:p>
    <w:p w:rsidR="00F8073A" w:rsidRPr="007F6F2B" w:rsidRDefault="008142A8" w:rsidP="00F8073A">
      <w:pPr>
        <w:ind w:firstLine="709"/>
        <w:jc w:val="both"/>
        <w:rPr>
          <w:color w:val="000000" w:themeColor="text1"/>
          <w:sz w:val="28"/>
          <w:szCs w:val="28"/>
        </w:rPr>
      </w:pPr>
      <w:r>
        <w:rPr>
          <w:color w:val="000000" w:themeColor="text1"/>
          <w:sz w:val="28"/>
          <w:szCs w:val="28"/>
        </w:rPr>
        <w:t>Ф</w:t>
      </w:r>
      <w:r w:rsidR="00F8073A" w:rsidRPr="007F6F2B">
        <w:rPr>
          <w:color w:val="000000" w:themeColor="text1"/>
          <w:sz w:val="28"/>
          <w:szCs w:val="28"/>
        </w:rPr>
        <w:t xml:space="preserve">илиал </w:t>
      </w:r>
      <w:proofErr w:type="spellStart"/>
      <w:r w:rsidR="00F8073A" w:rsidRPr="007F6F2B">
        <w:rPr>
          <w:color w:val="000000" w:themeColor="text1"/>
          <w:sz w:val="28"/>
          <w:szCs w:val="28"/>
        </w:rPr>
        <w:t>УрФУ</w:t>
      </w:r>
      <w:proofErr w:type="spellEnd"/>
      <w:r w:rsidR="00F8073A" w:rsidRPr="007F6F2B">
        <w:rPr>
          <w:color w:val="000000" w:themeColor="text1"/>
          <w:sz w:val="28"/>
          <w:szCs w:val="28"/>
        </w:rPr>
        <w:t xml:space="preserve"> в городе Каменске-Уральском реализует программы дополнительного профессионального обучения (повышения квалификации работников предприятий) в корпоративном формате.</w:t>
      </w:r>
    </w:p>
    <w:p w:rsidR="00F8073A" w:rsidRPr="00B5638A" w:rsidRDefault="00F8073A" w:rsidP="00F8073A">
      <w:pPr>
        <w:ind w:firstLine="709"/>
        <w:jc w:val="both"/>
        <w:rPr>
          <w:color w:val="FF0000"/>
          <w:sz w:val="28"/>
          <w:szCs w:val="28"/>
        </w:rPr>
      </w:pPr>
      <w:r w:rsidRPr="005051D6">
        <w:rPr>
          <w:color w:val="000000" w:themeColor="text1"/>
          <w:sz w:val="28"/>
          <w:szCs w:val="28"/>
        </w:rPr>
        <w:t xml:space="preserve">Подготовку кадров в городе осуществляют 7 учреждений среднего профессионального образования: </w:t>
      </w:r>
      <w:r w:rsidR="00FF03D8" w:rsidRPr="005051D6">
        <w:rPr>
          <w:sz w:val="28"/>
          <w:szCs w:val="28"/>
          <w:shd w:val="clear" w:color="auto" w:fill="FFFFFF"/>
        </w:rPr>
        <w:t xml:space="preserve">ГАПОУ </w:t>
      </w:r>
      <w:proofErr w:type="gramStart"/>
      <w:r w:rsidR="00FF03D8" w:rsidRPr="005051D6">
        <w:rPr>
          <w:sz w:val="28"/>
          <w:szCs w:val="28"/>
          <w:shd w:val="clear" w:color="auto" w:fill="FFFFFF"/>
        </w:rPr>
        <w:t>СО</w:t>
      </w:r>
      <w:proofErr w:type="gramEnd"/>
      <w:r w:rsidR="00FF03D8">
        <w:rPr>
          <w:sz w:val="28"/>
          <w:szCs w:val="28"/>
          <w:shd w:val="clear" w:color="auto" w:fill="FFFFFF"/>
        </w:rPr>
        <w:t xml:space="preserve"> «Каменск-Уральский </w:t>
      </w:r>
      <w:r w:rsidR="00FF03D8" w:rsidRPr="005051D6">
        <w:rPr>
          <w:color w:val="000000" w:themeColor="text1"/>
          <w:sz w:val="28"/>
          <w:szCs w:val="28"/>
        </w:rPr>
        <w:t>техникум металлургии и машиностроения</w:t>
      </w:r>
      <w:r w:rsidR="00FF03D8">
        <w:rPr>
          <w:color w:val="000000" w:themeColor="text1"/>
          <w:sz w:val="28"/>
          <w:szCs w:val="28"/>
        </w:rPr>
        <w:t xml:space="preserve">», </w:t>
      </w:r>
      <w:r w:rsidR="005051D6" w:rsidRPr="005051D6">
        <w:rPr>
          <w:sz w:val="28"/>
          <w:szCs w:val="28"/>
          <w:shd w:val="clear" w:color="auto" w:fill="FFFFFF"/>
        </w:rPr>
        <w:t xml:space="preserve">ГАПОУ СО </w:t>
      </w:r>
      <w:r w:rsidR="005051D6" w:rsidRPr="005051D6">
        <w:rPr>
          <w:color w:val="000000" w:themeColor="text1"/>
          <w:sz w:val="28"/>
          <w:szCs w:val="28"/>
        </w:rPr>
        <w:t xml:space="preserve">«Каменск-Уральский </w:t>
      </w:r>
      <w:r w:rsidRPr="005051D6">
        <w:rPr>
          <w:color w:val="000000" w:themeColor="text1"/>
          <w:sz w:val="28"/>
          <w:szCs w:val="28"/>
        </w:rPr>
        <w:t>политехнический колледж</w:t>
      </w:r>
      <w:r w:rsidR="005051D6" w:rsidRPr="005051D6">
        <w:rPr>
          <w:color w:val="000000" w:themeColor="text1"/>
          <w:sz w:val="28"/>
          <w:szCs w:val="28"/>
        </w:rPr>
        <w:t>»</w:t>
      </w:r>
      <w:r w:rsidRPr="005051D6">
        <w:rPr>
          <w:color w:val="000000" w:themeColor="text1"/>
          <w:sz w:val="28"/>
          <w:szCs w:val="28"/>
        </w:rPr>
        <w:t xml:space="preserve">, </w:t>
      </w:r>
      <w:r w:rsidR="005051D6" w:rsidRPr="005051D6">
        <w:rPr>
          <w:sz w:val="28"/>
          <w:szCs w:val="28"/>
          <w:shd w:val="clear" w:color="auto" w:fill="FFFFFF"/>
        </w:rPr>
        <w:t xml:space="preserve">ГАПОУ СО «Каменск-Уральский </w:t>
      </w:r>
      <w:r w:rsidRPr="005051D6">
        <w:rPr>
          <w:color w:val="000000" w:themeColor="text1"/>
          <w:sz w:val="28"/>
          <w:szCs w:val="28"/>
        </w:rPr>
        <w:t>радиотехнический техникум</w:t>
      </w:r>
      <w:r w:rsidR="005051D6" w:rsidRPr="005051D6">
        <w:rPr>
          <w:color w:val="000000" w:themeColor="text1"/>
          <w:sz w:val="28"/>
          <w:szCs w:val="28"/>
        </w:rPr>
        <w:t>»</w:t>
      </w:r>
      <w:r w:rsidRPr="005051D6">
        <w:rPr>
          <w:color w:val="000000" w:themeColor="text1"/>
          <w:sz w:val="28"/>
          <w:szCs w:val="28"/>
        </w:rPr>
        <w:t>,</w:t>
      </w:r>
      <w:r w:rsidR="005051D6">
        <w:rPr>
          <w:color w:val="000000" w:themeColor="text1"/>
          <w:sz w:val="28"/>
          <w:szCs w:val="28"/>
        </w:rPr>
        <w:t xml:space="preserve"> </w:t>
      </w:r>
      <w:r w:rsidR="005051D6" w:rsidRPr="005051D6">
        <w:rPr>
          <w:sz w:val="28"/>
          <w:szCs w:val="28"/>
          <w:shd w:val="clear" w:color="auto" w:fill="FFFFFF"/>
        </w:rPr>
        <w:t xml:space="preserve"> ГАПОУ СО</w:t>
      </w:r>
      <w:r w:rsidR="005051D6">
        <w:rPr>
          <w:sz w:val="28"/>
          <w:szCs w:val="28"/>
          <w:shd w:val="clear" w:color="auto" w:fill="FFFFFF"/>
        </w:rPr>
        <w:t xml:space="preserve"> «Каменск-Уральский </w:t>
      </w:r>
      <w:r w:rsidR="005051D6" w:rsidRPr="005051D6">
        <w:rPr>
          <w:color w:val="000000" w:themeColor="text1"/>
          <w:sz w:val="28"/>
          <w:szCs w:val="28"/>
        </w:rPr>
        <w:t>агропромышленный техникум</w:t>
      </w:r>
      <w:r w:rsidR="005051D6">
        <w:rPr>
          <w:color w:val="000000" w:themeColor="text1"/>
          <w:sz w:val="28"/>
          <w:szCs w:val="28"/>
        </w:rPr>
        <w:t>»,</w:t>
      </w:r>
      <w:r w:rsidR="005051D6" w:rsidRPr="005051D6">
        <w:rPr>
          <w:sz w:val="28"/>
          <w:szCs w:val="28"/>
          <w:shd w:val="clear" w:color="auto" w:fill="FFFFFF"/>
        </w:rPr>
        <w:t xml:space="preserve"> ГАПОУ СО</w:t>
      </w:r>
      <w:r w:rsidR="005051D6">
        <w:rPr>
          <w:sz w:val="28"/>
          <w:szCs w:val="28"/>
          <w:shd w:val="clear" w:color="auto" w:fill="FFFFFF"/>
        </w:rPr>
        <w:t xml:space="preserve"> «Каменск-Уральский</w:t>
      </w:r>
      <w:r w:rsidR="005051D6" w:rsidRPr="005051D6">
        <w:rPr>
          <w:sz w:val="28"/>
          <w:szCs w:val="28"/>
          <w:shd w:val="clear" w:color="auto" w:fill="FFFFFF"/>
        </w:rPr>
        <w:t xml:space="preserve"> </w:t>
      </w:r>
      <w:r w:rsidR="005051D6" w:rsidRPr="005051D6">
        <w:rPr>
          <w:color w:val="000000" w:themeColor="text1"/>
          <w:sz w:val="28"/>
          <w:szCs w:val="28"/>
        </w:rPr>
        <w:t>техникум торговли</w:t>
      </w:r>
      <w:r w:rsidR="005051D6">
        <w:rPr>
          <w:color w:val="000000" w:themeColor="text1"/>
          <w:sz w:val="28"/>
          <w:szCs w:val="28"/>
        </w:rPr>
        <w:t xml:space="preserve"> </w:t>
      </w:r>
      <w:r w:rsidR="005051D6" w:rsidRPr="005051D6">
        <w:rPr>
          <w:color w:val="000000" w:themeColor="text1"/>
          <w:sz w:val="28"/>
          <w:szCs w:val="28"/>
        </w:rPr>
        <w:t>и сервиса</w:t>
      </w:r>
      <w:r w:rsidR="005051D6">
        <w:rPr>
          <w:color w:val="000000" w:themeColor="text1"/>
          <w:sz w:val="28"/>
          <w:szCs w:val="28"/>
        </w:rPr>
        <w:t>»,</w:t>
      </w:r>
      <w:r w:rsidR="005051D6" w:rsidRPr="005051D6">
        <w:rPr>
          <w:sz w:val="28"/>
          <w:szCs w:val="28"/>
          <w:shd w:val="clear" w:color="auto" w:fill="FFFFFF"/>
        </w:rPr>
        <w:t xml:space="preserve"> ГБПОУ СО</w:t>
      </w:r>
      <w:r w:rsidR="005051D6" w:rsidRPr="005051D6">
        <w:rPr>
          <w:color w:val="000000" w:themeColor="text1"/>
          <w:sz w:val="28"/>
          <w:szCs w:val="28"/>
        </w:rPr>
        <w:t xml:space="preserve"> </w:t>
      </w:r>
      <w:r w:rsidR="005051D6">
        <w:rPr>
          <w:color w:val="000000" w:themeColor="text1"/>
          <w:sz w:val="28"/>
          <w:szCs w:val="28"/>
        </w:rPr>
        <w:t>«</w:t>
      </w:r>
      <w:r w:rsidR="005051D6" w:rsidRPr="005051D6">
        <w:rPr>
          <w:color w:val="000000" w:themeColor="text1"/>
          <w:sz w:val="28"/>
          <w:szCs w:val="28"/>
        </w:rPr>
        <w:t xml:space="preserve">Каменск-Уральский </w:t>
      </w:r>
      <w:r w:rsidRPr="005051D6">
        <w:rPr>
          <w:color w:val="000000" w:themeColor="text1"/>
          <w:sz w:val="28"/>
          <w:szCs w:val="28"/>
        </w:rPr>
        <w:t>педагогический колледж</w:t>
      </w:r>
      <w:r w:rsidR="005051D6">
        <w:rPr>
          <w:color w:val="000000" w:themeColor="text1"/>
          <w:sz w:val="28"/>
          <w:szCs w:val="28"/>
        </w:rPr>
        <w:t>»</w:t>
      </w:r>
      <w:r w:rsidRPr="005051D6">
        <w:rPr>
          <w:color w:val="000000" w:themeColor="text1"/>
          <w:sz w:val="28"/>
          <w:szCs w:val="28"/>
        </w:rPr>
        <w:t xml:space="preserve">, </w:t>
      </w:r>
      <w:r w:rsidR="005051D6">
        <w:rPr>
          <w:sz w:val="28"/>
          <w:szCs w:val="28"/>
          <w:shd w:val="clear" w:color="auto" w:fill="FFFFFF"/>
        </w:rPr>
        <w:t xml:space="preserve">Каменск-Уральский филиал </w:t>
      </w:r>
      <w:r w:rsidR="005051D6" w:rsidRPr="005051D6">
        <w:rPr>
          <w:sz w:val="28"/>
          <w:szCs w:val="28"/>
          <w:shd w:val="clear" w:color="auto" w:fill="FFFFFF"/>
        </w:rPr>
        <w:t>ГБПОУ</w:t>
      </w:r>
      <w:r w:rsidR="00FF03D8">
        <w:rPr>
          <w:sz w:val="28"/>
          <w:szCs w:val="28"/>
          <w:shd w:val="clear" w:color="auto" w:fill="FFFFFF"/>
        </w:rPr>
        <w:t xml:space="preserve"> «Свердловски</w:t>
      </w:r>
      <w:r w:rsidR="005051D6">
        <w:rPr>
          <w:sz w:val="28"/>
          <w:szCs w:val="28"/>
          <w:shd w:val="clear" w:color="auto" w:fill="FFFFFF"/>
        </w:rPr>
        <w:t>й област</w:t>
      </w:r>
      <w:r w:rsidR="00FF03D8">
        <w:rPr>
          <w:sz w:val="28"/>
          <w:szCs w:val="28"/>
          <w:shd w:val="clear" w:color="auto" w:fill="FFFFFF"/>
        </w:rPr>
        <w:t>ной</w:t>
      </w:r>
      <w:r w:rsidR="005051D6" w:rsidRPr="005051D6">
        <w:rPr>
          <w:color w:val="000000" w:themeColor="text1"/>
          <w:sz w:val="28"/>
          <w:szCs w:val="28"/>
        </w:rPr>
        <w:t xml:space="preserve"> </w:t>
      </w:r>
      <w:r w:rsidRPr="005051D6">
        <w:rPr>
          <w:color w:val="000000" w:themeColor="text1"/>
          <w:sz w:val="28"/>
          <w:szCs w:val="28"/>
        </w:rPr>
        <w:t>медицинский колледж</w:t>
      </w:r>
      <w:r w:rsidR="005051D6">
        <w:rPr>
          <w:color w:val="000000" w:themeColor="text1"/>
          <w:sz w:val="28"/>
          <w:szCs w:val="28"/>
        </w:rPr>
        <w:t>»</w:t>
      </w:r>
      <w:r w:rsidRPr="005051D6">
        <w:rPr>
          <w:color w:val="000000" w:themeColor="text1"/>
          <w:sz w:val="28"/>
          <w:szCs w:val="28"/>
        </w:rPr>
        <w:t>.</w:t>
      </w:r>
      <w:r w:rsidRPr="00B5638A">
        <w:rPr>
          <w:color w:val="FF0000"/>
          <w:sz w:val="28"/>
          <w:szCs w:val="28"/>
        </w:rPr>
        <w:t xml:space="preserve"> </w:t>
      </w:r>
    </w:p>
    <w:p w:rsidR="00F8073A" w:rsidRPr="00A27413" w:rsidRDefault="00F8073A" w:rsidP="00F8073A">
      <w:pPr>
        <w:pStyle w:val="ac"/>
        <w:ind w:firstLine="709"/>
        <w:rPr>
          <w:color w:val="000000" w:themeColor="text1"/>
        </w:rPr>
      </w:pPr>
      <w:r w:rsidRPr="00A27413">
        <w:rPr>
          <w:color w:val="000000" w:themeColor="text1"/>
        </w:rPr>
        <w:t xml:space="preserve">Педагогический состав указанных учреждений включает </w:t>
      </w:r>
      <w:r w:rsidR="008142A8">
        <w:rPr>
          <w:color w:val="000000" w:themeColor="text1"/>
        </w:rPr>
        <w:t xml:space="preserve">                       </w:t>
      </w:r>
      <w:r w:rsidRPr="00A27413">
        <w:rPr>
          <w:color w:val="000000" w:themeColor="text1"/>
        </w:rPr>
        <w:t xml:space="preserve">264 преподавателя общеобразовательных и специальных дисциплин, 32 мастера производственного обучения. В 2019 году в учреждениях среднего профессионального образования обучалось 4 949 студентов, по программам дополнительной подготовки (курсы, повышение квалификации) прошли обучение 1 466 чел. Центром занятости населения совместно </w:t>
      </w:r>
      <w:r w:rsidRPr="00A27413">
        <w:rPr>
          <w:color w:val="000000" w:themeColor="text1"/>
        </w:rPr>
        <w:br/>
        <w:t xml:space="preserve">с учреждениями среднего профессионального образования организуется обучение для безработных граждан, желающих получить новую профессию. </w:t>
      </w:r>
    </w:p>
    <w:p w:rsidR="00F8073A" w:rsidRDefault="008142A8" w:rsidP="00F8073A">
      <w:pPr>
        <w:pStyle w:val="ac"/>
        <w:ind w:firstLine="709"/>
        <w:rPr>
          <w:color w:val="000000" w:themeColor="text1"/>
        </w:rPr>
      </w:pPr>
      <w:r>
        <w:rPr>
          <w:color w:val="000000" w:themeColor="text1"/>
        </w:rPr>
        <w:t>Б</w:t>
      </w:r>
      <w:r w:rsidR="00F8073A" w:rsidRPr="00F10445">
        <w:rPr>
          <w:color w:val="000000" w:themeColor="text1"/>
        </w:rPr>
        <w:t xml:space="preserve">ольшим спросом у работодателей пользуются рабочие </w:t>
      </w:r>
      <w:r w:rsidR="00F8073A" w:rsidRPr="00F10445">
        <w:rPr>
          <w:color w:val="000000" w:themeColor="text1"/>
        </w:rPr>
        <w:br/>
        <w:t>и технические специалисты.</w:t>
      </w:r>
      <w:r w:rsidR="00F8073A">
        <w:rPr>
          <w:color w:val="000000" w:themeColor="text1"/>
        </w:rPr>
        <w:t xml:space="preserve"> </w:t>
      </w:r>
      <w:r w:rsidR="00F8073A" w:rsidRPr="00F10445">
        <w:rPr>
          <w:color w:val="000000" w:themeColor="text1"/>
        </w:rPr>
        <w:t xml:space="preserve">Учреждения профессионального образования, осуществляющие деятельность на территории муниципального образования, идут в ногу со временем, особое внимание уделяют набору по рабочим профессиям и техническим специальностям, расширяя спектр предлагаемых образовательных программ. </w:t>
      </w:r>
    </w:p>
    <w:p w:rsidR="00F8073A" w:rsidRPr="002C02F4" w:rsidRDefault="00F8073A" w:rsidP="00F8073A">
      <w:pPr>
        <w:ind w:firstLine="709"/>
        <w:jc w:val="both"/>
        <w:rPr>
          <w:color w:val="000000" w:themeColor="text1"/>
          <w:sz w:val="28"/>
          <w:szCs w:val="28"/>
        </w:rPr>
      </w:pPr>
      <w:r w:rsidRPr="002C02F4">
        <w:rPr>
          <w:color w:val="000000" w:themeColor="text1"/>
          <w:sz w:val="28"/>
          <w:szCs w:val="28"/>
        </w:rPr>
        <w:t xml:space="preserve">Сегодня среднее профессиональное образование находится в состоянии </w:t>
      </w:r>
      <w:r w:rsidRPr="002C02F4">
        <w:rPr>
          <w:color w:val="000000" w:themeColor="text1"/>
          <w:sz w:val="28"/>
          <w:szCs w:val="28"/>
        </w:rPr>
        <w:lastRenderedPageBreak/>
        <w:t xml:space="preserve">модернизации: образовательные программы приводятся в соответствие </w:t>
      </w:r>
      <w:r w:rsidRPr="002C02F4">
        <w:rPr>
          <w:color w:val="000000" w:themeColor="text1"/>
          <w:sz w:val="28"/>
          <w:szCs w:val="28"/>
        </w:rPr>
        <w:br/>
        <w:t>с профессиональными стандартами, внедряются перспективные образовательные программы из перечня ТОП-50 и ТОП-регион, проходят обучение управленческие команды и педагогические работники, внедряются технологии дуального и практико-ориентированного обучения, реализации программ в сетевой форме. Особая надежда возлагается на консолидацию ресурсов образования и бизнеса для обеспечения подготовки высококвалифицированных кадров, внедряется система независимой оценки квалификаций.</w:t>
      </w:r>
    </w:p>
    <w:p w:rsidR="00F8073A" w:rsidRPr="00E23CFE" w:rsidRDefault="00F8073A" w:rsidP="00F8073A">
      <w:pPr>
        <w:autoSpaceDE w:val="0"/>
        <w:autoSpaceDN w:val="0"/>
        <w:adjustRightInd w:val="0"/>
        <w:ind w:firstLine="708"/>
        <w:jc w:val="both"/>
        <w:rPr>
          <w:color w:val="000000" w:themeColor="text1"/>
          <w:sz w:val="28"/>
          <w:szCs w:val="28"/>
        </w:rPr>
      </w:pPr>
      <w:r w:rsidRPr="00E23CFE">
        <w:rPr>
          <w:color w:val="000000" w:themeColor="text1"/>
          <w:sz w:val="28"/>
          <w:szCs w:val="28"/>
        </w:rPr>
        <w:t xml:space="preserve">Профессиональное образование в городе идет по пути создания точек роста, с современным высокотехнологичным учебным оборудованием, обрабатывающими тренажерами, компьютерами и 3D-принтерами, которые бы позволяли студентам в рамках сетевого взаимодействия плюсом </w:t>
      </w:r>
      <w:r w:rsidRPr="00E23CFE">
        <w:rPr>
          <w:color w:val="000000" w:themeColor="text1"/>
          <w:sz w:val="28"/>
          <w:szCs w:val="28"/>
        </w:rPr>
        <w:br/>
        <w:t>к качественным теоретическим знаниям получать и профессиональные навыки.</w:t>
      </w:r>
    </w:p>
    <w:p w:rsidR="00F8073A" w:rsidRPr="00E23CFE" w:rsidRDefault="00F8073A" w:rsidP="00F8073A">
      <w:pPr>
        <w:ind w:firstLine="720"/>
        <w:jc w:val="both"/>
        <w:rPr>
          <w:color w:val="000000" w:themeColor="text1"/>
          <w:sz w:val="28"/>
          <w:szCs w:val="28"/>
        </w:rPr>
      </w:pPr>
      <w:r w:rsidRPr="00E23CFE">
        <w:rPr>
          <w:rFonts w:eastAsia="Calibri"/>
          <w:color w:val="000000" w:themeColor="text1"/>
          <w:sz w:val="28"/>
          <w:szCs w:val="28"/>
        </w:rPr>
        <w:t xml:space="preserve">Проблема трудоустройства молодежи на сегодняшний день остается крайне серьезной. К окончанию обучения в школе подростки часто испытывают затруднения с профессиональным выбором. В результате </w:t>
      </w:r>
      <w:r w:rsidR="009327BB">
        <w:rPr>
          <w:rFonts w:eastAsia="Calibri"/>
          <w:color w:val="000000" w:themeColor="text1"/>
          <w:sz w:val="28"/>
          <w:szCs w:val="28"/>
        </w:rPr>
        <w:t xml:space="preserve">- </w:t>
      </w:r>
      <w:r w:rsidRPr="00E23CFE">
        <w:rPr>
          <w:rFonts w:eastAsia="Calibri"/>
          <w:color w:val="000000" w:themeColor="text1"/>
          <w:sz w:val="28"/>
          <w:szCs w:val="28"/>
        </w:rPr>
        <w:t>слабое знание мира профессий и ситуации на рынке труда нередко приводят молодежь в ряды безработных.</w:t>
      </w:r>
    </w:p>
    <w:p w:rsidR="00F8073A" w:rsidRPr="000E159F" w:rsidRDefault="00F8073A" w:rsidP="00F8073A">
      <w:pPr>
        <w:pStyle w:val="aff3"/>
        <w:spacing w:before="0" w:after="0"/>
        <w:jc w:val="both"/>
        <w:rPr>
          <w:rFonts w:ascii="Times New Roman" w:hAnsi="Times New Roman" w:cs="Times New Roman"/>
          <w:color w:val="000000" w:themeColor="text1"/>
          <w:sz w:val="28"/>
          <w:szCs w:val="28"/>
        </w:rPr>
      </w:pPr>
      <w:r w:rsidRPr="00B5638A">
        <w:rPr>
          <w:rFonts w:ascii="Times New Roman" w:hAnsi="Times New Roman" w:cs="Times New Roman"/>
          <w:color w:val="FF0000"/>
          <w:sz w:val="28"/>
          <w:szCs w:val="28"/>
        </w:rPr>
        <w:tab/>
      </w:r>
      <w:r w:rsidRPr="000E159F">
        <w:rPr>
          <w:rFonts w:ascii="Times New Roman" w:hAnsi="Times New Roman" w:cs="Times New Roman"/>
          <w:color w:val="000000" w:themeColor="text1"/>
          <w:sz w:val="28"/>
          <w:szCs w:val="28"/>
        </w:rPr>
        <w:t xml:space="preserve">Ежегодно Центром занятости населения города совместно </w:t>
      </w:r>
      <w:r w:rsidRPr="000E159F">
        <w:rPr>
          <w:rFonts w:ascii="Times New Roman" w:hAnsi="Times New Roman" w:cs="Times New Roman"/>
          <w:color w:val="000000" w:themeColor="text1"/>
          <w:sz w:val="28"/>
          <w:szCs w:val="28"/>
        </w:rPr>
        <w:br/>
        <w:t>с учреждениями профессионального образования проводятся «Ярмарки учебных мест». Студенты и преподаватели проводят мастер-классы по профессиям, интерактивные игры, демонстрируют технологическое оборудование и изделия, изготовленные учащимися.</w:t>
      </w:r>
    </w:p>
    <w:p w:rsidR="00F8073A" w:rsidRPr="000E159F" w:rsidRDefault="00F8073A" w:rsidP="00F8073A">
      <w:pPr>
        <w:autoSpaceDE w:val="0"/>
        <w:autoSpaceDN w:val="0"/>
        <w:adjustRightInd w:val="0"/>
        <w:ind w:firstLine="708"/>
        <w:jc w:val="both"/>
        <w:rPr>
          <w:color w:val="000000" w:themeColor="text1"/>
          <w:sz w:val="28"/>
          <w:szCs w:val="28"/>
        </w:rPr>
      </w:pPr>
      <w:r w:rsidRPr="000E159F">
        <w:rPr>
          <w:color w:val="000000" w:themeColor="text1"/>
          <w:sz w:val="28"/>
          <w:szCs w:val="28"/>
        </w:rPr>
        <w:t xml:space="preserve">Участие в таких мероприятиях позволяет школьникам сконструировать свой собственный профессиональный маршрут, научиться ориентироваться </w:t>
      </w:r>
      <w:r w:rsidRPr="000E159F">
        <w:rPr>
          <w:color w:val="000000" w:themeColor="text1"/>
          <w:sz w:val="28"/>
          <w:szCs w:val="28"/>
        </w:rPr>
        <w:br/>
        <w:t>в разнообразных ситуациях профессионального выбора, познакомит</w:t>
      </w:r>
      <w:r w:rsidR="008915F4">
        <w:rPr>
          <w:color w:val="000000" w:themeColor="text1"/>
          <w:sz w:val="28"/>
          <w:szCs w:val="28"/>
        </w:rPr>
        <w:t>ь</w:t>
      </w:r>
      <w:r w:rsidRPr="000E159F">
        <w:rPr>
          <w:color w:val="000000" w:themeColor="text1"/>
          <w:sz w:val="28"/>
          <w:szCs w:val="28"/>
        </w:rPr>
        <w:t xml:space="preserve">ся </w:t>
      </w:r>
      <w:r w:rsidRPr="000E159F">
        <w:rPr>
          <w:color w:val="000000" w:themeColor="text1"/>
          <w:sz w:val="28"/>
          <w:szCs w:val="28"/>
        </w:rPr>
        <w:br/>
        <w:t>с кадровыми потребностями регионального рынка труда.</w:t>
      </w:r>
    </w:p>
    <w:p w:rsidR="00F8073A" w:rsidRPr="000E159F" w:rsidRDefault="00F8073A" w:rsidP="00F8073A">
      <w:pPr>
        <w:ind w:firstLine="709"/>
        <w:jc w:val="both"/>
        <w:rPr>
          <w:color w:val="000000" w:themeColor="text1"/>
          <w:sz w:val="28"/>
          <w:szCs w:val="28"/>
        </w:rPr>
      </w:pPr>
      <w:r w:rsidRPr="000E159F">
        <w:rPr>
          <w:color w:val="000000" w:themeColor="text1"/>
          <w:sz w:val="28"/>
          <w:szCs w:val="28"/>
        </w:rPr>
        <w:t>Основными задачами в сфере подготовки высококвалифицированных рабочих и инженерных кадров с учетом текущих и перспективных потребностей промышленного сектора экономики города являются:</w:t>
      </w:r>
    </w:p>
    <w:p w:rsidR="00F8073A" w:rsidRPr="000E159F" w:rsidRDefault="00F8073A" w:rsidP="00F8073A">
      <w:pPr>
        <w:ind w:firstLine="709"/>
        <w:jc w:val="both"/>
        <w:rPr>
          <w:color w:val="000000" w:themeColor="text1"/>
          <w:sz w:val="28"/>
          <w:szCs w:val="28"/>
        </w:rPr>
      </w:pPr>
      <w:r w:rsidRPr="000E159F">
        <w:rPr>
          <w:color w:val="000000" w:themeColor="text1"/>
          <w:sz w:val="28"/>
          <w:szCs w:val="28"/>
        </w:rPr>
        <w:t>- формирование у детей дошкольного и школьного возраста осознанного стремления к получению образования по рабочим профессиям технического профиля и инженерным специальностям;</w:t>
      </w:r>
    </w:p>
    <w:p w:rsidR="00F8073A" w:rsidRPr="000E159F" w:rsidRDefault="00F8073A" w:rsidP="00F8073A">
      <w:pPr>
        <w:ind w:firstLine="709"/>
        <w:jc w:val="both"/>
        <w:rPr>
          <w:color w:val="000000" w:themeColor="text1"/>
          <w:sz w:val="28"/>
          <w:szCs w:val="28"/>
        </w:rPr>
      </w:pPr>
      <w:r w:rsidRPr="000E159F">
        <w:rPr>
          <w:color w:val="000000" w:themeColor="text1"/>
          <w:sz w:val="28"/>
          <w:szCs w:val="28"/>
        </w:rPr>
        <w:t xml:space="preserve"> - создание условий для получения </w:t>
      </w:r>
      <w:proofErr w:type="gramStart"/>
      <w:r w:rsidRPr="000E159F">
        <w:rPr>
          <w:color w:val="000000" w:themeColor="text1"/>
          <w:sz w:val="28"/>
          <w:szCs w:val="28"/>
        </w:rPr>
        <w:t>обучающимися</w:t>
      </w:r>
      <w:proofErr w:type="gramEnd"/>
      <w:r w:rsidRPr="000E159F">
        <w:rPr>
          <w:color w:val="000000" w:themeColor="text1"/>
          <w:sz w:val="28"/>
          <w:szCs w:val="28"/>
        </w:rPr>
        <w:t xml:space="preserve"> качественного образования по рабочим профессиям технического профиля и инженерным специальностям;</w:t>
      </w:r>
    </w:p>
    <w:p w:rsidR="00F8073A" w:rsidRPr="000E159F" w:rsidRDefault="00F8073A" w:rsidP="00F8073A">
      <w:pPr>
        <w:ind w:firstLine="709"/>
        <w:jc w:val="both"/>
        <w:rPr>
          <w:color w:val="000000" w:themeColor="text1"/>
          <w:sz w:val="28"/>
          <w:szCs w:val="28"/>
        </w:rPr>
      </w:pPr>
      <w:r w:rsidRPr="000E159F">
        <w:rPr>
          <w:color w:val="000000" w:themeColor="text1"/>
          <w:sz w:val="28"/>
          <w:szCs w:val="28"/>
        </w:rPr>
        <w:t>- стимулирование мотивации к саморазвитию и совершенствованию профессиональных навыков молодых рабочих и инженеров на производстве, расширение использования передовых технологических решений в интересах реального сектора экономики.</w:t>
      </w:r>
    </w:p>
    <w:p w:rsidR="00F8073A" w:rsidRPr="00270293" w:rsidRDefault="00F8073A" w:rsidP="00F8073A">
      <w:pPr>
        <w:pStyle w:val="ac"/>
        <w:ind w:firstLine="709"/>
        <w:rPr>
          <w:color w:val="000000" w:themeColor="text1"/>
        </w:rPr>
      </w:pPr>
      <w:r w:rsidRPr="00270293">
        <w:rPr>
          <w:color w:val="000000" w:themeColor="text1"/>
        </w:rPr>
        <w:t>Для решения вышеуказанных задач, в целях организации подготовки высококвалифицированных рабочих и инженерных кадров для организаций</w:t>
      </w:r>
      <w:r w:rsidR="009327BB">
        <w:rPr>
          <w:color w:val="000000" w:themeColor="text1"/>
        </w:rPr>
        <w:t>,</w:t>
      </w:r>
      <w:r w:rsidRPr="00270293">
        <w:rPr>
          <w:color w:val="000000" w:themeColor="text1"/>
        </w:rPr>
        <w:t xml:space="preserve"> с 2017 года в городе </w:t>
      </w:r>
      <w:r w:rsidR="008915F4">
        <w:rPr>
          <w:color w:val="000000" w:themeColor="text1"/>
        </w:rPr>
        <w:t xml:space="preserve">действует </w:t>
      </w:r>
      <w:r w:rsidRPr="00270293">
        <w:rPr>
          <w:color w:val="000000" w:themeColor="text1"/>
        </w:rPr>
        <w:t>Координационный совет по развитию системы общего и профессионального образования города Каменска-Уральского.</w:t>
      </w:r>
    </w:p>
    <w:p w:rsidR="00F8073A" w:rsidRPr="00270293" w:rsidRDefault="00F8073A" w:rsidP="00F8073A">
      <w:pPr>
        <w:tabs>
          <w:tab w:val="left" w:pos="0"/>
        </w:tabs>
        <w:jc w:val="both"/>
        <w:rPr>
          <w:i/>
          <w:color w:val="000000" w:themeColor="text1"/>
          <w:sz w:val="28"/>
          <w:szCs w:val="28"/>
        </w:rPr>
      </w:pPr>
      <w:r w:rsidRPr="00270293">
        <w:rPr>
          <w:color w:val="000000" w:themeColor="text1"/>
          <w:sz w:val="28"/>
          <w:szCs w:val="28"/>
        </w:rPr>
        <w:tab/>
      </w:r>
      <w:r w:rsidRPr="00270293">
        <w:rPr>
          <w:i/>
          <w:color w:val="000000" w:themeColor="text1"/>
          <w:sz w:val="28"/>
          <w:szCs w:val="28"/>
        </w:rPr>
        <w:t>Задачи на 2020 год:</w:t>
      </w:r>
    </w:p>
    <w:p w:rsidR="00F8073A" w:rsidRPr="00270293" w:rsidRDefault="00F8073A" w:rsidP="00F8073A">
      <w:pPr>
        <w:ind w:firstLine="709"/>
        <w:jc w:val="both"/>
        <w:rPr>
          <w:color w:val="000000" w:themeColor="text1"/>
          <w:sz w:val="28"/>
          <w:szCs w:val="28"/>
        </w:rPr>
      </w:pPr>
      <w:r w:rsidRPr="00270293">
        <w:rPr>
          <w:color w:val="000000" w:themeColor="text1"/>
          <w:sz w:val="28"/>
          <w:szCs w:val="28"/>
        </w:rPr>
        <w:t xml:space="preserve">Организация и осуществление взаимодействия муниципальных </w:t>
      </w:r>
      <w:r w:rsidRPr="00270293">
        <w:rPr>
          <w:color w:val="000000" w:themeColor="text1"/>
          <w:sz w:val="28"/>
          <w:szCs w:val="28"/>
        </w:rPr>
        <w:lastRenderedPageBreak/>
        <w:t xml:space="preserve">образовательных учреждений, профессиональных образовательных организаций, образовательных организаций высшего образования </w:t>
      </w:r>
      <w:r w:rsidRPr="00270293">
        <w:rPr>
          <w:color w:val="000000" w:themeColor="text1"/>
          <w:sz w:val="28"/>
          <w:szCs w:val="28"/>
        </w:rPr>
        <w:br/>
        <w:t>и предприятий, расположенных на территории города, в целях:</w:t>
      </w:r>
    </w:p>
    <w:p w:rsidR="00F8073A" w:rsidRPr="00270293" w:rsidRDefault="00F8073A" w:rsidP="00F8073A">
      <w:pPr>
        <w:ind w:firstLine="709"/>
        <w:jc w:val="both"/>
        <w:rPr>
          <w:color w:val="000000" w:themeColor="text1"/>
          <w:sz w:val="28"/>
          <w:szCs w:val="28"/>
        </w:rPr>
      </w:pPr>
      <w:r w:rsidRPr="00270293">
        <w:rPr>
          <w:color w:val="000000" w:themeColor="text1"/>
          <w:sz w:val="28"/>
          <w:szCs w:val="28"/>
        </w:rPr>
        <w:t xml:space="preserve">- осуществления </w:t>
      </w:r>
      <w:proofErr w:type="spellStart"/>
      <w:r w:rsidRPr="00270293">
        <w:rPr>
          <w:color w:val="000000" w:themeColor="text1"/>
          <w:sz w:val="28"/>
          <w:szCs w:val="28"/>
        </w:rPr>
        <w:t>профориентационной</w:t>
      </w:r>
      <w:proofErr w:type="spellEnd"/>
      <w:r w:rsidRPr="00270293">
        <w:rPr>
          <w:color w:val="000000" w:themeColor="text1"/>
          <w:sz w:val="28"/>
          <w:szCs w:val="28"/>
        </w:rPr>
        <w:t xml:space="preserve"> работы с учащимися образовательных учреждений с применением практико-ориентированных форм;</w:t>
      </w:r>
    </w:p>
    <w:p w:rsidR="00F8073A" w:rsidRPr="00270293" w:rsidRDefault="00F8073A" w:rsidP="00F8073A">
      <w:pPr>
        <w:ind w:firstLine="709"/>
        <w:jc w:val="both"/>
        <w:rPr>
          <w:color w:val="000000" w:themeColor="text1"/>
          <w:sz w:val="28"/>
          <w:szCs w:val="28"/>
        </w:rPr>
      </w:pPr>
      <w:r w:rsidRPr="00270293">
        <w:rPr>
          <w:color w:val="000000" w:themeColor="text1"/>
          <w:sz w:val="28"/>
          <w:szCs w:val="28"/>
        </w:rPr>
        <w:t>- информирования учащихся общеобразовательных школ</w:t>
      </w:r>
      <w:r>
        <w:rPr>
          <w:color w:val="000000" w:themeColor="text1"/>
          <w:sz w:val="28"/>
          <w:szCs w:val="28"/>
        </w:rPr>
        <w:t xml:space="preserve"> об</w:t>
      </w:r>
      <w:r w:rsidRPr="00270293">
        <w:rPr>
          <w:color w:val="000000" w:themeColor="text1"/>
          <w:sz w:val="28"/>
          <w:szCs w:val="28"/>
        </w:rPr>
        <w:t xml:space="preserve"> организациях профессионального образования, осуществляющих деятельность </w:t>
      </w:r>
      <w:r w:rsidRPr="00270293">
        <w:rPr>
          <w:color w:val="000000" w:themeColor="text1"/>
          <w:sz w:val="28"/>
          <w:szCs w:val="28"/>
        </w:rPr>
        <w:br/>
        <w:t xml:space="preserve">на территории города; </w:t>
      </w:r>
    </w:p>
    <w:p w:rsidR="00F8073A" w:rsidRPr="00270293" w:rsidRDefault="00F8073A" w:rsidP="00F8073A">
      <w:pPr>
        <w:ind w:firstLine="709"/>
        <w:jc w:val="both"/>
        <w:rPr>
          <w:color w:val="000000" w:themeColor="text1"/>
          <w:sz w:val="28"/>
          <w:szCs w:val="28"/>
        </w:rPr>
      </w:pPr>
      <w:r w:rsidRPr="00270293">
        <w:rPr>
          <w:color w:val="000000" w:themeColor="text1"/>
          <w:sz w:val="28"/>
          <w:szCs w:val="28"/>
        </w:rPr>
        <w:t>- подготовки высококвалифицированных рабочих и инженерных кадров с учетом текущих и перспективных потребностей промышленного сектора экономики города;</w:t>
      </w:r>
    </w:p>
    <w:p w:rsidR="00F8073A" w:rsidRPr="003E7E84" w:rsidRDefault="00F8073A" w:rsidP="00F8073A">
      <w:pPr>
        <w:ind w:firstLine="709"/>
        <w:jc w:val="both"/>
        <w:rPr>
          <w:color w:val="000000" w:themeColor="text1"/>
          <w:sz w:val="28"/>
          <w:szCs w:val="28"/>
        </w:rPr>
      </w:pPr>
      <w:r w:rsidRPr="003E7E84">
        <w:rPr>
          <w:color w:val="000000" w:themeColor="text1"/>
          <w:sz w:val="28"/>
          <w:szCs w:val="28"/>
        </w:rPr>
        <w:t>- организации прохождения учащимися учреждений профессионального образования производственной практики на промышленных предприятиях города;</w:t>
      </w:r>
    </w:p>
    <w:p w:rsidR="00F8073A" w:rsidRPr="003E7E84" w:rsidRDefault="00F8073A" w:rsidP="00F8073A">
      <w:pPr>
        <w:ind w:firstLine="709"/>
        <w:jc w:val="both"/>
        <w:rPr>
          <w:color w:val="000000" w:themeColor="text1"/>
          <w:sz w:val="28"/>
          <w:szCs w:val="28"/>
        </w:rPr>
      </w:pPr>
      <w:r w:rsidRPr="003E7E84">
        <w:rPr>
          <w:color w:val="000000" w:themeColor="text1"/>
          <w:sz w:val="28"/>
          <w:szCs w:val="28"/>
        </w:rPr>
        <w:t>- развития системы профессионально-общественной аккредитации, оценки качества и сертификации профессиональных квалификаций с участием работодателей;</w:t>
      </w:r>
    </w:p>
    <w:p w:rsidR="00F8073A" w:rsidRPr="003E7E84" w:rsidRDefault="00F8073A" w:rsidP="00F8073A">
      <w:pPr>
        <w:ind w:firstLine="709"/>
        <w:jc w:val="both"/>
        <w:rPr>
          <w:color w:val="000000" w:themeColor="text1"/>
          <w:sz w:val="28"/>
          <w:szCs w:val="28"/>
        </w:rPr>
      </w:pPr>
      <w:r w:rsidRPr="003E7E84">
        <w:rPr>
          <w:rFonts w:eastAsia="Calibri"/>
          <w:bCs/>
          <w:color w:val="000000" w:themeColor="text1"/>
          <w:sz w:val="28"/>
          <w:szCs w:val="28"/>
        </w:rPr>
        <w:t xml:space="preserve">- развития системы независимой оценки достижений обучающихся в соответствии с требованиями профессиональных стандартов, стандартов </w:t>
      </w:r>
      <w:proofErr w:type="spellStart"/>
      <w:r w:rsidRPr="003E7E84">
        <w:rPr>
          <w:color w:val="000000" w:themeColor="text1"/>
          <w:sz w:val="28"/>
          <w:szCs w:val="28"/>
        </w:rPr>
        <w:t>Worldskills</w:t>
      </w:r>
      <w:proofErr w:type="spellEnd"/>
      <w:r w:rsidRPr="003E7E84">
        <w:rPr>
          <w:rFonts w:eastAsia="Calibri"/>
          <w:bCs/>
          <w:color w:val="000000" w:themeColor="text1"/>
          <w:sz w:val="28"/>
          <w:szCs w:val="28"/>
        </w:rPr>
        <w:t xml:space="preserve"> и ФГОС ТОП -50.</w:t>
      </w:r>
    </w:p>
    <w:p w:rsidR="007214B3" w:rsidRPr="00B61F6F" w:rsidRDefault="007214B3" w:rsidP="007214B3">
      <w:pPr>
        <w:pStyle w:val="ac"/>
        <w:jc w:val="center"/>
        <w:rPr>
          <w:b/>
          <w:bCs/>
          <w:highlight w:val="lightGray"/>
        </w:rPr>
      </w:pPr>
    </w:p>
    <w:p w:rsidR="000559E7" w:rsidRPr="002640FC" w:rsidRDefault="000559E7" w:rsidP="0045553B">
      <w:pPr>
        <w:jc w:val="center"/>
        <w:rPr>
          <w:b/>
          <w:bCs/>
          <w:sz w:val="28"/>
          <w:szCs w:val="28"/>
        </w:rPr>
      </w:pPr>
      <w:r w:rsidRPr="002640FC">
        <w:rPr>
          <w:b/>
          <w:bCs/>
          <w:sz w:val="28"/>
          <w:szCs w:val="28"/>
        </w:rPr>
        <w:t>Правопорядок</w:t>
      </w:r>
    </w:p>
    <w:p w:rsidR="000559E7" w:rsidRPr="002640FC" w:rsidRDefault="000559E7" w:rsidP="00A70E88">
      <w:pPr>
        <w:jc w:val="center"/>
        <w:rPr>
          <w:b/>
          <w:bCs/>
          <w:sz w:val="28"/>
          <w:szCs w:val="28"/>
        </w:rPr>
      </w:pPr>
    </w:p>
    <w:p w:rsidR="000559E7" w:rsidRPr="002640FC" w:rsidRDefault="000559E7" w:rsidP="004D5D75">
      <w:pPr>
        <w:ind w:firstLine="709"/>
        <w:jc w:val="both"/>
        <w:rPr>
          <w:sz w:val="28"/>
          <w:szCs w:val="28"/>
        </w:rPr>
      </w:pPr>
      <w:r w:rsidRPr="002640FC">
        <w:rPr>
          <w:sz w:val="28"/>
          <w:szCs w:val="28"/>
        </w:rPr>
        <w:t xml:space="preserve">Организация охраны общественного порядка и безопасности горожан </w:t>
      </w:r>
      <w:r w:rsidR="00F514DC" w:rsidRPr="002640FC">
        <w:rPr>
          <w:sz w:val="28"/>
          <w:szCs w:val="28"/>
        </w:rPr>
        <w:t>–</w:t>
      </w:r>
      <w:r w:rsidRPr="002640FC">
        <w:rPr>
          <w:sz w:val="28"/>
          <w:szCs w:val="28"/>
        </w:rPr>
        <w:t xml:space="preserve"> одно из приоритетных направлений деятельности Администрации города. Вопросам  профилактики преступлений и правонарушений, совершаемых на территории города, эффективности мер, принимаемых субъектами </w:t>
      </w:r>
      <w:r w:rsidR="00F514DC" w:rsidRPr="002640FC">
        <w:rPr>
          <w:sz w:val="28"/>
          <w:szCs w:val="28"/>
        </w:rPr>
        <w:t xml:space="preserve">системы </w:t>
      </w:r>
      <w:r w:rsidRPr="002640FC">
        <w:rPr>
          <w:sz w:val="28"/>
          <w:szCs w:val="28"/>
        </w:rPr>
        <w:t>профилактики, а также достигнутых результатов уделяется серьезное внимание со стороны органов  местного самоуправления и органов правопорядка.</w:t>
      </w:r>
    </w:p>
    <w:p w:rsidR="000559E7" w:rsidRPr="002640FC" w:rsidRDefault="000559E7" w:rsidP="004D5D75">
      <w:pPr>
        <w:ind w:firstLine="709"/>
        <w:jc w:val="both"/>
        <w:rPr>
          <w:sz w:val="28"/>
          <w:szCs w:val="28"/>
        </w:rPr>
      </w:pPr>
      <w:r w:rsidRPr="002640FC">
        <w:rPr>
          <w:sz w:val="28"/>
          <w:szCs w:val="28"/>
        </w:rPr>
        <w:t xml:space="preserve">Анализ </w:t>
      </w:r>
      <w:proofErr w:type="gramStart"/>
      <w:r w:rsidRPr="002640FC">
        <w:rPr>
          <w:sz w:val="28"/>
          <w:szCs w:val="28"/>
        </w:rPr>
        <w:t>криминогенной ситуации</w:t>
      </w:r>
      <w:proofErr w:type="gramEnd"/>
      <w:r w:rsidRPr="002640FC">
        <w:rPr>
          <w:sz w:val="28"/>
          <w:szCs w:val="28"/>
        </w:rPr>
        <w:t xml:space="preserve"> в городе показывает, что на протяжении последних одиннадцати лет сохраняется тенденция по снижению общего числа зарегистрированных преступлений.</w:t>
      </w:r>
    </w:p>
    <w:p w:rsidR="002640FC" w:rsidRPr="002640FC" w:rsidRDefault="00B7067A" w:rsidP="00F514DC">
      <w:pPr>
        <w:ind w:firstLine="709"/>
        <w:jc w:val="both"/>
        <w:rPr>
          <w:sz w:val="28"/>
          <w:szCs w:val="28"/>
        </w:rPr>
      </w:pPr>
      <w:r>
        <w:rPr>
          <w:sz w:val="28"/>
          <w:szCs w:val="28"/>
        </w:rPr>
        <w:t>Всего за 2019</w:t>
      </w:r>
      <w:r w:rsidR="000559E7" w:rsidRPr="002640FC">
        <w:rPr>
          <w:sz w:val="28"/>
          <w:szCs w:val="28"/>
        </w:rPr>
        <w:t xml:space="preserve"> год на территории </w:t>
      </w:r>
      <w:r w:rsidR="000231FD">
        <w:rPr>
          <w:sz w:val="28"/>
          <w:szCs w:val="28"/>
        </w:rPr>
        <w:t>муниципального образования</w:t>
      </w:r>
      <w:r w:rsidR="000559E7" w:rsidRPr="002640FC">
        <w:rPr>
          <w:sz w:val="28"/>
          <w:szCs w:val="28"/>
        </w:rPr>
        <w:t xml:space="preserve"> зарегистрировано 2</w:t>
      </w:r>
      <w:r w:rsidR="00F514DC" w:rsidRPr="002640FC">
        <w:rPr>
          <w:sz w:val="28"/>
          <w:szCs w:val="28"/>
        </w:rPr>
        <w:t> </w:t>
      </w:r>
      <w:r w:rsidR="002640FC" w:rsidRPr="002640FC">
        <w:rPr>
          <w:sz w:val="28"/>
          <w:szCs w:val="28"/>
        </w:rPr>
        <w:t>008</w:t>
      </w:r>
      <w:r w:rsidR="00F514DC" w:rsidRPr="002640FC">
        <w:rPr>
          <w:sz w:val="28"/>
          <w:szCs w:val="28"/>
        </w:rPr>
        <w:t xml:space="preserve"> </w:t>
      </w:r>
      <w:r w:rsidR="000559E7" w:rsidRPr="002640FC">
        <w:rPr>
          <w:sz w:val="28"/>
          <w:szCs w:val="28"/>
        </w:rPr>
        <w:t xml:space="preserve"> преступлений, </w:t>
      </w:r>
      <w:r w:rsidR="002640FC" w:rsidRPr="002640FC">
        <w:rPr>
          <w:sz w:val="28"/>
          <w:szCs w:val="28"/>
        </w:rPr>
        <w:t xml:space="preserve">что </w:t>
      </w:r>
      <w:r w:rsidR="000559E7" w:rsidRPr="002640FC">
        <w:rPr>
          <w:sz w:val="28"/>
          <w:szCs w:val="28"/>
        </w:rPr>
        <w:t>меньше чем в 201</w:t>
      </w:r>
      <w:r w:rsidR="002640FC" w:rsidRPr="002640FC">
        <w:rPr>
          <w:sz w:val="28"/>
          <w:szCs w:val="28"/>
        </w:rPr>
        <w:t>8</w:t>
      </w:r>
      <w:r w:rsidR="000559E7" w:rsidRPr="002640FC">
        <w:rPr>
          <w:sz w:val="28"/>
          <w:szCs w:val="28"/>
        </w:rPr>
        <w:t xml:space="preserve"> году</w:t>
      </w:r>
      <w:r w:rsidR="002640FC" w:rsidRPr="002640FC">
        <w:rPr>
          <w:sz w:val="28"/>
          <w:szCs w:val="28"/>
        </w:rPr>
        <w:t xml:space="preserve"> </w:t>
      </w:r>
      <w:r w:rsidR="00E313B3">
        <w:rPr>
          <w:sz w:val="28"/>
          <w:szCs w:val="28"/>
        </w:rPr>
        <w:t xml:space="preserve">                    </w:t>
      </w:r>
      <w:r w:rsidR="002640FC" w:rsidRPr="002640FC">
        <w:rPr>
          <w:sz w:val="28"/>
          <w:szCs w:val="28"/>
        </w:rPr>
        <w:t>(2 113 преступлений)</w:t>
      </w:r>
      <w:r w:rsidR="000559E7" w:rsidRPr="002640FC">
        <w:rPr>
          <w:sz w:val="28"/>
          <w:szCs w:val="28"/>
        </w:rPr>
        <w:t xml:space="preserve">. </w:t>
      </w:r>
      <w:r w:rsidR="002640FC" w:rsidRPr="002640FC">
        <w:rPr>
          <w:sz w:val="28"/>
          <w:szCs w:val="28"/>
        </w:rPr>
        <w:t>Из общего количества</w:t>
      </w:r>
      <w:r w:rsidR="0091410C">
        <w:rPr>
          <w:sz w:val="28"/>
          <w:szCs w:val="28"/>
        </w:rPr>
        <w:t xml:space="preserve"> совершенных преступлений</w:t>
      </w:r>
      <w:r w:rsidR="002640FC" w:rsidRPr="002640FC">
        <w:rPr>
          <w:sz w:val="28"/>
          <w:szCs w:val="28"/>
        </w:rPr>
        <w:t xml:space="preserve"> расследовано 1 165 преступлений (2018 год - 1 266 преступлений).</w:t>
      </w:r>
    </w:p>
    <w:p w:rsidR="000231FD" w:rsidRDefault="0091410C" w:rsidP="000231FD">
      <w:pPr>
        <w:ind w:firstLine="709"/>
        <w:jc w:val="both"/>
        <w:rPr>
          <w:sz w:val="28"/>
          <w:szCs w:val="28"/>
        </w:rPr>
      </w:pPr>
      <w:r>
        <w:rPr>
          <w:sz w:val="28"/>
          <w:szCs w:val="28"/>
        </w:rPr>
        <w:t>В</w:t>
      </w:r>
      <w:r w:rsidR="000231FD">
        <w:rPr>
          <w:sz w:val="28"/>
          <w:szCs w:val="28"/>
        </w:rPr>
        <w:t xml:space="preserve">озросло число зарегистрированных тяжких и особо тяжких преступлений на 28,2% до 454 преступлений (2018 год – 354 преступления). </w:t>
      </w:r>
      <w:r>
        <w:rPr>
          <w:sz w:val="28"/>
          <w:szCs w:val="28"/>
        </w:rPr>
        <w:t>При этом до 22,6% в</w:t>
      </w:r>
      <w:r w:rsidR="000231FD">
        <w:rPr>
          <w:sz w:val="28"/>
          <w:szCs w:val="28"/>
        </w:rPr>
        <w:t xml:space="preserve">озрос удельный вес тяжких и особо тяжких преступлений в общем числе </w:t>
      </w:r>
      <w:r>
        <w:rPr>
          <w:sz w:val="28"/>
          <w:szCs w:val="28"/>
        </w:rPr>
        <w:t>зарегистрированных преступлений.</w:t>
      </w:r>
      <w:r w:rsidR="000231FD">
        <w:rPr>
          <w:sz w:val="28"/>
          <w:szCs w:val="28"/>
        </w:rPr>
        <w:t xml:space="preserve"> </w:t>
      </w:r>
    </w:p>
    <w:p w:rsidR="000231FD" w:rsidRDefault="000231FD" w:rsidP="000231FD">
      <w:pPr>
        <w:ind w:firstLine="709"/>
        <w:jc w:val="both"/>
        <w:rPr>
          <w:sz w:val="28"/>
          <w:szCs w:val="28"/>
        </w:rPr>
      </w:pPr>
      <w:r>
        <w:rPr>
          <w:sz w:val="28"/>
          <w:szCs w:val="28"/>
        </w:rPr>
        <w:t>Существенно снизил</w:t>
      </w:r>
      <w:r w:rsidR="0091410C">
        <w:rPr>
          <w:sz w:val="28"/>
          <w:szCs w:val="28"/>
        </w:rPr>
        <w:t>о</w:t>
      </w:r>
      <w:r>
        <w:rPr>
          <w:sz w:val="28"/>
          <w:szCs w:val="28"/>
        </w:rPr>
        <w:t xml:space="preserve">сь число убийств с 16 убийств в 2018 году до </w:t>
      </w:r>
      <w:r w:rsidR="00E313B3">
        <w:rPr>
          <w:sz w:val="28"/>
          <w:szCs w:val="28"/>
        </w:rPr>
        <w:t xml:space="preserve">             </w:t>
      </w:r>
      <w:r>
        <w:rPr>
          <w:sz w:val="28"/>
          <w:szCs w:val="28"/>
        </w:rPr>
        <w:t>6 убийств в 2019 году</w:t>
      </w:r>
      <w:r w:rsidR="00E313B3">
        <w:rPr>
          <w:sz w:val="28"/>
          <w:szCs w:val="28"/>
        </w:rPr>
        <w:t>; грабежей со</w:t>
      </w:r>
      <w:r w:rsidR="0091410C">
        <w:rPr>
          <w:sz w:val="28"/>
          <w:szCs w:val="28"/>
        </w:rPr>
        <w:t xml:space="preserve"> </w:t>
      </w:r>
      <w:r w:rsidR="00E313B3">
        <w:rPr>
          <w:sz w:val="28"/>
          <w:szCs w:val="28"/>
        </w:rPr>
        <w:t xml:space="preserve">133 преступлений в 2018 году до </w:t>
      </w:r>
      <w:r w:rsidR="003B2C16">
        <w:rPr>
          <w:sz w:val="28"/>
          <w:szCs w:val="28"/>
        </w:rPr>
        <w:t xml:space="preserve">                </w:t>
      </w:r>
      <w:r w:rsidR="00E313B3">
        <w:rPr>
          <w:sz w:val="28"/>
          <w:szCs w:val="28"/>
        </w:rPr>
        <w:t>99 преступлений в 2019 году; краж с</w:t>
      </w:r>
      <w:r w:rsidR="0091410C">
        <w:rPr>
          <w:sz w:val="28"/>
          <w:szCs w:val="28"/>
        </w:rPr>
        <w:t xml:space="preserve"> </w:t>
      </w:r>
      <w:r w:rsidR="00E313B3">
        <w:rPr>
          <w:sz w:val="28"/>
          <w:szCs w:val="28"/>
        </w:rPr>
        <w:t xml:space="preserve">726 преступлений в 2018 году до </w:t>
      </w:r>
      <w:r w:rsidR="003B2C16">
        <w:rPr>
          <w:sz w:val="28"/>
          <w:szCs w:val="28"/>
        </w:rPr>
        <w:t xml:space="preserve">            </w:t>
      </w:r>
      <w:r w:rsidR="00E313B3">
        <w:rPr>
          <w:sz w:val="28"/>
          <w:szCs w:val="28"/>
        </w:rPr>
        <w:t>713 преступлений в 2019 году; число преступлений, связанных с незаконным оборотом наркотиков</w:t>
      </w:r>
      <w:r w:rsidR="00E313B3" w:rsidRPr="00E313B3">
        <w:rPr>
          <w:sz w:val="28"/>
          <w:szCs w:val="28"/>
        </w:rPr>
        <w:t xml:space="preserve"> </w:t>
      </w:r>
      <w:r w:rsidR="00E313B3">
        <w:rPr>
          <w:sz w:val="28"/>
          <w:szCs w:val="28"/>
        </w:rPr>
        <w:t xml:space="preserve">с 217 преступлений в 2018 году до 195 преступлений в 2019 году, в том числе сбыт со 122 преступлений в 2018 году до </w:t>
      </w:r>
      <w:r w:rsidR="002838B1">
        <w:rPr>
          <w:sz w:val="28"/>
          <w:szCs w:val="28"/>
        </w:rPr>
        <w:t xml:space="preserve">                                     </w:t>
      </w:r>
      <w:r w:rsidR="00E313B3">
        <w:rPr>
          <w:sz w:val="28"/>
          <w:szCs w:val="28"/>
        </w:rPr>
        <w:lastRenderedPageBreak/>
        <w:t>107 преступлений в 2019 году.</w:t>
      </w:r>
    </w:p>
    <w:p w:rsidR="00E313B3" w:rsidRDefault="00E313B3" w:rsidP="000231FD">
      <w:pPr>
        <w:ind w:firstLine="709"/>
        <w:jc w:val="both"/>
        <w:rPr>
          <w:sz w:val="28"/>
          <w:szCs w:val="28"/>
        </w:rPr>
      </w:pPr>
      <w:r>
        <w:rPr>
          <w:sz w:val="28"/>
          <w:szCs w:val="28"/>
        </w:rPr>
        <w:t xml:space="preserve">Практически не изменилась динамика таких преступлений как разбои              12 преступлений в 2019 году (2018 год - 12 преступлений), </w:t>
      </w:r>
      <w:r w:rsidR="0091410C">
        <w:rPr>
          <w:sz w:val="28"/>
          <w:szCs w:val="28"/>
        </w:rPr>
        <w:t>причинение тяжкого вреда здоровью 32 преступления в 2019 году (31 преступление в 2018 году)</w:t>
      </w:r>
      <w:r w:rsidR="000F5B9E">
        <w:rPr>
          <w:sz w:val="28"/>
          <w:szCs w:val="28"/>
        </w:rPr>
        <w:t>,</w:t>
      </w:r>
      <w:r w:rsidR="0091410C">
        <w:rPr>
          <w:sz w:val="28"/>
          <w:szCs w:val="28"/>
        </w:rPr>
        <w:t xml:space="preserve"> </w:t>
      </w:r>
      <w:r>
        <w:rPr>
          <w:sz w:val="28"/>
          <w:szCs w:val="28"/>
        </w:rPr>
        <w:t>мошенничество</w:t>
      </w:r>
      <w:r w:rsidR="007B374F">
        <w:rPr>
          <w:sz w:val="28"/>
          <w:szCs w:val="28"/>
        </w:rPr>
        <w:t xml:space="preserve"> 27</w:t>
      </w:r>
      <w:r w:rsidR="000F5B9E">
        <w:rPr>
          <w:sz w:val="28"/>
          <w:szCs w:val="28"/>
        </w:rPr>
        <w:t>4</w:t>
      </w:r>
      <w:r w:rsidR="007B374F">
        <w:rPr>
          <w:sz w:val="28"/>
          <w:szCs w:val="28"/>
        </w:rPr>
        <w:t xml:space="preserve"> преступлени</w:t>
      </w:r>
      <w:r w:rsidR="000F5B9E">
        <w:rPr>
          <w:sz w:val="28"/>
          <w:szCs w:val="28"/>
        </w:rPr>
        <w:t>я</w:t>
      </w:r>
      <w:r w:rsidR="007B374F">
        <w:rPr>
          <w:sz w:val="28"/>
          <w:szCs w:val="28"/>
        </w:rPr>
        <w:t xml:space="preserve"> (2018 год - 27</w:t>
      </w:r>
      <w:r w:rsidR="000F5B9E">
        <w:rPr>
          <w:sz w:val="28"/>
          <w:szCs w:val="28"/>
        </w:rPr>
        <w:t>5</w:t>
      </w:r>
      <w:r w:rsidR="007B374F">
        <w:rPr>
          <w:sz w:val="28"/>
          <w:szCs w:val="28"/>
        </w:rPr>
        <w:t xml:space="preserve"> преступления), кражи транспорта 8 преступлений (2018 год - 9 преступлений).</w:t>
      </w:r>
      <w:r>
        <w:rPr>
          <w:sz w:val="28"/>
          <w:szCs w:val="28"/>
        </w:rPr>
        <w:t xml:space="preserve"> </w:t>
      </w:r>
    </w:p>
    <w:p w:rsidR="007B374F" w:rsidRDefault="007B374F" w:rsidP="000231FD">
      <w:pPr>
        <w:ind w:firstLine="709"/>
        <w:jc w:val="both"/>
        <w:rPr>
          <w:sz w:val="28"/>
          <w:szCs w:val="28"/>
        </w:rPr>
      </w:pPr>
      <w:r>
        <w:rPr>
          <w:sz w:val="28"/>
          <w:szCs w:val="28"/>
        </w:rPr>
        <w:t>Общая раскрываемость преступлений за 2019 год снизилась и составила 58,5% (2018 год - 60,7%). При этом раскрываемость тяжких и особо тяжких преступлений составила 41,6% (2018 год - 66,7%). Выявлено 1 077 лиц, совершивших преступления (2018 год - 1 182 лиц), из них</w:t>
      </w:r>
      <w:r w:rsidR="003B2C16">
        <w:rPr>
          <w:sz w:val="28"/>
          <w:szCs w:val="28"/>
        </w:rPr>
        <w:t>:</w:t>
      </w:r>
    </w:p>
    <w:p w:rsidR="007B374F" w:rsidRDefault="007B374F" w:rsidP="000231FD">
      <w:pPr>
        <w:ind w:firstLine="709"/>
        <w:jc w:val="both"/>
        <w:rPr>
          <w:sz w:val="28"/>
          <w:szCs w:val="28"/>
        </w:rPr>
      </w:pPr>
      <w:r>
        <w:rPr>
          <w:sz w:val="28"/>
          <w:szCs w:val="28"/>
        </w:rPr>
        <w:t>- 524 чел. - находились в состоянии алкогольного опьянения (2018 год - 623 чел.);</w:t>
      </w:r>
    </w:p>
    <w:p w:rsidR="007B374F" w:rsidRDefault="007B374F" w:rsidP="000231FD">
      <w:pPr>
        <w:ind w:firstLine="709"/>
        <w:jc w:val="both"/>
        <w:rPr>
          <w:sz w:val="28"/>
          <w:szCs w:val="28"/>
        </w:rPr>
      </w:pPr>
      <w:r>
        <w:rPr>
          <w:sz w:val="28"/>
          <w:szCs w:val="28"/>
        </w:rPr>
        <w:t>- 702 чел. - ранее совершали преступления (2018 год - 796 чел.);</w:t>
      </w:r>
    </w:p>
    <w:p w:rsidR="007B374F" w:rsidRDefault="007B374F" w:rsidP="000231FD">
      <w:pPr>
        <w:ind w:firstLine="709"/>
        <w:jc w:val="both"/>
        <w:rPr>
          <w:sz w:val="28"/>
          <w:szCs w:val="28"/>
        </w:rPr>
      </w:pPr>
      <w:r>
        <w:rPr>
          <w:sz w:val="28"/>
          <w:szCs w:val="28"/>
        </w:rPr>
        <w:t>- 548 чел. - не имеют постоянного дохода (2018 год - 652 чел.);</w:t>
      </w:r>
    </w:p>
    <w:p w:rsidR="00747FAC" w:rsidRDefault="007B374F" w:rsidP="00747FAC">
      <w:pPr>
        <w:ind w:firstLine="709"/>
        <w:jc w:val="both"/>
        <w:rPr>
          <w:sz w:val="28"/>
          <w:szCs w:val="28"/>
        </w:rPr>
      </w:pPr>
      <w:r>
        <w:rPr>
          <w:sz w:val="28"/>
          <w:szCs w:val="28"/>
        </w:rPr>
        <w:t>- 88 чел. - несовершеннолетние (2018 год - 112 чел.).</w:t>
      </w:r>
    </w:p>
    <w:p w:rsidR="00747FAC" w:rsidRPr="00747FAC" w:rsidRDefault="00747FAC" w:rsidP="00747FAC">
      <w:pPr>
        <w:ind w:firstLine="709"/>
        <w:jc w:val="both"/>
        <w:rPr>
          <w:sz w:val="28"/>
          <w:szCs w:val="28"/>
        </w:rPr>
      </w:pPr>
      <w:r>
        <w:rPr>
          <w:sz w:val="28"/>
          <w:szCs w:val="28"/>
        </w:rPr>
        <w:t>В</w:t>
      </w:r>
      <w:r w:rsidR="006B6FC6">
        <w:rPr>
          <w:sz w:val="28"/>
          <w:szCs w:val="28"/>
        </w:rPr>
        <w:t xml:space="preserve"> 2019 году </w:t>
      </w:r>
      <w:r w:rsidR="006B6FC6" w:rsidRPr="006B6FC6">
        <w:rPr>
          <w:sz w:val="28"/>
          <w:szCs w:val="28"/>
        </w:rPr>
        <w:t>на 19,6% сни</w:t>
      </w:r>
      <w:r w:rsidR="006B6FC6">
        <w:rPr>
          <w:sz w:val="28"/>
          <w:szCs w:val="28"/>
        </w:rPr>
        <w:t xml:space="preserve">зилось число </w:t>
      </w:r>
      <w:r w:rsidR="006B6FC6" w:rsidRPr="006B6FC6">
        <w:rPr>
          <w:sz w:val="28"/>
          <w:szCs w:val="28"/>
        </w:rPr>
        <w:t>преступлений, совершенных несовершеннолетними</w:t>
      </w:r>
      <w:r w:rsidR="006B6FC6">
        <w:rPr>
          <w:sz w:val="28"/>
          <w:szCs w:val="28"/>
        </w:rPr>
        <w:t xml:space="preserve">, до </w:t>
      </w:r>
      <w:r w:rsidR="006B6FC6" w:rsidRPr="006B6FC6">
        <w:rPr>
          <w:sz w:val="28"/>
          <w:szCs w:val="28"/>
        </w:rPr>
        <w:t>86 преступлений</w:t>
      </w:r>
      <w:r w:rsidR="006B6FC6">
        <w:rPr>
          <w:sz w:val="28"/>
          <w:szCs w:val="28"/>
        </w:rPr>
        <w:t xml:space="preserve"> (</w:t>
      </w:r>
      <w:r w:rsidR="006B6FC6" w:rsidRPr="00747FAC">
        <w:rPr>
          <w:sz w:val="28"/>
          <w:szCs w:val="28"/>
        </w:rPr>
        <w:t>2018 год - 107 преступлений).</w:t>
      </w:r>
      <w:r w:rsidR="006B6FC6" w:rsidRPr="00747FAC">
        <w:rPr>
          <w:bCs/>
          <w:iCs/>
          <w:sz w:val="28"/>
          <w:szCs w:val="28"/>
        </w:rPr>
        <w:t xml:space="preserve"> </w:t>
      </w:r>
      <w:r w:rsidRPr="00747FAC">
        <w:rPr>
          <w:sz w:val="28"/>
          <w:szCs w:val="28"/>
        </w:rPr>
        <w:t xml:space="preserve">На профилактическом учете в правоохранительных органах состоят </w:t>
      </w:r>
      <w:r>
        <w:rPr>
          <w:sz w:val="28"/>
          <w:szCs w:val="28"/>
        </w:rPr>
        <w:t xml:space="preserve">                           </w:t>
      </w:r>
      <w:r w:rsidRPr="00747FAC">
        <w:rPr>
          <w:sz w:val="28"/>
          <w:szCs w:val="28"/>
        </w:rPr>
        <w:t xml:space="preserve">215 несовершеннолетних. </w:t>
      </w:r>
    </w:p>
    <w:p w:rsidR="00D84C97" w:rsidRDefault="00747FAC" w:rsidP="00D84C97">
      <w:pPr>
        <w:ind w:firstLine="709"/>
        <w:jc w:val="both"/>
        <w:rPr>
          <w:sz w:val="28"/>
          <w:szCs w:val="28"/>
        </w:rPr>
      </w:pPr>
      <w:r>
        <w:rPr>
          <w:sz w:val="28"/>
          <w:szCs w:val="28"/>
        </w:rPr>
        <w:t>В</w:t>
      </w:r>
      <w:r w:rsidRPr="00747FAC">
        <w:rPr>
          <w:sz w:val="28"/>
          <w:szCs w:val="28"/>
        </w:rPr>
        <w:t xml:space="preserve"> отношении несовершеннолетних </w:t>
      </w:r>
      <w:r>
        <w:rPr>
          <w:sz w:val="28"/>
          <w:szCs w:val="28"/>
        </w:rPr>
        <w:t xml:space="preserve">в 2019 году </w:t>
      </w:r>
      <w:r w:rsidRPr="00747FAC">
        <w:rPr>
          <w:sz w:val="28"/>
          <w:szCs w:val="28"/>
        </w:rPr>
        <w:t xml:space="preserve">зарегистрировано </w:t>
      </w:r>
      <w:r>
        <w:rPr>
          <w:sz w:val="28"/>
          <w:szCs w:val="28"/>
        </w:rPr>
        <w:t xml:space="preserve">             </w:t>
      </w:r>
      <w:r w:rsidRPr="00747FAC">
        <w:rPr>
          <w:sz w:val="28"/>
          <w:szCs w:val="28"/>
        </w:rPr>
        <w:t xml:space="preserve">92 преступления, это на 4,2% меньше </w:t>
      </w:r>
      <w:r>
        <w:rPr>
          <w:sz w:val="28"/>
          <w:szCs w:val="28"/>
        </w:rPr>
        <w:t xml:space="preserve">уровня </w:t>
      </w:r>
      <w:r w:rsidRPr="00747FAC">
        <w:rPr>
          <w:sz w:val="28"/>
          <w:szCs w:val="28"/>
        </w:rPr>
        <w:t xml:space="preserve">2018 года </w:t>
      </w:r>
      <w:r>
        <w:rPr>
          <w:sz w:val="28"/>
          <w:szCs w:val="28"/>
        </w:rPr>
        <w:t>-</w:t>
      </w:r>
      <w:r w:rsidRPr="00747FAC">
        <w:rPr>
          <w:sz w:val="28"/>
          <w:szCs w:val="28"/>
        </w:rPr>
        <w:t xml:space="preserve"> 96</w:t>
      </w:r>
      <w:r>
        <w:rPr>
          <w:sz w:val="28"/>
          <w:szCs w:val="28"/>
        </w:rPr>
        <w:t xml:space="preserve"> преступлений.</w:t>
      </w:r>
    </w:p>
    <w:p w:rsidR="00D84C97" w:rsidRPr="00D84C97" w:rsidRDefault="00D84C97" w:rsidP="00D84C97">
      <w:pPr>
        <w:ind w:firstLine="709"/>
        <w:jc w:val="both"/>
        <w:rPr>
          <w:sz w:val="28"/>
          <w:szCs w:val="28"/>
        </w:rPr>
      </w:pPr>
      <w:r w:rsidRPr="0098642A">
        <w:rPr>
          <w:sz w:val="28"/>
          <w:szCs w:val="28"/>
        </w:rPr>
        <w:t>В 2019 году наблюдалось снижение зарегистрированных  дорожно-транспортных происшествий на 8,9% (2019 год - 1 211 ДТП, 2018 год -                     1 329 ДТП),  в них погибло 2 чел. (2018 год - 6 чел.),  ранено 103</w:t>
      </w:r>
      <w:r w:rsidR="0098642A" w:rsidRPr="0098642A">
        <w:rPr>
          <w:sz w:val="28"/>
          <w:szCs w:val="28"/>
        </w:rPr>
        <w:t xml:space="preserve"> чел. (2018 год - </w:t>
      </w:r>
      <w:r w:rsidRPr="0098642A">
        <w:rPr>
          <w:sz w:val="28"/>
          <w:szCs w:val="28"/>
        </w:rPr>
        <w:t>110</w:t>
      </w:r>
      <w:r w:rsidR="0098642A" w:rsidRPr="0098642A">
        <w:rPr>
          <w:sz w:val="28"/>
          <w:szCs w:val="28"/>
        </w:rPr>
        <w:t xml:space="preserve"> чел.)</w:t>
      </w:r>
      <w:r w:rsidRPr="0098642A">
        <w:rPr>
          <w:sz w:val="28"/>
          <w:szCs w:val="28"/>
        </w:rPr>
        <w:t xml:space="preserve">.  </w:t>
      </w:r>
      <w:r w:rsidR="0098642A" w:rsidRPr="0098642A">
        <w:rPr>
          <w:sz w:val="28"/>
          <w:szCs w:val="28"/>
        </w:rPr>
        <w:t xml:space="preserve">Зарегистрировано 15 ДТП с участием несовершеннолетних (2018 год - 8 ДТП), </w:t>
      </w:r>
      <w:r w:rsidRPr="0098642A">
        <w:rPr>
          <w:sz w:val="28"/>
          <w:szCs w:val="28"/>
        </w:rPr>
        <w:t>ранен</w:t>
      </w:r>
      <w:r w:rsidR="0098642A" w:rsidRPr="0098642A">
        <w:rPr>
          <w:sz w:val="28"/>
          <w:szCs w:val="28"/>
        </w:rPr>
        <w:t>о</w:t>
      </w:r>
      <w:r w:rsidRPr="0098642A">
        <w:rPr>
          <w:sz w:val="28"/>
          <w:szCs w:val="28"/>
        </w:rPr>
        <w:t xml:space="preserve"> </w:t>
      </w:r>
      <w:r w:rsidR="0098642A" w:rsidRPr="0098642A">
        <w:rPr>
          <w:sz w:val="28"/>
          <w:szCs w:val="28"/>
        </w:rPr>
        <w:t xml:space="preserve">15 </w:t>
      </w:r>
      <w:r w:rsidRPr="0098642A">
        <w:rPr>
          <w:sz w:val="28"/>
          <w:szCs w:val="28"/>
        </w:rPr>
        <w:t xml:space="preserve">детей </w:t>
      </w:r>
      <w:r w:rsidR="0098642A" w:rsidRPr="0098642A">
        <w:rPr>
          <w:sz w:val="28"/>
          <w:szCs w:val="28"/>
        </w:rPr>
        <w:t xml:space="preserve"> (2018 год - </w:t>
      </w:r>
      <w:r w:rsidRPr="0098642A">
        <w:rPr>
          <w:sz w:val="28"/>
          <w:szCs w:val="28"/>
        </w:rPr>
        <w:t>12</w:t>
      </w:r>
      <w:r w:rsidR="0098642A" w:rsidRPr="0098642A">
        <w:rPr>
          <w:sz w:val="28"/>
          <w:szCs w:val="28"/>
        </w:rPr>
        <w:t xml:space="preserve"> детей)</w:t>
      </w:r>
      <w:r w:rsidRPr="0098642A">
        <w:rPr>
          <w:sz w:val="28"/>
          <w:szCs w:val="28"/>
        </w:rPr>
        <w:t>;  погиб 1</w:t>
      </w:r>
      <w:r w:rsidR="0098642A" w:rsidRPr="0098642A">
        <w:rPr>
          <w:sz w:val="28"/>
          <w:szCs w:val="28"/>
        </w:rPr>
        <w:t xml:space="preserve"> ребенок (2018 год - </w:t>
      </w:r>
      <w:r w:rsidRPr="0098642A">
        <w:rPr>
          <w:sz w:val="28"/>
          <w:szCs w:val="28"/>
        </w:rPr>
        <w:t>0</w:t>
      </w:r>
      <w:r w:rsidR="0098642A" w:rsidRPr="0098642A">
        <w:rPr>
          <w:sz w:val="28"/>
          <w:szCs w:val="28"/>
        </w:rPr>
        <w:t>)</w:t>
      </w:r>
      <w:r w:rsidRPr="0098642A">
        <w:rPr>
          <w:sz w:val="28"/>
          <w:szCs w:val="28"/>
        </w:rPr>
        <w:t>.</w:t>
      </w:r>
    </w:p>
    <w:p w:rsidR="00D84C97" w:rsidRPr="00D84C97" w:rsidRDefault="00747FAC" w:rsidP="00D84C97">
      <w:pPr>
        <w:ind w:firstLine="709"/>
        <w:jc w:val="both"/>
        <w:rPr>
          <w:sz w:val="28"/>
          <w:szCs w:val="28"/>
        </w:rPr>
      </w:pPr>
      <w:proofErr w:type="gramStart"/>
      <w:r w:rsidRPr="00747FAC">
        <w:rPr>
          <w:sz w:val="28"/>
          <w:szCs w:val="28"/>
        </w:rPr>
        <w:t>На территории города осуществляет свою деятельность некоммерческая организация Каменск</w:t>
      </w:r>
      <w:r>
        <w:rPr>
          <w:sz w:val="28"/>
          <w:szCs w:val="28"/>
        </w:rPr>
        <w:t>-</w:t>
      </w:r>
      <w:r w:rsidRPr="00747FAC">
        <w:rPr>
          <w:sz w:val="28"/>
          <w:szCs w:val="28"/>
        </w:rPr>
        <w:t>Уральского хуторского казачьего общества «Казачья застава» в количестве 19 чел</w:t>
      </w:r>
      <w:r>
        <w:rPr>
          <w:sz w:val="28"/>
          <w:szCs w:val="28"/>
        </w:rPr>
        <w:t xml:space="preserve">. В </w:t>
      </w:r>
      <w:r w:rsidRPr="00747FAC">
        <w:rPr>
          <w:sz w:val="28"/>
          <w:szCs w:val="28"/>
        </w:rPr>
        <w:t>2019 год</w:t>
      </w:r>
      <w:r>
        <w:rPr>
          <w:sz w:val="28"/>
          <w:szCs w:val="28"/>
        </w:rPr>
        <w:t>у</w:t>
      </w:r>
      <w:r w:rsidRPr="00747FAC">
        <w:rPr>
          <w:sz w:val="28"/>
          <w:szCs w:val="28"/>
        </w:rPr>
        <w:t xml:space="preserve"> члены </w:t>
      </w:r>
      <w:r>
        <w:rPr>
          <w:sz w:val="28"/>
          <w:szCs w:val="28"/>
        </w:rPr>
        <w:t xml:space="preserve">добровольной народной дружины </w:t>
      </w:r>
      <w:r w:rsidRPr="00747FAC">
        <w:rPr>
          <w:sz w:val="28"/>
          <w:szCs w:val="28"/>
        </w:rPr>
        <w:t>из числа казачьего общества</w:t>
      </w:r>
      <w:r>
        <w:rPr>
          <w:sz w:val="28"/>
          <w:szCs w:val="28"/>
        </w:rPr>
        <w:t xml:space="preserve"> </w:t>
      </w:r>
      <w:r w:rsidRPr="00747FAC">
        <w:rPr>
          <w:sz w:val="28"/>
          <w:szCs w:val="28"/>
        </w:rPr>
        <w:t>осуществили 463 выхода по обеспечению общественного порядка,</w:t>
      </w:r>
      <w:r>
        <w:rPr>
          <w:sz w:val="28"/>
          <w:szCs w:val="28"/>
        </w:rPr>
        <w:t xml:space="preserve"> </w:t>
      </w:r>
      <w:r w:rsidRPr="00747FAC">
        <w:rPr>
          <w:sz w:val="28"/>
          <w:szCs w:val="28"/>
        </w:rPr>
        <w:t xml:space="preserve">участвовали в охране общественного </w:t>
      </w:r>
      <w:r w:rsidRPr="00D84C97">
        <w:rPr>
          <w:sz w:val="28"/>
          <w:szCs w:val="28"/>
        </w:rPr>
        <w:t>порядка при проведении на территории города 54 массовых мероприятий и                   3 профилактических рейдовых мероприяти</w:t>
      </w:r>
      <w:r w:rsidR="00D84C97" w:rsidRPr="00D84C97">
        <w:rPr>
          <w:sz w:val="28"/>
          <w:szCs w:val="28"/>
        </w:rPr>
        <w:t>й</w:t>
      </w:r>
      <w:r w:rsidRPr="00D84C97">
        <w:rPr>
          <w:sz w:val="28"/>
          <w:szCs w:val="28"/>
        </w:rPr>
        <w:t xml:space="preserve"> «Улица».</w:t>
      </w:r>
      <w:proofErr w:type="gramEnd"/>
    </w:p>
    <w:p w:rsidR="000559E7" w:rsidRPr="00D84C97" w:rsidRDefault="000559E7" w:rsidP="003E3374">
      <w:pPr>
        <w:ind w:firstLine="709"/>
        <w:jc w:val="both"/>
        <w:rPr>
          <w:sz w:val="28"/>
          <w:szCs w:val="28"/>
        </w:rPr>
      </w:pPr>
      <w:r w:rsidRPr="00D84C97">
        <w:rPr>
          <w:sz w:val="28"/>
          <w:szCs w:val="28"/>
        </w:rPr>
        <w:t>В 20</w:t>
      </w:r>
      <w:r w:rsidR="00D84C97" w:rsidRPr="00D84C97">
        <w:rPr>
          <w:sz w:val="28"/>
          <w:szCs w:val="28"/>
        </w:rPr>
        <w:t>20</w:t>
      </w:r>
      <w:r w:rsidRPr="00D84C97">
        <w:rPr>
          <w:sz w:val="28"/>
          <w:szCs w:val="28"/>
        </w:rPr>
        <w:t xml:space="preserve"> году усилия личного состава гарнизона полиции будут сконцентрированы на достижении конечных результатов при выполнении возложенных задач по всем видам преступлений.</w:t>
      </w:r>
    </w:p>
    <w:p w:rsidR="000559E7" w:rsidRPr="00B61F6F" w:rsidRDefault="000559E7" w:rsidP="003E3374">
      <w:pPr>
        <w:ind w:firstLine="709"/>
        <w:jc w:val="both"/>
        <w:rPr>
          <w:sz w:val="28"/>
          <w:szCs w:val="28"/>
          <w:highlight w:val="lightGray"/>
        </w:rPr>
      </w:pPr>
    </w:p>
    <w:p w:rsidR="000559E7" w:rsidRPr="000F3D3D" w:rsidRDefault="000559E7" w:rsidP="00D33437">
      <w:pPr>
        <w:pStyle w:val="aa"/>
        <w:ind w:left="0"/>
        <w:jc w:val="center"/>
        <w:rPr>
          <w:b/>
          <w:bCs/>
        </w:rPr>
      </w:pPr>
      <w:r w:rsidRPr="000F3D3D">
        <w:rPr>
          <w:b/>
          <w:bCs/>
        </w:rPr>
        <w:t>Местный бюджет</w:t>
      </w:r>
    </w:p>
    <w:p w:rsidR="000559E7" w:rsidRPr="00B61F6F" w:rsidRDefault="000559E7" w:rsidP="00D33437">
      <w:pPr>
        <w:pStyle w:val="aa"/>
        <w:ind w:left="0"/>
        <w:jc w:val="center"/>
        <w:rPr>
          <w:b/>
          <w:bCs/>
          <w:highlight w:val="lightGray"/>
        </w:rPr>
      </w:pPr>
    </w:p>
    <w:p w:rsidR="000559E7" w:rsidRPr="000F3D3D" w:rsidRDefault="000559E7" w:rsidP="00423247">
      <w:pPr>
        <w:ind w:firstLine="709"/>
        <w:jc w:val="both"/>
        <w:rPr>
          <w:sz w:val="28"/>
          <w:szCs w:val="28"/>
        </w:rPr>
      </w:pPr>
      <w:r w:rsidRPr="000F3D3D">
        <w:rPr>
          <w:sz w:val="28"/>
          <w:szCs w:val="28"/>
        </w:rPr>
        <w:t xml:space="preserve">Бюджет муниципального образования город Каменск-Уральский на </w:t>
      </w:r>
      <w:r w:rsidR="000F3D3D" w:rsidRPr="000F3D3D">
        <w:rPr>
          <w:sz w:val="28"/>
          <w:szCs w:val="28"/>
        </w:rPr>
        <w:t xml:space="preserve">                </w:t>
      </w:r>
      <w:r w:rsidRPr="000F3D3D">
        <w:rPr>
          <w:sz w:val="28"/>
          <w:szCs w:val="28"/>
        </w:rPr>
        <w:t>201</w:t>
      </w:r>
      <w:r w:rsidR="000F3D3D" w:rsidRPr="000F3D3D">
        <w:rPr>
          <w:sz w:val="28"/>
          <w:szCs w:val="28"/>
        </w:rPr>
        <w:t>9</w:t>
      </w:r>
      <w:r w:rsidRPr="000F3D3D">
        <w:rPr>
          <w:sz w:val="28"/>
          <w:szCs w:val="28"/>
        </w:rPr>
        <w:t xml:space="preserve"> год принят </w:t>
      </w:r>
      <w:r w:rsidRPr="000F3D3D">
        <w:rPr>
          <w:color w:val="000000"/>
          <w:sz w:val="28"/>
          <w:szCs w:val="28"/>
        </w:rPr>
        <w:t xml:space="preserve">решением Городской Думы </w:t>
      </w:r>
      <w:r w:rsidRPr="000F3D3D">
        <w:rPr>
          <w:sz w:val="28"/>
          <w:szCs w:val="28"/>
        </w:rPr>
        <w:t>города Каменска-Уральского от 1</w:t>
      </w:r>
      <w:r w:rsidR="000F3D3D" w:rsidRPr="000F3D3D">
        <w:rPr>
          <w:sz w:val="28"/>
          <w:szCs w:val="28"/>
        </w:rPr>
        <w:t>2</w:t>
      </w:r>
      <w:r w:rsidRPr="000F3D3D">
        <w:rPr>
          <w:sz w:val="28"/>
          <w:szCs w:val="28"/>
        </w:rPr>
        <w:t>.12.201</w:t>
      </w:r>
      <w:r w:rsidR="000F3D3D" w:rsidRPr="000F3D3D">
        <w:rPr>
          <w:sz w:val="28"/>
          <w:szCs w:val="28"/>
        </w:rPr>
        <w:t>8</w:t>
      </w:r>
      <w:r w:rsidRPr="000F3D3D">
        <w:rPr>
          <w:sz w:val="28"/>
          <w:szCs w:val="28"/>
        </w:rPr>
        <w:t xml:space="preserve"> № </w:t>
      </w:r>
      <w:r w:rsidR="000F3D3D" w:rsidRPr="000F3D3D">
        <w:rPr>
          <w:sz w:val="28"/>
          <w:szCs w:val="28"/>
        </w:rPr>
        <w:t>431</w:t>
      </w:r>
      <w:r w:rsidRPr="000F3D3D">
        <w:rPr>
          <w:color w:val="000000"/>
          <w:sz w:val="28"/>
          <w:szCs w:val="28"/>
        </w:rPr>
        <w:t xml:space="preserve"> «О бюджете муниципального образования</w:t>
      </w:r>
      <w:r w:rsidR="000F3D3D" w:rsidRPr="000F3D3D">
        <w:rPr>
          <w:color w:val="000000"/>
          <w:sz w:val="28"/>
          <w:szCs w:val="28"/>
        </w:rPr>
        <w:t xml:space="preserve"> город Каменск-Уральский на 2019</w:t>
      </w:r>
      <w:r w:rsidRPr="000F3D3D">
        <w:rPr>
          <w:color w:val="000000"/>
          <w:sz w:val="28"/>
          <w:szCs w:val="28"/>
        </w:rPr>
        <w:t xml:space="preserve"> год и плановый период 20</w:t>
      </w:r>
      <w:r w:rsidR="000F3D3D" w:rsidRPr="000F3D3D">
        <w:rPr>
          <w:color w:val="000000"/>
          <w:sz w:val="28"/>
          <w:szCs w:val="28"/>
        </w:rPr>
        <w:t>20</w:t>
      </w:r>
      <w:r w:rsidRPr="000F3D3D">
        <w:rPr>
          <w:color w:val="000000"/>
          <w:sz w:val="28"/>
          <w:szCs w:val="28"/>
        </w:rPr>
        <w:t xml:space="preserve"> и 202</w:t>
      </w:r>
      <w:r w:rsidR="000F3D3D" w:rsidRPr="000F3D3D">
        <w:rPr>
          <w:color w:val="000000"/>
          <w:sz w:val="28"/>
          <w:szCs w:val="28"/>
        </w:rPr>
        <w:t>1</w:t>
      </w:r>
      <w:r w:rsidRPr="000F3D3D">
        <w:rPr>
          <w:color w:val="000000"/>
          <w:sz w:val="28"/>
          <w:szCs w:val="28"/>
        </w:rPr>
        <w:t xml:space="preserve"> годов» </w:t>
      </w:r>
      <w:r w:rsidRPr="000F3D3D">
        <w:rPr>
          <w:sz w:val="28"/>
          <w:szCs w:val="28"/>
        </w:rPr>
        <w:t>в сумме:</w:t>
      </w:r>
    </w:p>
    <w:p w:rsidR="000559E7" w:rsidRPr="000F3D3D" w:rsidRDefault="000559E7" w:rsidP="00423247">
      <w:pPr>
        <w:ind w:firstLine="709"/>
        <w:jc w:val="both"/>
        <w:rPr>
          <w:color w:val="000000"/>
          <w:sz w:val="28"/>
          <w:szCs w:val="28"/>
        </w:rPr>
      </w:pPr>
      <w:r w:rsidRPr="000F3D3D">
        <w:rPr>
          <w:color w:val="000000"/>
          <w:sz w:val="28"/>
          <w:szCs w:val="28"/>
        </w:rPr>
        <w:t xml:space="preserve">- по доходам </w:t>
      </w:r>
      <w:r w:rsidR="00BF1733" w:rsidRPr="000F3D3D">
        <w:rPr>
          <w:sz w:val="28"/>
          <w:szCs w:val="28"/>
        </w:rPr>
        <w:t xml:space="preserve">– </w:t>
      </w:r>
      <w:r w:rsidR="000F3D3D" w:rsidRPr="000F3D3D">
        <w:rPr>
          <w:sz w:val="28"/>
          <w:szCs w:val="28"/>
        </w:rPr>
        <w:t>5</w:t>
      </w:r>
      <w:r w:rsidRPr="000F3D3D">
        <w:rPr>
          <w:sz w:val="28"/>
          <w:szCs w:val="28"/>
        </w:rPr>
        <w:t> </w:t>
      </w:r>
      <w:r w:rsidR="000F3D3D" w:rsidRPr="000F3D3D">
        <w:rPr>
          <w:sz w:val="28"/>
          <w:szCs w:val="28"/>
        </w:rPr>
        <w:t>335</w:t>
      </w:r>
      <w:r w:rsidRPr="000F3D3D">
        <w:rPr>
          <w:sz w:val="28"/>
          <w:szCs w:val="28"/>
        </w:rPr>
        <w:t>,</w:t>
      </w:r>
      <w:r w:rsidR="000F3D3D" w:rsidRPr="000F3D3D">
        <w:rPr>
          <w:sz w:val="28"/>
          <w:szCs w:val="28"/>
        </w:rPr>
        <w:t>7</w:t>
      </w:r>
      <w:r w:rsidRPr="000F3D3D">
        <w:rPr>
          <w:sz w:val="28"/>
          <w:szCs w:val="28"/>
        </w:rPr>
        <w:t xml:space="preserve"> млн. руб.</w:t>
      </w:r>
      <w:r w:rsidRPr="000F3D3D">
        <w:rPr>
          <w:color w:val="000000"/>
          <w:sz w:val="28"/>
          <w:szCs w:val="28"/>
        </w:rPr>
        <w:t>,</w:t>
      </w:r>
    </w:p>
    <w:p w:rsidR="000559E7" w:rsidRPr="000F3D3D" w:rsidRDefault="000559E7" w:rsidP="00423247">
      <w:pPr>
        <w:ind w:firstLine="709"/>
        <w:jc w:val="both"/>
        <w:rPr>
          <w:sz w:val="28"/>
          <w:szCs w:val="28"/>
        </w:rPr>
      </w:pPr>
      <w:r w:rsidRPr="000F3D3D">
        <w:rPr>
          <w:sz w:val="28"/>
          <w:szCs w:val="28"/>
        </w:rPr>
        <w:t xml:space="preserve">- по расходам </w:t>
      </w:r>
      <w:r w:rsidR="00BF1733" w:rsidRPr="000F3D3D">
        <w:rPr>
          <w:sz w:val="28"/>
          <w:szCs w:val="28"/>
        </w:rPr>
        <w:t xml:space="preserve">– </w:t>
      </w:r>
      <w:r w:rsidR="000F3D3D" w:rsidRPr="000F3D3D">
        <w:rPr>
          <w:sz w:val="28"/>
          <w:szCs w:val="28"/>
        </w:rPr>
        <w:t>5</w:t>
      </w:r>
      <w:r w:rsidRPr="000F3D3D">
        <w:rPr>
          <w:sz w:val="28"/>
          <w:szCs w:val="28"/>
        </w:rPr>
        <w:t> </w:t>
      </w:r>
      <w:r w:rsidR="000F3D3D" w:rsidRPr="000F3D3D">
        <w:rPr>
          <w:sz w:val="28"/>
          <w:szCs w:val="28"/>
        </w:rPr>
        <w:t>452</w:t>
      </w:r>
      <w:r w:rsidRPr="000F3D3D">
        <w:rPr>
          <w:sz w:val="28"/>
          <w:szCs w:val="28"/>
        </w:rPr>
        <w:t>,</w:t>
      </w:r>
      <w:r w:rsidR="000F3D3D" w:rsidRPr="000F3D3D">
        <w:rPr>
          <w:sz w:val="28"/>
          <w:szCs w:val="28"/>
        </w:rPr>
        <w:t>0</w:t>
      </w:r>
      <w:r w:rsidRPr="000F3D3D">
        <w:rPr>
          <w:sz w:val="28"/>
          <w:szCs w:val="28"/>
        </w:rPr>
        <w:t xml:space="preserve"> млн. руб.</w:t>
      </w:r>
    </w:p>
    <w:p w:rsidR="000559E7" w:rsidRPr="000F3D3D" w:rsidRDefault="000559E7" w:rsidP="00423247">
      <w:pPr>
        <w:ind w:firstLine="709"/>
        <w:jc w:val="both"/>
        <w:rPr>
          <w:sz w:val="28"/>
          <w:szCs w:val="28"/>
        </w:rPr>
      </w:pPr>
      <w:r w:rsidRPr="000F3D3D">
        <w:rPr>
          <w:sz w:val="28"/>
          <w:szCs w:val="28"/>
        </w:rPr>
        <w:t>В течение 201</w:t>
      </w:r>
      <w:r w:rsidR="000F3D3D" w:rsidRPr="000F3D3D">
        <w:rPr>
          <w:sz w:val="28"/>
          <w:szCs w:val="28"/>
        </w:rPr>
        <w:t>9</w:t>
      </w:r>
      <w:r w:rsidRPr="000F3D3D">
        <w:rPr>
          <w:sz w:val="28"/>
          <w:szCs w:val="28"/>
        </w:rPr>
        <w:t xml:space="preserve"> года неоднократно вносились изменения в решение о </w:t>
      </w:r>
      <w:r w:rsidRPr="000F3D3D">
        <w:rPr>
          <w:sz w:val="28"/>
          <w:szCs w:val="28"/>
        </w:rPr>
        <w:lastRenderedPageBreak/>
        <w:t xml:space="preserve">бюджете в связи с изменениями доходной и расходной частей бюджета. В результате доходы увеличились на </w:t>
      </w:r>
      <w:r w:rsidR="000F3D3D" w:rsidRPr="000F3D3D">
        <w:rPr>
          <w:sz w:val="28"/>
          <w:szCs w:val="28"/>
        </w:rPr>
        <w:t>1 555</w:t>
      </w:r>
      <w:r w:rsidRPr="000F3D3D">
        <w:rPr>
          <w:sz w:val="28"/>
          <w:szCs w:val="28"/>
        </w:rPr>
        <w:t xml:space="preserve">,3 млн. руб. и составили </w:t>
      </w:r>
      <w:r w:rsidR="000F3D3D" w:rsidRPr="000F3D3D">
        <w:rPr>
          <w:sz w:val="28"/>
          <w:szCs w:val="28"/>
        </w:rPr>
        <w:t>6</w:t>
      </w:r>
      <w:r w:rsidRPr="000F3D3D">
        <w:rPr>
          <w:sz w:val="28"/>
          <w:szCs w:val="28"/>
        </w:rPr>
        <w:t> </w:t>
      </w:r>
      <w:r w:rsidR="000F3D3D" w:rsidRPr="000F3D3D">
        <w:rPr>
          <w:sz w:val="28"/>
          <w:szCs w:val="28"/>
        </w:rPr>
        <w:t>891</w:t>
      </w:r>
      <w:r w:rsidRPr="000F3D3D">
        <w:rPr>
          <w:sz w:val="28"/>
          <w:szCs w:val="28"/>
        </w:rPr>
        <w:t>,</w:t>
      </w:r>
      <w:r w:rsidR="000F3D3D" w:rsidRPr="000F3D3D">
        <w:rPr>
          <w:sz w:val="28"/>
          <w:szCs w:val="28"/>
        </w:rPr>
        <w:t>0</w:t>
      </w:r>
      <w:r w:rsidRPr="000F3D3D">
        <w:rPr>
          <w:sz w:val="28"/>
          <w:szCs w:val="28"/>
        </w:rPr>
        <w:t xml:space="preserve"> млн. руб., расходы </w:t>
      </w:r>
      <w:r w:rsidR="00BF1733" w:rsidRPr="000F3D3D">
        <w:rPr>
          <w:sz w:val="28"/>
          <w:szCs w:val="28"/>
        </w:rPr>
        <w:t>–</w:t>
      </w:r>
      <w:r w:rsidRPr="000F3D3D">
        <w:rPr>
          <w:sz w:val="28"/>
          <w:szCs w:val="28"/>
        </w:rPr>
        <w:t xml:space="preserve"> </w:t>
      </w:r>
      <w:r w:rsidR="000F3D3D" w:rsidRPr="000F3D3D">
        <w:rPr>
          <w:sz w:val="28"/>
          <w:szCs w:val="28"/>
        </w:rPr>
        <w:t>6</w:t>
      </w:r>
      <w:r w:rsidR="00BF1733" w:rsidRPr="000F3D3D">
        <w:rPr>
          <w:sz w:val="28"/>
          <w:szCs w:val="28"/>
        </w:rPr>
        <w:t xml:space="preserve"> </w:t>
      </w:r>
      <w:r w:rsidR="000F3D3D" w:rsidRPr="000F3D3D">
        <w:rPr>
          <w:sz w:val="28"/>
          <w:szCs w:val="28"/>
        </w:rPr>
        <w:t>995</w:t>
      </w:r>
      <w:r w:rsidRPr="000F3D3D">
        <w:rPr>
          <w:sz w:val="28"/>
          <w:szCs w:val="28"/>
        </w:rPr>
        <w:t>,</w:t>
      </w:r>
      <w:r w:rsidR="000F3D3D" w:rsidRPr="000F3D3D">
        <w:rPr>
          <w:sz w:val="28"/>
          <w:szCs w:val="28"/>
        </w:rPr>
        <w:t>8</w:t>
      </w:r>
      <w:r w:rsidRPr="000F3D3D">
        <w:rPr>
          <w:sz w:val="28"/>
          <w:szCs w:val="28"/>
        </w:rPr>
        <w:t xml:space="preserve"> млн. руб.</w:t>
      </w:r>
    </w:p>
    <w:p w:rsidR="000559E7" w:rsidRPr="000F3D3D" w:rsidRDefault="000559E7" w:rsidP="00423247">
      <w:pPr>
        <w:ind w:firstLine="709"/>
        <w:jc w:val="both"/>
        <w:rPr>
          <w:sz w:val="28"/>
          <w:szCs w:val="28"/>
        </w:rPr>
      </w:pPr>
      <w:r w:rsidRPr="000F3D3D">
        <w:rPr>
          <w:sz w:val="28"/>
          <w:szCs w:val="28"/>
        </w:rPr>
        <w:t>За 201</w:t>
      </w:r>
      <w:r w:rsidR="000F3D3D" w:rsidRPr="000F3D3D">
        <w:rPr>
          <w:sz w:val="28"/>
          <w:szCs w:val="28"/>
        </w:rPr>
        <w:t>9</w:t>
      </w:r>
      <w:r w:rsidRPr="000F3D3D">
        <w:rPr>
          <w:sz w:val="28"/>
          <w:szCs w:val="28"/>
        </w:rPr>
        <w:t xml:space="preserve"> год доходы местного бюджета исполнены в сумме </w:t>
      </w:r>
      <w:r w:rsidR="000F3D3D" w:rsidRPr="000F3D3D">
        <w:rPr>
          <w:sz w:val="28"/>
          <w:szCs w:val="28"/>
        </w:rPr>
        <w:t>6</w:t>
      </w:r>
      <w:r w:rsidRPr="000F3D3D">
        <w:rPr>
          <w:sz w:val="28"/>
          <w:szCs w:val="28"/>
        </w:rPr>
        <w:t xml:space="preserve"> </w:t>
      </w:r>
      <w:r w:rsidR="000F3D3D" w:rsidRPr="000F3D3D">
        <w:rPr>
          <w:sz w:val="28"/>
          <w:szCs w:val="28"/>
        </w:rPr>
        <w:t>680</w:t>
      </w:r>
      <w:r w:rsidRPr="000F3D3D">
        <w:rPr>
          <w:sz w:val="28"/>
          <w:szCs w:val="28"/>
        </w:rPr>
        <w:t>,</w:t>
      </w:r>
      <w:r w:rsidR="000F3D3D" w:rsidRPr="000F3D3D">
        <w:rPr>
          <w:sz w:val="28"/>
          <w:szCs w:val="28"/>
        </w:rPr>
        <w:t>7</w:t>
      </w:r>
      <w:r w:rsidRPr="000F3D3D">
        <w:rPr>
          <w:sz w:val="28"/>
          <w:szCs w:val="28"/>
        </w:rPr>
        <w:t xml:space="preserve"> млн. руб. или 9</w:t>
      </w:r>
      <w:r w:rsidR="000F3D3D" w:rsidRPr="000F3D3D">
        <w:rPr>
          <w:sz w:val="28"/>
          <w:szCs w:val="28"/>
        </w:rPr>
        <w:t>6</w:t>
      </w:r>
      <w:r w:rsidRPr="000F3D3D">
        <w:rPr>
          <w:sz w:val="28"/>
          <w:szCs w:val="28"/>
        </w:rPr>
        <w:t>,</w:t>
      </w:r>
      <w:r w:rsidR="000F3D3D" w:rsidRPr="000F3D3D">
        <w:rPr>
          <w:sz w:val="28"/>
          <w:szCs w:val="28"/>
        </w:rPr>
        <w:t>9</w:t>
      </w:r>
      <w:r w:rsidRPr="000F3D3D">
        <w:rPr>
          <w:sz w:val="28"/>
          <w:szCs w:val="28"/>
        </w:rPr>
        <w:t>% от годового плана. Удельный вес собственных доходов бюджета составил 2</w:t>
      </w:r>
      <w:r w:rsidR="000F3D3D" w:rsidRPr="000F3D3D">
        <w:rPr>
          <w:sz w:val="28"/>
          <w:szCs w:val="28"/>
        </w:rPr>
        <w:t>8</w:t>
      </w:r>
      <w:r w:rsidRPr="000F3D3D">
        <w:rPr>
          <w:sz w:val="28"/>
          <w:szCs w:val="28"/>
        </w:rPr>
        <w:t>,</w:t>
      </w:r>
      <w:r w:rsidR="000F3D3D" w:rsidRPr="000F3D3D">
        <w:rPr>
          <w:sz w:val="28"/>
          <w:szCs w:val="28"/>
        </w:rPr>
        <w:t>9</w:t>
      </w:r>
      <w:r w:rsidRPr="000F3D3D">
        <w:rPr>
          <w:sz w:val="28"/>
          <w:szCs w:val="28"/>
        </w:rPr>
        <w:t>% от общей суммы поступивших доходов, безвозмездных поступлений – 7</w:t>
      </w:r>
      <w:r w:rsidR="000F3D3D" w:rsidRPr="000F3D3D">
        <w:rPr>
          <w:sz w:val="28"/>
          <w:szCs w:val="28"/>
        </w:rPr>
        <w:t>1</w:t>
      </w:r>
      <w:r w:rsidRPr="000F3D3D">
        <w:rPr>
          <w:sz w:val="28"/>
          <w:szCs w:val="28"/>
        </w:rPr>
        <w:t>,</w:t>
      </w:r>
      <w:r w:rsidR="000F3D3D" w:rsidRPr="000F3D3D">
        <w:rPr>
          <w:sz w:val="28"/>
          <w:szCs w:val="28"/>
        </w:rPr>
        <w:t>1</w:t>
      </w:r>
      <w:r w:rsidRPr="000F3D3D">
        <w:rPr>
          <w:sz w:val="28"/>
          <w:szCs w:val="28"/>
        </w:rPr>
        <w:t>%.</w:t>
      </w:r>
    </w:p>
    <w:p w:rsidR="000559E7" w:rsidRPr="00B61F6F" w:rsidRDefault="00263C66" w:rsidP="003074D3">
      <w:pPr>
        <w:jc w:val="both"/>
        <w:rPr>
          <w:sz w:val="28"/>
          <w:szCs w:val="28"/>
          <w:highlight w:val="lightGray"/>
        </w:rPr>
      </w:pPr>
      <w:r w:rsidRPr="00263C66">
        <w:rPr>
          <w:noProof/>
          <w:sz w:val="28"/>
          <w:szCs w:val="28"/>
        </w:rPr>
        <w:drawing>
          <wp:inline distT="0" distB="0" distL="0" distR="0">
            <wp:extent cx="6120765" cy="3722112"/>
            <wp:effectExtent l="0" t="0" r="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559E7" w:rsidRPr="00B61F6F" w:rsidRDefault="000559E7" w:rsidP="004324B7">
      <w:pPr>
        <w:tabs>
          <w:tab w:val="left" w:pos="627"/>
        </w:tabs>
        <w:jc w:val="center"/>
        <w:rPr>
          <w:i/>
          <w:iCs/>
          <w:sz w:val="28"/>
          <w:szCs w:val="28"/>
          <w:highlight w:val="lightGray"/>
        </w:rPr>
      </w:pPr>
    </w:p>
    <w:p w:rsidR="000559E7" w:rsidRPr="00DB3080" w:rsidRDefault="000559E7" w:rsidP="004324B7">
      <w:pPr>
        <w:tabs>
          <w:tab w:val="left" w:pos="627"/>
        </w:tabs>
        <w:jc w:val="center"/>
        <w:rPr>
          <w:i/>
          <w:iCs/>
          <w:sz w:val="28"/>
          <w:szCs w:val="28"/>
        </w:rPr>
      </w:pPr>
      <w:r w:rsidRPr="00DB3080">
        <w:rPr>
          <w:i/>
          <w:iCs/>
          <w:sz w:val="28"/>
          <w:szCs w:val="28"/>
        </w:rPr>
        <w:t>Рис.4 Поступления доходов местного бюджета за 201</w:t>
      </w:r>
      <w:r w:rsidR="00DB3080">
        <w:rPr>
          <w:i/>
          <w:iCs/>
          <w:sz w:val="28"/>
          <w:szCs w:val="28"/>
        </w:rPr>
        <w:t>7</w:t>
      </w:r>
      <w:r w:rsidRPr="00DB3080">
        <w:rPr>
          <w:i/>
          <w:iCs/>
          <w:sz w:val="28"/>
          <w:szCs w:val="28"/>
        </w:rPr>
        <w:t xml:space="preserve"> </w:t>
      </w:r>
      <w:r w:rsidRPr="00DB3080">
        <w:rPr>
          <w:sz w:val="28"/>
          <w:szCs w:val="28"/>
        </w:rPr>
        <w:t xml:space="preserve">– </w:t>
      </w:r>
      <w:r w:rsidRPr="00DB3080">
        <w:rPr>
          <w:i/>
          <w:iCs/>
          <w:sz w:val="28"/>
          <w:szCs w:val="28"/>
        </w:rPr>
        <w:t>201</w:t>
      </w:r>
      <w:r w:rsidR="00DB3080">
        <w:rPr>
          <w:i/>
          <w:iCs/>
          <w:sz w:val="28"/>
          <w:szCs w:val="28"/>
        </w:rPr>
        <w:t>9</w:t>
      </w:r>
      <w:r w:rsidRPr="00DB3080">
        <w:rPr>
          <w:i/>
          <w:iCs/>
          <w:sz w:val="28"/>
          <w:szCs w:val="28"/>
        </w:rPr>
        <w:t xml:space="preserve"> годы</w:t>
      </w:r>
    </w:p>
    <w:p w:rsidR="000559E7" w:rsidRPr="00B61F6F" w:rsidRDefault="000559E7" w:rsidP="004324B7">
      <w:pPr>
        <w:tabs>
          <w:tab w:val="left" w:pos="627"/>
        </w:tabs>
        <w:jc w:val="center"/>
        <w:rPr>
          <w:i/>
          <w:iCs/>
          <w:sz w:val="28"/>
          <w:szCs w:val="28"/>
          <w:highlight w:val="lightGray"/>
        </w:rPr>
      </w:pPr>
    </w:p>
    <w:p w:rsidR="000559E7" w:rsidRPr="000F3D3D" w:rsidRDefault="000559E7" w:rsidP="00423247">
      <w:pPr>
        <w:ind w:firstLine="709"/>
        <w:jc w:val="both"/>
        <w:rPr>
          <w:color w:val="000000"/>
          <w:sz w:val="28"/>
          <w:szCs w:val="28"/>
        </w:rPr>
      </w:pPr>
      <w:r w:rsidRPr="000F3D3D">
        <w:rPr>
          <w:color w:val="000000"/>
          <w:sz w:val="28"/>
          <w:szCs w:val="28"/>
        </w:rPr>
        <w:t>В целом доходная часть местного бюджета увеличилась к уровню 201</w:t>
      </w:r>
      <w:r w:rsidR="000F3D3D">
        <w:rPr>
          <w:color w:val="000000"/>
          <w:sz w:val="28"/>
          <w:szCs w:val="28"/>
        </w:rPr>
        <w:t>8</w:t>
      </w:r>
      <w:r w:rsidRPr="000F3D3D">
        <w:rPr>
          <w:color w:val="000000"/>
          <w:sz w:val="28"/>
          <w:szCs w:val="28"/>
        </w:rPr>
        <w:t xml:space="preserve"> года на 1 14</w:t>
      </w:r>
      <w:r w:rsidR="000F3D3D">
        <w:rPr>
          <w:color w:val="000000"/>
          <w:sz w:val="28"/>
          <w:szCs w:val="28"/>
        </w:rPr>
        <w:t>5</w:t>
      </w:r>
      <w:r w:rsidRPr="000F3D3D">
        <w:rPr>
          <w:color w:val="000000"/>
          <w:sz w:val="28"/>
          <w:szCs w:val="28"/>
        </w:rPr>
        <w:t>,</w:t>
      </w:r>
      <w:r w:rsidR="000F3D3D">
        <w:rPr>
          <w:color w:val="000000"/>
          <w:sz w:val="28"/>
          <w:szCs w:val="28"/>
        </w:rPr>
        <w:t>3</w:t>
      </w:r>
      <w:r w:rsidRPr="000F3D3D">
        <w:rPr>
          <w:color w:val="000000"/>
          <w:sz w:val="28"/>
          <w:szCs w:val="28"/>
        </w:rPr>
        <w:t xml:space="preserve"> млн. руб. или на 2</w:t>
      </w:r>
      <w:r w:rsidR="000F3D3D">
        <w:rPr>
          <w:color w:val="000000"/>
          <w:sz w:val="28"/>
          <w:szCs w:val="28"/>
        </w:rPr>
        <w:t>0</w:t>
      </w:r>
      <w:r w:rsidRPr="000F3D3D">
        <w:rPr>
          <w:color w:val="000000"/>
          <w:sz w:val="28"/>
          <w:szCs w:val="28"/>
        </w:rPr>
        <w:t>,</w:t>
      </w:r>
      <w:r w:rsidR="000F3D3D">
        <w:rPr>
          <w:color w:val="000000"/>
          <w:sz w:val="28"/>
          <w:szCs w:val="28"/>
        </w:rPr>
        <w:t>7</w:t>
      </w:r>
      <w:r w:rsidRPr="000F3D3D">
        <w:rPr>
          <w:color w:val="000000"/>
          <w:sz w:val="28"/>
          <w:szCs w:val="28"/>
        </w:rPr>
        <w:t>%.</w:t>
      </w:r>
    </w:p>
    <w:p w:rsidR="000559E7" w:rsidRPr="000F3D3D" w:rsidRDefault="000559E7" w:rsidP="00423247">
      <w:pPr>
        <w:ind w:firstLine="709"/>
        <w:jc w:val="both"/>
        <w:rPr>
          <w:sz w:val="28"/>
          <w:szCs w:val="28"/>
        </w:rPr>
      </w:pPr>
      <w:r w:rsidRPr="000F3D3D">
        <w:rPr>
          <w:sz w:val="28"/>
          <w:szCs w:val="28"/>
        </w:rPr>
        <w:t xml:space="preserve">По собственным доходам исполнение составило 1 </w:t>
      </w:r>
      <w:r w:rsidR="000F3D3D" w:rsidRPr="000F3D3D">
        <w:rPr>
          <w:sz w:val="28"/>
          <w:szCs w:val="28"/>
        </w:rPr>
        <w:t>931</w:t>
      </w:r>
      <w:r w:rsidRPr="000F3D3D">
        <w:rPr>
          <w:sz w:val="28"/>
          <w:szCs w:val="28"/>
        </w:rPr>
        <w:t>,</w:t>
      </w:r>
      <w:r w:rsidR="000F3D3D" w:rsidRPr="000F3D3D">
        <w:rPr>
          <w:sz w:val="28"/>
          <w:szCs w:val="28"/>
        </w:rPr>
        <w:t>0</w:t>
      </w:r>
      <w:r w:rsidRPr="000F3D3D">
        <w:rPr>
          <w:sz w:val="28"/>
          <w:szCs w:val="28"/>
        </w:rPr>
        <w:t xml:space="preserve"> млн. руб. или </w:t>
      </w:r>
      <w:r w:rsidR="000F3D3D" w:rsidRPr="000F3D3D">
        <w:rPr>
          <w:sz w:val="28"/>
          <w:szCs w:val="28"/>
        </w:rPr>
        <w:t>94</w:t>
      </w:r>
      <w:r w:rsidRPr="000F3D3D">
        <w:rPr>
          <w:sz w:val="28"/>
          <w:szCs w:val="28"/>
        </w:rPr>
        <w:t>,</w:t>
      </w:r>
      <w:r w:rsidR="000F3D3D" w:rsidRPr="000F3D3D">
        <w:rPr>
          <w:sz w:val="28"/>
          <w:szCs w:val="28"/>
        </w:rPr>
        <w:t>2</w:t>
      </w:r>
      <w:r w:rsidRPr="000F3D3D">
        <w:rPr>
          <w:sz w:val="28"/>
          <w:szCs w:val="28"/>
        </w:rPr>
        <w:t>% к годовым плановым назначениям.</w:t>
      </w:r>
    </w:p>
    <w:p w:rsidR="000559E7" w:rsidRPr="000F3D3D" w:rsidRDefault="000559E7" w:rsidP="00423247">
      <w:pPr>
        <w:ind w:firstLine="709"/>
        <w:jc w:val="both"/>
        <w:rPr>
          <w:color w:val="000000"/>
          <w:sz w:val="28"/>
          <w:szCs w:val="28"/>
        </w:rPr>
      </w:pPr>
      <w:r w:rsidRPr="000F3D3D">
        <w:rPr>
          <w:color w:val="000000"/>
          <w:sz w:val="28"/>
          <w:szCs w:val="28"/>
        </w:rPr>
        <w:t>В объ</w:t>
      </w:r>
      <w:r w:rsidR="00796B4C" w:rsidRPr="000F3D3D">
        <w:rPr>
          <w:color w:val="000000"/>
          <w:sz w:val="28"/>
          <w:szCs w:val="28"/>
        </w:rPr>
        <w:t>е</w:t>
      </w:r>
      <w:r w:rsidRPr="000F3D3D">
        <w:rPr>
          <w:color w:val="000000"/>
          <w:sz w:val="28"/>
          <w:szCs w:val="28"/>
        </w:rPr>
        <w:t xml:space="preserve">ме собственных доходов налоговые поступления в целом (в сопоставимых показателях) увеличились на </w:t>
      </w:r>
      <w:r w:rsidR="000F3D3D" w:rsidRPr="000F3D3D">
        <w:rPr>
          <w:color w:val="000000"/>
          <w:sz w:val="28"/>
          <w:szCs w:val="28"/>
        </w:rPr>
        <w:t>115</w:t>
      </w:r>
      <w:r w:rsidRPr="000F3D3D">
        <w:rPr>
          <w:color w:val="000000"/>
          <w:sz w:val="28"/>
          <w:szCs w:val="28"/>
        </w:rPr>
        <w:t>,</w:t>
      </w:r>
      <w:r w:rsidR="000F3D3D" w:rsidRPr="000F3D3D">
        <w:rPr>
          <w:color w:val="000000"/>
          <w:sz w:val="28"/>
          <w:szCs w:val="28"/>
        </w:rPr>
        <w:t>5</w:t>
      </w:r>
      <w:r w:rsidRPr="000F3D3D">
        <w:rPr>
          <w:color w:val="000000"/>
          <w:sz w:val="28"/>
          <w:szCs w:val="28"/>
        </w:rPr>
        <w:t xml:space="preserve"> млн. руб. по отношению к 201</w:t>
      </w:r>
      <w:r w:rsidR="000F3D3D" w:rsidRPr="000F3D3D">
        <w:rPr>
          <w:color w:val="000000"/>
          <w:sz w:val="28"/>
          <w:szCs w:val="28"/>
        </w:rPr>
        <w:t>8</w:t>
      </w:r>
      <w:r w:rsidRPr="000F3D3D">
        <w:rPr>
          <w:color w:val="000000"/>
          <w:sz w:val="28"/>
          <w:szCs w:val="28"/>
        </w:rPr>
        <w:t xml:space="preserve"> году.</w:t>
      </w:r>
    </w:p>
    <w:p w:rsidR="000559E7" w:rsidRPr="000F3D3D" w:rsidRDefault="000559E7" w:rsidP="00423247">
      <w:pPr>
        <w:ind w:firstLine="709"/>
        <w:jc w:val="both"/>
        <w:rPr>
          <w:color w:val="000000"/>
          <w:sz w:val="28"/>
          <w:szCs w:val="28"/>
        </w:rPr>
      </w:pPr>
      <w:r w:rsidRPr="000F3D3D">
        <w:rPr>
          <w:color w:val="000000"/>
          <w:sz w:val="28"/>
          <w:szCs w:val="28"/>
        </w:rPr>
        <w:t xml:space="preserve">Рост поступлений отмечен по следующим налогам: по налогу на доходы физических  лиц  (в сопоставимых показателях),  </w:t>
      </w:r>
      <w:r w:rsidR="000F3D3D" w:rsidRPr="000F3D3D">
        <w:rPr>
          <w:sz w:val="28"/>
          <w:szCs w:val="28"/>
        </w:rPr>
        <w:t xml:space="preserve">единому налогу на вмененный доход, </w:t>
      </w:r>
      <w:r w:rsidRPr="000F3D3D">
        <w:rPr>
          <w:color w:val="000000"/>
          <w:sz w:val="28"/>
          <w:szCs w:val="28"/>
        </w:rPr>
        <w:t>налогу на имущество физических лиц, налогу с применением упрощенной системы налогообложения</w:t>
      </w:r>
      <w:r w:rsidR="000F3D3D" w:rsidRPr="000F3D3D">
        <w:rPr>
          <w:color w:val="000000"/>
          <w:sz w:val="28"/>
          <w:szCs w:val="28"/>
        </w:rPr>
        <w:t xml:space="preserve"> (в сопоставимых показателях)</w:t>
      </w:r>
      <w:r w:rsidRPr="000F3D3D">
        <w:rPr>
          <w:color w:val="000000"/>
          <w:sz w:val="28"/>
          <w:szCs w:val="28"/>
        </w:rPr>
        <w:t>, акцизам</w:t>
      </w:r>
      <w:r w:rsidR="000F3D3D" w:rsidRPr="000F3D3D">
        <w:rPr>
          <w:color w:val="000000"/>
          <w:sz w:val="28"/>
          <w:szCs w:val="28"/>
        </w:rPr>
        <w:t>, налогу, взимаемому в связи с применением патентной системы налогообложения</w:t>
      </w:r>
      <w:r w:rsidRPr="000F3D3D">
        <w:rPr>
          <w:color w:val="000000"/>
          <w:sz w:val="28"/>
          <w:szCs w:val="28"/>
        </w:rPr>
        <w:t xml:space="preserve">. В тоже время отмечено снижение по </w:t>
      </w:r>
      <w:r w:rsidR="001B6848">
        <w:rPr>
          <w:color w:val="000000"/>
          <w:sz w:val="28"/>
          <w:szCs w:val="28"/>
        </w:rPr>
        <w:t xml:space="preserve">земельному налогу, </w:t>
      </w:r>
      <w:r w:rsidRPr="000F3D3D">
        <w:rPr>
          <w:color w:val="000000"/>
          <w:sz w:val="28"/>
          <w:szCs w:val="28"/>
        </w:rPr>
        <w:t xml:space="preserve">единому </w:t>
      </w:r>
      <w:r w:rsidR="001B6848">
        <w:rPr>
          <w:color w:val="000000"/>
          <w:sz w:val="28"/>
          <w:szCs w:val="28"/>
        </w:rPr>
        <w:t xml:space="preserve">сельскохозяйственному </w:t>
      </w:r>
      <w:r w:rsidRPr="000F3D3D">
        <w:rPr>
          <w:color w:val="000000"/>
          <w:sz w:val="28"/>
          <w:szCs w:val="28"/>
        </w:rPr>
        <w:t>налог</w:t>
      </w:r>
      <w:r w:rsidR="001B6848">
        <w:rPr>
          <w:color w:val="000000"/>
          <w:sz w:val="28"/>
          <w:szCs w:val="28"/>
        </w:rPr>
        <w:t>у</w:t>
      </w:r>
      <w:r w:rsidRPr="000F3D3D">
        <w:rPr>
          <w:color w:val="000000"/>
          <w:sz w:val="28"/>
          <w:szCs w:val="28"/>
        </w:rPr>
        <w:t>.</w:t>
      </w:r>
    </w:p>
    <w:p w:rsidR="000559E7" w:rsidRPr="001B6848" w:rsidRDefault="00DC4B18" w:rsidP="00423247">
      <w:pPr>
        <w:ind w:firstLine="709"/>
        <w:jc w:val="both"/>
        <w:rPr>
          <w:sz w:val="28"/>
          <w:szCs w:val="28"/>
        </w:rPr>
      </w:pPr>
      <w:r>
        <w:rPr>
          <w:sz w:val="28"/>
          <w:szCs w:val="28"/>
        </w:rPr>
        <w:t>Н</w:t>
      </w:r>
      <w:r w:rsidR="000559E7" w:rsidRPr="001B6848">
        <w:rPr>
          <w:sz w:val="28"/>
          <w:szCs w:val="28"/>
        </w:rPr>
        <w:t>еналоговы</w:t>
      </w:r>
      <w:r>
        <w:rPr>
          <w:sz w:val="28"/>
          <w:szCs w:val="28"/>
        </w:rPr>
        <w:t>е</w:t>
      </w:r>
      <w:r w:rsidR="000559E7" w:rsidRPr="001B6848">
        <w:rPr>
          <w:sz w:val="28"/>
          <w:szCs w:val="28"/>
        </w:rPr>
        <w:t xml:space="preserve"> поступления увеличились</w:t>
      </w:r>
      <w:r>
        <w:rPr>
          <w:sz w:val="28"/>
          <w:szCs w:val="28"/>
        </w:rPr>
        <w:t xml:space="preserve"> </w:t>
      </w:r>
      <w:r w:rsidR="000559E7" w:rsidRPr="001B6848">
        <w:rPr>
          <w:sz w:val="28"/>
          <w:szCs w:val="28"/>
        </w:rPr>
        <w:t xml:space="preserve">на </w:t>
      </w:r>
      <w:r w:rsidR="001B6848" w:rsidRPr="001B6848">
        <w:rPr>
          <w:sz w:val="28"/>
          <w:szCs w:val="28"/>
        </w:rPr>
        <w:t>2</w:t>
      </w:r>
      <w:r w:rsidR="000559E7" w:rsidRPr="001B6848">
        <w:rPr>
          <w:sz w:val="28"/>
          <w:szCs w:val="28"/>
        </w:rPr>
        <w:t>,</w:t>
      </w:r>
      <w:r w:rsidR="001B6848" w:rsidRPr="001B6848">
        <w:rPr>
          <w:sz w:val="28"/>
          <w:szCs w:val="28"/>
        </w:rPr>
        <w:t>1</w:t>
      </w:r>
      <w:r w:rsidR="000559E7" w:rsidRPr="001B6848">
        <w:rPr>
          <w:sz w:val="28"/>
          <w:szCs w:val="28"/>
        </w:rPr>
        <w:t xml:space="preserve"> млн. руб., в том числе </w:t>
      </w:r>
      <w:r>
        <w:rPr>
          <w:sz w:val="28"/>
          <w:szCs w:val="28"/>
        </w:rPr>
        <w:t xml:space="preserve">поступления </w:t>
      </w:r>
      <w:r w:rsidR="000559E7" w:rsidRPr="001B6848">
        <w:rPr>
          <w:sz w:val="28"/>
          <w:szCs w:val="28"/>
        </w:rPr>
        <w:t xml:space="preserve">по платежам при пользовании природными ресурсами, доходам </w:t>
      </w:r>
      <w:r w:rsidR="001B6848" w:rsidRPr="001B6848">
        <w:rPr>
          <w:sz w:val="28"/>
          <w:szCs w:val="28"/>
        </w:rPr>
        <w:t>от оказания платных услуг и компенсации затрат государства</w:t>
      </w:r>
      <w:r w:rsidR="001B6848">
        <w:rPr>
          <w:sz w:val="28"/>
          <w:szCs w:val="28"/>
        </w:rPr>
        <w:t>.</w:t>
      </w:r>
      <w:r w:rsidR="001B6848" w:rsidRPr="001B6848">
        <w:rPr>
          <w:sz w:val="28"/>
          <w:szCs w:val="28"/>
        </w:rPr>
        <w:t xml:space="preserve"> </w:t>
      </w:r>
      <w:r w:rsidR="000559E7" w:rsidRPr="001B6848">
        <w:rPr>
          <w:sz w:val="28"/>
          <w:szCs w:val="28"/>
        </w:rPr>
        <w:t xml:space="preserve">В тоже время поступления уменьшились по следующим доходным источникам: по доходам от использования имущества, находящегося в муниципальной собственности, </w:t>
      </w:r>
      <w:r w:rsidR="001B6848">
        <w:rPr>
          <w:sz w:val="28"/>
          <w:szCs w:val="28"/>
        </w:rPr>
        <w:lastRenderedPageBreak/>
        <w:t xml:space="preserve">доходам от </w:t>
      </w:r>
      <w:r w:rsidR="001B6848" w:rsidRPr="001B6848">
        <w:rPr>
          <w:sz w:val="28"/>
          <w:szCs w:val="28"/>
        </w:rPr>
        <w:t>продажи материальных и нематериальных активов</w:t>
      </w:r>
      <w:r w:rsidR="001B6848">
        <w:rPr>
          <w:sz w:val="28"/>
          <w:szCs w:val="28"/>
        </w:rPr>
        <w:t xml:space="preserve">, </w:t>
      </w:r>
      <w:r w:rsidR="000559E7" w:rsidRPr="001B6848">
        <w:rPr>
          <w:sz w:val="28"/>
          <w:szCs w:val="28"/>
        </w:rPr>
        <w:t>штрафам, санкциям, возмещению ущерба.</w:t>
      </w:r>
    </w:p>
    <w:p w:rsidR="000559E7" w:rsidRPr="00E024A0" w:rsidRDefault="000559E7" w:rsidP="00423247">
      <w:pPr>
        <w:ind w:firstLine="709"/>
        <w:jc w:val="both"/>
        <w:rPr>
          <w:sz w:val="28"/>
          <w:szCs w:val="28"/>
        </w:rPr>
      </w:pPr>
      <w:proofErr w:type="gramStart"/>
      <w:r w:rsidRPr="00E024A0">
        <w:rPr>
          <w:sz w:val="28"/>
          <w:szCs w:val="28"/>
        </w:rPr>
        <w:t>Большая часть налоговых перечислений в 201</w:t>
      </w:r>
      <w:r w:rsidR="001B6848" w:rsidRPr="00E024A0">
        <w:rPr>
          <w:sz w:val="28"/>
          <w:szCs w:val="28"/>
        </w:rPr>
        <w:t>9</w:t>
      </w:r>
      <w:r w:rsidRPr="00E024A0">
        <w:rPr>
          <w:sz w:val="28"/>
          <w:szCs w:val="28"/>
        </w:rPr>
        <w:t xml:space="preserve"> году обеспечена за счет увеличения поступлений налога на доходы физических лиц, что связано с заменой субсидии на выравнивание бюджетной обеспеченности городских округов дополнительным нормативом отчислений от налога на доходы физических лиц в размере 1</w:t>
      </w:r>
      <w:r w:rsidR="00E024A0" w:rsidRPr="00E024A0">
        <w:rPr>
          <w:sz w:val="28"/>
          <w:szCs w:val="28"/>
        </w:rPr>
        <w:t>9</w:t>
      </w:r>
      <w:r w:rsidRPr="00E024A0">
        <w:rPr>
          <w:sz w:val="28"/>
          <w:szCs w:val="28"/>
        </w:rPr>
        <w:t>%</w:t>
      </w:r>
      <w:r w:rsidR="00E024A0" w:rsidRPr="00E024A0">
        <w:rPr>
          <w:sz w:val="28"/>
          <w:szCs w:val="28"/>
        </w:rPr>
        <w:t xml:space="preserve"> к нормативу, установленному Бюджетным кодексом </w:t>
      </w:r>
      <w:r w:rsidR="00E024A0">
        <w:rPr>
          <w:sz w:val="28"/>
          <w:szCs w:val="28"/>
        </w:rPr>
        <w:t xml:space="preserve">Российской Федерации, </w:t>
      </w:r>
      <w:r w:rsidR="00E024A0" w:rsidRPr="00E024A0">
        <w:rPr>
          <w:sz w:val="28"/>
          <w:szCs w:val="28"/>
        </w:rPr>
        <w:t>16%</w:t>
      </w:r>
      <w:r w:rsidR="00E024A0">
        <w:rPr>
          <w:sz w:val="28"/>
          <w:szCs w:val="28"/>
        </w:rPr>
        <w:t xml:space="preserve">. Таким образом, </w:t>
      </w:r>
      <w:r w:rsidR="00CA1EB7">
        <w:rPr>
          <w:sz w:val="28"/>
          <w:szCs w:val="28"/>
        </w:rPr>
        <w:t xml:space="preserve">в 2019 году </w:t>
      </w:r>
      <w:r w:rsidR="00E024A0">
        <w:rPr>
          <w:sz w:val="28"/>
          <w:szCs w:val="28"/>
        </w:rPr>
        <w:t>НДФЛ зачислялся в местный бюджет по нормативу</w:t>
      </w:r>
      <w:proofErr w:type="gramEnd"/>
      <w:r w:rsidR="00E024A0">
        <w:rPr>
          <w:sz w:val="28"/>
          <w:szCs w:val="28"/>
        </w:rPr>
        <w:t xml:space="preserve"> </w:t>
      </w:r>
      <w:r w:rsidR="00CA1EB7">
        <w:rPr>
          <w:sz w:val="28"/>
          <w:szCs w:val="28"/>
        </w:rPr>
        <w:t xml:space="preserve">35% </w:t>
      </w:r>
      <w:r w:rsidRPr="00E024A0">
        <w:rPr>
          <w:sz w:val="28"/>
          <w:szCs w:val="28"/>
        </w:rPr>
        <w:t>(</w:t>
      </w:r>
      <w:r w:rsidR="00E024A0" w:rsidRPr="00E024A0">
        <w:rPr>
          <w:sz w:val="28"/>
          <w:szCs w:val="28"/>
        </w:rPr>
        <w:t xml:space="preserve">2018 год – 32%, </w:t>
      </w:r>
      <w:r w:rsidRPr="00E024A0">
        <w:rPr>
          <w:sz w:val="28"/>
          <w:szCs w:val="28"/>
        </w:rPr>
        <w:t>2017 год – 36%). Фактический рост налога в сопоставимых показателях</w:t>
      </w:r>
      <w:r w:rsidRPr="00E024A0">
        <w:rPr>
          <w:color w:val="FF0000"/>
          <w:sz w:val="28"/>
          <w:szCs w:val="28"/>
        </w:rPr>
        <w:t xml:space="preserve"> </w:t>
      </w:r>
      <w:r w:rsidR="00CA1EB7">
        <w:rPr>
          <w:sz w:val="28"/>
          <w:szCs w:val="28"/>
        </w:rPr>
        <w:t>2019</w:t>
      </w:r>
      <w:r w:rsidRPr="00E024A0">
        <w:rPr>
          <w:sz w:val="28"/>
          <w:szCs w:val="28"/>
        </w:rPr>
        <w:t xml:space="preserve"> года составил 10</w:t>
      </w:r>
      <w:r w:rsidR="00CA1EB7">
        <w:rPr>
          <w:sz w:val="28"/>
          <w:szCs w:val="28"/>
        </w:rPr>
        <w:t>7</w:t>
      </w:r>
      <w:r w:rsidRPr="00E024A0">
        <w:rPr>
          <w:sz w:val="28"/>
          <w:szCs w:val="28"/>
        </w:rPr>
        <w:t>,</w:t>
      </w:r>
      <w:r w:rsidR="00CA1EB7">
        <w:rPr>
          <w:sz w:val="28"/>
          <w:szCs w:val="28"/>
        </w:rPr>
        <w:t>4</w:t>
      </w:r>
      <w:r w:rsidRPr="00E024A0">
        <w:rPr>
          <w:sz w:val="28"/>
          <w:szCs w:val="28"/>
        </w:rPr>
        <w:t xml:space="preserve">% </w:t>
      </w:r>
      <w:proofErr w:type="gramStart"/>
      <w:r w:rsidRPr="00E024A0">
        <w:rPr>
          <w:sz w:val="28"/>
          <w:szCs w:val="28"/>
        </w:rPr>
        <w:t>при</w:t>
      </w:r>
      <w:proofErr w:type="gramEnd"/>
      <w:r w:rsidRPr="00E024A0">
        <w:rPr>
          <w:sz w:val="28"/>
          <w:szCs w:val="28"/>
        </w:rPr>
        <w:t xml:space="preserve"> запланированном в бюджете</w:t>
      </w:r>
      <w:r w:rsidRPr="00E024A0">
        <w:rPr>
          <w:color w:val="FF0000"/>
          <w:sz w:val="28"/>
          <w:szCs w:val="28"/>
        </w:rPr>
        <w:t xml:space="preserve"> </w:t>
      </w:r>
      <w:r w:rsidRPr="00E024A0">
        <w:rPr>
          <w:sz w:val="28"/>
          <w:szCs w:val="28"/>
        </w:rPr>
        <w:t>–</w:t>
      </w:r>
      <w:r w:rsidRPr="00E024A0">
        <w:rPr>
          <w:color w:val="FF0000"/>
          <w:sz w:val="28"/>
          <w:szCs w:val="28"/>
        </w:rPr>
        <w:t xml:space="preserve"> </w:t>
      </w:r>
      <w:r w:rsidRPr="00E024A0">
        <w:rPr>
          <w:sz w:val="28"/>
          <w:szCs w:val="28"/>
        </w:rPr>
        <w:t>10</w:t>
      </w:r>
      <w:r w:rsidR="00CA1EB7">
        <w:rPr>
          <w:sz w:val="28"/>
          <w:szCs w:val="28"/>
        </w:rPr>
        <w:t>4</w:t>
      </w:r>
      <w:r w:rsidRPr="00E024A0">
        <w:rPr>
          <w:sz w:val="28"/>
          <w:szCs w:val="28"/>
        </w:rPr>
        <w:t>,</w:t>
      </w:r>
      <w:r w:rsidR="00CA1EB7">
        <w:rPr>
          <w:sz w:val="28"/>
          <w:szCs w:val="28"/>
        </w:rPr>
        <w:t>1</w:t>
      </w:r>
      <w:r w:rsidRPr="00E024A0">
        <w:rPr>
          <w:sz w:val="28"/>
          <w:szCs w:val="28"/>
        </w:rPr>
        <w:t>%.</w:t>
      </w:r>
    </w:p>
    <w:p w:rsidR="00CA1EB7" w:rsidRPr="00CA1EB7" w:rsidRDefault="00CA1EB7" w:rsidP="00423247">
      <w:pPr>
        <w:ind w:firstLine="709"/>
        <w:jc w:val="both"/>
        <w:rPr>
          <w:sz w:val="28"/>
          <w:szCs w:val="28"/>
        </w:rPr>
      </w:pPr>
      <w:r w:rsidRPr="00CA1EB7">
        <w:rPr>
          <w:sz w:val="28"/>
          <w:szCs w:val="28"/>
        </w:rPr>
        <w:t>Снижение  фактических поступлений земельного налога (на 7,0 млн.</w:t>
      </w:r>
      <w:r>
        <w:rPr>
          <w:sz w:val="28"/>
          <w:szCs w:val="28"/>
        </w:rPr>
        <w:t xml:space="preserve"> </w:t>
      </w:r>
      <w:r w:rsidRPr="00CA1EB7">
        <w:rPr>
          <w:sz w:val="28"/>
          <w:szCs w:val="28"/>
        </w:rPr>
        <w:t xml:space="preserve">руб.) </w:t>
      </w:r>
      <w:r>
        <w:rPr>
          <w:sz w:val="28"/>
          <w:szCs w:val="28"/>
        </w:rPr>
        <w:t xml:space="preserve">вызвано </w:t>
      </w:r>
      <w:r w:rsidRPr="00CA1EB7">
        <w:rPr>
          <w:sz w:val="28"/>
          <w:szCs w:val="28"/>
        </w:rPr>
        <w:t xml:space="preserve">пересмотром кадастровой стоимости земли предприятиями города.  </w:t>
      </w:r>
    </w:p>
    <w:p w:rsidR="00CA1EB7" w:rsidRDefault="000559E7" w:rsidP="00CA1EB7">
      <w:pPr>
        <w:ind w:firstLine="709"/>
        <w:jc w:val="both"/>
        <w:rPr>
          <w:color w:val="000000"/>
          <w:sz w:val="28"/>
          <w:szCs w:val="28"/>
        </w:rPr>
      </w:pPr>
      <w:r w:rsidRPr="00CA1EB7">
        <w:rPr>
          <w:color w:val="000000"/>
          <w:sz w:val="28"/>
          <w:szCs w:val="28"/>
        </w:rPr>
        <w:t>Увеличение поступлений по налогу на имущество физических лиц связано с изменением налоговой базы, увеличением в 201</w:t>
      </w:r>
      <w:r w:rsidR="00CA1EB7" w:rsidRPr="00CA1EB7">
        <w:rPr>
          <w:color w:val="000000"/>
          <w:sz w:val="28"/>
          <w:szCs w:val="28"/>
        </w:rPr>
        <w:t xml:space="preserve">9 </w:t>
      </w:r>
      <w:r w:rsidRPr="00CA1EB7">
        <w:rPr>
          <w:color w:val="000000"/>
          <w:sz w:val="28"/>
          <w:szCs w:val="28"/>
        </w:rPr>
        <w:t>году инвентаризационной стоимости на коэффициент дефлятор 1,</w:t>
      </w:r>
      <w:r w:rsidR="00CA1EB7" w:rsidRPr="00CA1EB7">
        <w:rPr>
          <w:color w:val="000000"/>
          <w:sz w:val="28"/>
          <w:szCs w:val="28"/>
        </w:rPr>
        <w:t>518</w:t>
      </w:r>
      <w:r w:rsidRPr="00CA1EB7">
        <w:rPr>
          <w:color w:val="000000"/>
          <w:sz w:val="28"/>
          <w:szCs w:val="28"/>
        </w:rPr>
        <w:t>.</w:t>
      </w:r>
    </w:p>
    <w:p w:rsidR="00CA1EB7" w:rsidRPr="000A498A" w:rsidRDefault="00CA1EB7" w:rsidP="00CA1EB7">
      <w:pPr>
        <w:ind w:firstLine="709"/>
        <w:jc w:val="both"/>
        <w:rPr>
          <w:color w:val="000000"/>
          <w:sz w:val="28"/>
          <w:szCs w:val="28"/>
        </w:rPr>
      </w:pPr>
      <w:r w:rsidRPr="000A498A">
        <w:rPr>
          <w:color w:val="000000"/>
          <w:sz w:val="28"/>
          <w:szCs w:val="28"/>
        </w:rPr>
        <w:t xml:space="preserve">Поступления по единому налогу, взимаемому с применением упрощенной системы налогообложения, возросли в соответствии с увеличением норматива </w:t>
      </w:r>
      <w:r>
        <w:rPr>
          <w:color w:val="000000"/>
          <w:sz w:val="28"/>
          <w:szCs w:val="28"/>
        </w:rPr>
        <w:t>за</w:t>
      </w:r>
      <w:r w:rsidRPr="000A498A">
        <w:rPr>
          <w:color w:val="000000"/>
          <w:sz w:val="28"/>
          <w:szCs w:val="28"/>
        </w:rPr>
        <w:t xml:space="preserve">числения в </w:t>
      </w:r>
      <w:r>
        <w:rPr>
          <w:color w:val="000000"/>
          <w:sz w:val="28"/>
          <w:szCs w:val="28"/>
        </w:rPr>
        <w:t xml:space="preserve">местный </w:t>
      </w:r>
      <w:r w:rsidRPr="000A498A">
        <w:rPr>
          <w:color w:val="000000"/>
          <w:sz w:val="28"/>
          <w:szCs w:val="28"/>
        </w:rPr>
        <w:t>бюджет с 15,0% до 30,0% и с переходом налогоплательщиков с других систем налогообложения  на</w:t>
      </w:r>
      <w:r>
        <w:rPr>
          <w:color w:val="000000"/>
          <w:sz w:val="28"/>
          <w:szCs w:val="28"/>
        </w:rPr>
        <w:t xml:space="preserve"> упрощенную</w:t>
      </w:r>
      <w:r w:rsidRPr="000A498A">
        <w:rPr>
          <w:color w:val="000000"/>
          <w:sz w:val="28"/>
          <w:szCs w:val="28"/>
        </w:rPr>
        <w:t xml:space="preserve"> систему </w:t>
      </w:r>
      <w:r>
        <w:rPr>
          <w:color w:val="000000"/>
          <w:sz w:val="28"/>
          <w:szCs w:val="28"/>
        </w:rPr>
        <w:t>налогообложения</w:t>
      </w:r>
      <w:r w:rsidRPr="000A498A">
        <w:rPr>
          <w:color w:val="000000"/>
          <w:sz w:val="28"/>
          <w:szCs w:val="28"/>
        </w:rPr>
        <w:t xml:space="preserve">. </w:t>
      </w:r>
    </w:p>
    <w:p w:rsidR="000559E7" w:rsidRPr="00B61F6F" w:rsidRDefault="000559E7" w:rsidP="00423247">
      <w:pPr>
        <w:ind w:right="-284" w:firstLine="513"/>
        <w:jc w:val="center"/>
        <w:rPr>
          <w:i/>
          <w:iCs/>
          <w:sz w:val="28"/>
          <w:szCs w:val="28"/>
          <w:highlight w:val="lightGray"/>
        </w:rPr>
      </w:pPr>
    </w:p>
    <w:p w:rsidR="000559E7" w:rsidRPr="00543846" w:rsidRDefault="000559E7" w:rsidP="00423247">
      <w:pPr>
        <w:ind w:right="-284" w:firstLine="513"/>
        <w:jc w:val="center"/>
        <w:rPr>
          <w:i/>
          <w:iCs/>
          <w:sz w:val="28"/>
          <w:szCs w:val="28"/>
        </w:rPr>
      </w:pPr>
      <w:r w:rsidRPr="00543846">
        <w:rPr>
          <w:i/>
          <w:iCs/>
          <w:sz w:val="28"/>
          <w:szCs w:val="28"/>
        </w:rPr>
        <w:t>Исполнение доходной части местного бюджета, млн</w:t>
      </w:r>
      <w:proofErr w:type="gramStart"/>
      <w:r w:rsidRPr="00543846">
        <w:rPr>
          <w:i/>
          <w:iCs/>
          <w:sz w:val="28"/>
          <w:szCs w:val="28"/>
        </w:rPr>
        <w:t>.р</w:t>
      </w:r>
      <w:proofErr w:type="gramEnd"/>
      <w:r w:rsidRPr="00543846">
        <w:rPr>
          <w:i/>
          <w:iCs/>
          <w:sz w:val="28"/>
          <w:szCs w:val="28"/>
        </w:rPr>
        <w:t>уб.</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0"/>
        <w:gridCol w:w="1017"/>
        <w:gridCol w:w="1017"/>
        <w:gridCol w:w="1017"/>
      </w:tblGrid>
      <w:tr w:rsidR="00543846" w:rsidRPr="00543846" w:rsidTr="00543846">
        <w:trPr>
          <w:trHeight w:val="291"/>
          <w:jc w:val="center"/>
        </w:trPr>
        <w:tc>
          <w:tcPr>
            <w:tcW w:w="6540" w:type="dxa"/>
            <w:noWrap/>
            <w:vAlign w:val="bottom"/>
          </w:tcPr>
          <w:p w:rsidR="00543846" w:rsidRPr="00543846" w:rsidRDefault="00543846" w:rsidP="00AA4E5D">
            <w:pPr>
              <w:widowControl/>
              <w:snapToGrid/>
              <w:jc w:val="center"/>
              <w:rPr>
                <w:sz w:val="24"/>
                <w:szCs w:val="24"/>
              </w:rPr>
            </w:pPr>
            <w:r w:rsidRPr="00543846">
              <w:rPr>
                <w:sz w:val="24"/>
                <w:szCs w:val="24"/>
              </w:rPr>
              <w:t>Показатели</w:t>
            </w:r>
          </w:p>
        </w:tc>
        <w:tc>
          <w:tcPr>
            <w:tcW w:w="1017" w:type="dxa"/>
            <w:vAlign w:val="bottom"/>
          </w:tcPr>
          <w:p w:rsidR="00543846" w:rsidRPr="00543846" w:rsidRDefault="00543846" w:rsidP="00543846">
            <w:pPr>
              <w:widowControl/>
              <w:snapToGrid/>
              <w:ind w:left="-47" w:right="-73"/>
              <w:jc w:val="center"/>
              <w:rPr>
                <w:sz w:val="24"/>
                <w:szCs w:val="24"/>
              </w:rPr>
            </w:pPr>
            <w:r w:rsidRPr="00543846">
              <w:rPr>
                <w:sz w:val="24"/>
                <w:szCs w:val="24"/>
              </w:rPr>
              <w:t>2017 год</w:t>
            </w:r>
          </w:p>
        </w:tc>
        <w:tc>
          <w:tcPr>
            <w:tcW w:w="1017" w:type="dxa"/>
            <w:vAlign w:val="bottom"/>
          </w:tcPr>
          <w:p w:rsidR="00543846" w:rsidRPr="00543846" w:rsidRDefault="00543846" w:rsidP="00543846">
            <w:pPr>
              <w:widowControl/>
              <w:snapToGrid/>
              <w:ind w:left="-47" w:right="-73"/>
              <w:jc w:val="center"/>
              <w:rPr>
                <w:sz w:val="24"/>
                <w:szCs w:val="24"/>
              </w:rPr>
            </w:pPr>
            <w:r w:rsidRPr="00543846">
              <w:rPr>
                <w:sz w:val="24"/>
                <w:szCs w:val="24"/>
              </w:rPr>
              <w:t>2018 год</w:t>
            </w:r>
          </w:p>
        </w:tc>
        <w:tc>
          <w:tcPr>
            <w:tcW w:w="1017" w:type="dxa"/>
            <w:vAlign w:val="bottom"/>
          </w:tcPr>
          <w:p w:rsidR="00543846" w:rsidRPr="00543846" w:rsidRDefault="00543846" w:rsidP="00AA4E5D">
            <w:pPr>
              <w:widowControl/>
              <w:snapToGrid/>
              <w:ind w:left="-47" w:right="-73"/>
              <w:jc w:val="center"/>
              <w:rPr>
                <w:sz w:val="24"/>
                <w:szCs w:val="24"/>
              </w:rPr>
            </w:pPr>
            <w:r>
              <w:rPr>
                <w:sz w:val="24"/>
                <w:szCs w:val="24"/>
              </w:rPr>
              <w:t>2019 год</w:t>
            </w:r>
          </w:p>
        </w:tc>
      </w:tr>
      <w:tr w:rsidR="00543846" w:rsidRPr="00543846" w:rsidTr="00543846">
        <w:trPr>
          <w:trHeight w:val="352"/>
          <w:jc w:val="center"/>
        </w:trPr>
        <w:tc>
          <w:tcPr>
            <w:tcW w:w="6540" w:type="dxa"/>
            <w:noWrap/>
            <w:vAlign w:val="bottom"/>
          </w:tcPr>
          <w:p w:rsidR="00543846" w:rsidRPr="00543846" w:rsidRDefault="00543846" w:rsidP="00AA4E5D">
            <w:pPr>
              <w:widowControl/>
              <w:snapToGrid/>
              <w:rPr>
                <w:b/>
                <w:bCs/>
                <w:sz w:val="24"/>
                <w:szCs w:val="24"/>
              </w:rPr>
            </w:pPr>
            <w:r w:rsidRPr="00543846">
              <w:rPr>
                <w:b/>
                <w:bCs/>
                <w:sz w:val="24"/>
                <w:szCs w:val="24"/>
              </w:rPr>
              <w:t>Итого доходов</w:t>
            </w:r>
          </w:p>
        </w:tc>
        <w:tc>
          <w:tcPr>
            <w:tcW w:w="1017" w:type="dxa"/>
            <w:vAlign w:val="bottom"/>
          </w:tcPr>
          <w:p w:rsidR="00543846" w:rsidRPr="00543846" w:rsidRDefault="00543846" w:rsidP="00543846">
            <w:pPr>
              <w:widowControl/>
              <w:snapToGrid/>
              <w:jc w:val="center"/>
              <w:rPr>
                <w:b/>
                <w:bCs/>
                <w:sz w:val="24"/>
                <w:szCs w:val="24"/>
              </w:rPr>
            </w:pPr>
            <w:r w:rsidRPr="00543846">
              <w:rPr>
                <w:b/>
                <w:bCs/>
                <w:sz w:val="24"/>
                <w:szCs w:val="24"/>
              </w:rPr>
              <w:t>4 395,2</w:t>
            </w:r>
          </w:p>
        </w:tc>
        <w:tc>
          <w:tcPr>
            <w:tcW w:w="1017" w:type="dxa"/>
            <w:vAlign w:val="bottom"/>
          </w:tcPr>
          <w:p w:rsidR="00543846" w:rsidRPr="00543846" w:rsidRDefault="00543846" w:rsidP="00543846">
            <w:pPr>
              <w:widowControl/>
              <w:snapToGrid/>
              <w:jc w:val="center"/>
              <w:rPr>
                <w:b/>
                <w:bCs/>
                <w:sz w:val="24"/>
                <w:szCs w:val="24"/>
              </w:rPr>
            </w:pPr>
            <w:r w:rsidRPr="00543846">
              <w:rPr>
                <w:b/>
                <w:bCs/>
                <w:sz w:val="24"/>
                <w:szCs w:val="24"/>
              </w:rPr>
              <w:t>5 535,4</w:t>
            </w:r>
          </w:p>
        </w:tc>
        <w:tc>
          <w:tcPr>
            <w:tcW w:w="1017" w:type="dxa"/>
            <w:vAlign w:val="bottom"/>
          </w:tcPr>
          <w:p w:rsidR="00543846" w:rsidRPr="00543846" w:rsidRDefault="00543846" w:rsidP="00543846">
            <w:pPr>
              <w:widowControl/>
              <w:snapToGrid/>
              <w:jc w:val="center"/>
              <w:rPr>
                <w:b/>
                <w:bCs/>
                <w:sz w:val="24"/>
                <w:szCs w:val="24"/>
              </w:rPr>
            </w:pPr>
            <w:r w:rsidRPr="00543846">
              <w:rPr>
                <w:b/>
                <w:bCs/>
                <w:sz w:val="24"/>
                <w:szCs w:val="24"/>
              </w:rPr>
              <w:t>6</w:t>
            </w:r>
            <w:r>
              <w:rPr>
                <w:b/>
                <w:bCs/>
                <w:sz w:val="24"/>
                <w:szCs w:val="24"/>
              </w:rPr>
              <w:t xml:space="preserve"> </w:t>
            </w:r>
            <w:r w:rsidRPr="00543846">
              <w:rPr>
                <w:b/>
                <w:bCs/>
                <w:sz w:val="24"/>
                <w:szCs w:val="24"/>
              </w:rPr>
              <w:t>680,7</w:t>
            </w:r>
          </w:p>
        </w:tc>
      </w:tr>
      <w:tr w:rsidR="00543846" w:rsidRPr="00543846" w:rsidTr="00543846">
        <w:trPr>
          <w:trHeight w:val="352"/>
          <w:jc w:val="center"/>
        </w:trPr>
        <w:tc>
          <w:tcPr>
            <w:tcW w:w="6540" w:type="dxa"/>
            <w:noWrap/>
            <w:vAlign w:val="bottom"/>
          </w:tcPr>
          <w:p w:rsidR="00543846" w:rsidRPr="00543846" w:rsidRDefault="00543846" w:rsidP="00AA4E5D">
            <w:pPr>
              <w:widowControl/>
              <w:snapToGrid/>
              <w:rPr>
                <w:b/>
                <w:bCs/>
                <w:sz w:val="24"/>
                <w:szCs w:val="24"/>
              </w:rPr>
            </w:pPr>
            <w:r w:rsidRPr="00543846">
              <w:rPr>
                <w:b/>
                <w:bCs/>
                <w:sz w:val="24"/>
                <w:szCs w:val="24"/>
              </w:rPr>
              <w:t>Собственные доходы</w:t>
            </w:r>
          </w:p>
        </w:tc>
        <w:tc>
          <w:tcPr>
            <w:tcW w:w="1017" w:type="dxa"/>
            <w:vAlign w:val="bottom"/>
          </w:tcPr>
          <w:p w:rsidR="00543846" w:rsidRPr="00543846" w:rsidRDefault="00543846" w:rsidP="00543846">
            <w:pPr>
              <w:widowControl/>
              <w:snapToGrid/>
              <w:jc w:val="center"/>
              <w:rPr>
                <w:b/>
                <w:bCs/>
                <w:sz w:val="24"/>
                <w:szCs w:val="24"/>
              </w:rPr>
            </w:pPr>
            <w:r w:rsidRPr="00543846">
              <w:rPr>
                <w:b/>
                <w:bCs/>
                <w:sz w:val="24"/>
                <w:szCs w:val="24"/>
              </w:rPr>
              <w:t xml:space="preserve">1 686,1  </w:t>
            </w:r>
          </w:p>
        </w:tc>
        <w:tc>
          <w:tcPr>
            <w:tcW w:w="1017" w:type="dxa"/>
            <w:vAlign w:val="bottom"/>
          </w:tcPr>
          <w:p w:rsidR="00543846" w:rsidRPr="00543846" w:rsidRDefault="00543846" w:rsidP="00543846">
            <w:pPr>
              <w:widowControl/>
              <w:snapToGrid/>
              <w:jc w:val="center"/>
              <w:rPr>
                <w:b/>
                <w:bCs/>
                <w:sz w:val="24"/>
                <w:szCs w:val="24"/>
              </w:rPr>
            </w:pPr>
            <w:r w:rsidRPr="00543846">
              <w:rPr>
                <w:b/>
                <w:bCs/>
                <w:sz w:val="24"/>
                <w:szCs w:val="24"/>
              </w:rPr>
              <w:t>1 645,2</w:t>
            </w:r>
          </w:p>
        </w:tc>
        <w:tc>
          <w:tcPr>
            <w:tcW w:w="1017" w:type="dxa"/>
            <w:vAlign w:val="bottom"/>
          </w:tcPr>
          <w:p w:rsidR="00543846" w:rsidRPr="00543846" w:rsidRDefault="00543846" w:rsidP="00543846">
            <w:pPr>
              <w:widowControl/>
              <w:snapToGrid/>
              <w:jc w:val="center"/>
              <w:rPr>
                <w:b/>
                <w:bCs/>
                <w:sz w:val="24"/>
                <w:szCs w:val="24"/>
              </w:rPr>
            </w:pPr>
            <w:r w:rsidRPr="00543846">
              <w:rPr>
                <w:b/>
                <w:bCs/>
                <w:sz w:val="24"/>
                <w:szCs w:val="24"/>
              </w:rPr>
              <w:t>1</w:t>
            </w:r>
            <w:r>
              <w:rPr>
                <w:b/>
                <w:bCs/>
                <w:sz w:val="24"/>
                <w:szCs w:val="24"/>
              </w:rPr>
              <w:t xml:space="preserve"> </w:t>
            </w:r>
            <w:r w:rsidRPr="00543846">
              <w:rPr>
                <w:b/>
                <w:bCs/>
                <w:sz w:val="24"/>
                <w:szCs w:val="24"/>
              </w:rPr>
              <w:t>931,0</w:t>
            </w:r>
          </w:p>
        </w:tc>
      </w:tr>
      <w:tr w:rsidR="00543846" w:rsidRPr="00543846" w:rsidTr="00543846">
        <w:trPr>
          <w:trHeight w:val="352"/>
          <w:jc w:val="center"/>
        </w:trPr>
        <w:tc>
          <w:tcPr>
            <w:tcW w:w="6540" w:type="dxa"/>
            <w:noWrap/>
            <w:vAlign w:val="bottom"/>
          </w:tcPr>
          <w:p w:rsidR="00543846" w:rsidRPr="00543846" w:rsidRDefault="00543846" w:rsidP="00AA4E5D">
            <w:pPr>
              <w:widowControl/>
              <w:snapToGrid/>
              <w:rPr>
                <w:b/>
                <w:bCs/>
                <w:sz w:val="24"/>
                <w:szCs w:val="24"/>
              </w:rPr>
            </w:pPr>
            <w:r w:rsidRPr="00543846">
              <w:rPr>
                <w:b/>
                <w:bCs/>
                <w:sz w:val="24"/>
                <w:szCs w:val="24"/>
              </w:rPr>
              <w:t>Налоговые доходы</w:t>
            </w:r>
          </w:p>
        </w:tc>
        <w:tc>
          <w:tcPr>
            <w:tcW w:w="1017" w:type="dxa"/>
            <w:vAlign w:val="bottom"/>
          </w:tcPr>
          <w:p w:rsidR="00543846" w:rsidRPr="00543846" w:rsidRDefault="00543846" w:rsidP="00543846">
            <w:pPr>
              <w:widowControl/>
              <w:snapToGrid/>
              <w:jc w:val="center"/>
              <w:rPr>
                <w:b/>
                <w:bCs/>
                <w:sz w:val="24"/>
                <w:szCs w:val="24"/>
              </w:rPr>
            </w:pPr>
            <w:r w:rsidRPr="00543846">
              <w:rPr>
                <w:b/>
                <w:bCs/>
                <w:sz w:val="24"/>
                <w:szCs w:val="24"/>
              </w:rPr>
              <w:t>1 461,2</w:t>
            </w:r>
          </w:p>
        </w:tc>
        <w:tc>
          <w:tcPr>
            <w:tcW w:w="1017" w:type="dxa"/>
            <w:vAlign w:val="bottom"/>
          </w:tcPr>
          <w:p w:rsidR="00543846" w:rsidRPr="00543846" w:rsidRDefault="00543846" w:rsidP="00543846">
            <w:pPr>
              <w:widowControl/>
              <w:snapToGrid/>
              <w:jc w:val="center"/>
              <w:rPr>
                <w:b/>
                <w:bCs/>
                <w:sz w:val="24"/>
                <w:szCs w:val="24"/>
              </w:rPr>
            </w:pPr>
            <w:r w:rsidRPr="00543846">
              <w:rPr>
                <w:b/>
                <w:bCs/>
                <w:sz w:val="24"/>
                <w:szCs w:val="24"/>
              </w:rPr>
              <w:t>1 416,3</w:t>
            </w:r>
          </w:p>
        </w:tc>
        <w:tc>
          <w:tcPr>
            <w:tcW w:w="1017" w:type="dxa"/>
            <w:vAlign w:val="bottom"/>
          </w:tcPr>
          <w:p w:rsidR="00543846" w:rsidRPr="00543846" w:rsidRDefault="00543846" w:rsidP="00543846">
            <w:pPr>
              <w:widowControl/>
              <w:snapToGrid/>
              <w:jc w:val="center"/>
              <w:rPr>
                <w:b/>
                <w:bCs/>
                <w:sz w:val="24"/>
                <w:szCs w:val="24"/>
              </w:rPr>
            </w:pPr>
            <w:r w:rsidRPr="00543846">
              <w:rPr>
                <w:b/>
                <w:bCs/>
                <w:sz w:val="24"/>
                <w:szCs w:val="24"/>
              </w:rPr>
              <w:t>1</w:t>
            </w:r>
            <w:r>
              <w:rPr>
                <w:b/>
                <w:bCs/>
                <w:sz w:val="24"/>
                <w:szCs w:val="24"/>
              </w:rPr>
              <w:t xml:space="preserve"> </w:t>
            </w:r>
            <w:r w:rsidRPr="00543846">
              <w:rPr>
                <w:b/>
                <w:bCs/>
                <w:sz w:val="24"/>
                <w:szCs w:val="24"/>
              </w:rPr>
              <w:t>700,1</w:t>
            </w:r>
          </w:p>
        </w:tc>
      </w:tr>
      <w:tr w:rsidR="00543846" w:rsidRPr="00543846" w:rsidTr="00543846">
        <w:trPr>
          <w:trHeight w:val="352"/>
          <w:jc w:val="center"/>
        </w:trPr>
        <w:tc>
          <w:tcPr>
            <w:tcW w:w="6540" w:type="dxa"/>
            <w:noWrap/>
            <w:vAlign w:val="bottom"/>
          </w:tcPr>
          <w:p w:rsidR="00543846" w:rsidRPr="00543846" w:rsidRDefault="00543846" w:rsidP="00AA4E5D">
            <w:pPr>
              <w:widowControl/>
              <w:snapToGrid/>
              <w:rPr>
                <w:sz w:val="24"/>
                <w:szCs w:val="24"/>
              </w:rPr>
            </w:pPr>
            <w:r w:rsidRPr="00543846">
              <w:rPr>
                <w:sz w:val="24"/>
                <w:szCs w:val="24"/>
              </w:rPr>
              <w:t>Налог на доходы физических лиц</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1 147,0</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1 085,6</w:t>
            </w:r>
          </w:p>
        </w:tc>
        <w:tc>
          <w:tcPr>
            <w:tcW w:w="1017" w:type="dxa"/>
            <w:vAlign w:val="bottom"/>
          </w:tcPr>
          <w:p w:rsidR="00543846" w:rsidRPr="00543846" w:rsidRDefault="00543846" w:rsidP="00543846">
            <w:pPr>
              <w:widowControl/>
              <w:snapToGrid/>
              <w:jc w:val="center"/>
              <w:rPr>
                <w:bCs/>
                <w:sz w:val="24"/>
                <w:szCs w:val="24"/>
              </w:rPr>
            </w:pPr>
            <w:r w:rsidRPr="00543846">
              <w:rPr>
                <w:bCs/>
                <w:sz w:val="24"/>
                <w:szCs w:val="24"/>
              </w:rPr>
              <w:t>1</w:t>
            </w:r>
            <w:r>
              <w:rPr>
                <w:bCs/>
                <w:sz w:val="24"/>
                <w:szCs w:val="24"/>
              </w:rPr>
              <w:t xml:space="preserve"> </w:t>
            </w:r>
            <w:r w:rsidRPr="00543846">
              <w:rPr>
                <w:bCs/>
                <w:sz w:val="24"/>
                <w:szCs w:val="24"/>
              </w:rPr>
              <w:t>275,8</w:t>
            </w:r>
          </w:p>
        </w:tc>
      </w:tr>
      <w:tr w:rsidR="00543846" w:rsidRPr="00543846" w:rsidTr="00543846">
        <w:trPr>
          <w:trHeight w:val="352"/>
          <w:jc w:val="center"/>
        </w:trPr>
        <w:tc>
          <w:tcPr>
            <w:tcW w:w="6540" w:type="dxa"/>
            <w:noWrap/>
            <w:vAlign w:val="bottom"/>
          </w:tcPr>
          <w:p w:rsidR="00543846" w:rsidRPr="00543846" w:rsidRDefault="00543846" w:rsidP="00AA4E5D">
            <w:pPr>
              <w:widowControl/>
              <w:snapToGrid/>
              <w:rPr>
                <w:sz w:val="24"/>
                <w:szCs w:val="24"/>
              </w:rPr>
            </w:pPr>
            <w:r w:rsidRPr="00543846">
              <w:rPr>
                <w:sz w:val="24"/>
                <w:szCs w:val="24"/>
              </w:rPr>
              <w:t>Единый налог на вмененный доход</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83,4</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68,9</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77,7</w:t>
            </w:r>
          </w:p>
        </w:tc>
      </w:tr>
      <w:tr w:rsidR="00543846" w:rsidRPr="00543846" w:rsidTr="00543846">
        <w:trPr>
          <w:trHeight w:val="352"/>
          <w:jc w:val="center"/>
        </w:trPr>
        <w:tc>
          <w:tcPr>
            <w:tcW w:w="6540" w:type="dxa"/>
            <w:noWrap/>
            <w:vAlign w:val="bottom"/>
          </w:tcPr>
          <w:p w:rsidR="00543846" w:rsidRPr="00A8402C" w:rsidRDefault="00543846" w:rsidP="00AA4E5D">
            <w:pPr>
              <w:widowControl/>
              <w:snapToGrid/>
              <w:rPr>
                <w:sz w:val="24"/>
                <w:szCs w:val="24"/>
              </w:rPr>
            </w:pPr>
            <w:r w:rsidRPr="00A8402C">
              <w:rPr>
                <w:sz w:val="24"/>
                <w:szCs w:val="24"/>
              </w:rPr>
              <w:t>Налог, взимаемый по упрощенной системе налогообложения</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32,7</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35,8</w:t>
            </w:r>
          </w:p>
        </w:tc>
        <w:tc>
          <w:tcPr>
            <w:tcW w:w="1017" w:type="dxa"/>
            <w:vAlign w:val="bottom"/>
          </w:tcPr>
          <w:p w:rsidR="00543846" w:rsidRPr="00543846" w:rsidRDefault="00A8402C" w:rsidP="00543846">
            <w:pPr>
              <w:widowControl/>
              <w:snapToGrid/>
              <w:jc w:val="center"/>
              <w:rPr>
                <w:sz w:val="24"/>
                <w:szCs w:val="24"/>
              </w:rPr>
            </w:pPr>
            <w:r>
              <w:rPr>
                <w:sz w:val="24"/>
                <w:szCs w:val="24"/>
              </w:rPr>
              <w:t>84,6</w:t>
            </w:r>
          </w:p>
        </w:tc>
      </w:tr>
      <w:tr w:rsidR="00543846" w:rsidRPr="00543846" w:rsidTr="00543846">
        <w:trPr>
          <w:trHeight w:val="352"/>
          <w:jc w:val="center"/>
        </w:trPr>
        <w:tc>
          <w:tcPr>
            <w:tcW w:w="6540" w:type="dxa"/>
            <w:noWrap/>
            <w:vAlign w:val="bottom"/>
          </w:tcPr>
          <w:p w:rsidR="00543846" w:rsidRPr="00A8402C" w:rsidRDefault="00543846" w:rsidP="00AA4E5D">
            <w:pPr>
              <w:widowControl/>
              <w:snapToGrid/>
              <w:rPr>
                <w:sz w:val="24"/>
                <w:szCs w:val="24"/>
              </w:rPr>
            </w:pPr>
            <w:r w:rsidRPr="00A8402C">
              <w:rPr>
                <w:sz w:val="24"/>
                <w:szCs w:val="24"/>
              </w:rPr>
              <w:t>Налог, взимаемый по патентной системе налогообложения</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14,9</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13,7</w:t>
            </w:r>
          </w:p>
        </w:tc>
        <w:tc>
          <w:tcPr>
            <w:tcW w:w="1017" w:type="dxa"/>
            <w:vAlign w:val="bottom"/>
          </w:tcPr>
          <w:p w:rsidR="00543846" w:rsidRPr="00543846" w:rsidRDefault="00A8402C" w:rsidP="00543846">
            <w:pPr>
              <w:widowControl/>
              <w:snapToGrid/>
              <w:jc w:val="center"/>
              <w:rPr>
                <w:sz w:val="24"/>
                <w:szCs w:val="24"/>
              </w:rPr>
            </w:pPr>
            <w:r>
              <w:rPr>
                <w:sz w:val="24"/>
                <w:szCs w:val="24"/>
              </w:rPr>
              <w:t>14,3</w:t>
            </w:r>
          </w:p>
        </w:tc>
      </w:tr>
      <w:tr w:rsidR="00543846" w:rsidRPr="00543846" w:rsidTr="00543846">
        <w:trPr>
          <w:trHeight w:val="352"/>
          <w:jc w:val="center"/>
        </w:trPr>
        <w:tc>
          <w:tcPr>
            <w:tcW w:w="6540" w:type="dxa"/>
            <w:noWrap/>
            <w:vAlign w:val="bottom"/>
          </w:tcPr>
          <w:p w:rsidR="00543846" w:rsidRPr="00543846" w:rsidRDefault="00543846" w:rsidP="00AA4E5D">
            <w:pPr>
              <w:widowControl/>
              <w:snapToGrid/>
              <w:rPr>
                <w:sz w:val="24"/>
                <w:szCs w:val="24"/>
              </w:rPr>
            </w:pPr>
            <w:r w:rsidRPr="00543846">
              <w:rPr>
                <w:sz w:val="24"/>
                <w:szCs w:val="24"/>
              </w:rPr>
              <w:t>Налог на имущество физических лиц</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47,1</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50,5</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54,8</w:t>
            </w:r>
          </w:p>
        </w:tc>
      </w:tr>
      <w:tr w:rsidR="00543846" w:rsidRPr="00543846" w:rsidTr="00543846">
        <w:trPr>
          <w:trHeight w:val="352"/>
          <w:jc w:val="center"/>
        </w:trPr>
        <w:tc>
          <w:tcPr>
            <w:tcW w:w="6540" w:type="dxa"/>
            <w:noWrap/>
            <w:vAlign w:val="bottom"/>
          </w:tcPr>
          <w:p w:rsidR="00543846" w:rsidRPr="00543846" w:rsidRDefault="00543846" w:rsidP="00AA4E5D">
            <w:pPr>
              <w:widowControl/>
              <w:snapToGrid/>
              <w:rPr>
                <w:sz w:val="24"/>
                <w:szCs w:val="24"/>
              </w:rPr>
            </w:pPr>
            <w:r w:rsidRPr="00543846">
              <w:rPr>
                <w:sz w:val="24"/>
                <w:szCs w:val="24"/>
              </w:rPr>
              <w:t>Земельный налог</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97,8</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121,4</w:t>
            </w:r>
          </w:p>
        </w:tc>
        <w:tc>
          <w:tcPr>
            <w:tcW w:w="1017" w:type="dxa"/>
            <w:vAlign w:val="bottom"/>
          </w:tcPr>
          <w:p w:rsidR="00543846" w:rsidRPr="00543846" w:rsidRDefault="00543846" w:rsidP="00543846">
            <w:pPr>
              <w:widowControl/>
              <w:snapToGrid/>
              <w:jc w:val="center"/>
              <w:rPr>
                <w:bCs/>
                <w:sz w:val="24"/>
                <w:szCs w:val="24"/>
              </w:rPr>
            </w:pPr>
            <w:r w:rsidRPr="00543846">
              <w:rPr>
                <w:bCs/>
                <w:sz w:val="24"/>
                <w:szCs w:val="24"/>
              </w:rPr>
              <w:t>114,4</w:t>
            </w:r>
          </w:p>
        </w:tc>
      </w:tr>
      <w:tr w:rsidR="00543846" w:rsidRPr="00543846" w:rsidTr="00543846">
        <w:trPr>
          <w:trHeight w:val="352"/>
          <w:jc w:val="center"/>
        </w:trPr>
        <w:tc>
          <w:tcPr>
            <w:tcW w:w="6540" w:type="dxa"/>
            <w:noWrap/>
            <w:vAlign w:val="bottom"/>
          </w:tcPr>
          <w:p w:rsidR="00543846" w:rsidRPr="00A8402C" w:rsidRDefault="00543846" w:rsidP="00AA4E5D">
            <w:pPr>
              <w:widowControl/>
              <w:snapToGrid/>
              <w:rPr>
                <w:sz w:val="24"/>
                <w:szCs w:val="24"/>
              </w:rPr>
            </w:pPr>
            <w:r w:rsidRPr="00A8402C">
              <w:rPr>
                <w:sz w:val="24"/>
                <w:szCs w:val="24"/>
              </w:rPr>
              <w:t>Прочие налоговые доходы</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38,3</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40,4</w:t>
            </w:r>
          </w:p>
        </w:tc>
        <w:tc>
          <w:tcPr>
            <w:tcW w:w="1017" w:type="dxa"/>
            <w:vAlign w:val="bottom"/>
          </w:tcPr>
          <w:p w:rsidR="00543846" w:rsidRPr="00543846" w:rsidRDefault="00A8402C" w:rsidP="00543846">
            <w:pPr>
              <w:widowControl/>
              <w:snapToGrid/>
              <w:jc w:val="center"/>
              <w:rPr>
                <w:sz w:val="24"/>
                <w:szCs w:val="24"/>
              </w:rPr>
            </w:pPr>
            <w:r>
              <w:rPr>
                <w:sz w:val="24"/>
                <w:szCs w:val="24"/>
              </w:rPr>
              <w:t>78,5</w:t>
            </w:r>
          </w:p>
        </w:tc>
      </w:tr>
      <w:tr w:rsidR="00543846" w:rsidRPr="00543846" w:rsidTr="00543846">
        <w:trPr>
          <w:trHeight w:val="352"/>
          <w:jc w:val="center"/>
        </w:trPr>
        <w:tc>
          <w:tcPr>
            <w:tcW w:w="6540" w:type="dxa"/>
            <w:noWrap/>
            <w:vAlign w:val="bottom"/>
          </w:tcPr>
          <w:p w:rsidR="00543846" w:rsidRPr="00543846" w:rsidRDefault="00543846" w:rsidP="00AA4E5D">
            <w:pPr>
              <w:widowControl/>
              <w:snapToGrid/>
              <w:rPr>
                <w:b/>
                <w:bCs/>
                <w:sz w:val="24"/>
                <w:szCs w:val="24"/>
              </w:rPr>
            </w:pPr>
            <w:r w:rsidRPr="00543846">
              <w:rPr>
                <w:b/>
                <w:bCs/>
                <w:sz w:val="24"/>
                <w:szCs w:val="24"/>
              </w:rPr>
              <w:t>Неналоговые доходы</w:t>
            </w:r>
          </w:p>
        </w:tc>
        <w:tc>
          <w:tcPr>
            <w:tcW w:w="1017" w:type="dxa"/>
            <w:vAlign w:val="bottom"/>
          </w:tcPr>
          <w:p w:rsidR="00543846" w:rsidRPr="00543846" w:rsidRDefault="00543846" w:rsidP="00543846">
            <w:pPr>
              <w:widowControl/>
              <w:snapToGrid/>
              <w:jc w:val="center"/>
              <w:rPr>
                <w:b/>
                <w:bCs/>
                <w:sz w:val="24"/>
                <w:szCs w:val="24"/>
              </w:rPr>
            </w:pPr>
            <w:r w:rsidRPr="00543846">
              <w:rPr>
                <w:b/>
                <w:bCs/>
                <w:sz w:val="24"/>
                <w:szCs w:val="24"/>
              </w:rPr>
              <w:t>224,9</w:t>
            </w:r>
          </w:p>
        </w:tc>
        <w:tc>
          <w:tcPr>
            <w:tcW w:w="1017" w:type="dxa"/>
            <w:vAlign w:val="bottom"/>
          </w:tcPr>
          <w:p w:rsidR="00543846" w:rsidRPr="00543846" w:rsidRDefault="00543846" w:rsidP="00543846">
            <w:pPr>
              <w:widowControl/>
              <w:snapToGrid/>
              <w:jc w:val="center"/>
              <w:rPr>
                <w:b/>
                <w:bCs/>
                <w:sz w:val="24"/>
                <w:szCs w:val="24"/>
              </w:rPr>
            </w:pPr>
            <w:r w:rsidRPr="00543846">
              <w:rPr>
                <w:b/>
                <w:bCs/>
                <w:sz w:val="24"/>
                <w:szCs w:val="24"/>
              </w:rPr>
              <w:t>228,9</w:t>
            </w:r>
          </w:p>
        </w:tc>
        <w:tc>
          <w:tcPr>
            <w:tcW w:w="1017" w:type="dxa"/>
            <w:vAlign w:val="bottom"/>
          </w:tcPr>
          <w:p w:rsidR="00543846" w:rsidRPr="00543846" w:rsidRDefault="00543846" w:rsidP="00543846">
            <w:pPr>
              <w:widowControl/>
              <w:snapToGrid/>
              <w:jc w:val="center"/>
              <w:rPr>
                <w:b/>
                <w:bCs/>
                <w:sz w:val="24"/>
                <w:szCs w:val="24"/>
              </w:rPr>
            </w:pPr>
            <w:r w:rsidRPr="00543846">
              <w:rPr>
                <w:b/>
                <w:bCs/>
                <w:sz w:val="24"/>
                <w:szCs w:val="24"/>
              </w:rPr>
              <w:t>230,9</w:t>
            </w:r>
          </w:p>
        </w:tc>
      </w:tr>
      <w:tr w:rsidR="00543846" w:rsidRPr="00543846" w:rsidTr="00543846">
        <w:trPr>
          <w:trHeight w:val="330"/>
          <w:jc w:val="center"/>
        </w:trPr>
        <w:tc>
          <w:tcPr>
            <w:tcW w:w="6540" w:type="dxa"/>
            <w:vAlign w:val="bottom"/>
          </w:tcPr>
          <w:p w:rsidR="00543846" w:rsidRPr="00543846" w:rsidRDefault="00543846" w:rsidP="00AA4E5D">
            <w:pPr>
              <w:widowControl/>
              <w:snapToGrid/>
              <w:rPr>
                <w:sz w:val="24"/>
                <w:szCs w:val="24"/>
              </w:rPr>
            </w:pPr>
            <w:r w:rsidRPr="00543846">
              <w:rPr>
                <w:sz w:val="24"/>
                <w:szCs w:val="24"/>
              </w:rPr>
              <w:t>Доходы от использования муниципального имущества</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149,2</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146,6</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140,0</w:t>
            </w:r>
          </w:p>
        </w:tc>
      </w:tr>
      <w:tr w:rsidR="00543846" w:rsidRPr="00543846" w:rsidTr="00543846">
        <w:trPr>
          <w:trHeight w:val="352"/>
          <w:jc w:val="center"/>
        </w:trPr>
        <w:tc>
          <w:tcPr>
            <w:tcW w:w="6540" w:type="dxa"/>
            <w:vAlign w:val="bottom"/>
          </w:tcPr>
          <w:p w:rsidR="00543846" w:rsidRPr="00543846" w:rsidRDefault="00543846" w:rsidP="00AA4E5D">
            <w:pPr>
              <w:widowControl/>
              <w:snapToGrid/>
              <w:rPr>
                <w:sz w:val="24"/>
                <w:szCs w:val="24"/>
              </w:rPr>
            </w:pPr>
            <w:r w:rsidRPr="00543846">
              <w:rPr>
                <w:sz w:val="24"/>
                <w:szCs w:val="24"/>
              </w:rPr>
              <w:t>Платежи при пользовании природными ресурсами</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18,5</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19,7</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22,6</w:t>
            </w:r>
          </w:p>
        </w:tc>
      </w:tr>
      <w:tr w:rsidR="00543846" w:rsidRPr="00543846" w:rsidTr="00543846">
        <w:trPr>
          <w:trHeight w:val="352"/>
          <w:jc w:val="center"/>
        </w:trPr>
        <w:tc>
          <w:tcPr>
            <w:tcW w:w="6540" w:type="dxa"/>
            <w:vAlign w:val="bottom"/>
          </w:tcPr>
          <w:p w:rsidR="00543846" w:rsidRPr="00543846" w:rsidRDefault="00543846" w:rsidP="00AA4E5D">
            <w:pPr>
              <w:widowControl/>
              <w:snapToGrid/>
              <w:rPr>
                <w:sz w:val="24"/>
                <w:szCs w:val="24"/>
              </w:rPr>
            </w:pPr>
            <w:r w:rsidRPr="00543846">
              <w:rPr>
                <w:sz w:val="24"/>
                <w:szCs w:val="24"/>
              </w:rPr>
              <w:t>Доходы от продажи активов</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28,8</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35,3</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30,4</w:t>
            </w:r>
          </w:p>
        </w:tc>
      </w:tr>
      <w:tr w:rsidR="00543846" w:rsidRPr="00543846" w:rsidTr="00543846">
        <w:trPr>
          <w:trHeight w:val="373"/>
          <w:jc w:val="center"/>
        </w:trPr>
        <w:tc>
          <w:tcPr>
            <w:tcW w:w="6540" w:type="dxa"/>
            <w:vAlign w:val="bottom"/>
          </w:tcPr>
          <w:p w:rsidR="00543846" w:rsidRPr="00543846" w:rsidRDefault="00543846" w:rsidP="00AA4E5D">
            <w:pPr>
              <w:widowControl/>
              <w:snapToGrid/>
              <w:rPr>
                <w:sz w:val="24"/>
                <w:szCs w:val="24"/>
              </w:rPr>
            </w:pPr>
            <w:r w:rsidRPr="00543846">
              <w:rPr>
                <w:sz w:val="24"/>
                <w:szCs w:val="24"/>
              </w:rPr>
              <w:t>Штрафы, санкции, возмещение ущерба</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26,0</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25,2</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24,7</w:t>
            </w:r>
          </w:p>
        </w:tc>
      </w:tr>
      <w:tr w:rsidR="00543846" w:rsidRPr="00543846" w:rsidTr="00543846">
        <w:trPr>
          <w:trHeight w:val="352"/>
          <w:jc w:val="center"/>
        </w:trPr>
        <w:tc>
          <w:tcPr>
            <w:tcW w:w="6540" w:type="dxa"/>
            <w:vAlign w:val="bottom"/>
          </w:tcPr>
          <w:p w:rsidR="00543846" w:rsidRPr="00543846" w:rsidRDefault="00543846" w:rsidP="00AA4E5D">
            <w:pPr>
              <w:widowControl/>
              <w:snapToGrid/>
              <w:rPr>
                <w:sz w:val="24"/>
                <w:szCs w:val="24"/>
              </w:rPr>
            </w:pPr>
            <w:r w:rsidRPr="00543846">
              <w:rPr>
                <w:sz w:val="24"/>
                <w:szCs w:val="24"/>
              </w:rPr>
              <w:t>Доходы от оказания платных услуг и компенсации затрат государства</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2,3</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2,1</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13,2</w:t>
            </w:r>
          </w:p>
        </w:tc>
      </w:tr>
      <w:tr w:rsidR="00543846" w:rsidRPr="00543846" w:rsidTr="00543846">
        <w:trPr>
          <w:trHeight w:val="352"/>
          <w:jc w:val="center"/>
        </w:trPr>
        <w:tc>
          <w:tcPr>
            <w:tcW w:w="6540" w:type="dxa"/>
            <w:noWrap/>
            <w:vAlign w:val="bottom"/>
          </w:tcPr>
          <w:p w:rsidR="00543846" w:rsidRPr="00543846" w:rsidRDefault="00543846" w:rsidP="00AA4E5D">
            <w:pPr>
              <w:widowControl/>
              <w:snapToGrid/>
              <w:rPr>
                <w:b/>
                <w:bCs/>
                <w:sz w:val="24"/>
                <w:szCs w:val="24"/>
              </w:rPr>
            </w:pPr>
            <w:r w:rsidRPr="00543846">
              <w:rPr>
                <w:b/>
                <w:bCs/>
                <w:sz w:val="24"/>
                <w:szCs w:val="24"/>
              </w:rPr>
              <w:t>Безвозмездные перечисления</w:t>
            </w:r>
          </w:p>
        </w:tc>
        <w:tc>
          <w:tcPr>
            <w:tcW w:w="1017" w:type="dxa"/>
            <w:vAlign w:val="bottom"/>
          </w:tcPr>
          <w:p w:rsidR="00543846" w:rsidRPr="00543846" w:rsidRDefault="00543846" w:rsidP="00543846">
            <w:pPr>
              <w:widowControl/>
              <w:snapToGrid/>
              <w:jc w:val="center"/>
              <w:rPr>
                <w:b/>
                <w:bCs/>
                <w:sz w:val="24"/>
                <w:szCs w:val="24"/>
              </w:rPr>
            </w:pPr>
            <w:r w:rsidRPr="00543846">
              <w:rPr>
                <w:b/>
                <w:bCs/>
                <w:sz w:val="24"/>
                <w:szCs w:val="24"/>
              </w:rPr>
              <w:t>2 709,1</w:t>
            </w:r>
          </w:p>
        </w:tc>
        <w:tc>
          <w:tcPr>
            <w:tcW w:w="1017" w:type="dxa"/>
            <w:vAlign w:val="bottom"/>
          </w:tcPr>
          <w:p w:rsidR="00543846" w:rsidRPr="00543846" w:rsidRDefault="00543846" w:rsidP="00543846">
            <w:pPr>
              <w:widowControl/>
              <w:snapToGrid/>
              <w:jc w:val="center"/>
              <w:rPr>
                <w:b/>
                <w:bCs/>
                <w:sz w:val="24"/>
                <w:szCs w:val="24"/>
              </w:rPr>
            </w:pPr>
            <w:r w:rsidRPr="00543846">
              <w:rPr>
                <w:b/>
                <w:bCs/>
                <w:sz w:val="24"/>
                <w:szCs w:val="24"/>
              </w:rPr>
              <w:t>3 890,2</w:t>
            </w:r>
          </w:p>
        </w:tc>
        <w:tc>
          <w:tcPr>
            <w:tcW w:w="1017" w:type="dxa"/>
            <w:vAlign w:val="bottom"/>
          </w:tcPr>
          <w:p w:rsidR="00543846" w:rsidRPr="00543846" w:rsidRDefault="00543846" w:rsidP="00543846">
            <w:pPr>
              <w:widowControl/>
              <w:snapToGrid/>
              <w:jc w:val="center"/>
              <w:rPr>
                <w:b/>
                <w:bCs/>
                <w:sz w:val="24"/>
                <w:szCs w:val="24"/>
              </w:rPr>
            </w:pPr>
            <w:r w:rsidRPr="00543846">
              <w:rPr>
                <w:b/>
                <w:bCs/>
                <w:sz w:val="24"/>
                <w:szCs w:val="24"/>
              </w:rPr>
              <w:t>4</w:t>
            </w:r>
            <w:r>
              <w:rPr>
                <w:b/>
                <w:bCs/>
                <w:sz w:val="24"/>
                <w:szCs w:val="24"/>
              </w:rPr>
              <w:t xml:space="preserve"> </w:t>
            </w:r>
            <w:r w:rsidRPr="00543846">
              <w:rPr>
                <w:b/>
                <w:bCs/>
                <w:sz w:val="24"/>
                <w:szCs w:val="24"/>
              </w:rPr>
              <w:t>749,7</w:t>
            </w:r>
          </w:p>
        </w:tc>
      </w:tr>
      <w:tr w:rsidR="00543846" w:rsidRPr="00543846" w:rsidTr="00543846">
        <w:trPr>
          <w:trHeight w:val="373"/>
          <w:jc w:val="center"/>
        </w:trPr>
        <w:tc>
          <w:tcPr>
            <w:tcW w:w="6540" w:type="dxa"/>
            <w:vAlign w:val="bottom"/>
          </w:tcPr>
          <w:p w:rsidR="00543846" w:rsidRPr="00543846" w:rsidRDefault="00543846" w:rsidP="00AA4E5D">
            <w:pPr>
              <w:widowControl/>
              <w:snapToGrid/>
              <w:rPr>
                <w:sz w:val="24"/>
                <w:szCs w:val="24"/>
              </w:rPr>
            </w:pPr>
            <w:r w:rsidRPr="00543846">
              <w:rPr>
                <w:sz w:val="24"/>
                <w:szCs w:val="24"/>
              </w:rPr>
              <w:t>в т.ч. субсидии на выравнивание бюджетной обеспеченности</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182,4</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911,5</w:t>
            </w:r>
          </w:p>
        </w:tc>
        <w:tc>
          <w:tcPr>
            <w:tcW w:w="1017" w:type="dxa"/>
            <w:vAlign w:val="bottom"/>
          </w:tcPr>
          <w:p w:rsidR="00543846" w:rsidRPr="00543846" w:rsidRDefault="00543846" w:rsidP="00543846">
            <w:pPr>
              <w:widowControl/>
              <w:snapToGrid/>
              <w:jc w:val="center"/>
              <w:rPr>
                <w:sz w:val="24"/>
                <w:szCs w:val="24"/>
              </w:rPr>
            </w:pPr>
            <w:r w:rsidRPr="00543846">
              <w:rPr>
                <w:sz w:val="24"/>
                <w:szCs w:val="24"/>
              </w:rPr>
              <w:t>1 112,8</w:t>
            </w:r>
          </w:p>
        </w:tc>
      </w:tr>
    </w:tbl>
    <w:p w:rsidR="000559E7" w:rsidRPr="00543846" w:rsidRDefault="000559E7" w:rsidP="009B289D">
      <w:pPr>
        <w:tabs>
          <w:tab w:val="left" w:pos="540"/>
        </w:tabs>
        <w:jc w:val="center"/>
        <w:rPr>
          <w:noProof/>
          <w:sz w:val="28"/>
          <w:szCs w:val="28"/>
        </w:rPr>
      </w:pPr>
    </w:p>
    <w:p w:rsidR="000559E7" w:rsidRPr="00B61F6F" w:rsidRDefault="00ED4BDC" w:rsidP="00ED4BDC">
      <w:pPr>
        <w:tabs>
          <w:tab w:val="left" w:pos="540"/>
        </w:tabs>
        <w:rPr>
          <w:i/>
          <w:iCs/>
          <w:sz w:val="16"/>
          <w:szCs w:val="16"/>
          <w:highlight w:val="lightGray"/>
        </w:rPr>
      </w:pPr>
      <w:r w:rsidRPr="00ED4BDC">
        <w:rPr>
          <w:i/>
          <w:iCs/>
          <w:noProof/>
          <w:sz w:val="16"/>
          <w:szCs w:val="16"/>
        </w:rPr>
        <w:lastRenderedPageBreak/>
        <w:drawing>
          <wp:inline distT="0" distB="0" distL="0" distR="0">
            <wp:extent cx="6120765" cy="3722112"/>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559E7" w:rsidRPr="00ED4BDC" w:rsidRDefault="000559E7" w:rsidP="009B289D">
      <w:pPr>
        <w:ind w:right="-186"/>
        <w:jc w:val="center"/>
        <w:rPr>
          <w:i/>
          <w:iCs/>
          <w:sz w:val="28"/>
          <w:szCs w:val="28"/>
        </w:rPr>
      </w:pPr>
      <w:r w:rsidRPr="00ED4BDC">
        <w:rPr>
          <w:i/>
          <w:iCs/>
          <w:sz w:val="28"/>
          <w:szCs w:val="28"/>
        </w:rPr>
        <w:t>Рис.5 Поступления по основным доходным источникам за 201</w:t>
      </w:r>
      <w:r w:rsidR="00ED4BDC">
        <w:rPr>
          <w:i/>
          <w:iCs/>
          <w:sz w:val="28"/>
          <w:szCs w:val="28"/>
        </w:rPr>
        <w:t>7</w:t>
      </w:r>
      <w:r w:rsidRPr="00ED4BDC">
        <w:rPr>
          <w:sz w:val="28"/>
          <w:szCs w:val="28"/>
        </w:rPr>
        <w:t xml:space="preserve">– </w:t>
      </w:r>
      <w:r w:rsidRPr="00ED4BDC">
        <w:rPr>
          <w:i/>
          <w:iCs/>
          <w:sz w:val="28"/>
          <w:szCs w:val="28"/>
        </w:rPr>
        <w:t>201</w:t>
      </w:r>
      <w:r w:rsidR="00ED4BDC">
        <w:rPr>
          <w:i/>
          <w:iCs/>
          <w:sz w:val="28"/>
          <w:szCs w:val="28"/>
        </w:rPr>
        <w:t>9</w:t>
      </w:r>
      <w:r w:rsidRPr="00ED4BDC">
        <w:rPr>
          <w:i/>
          <w:iCs/>
          <w:sz w:val="28"/>
          <w:szCs w:val="28"/>
        </w:rPr>
        <w:t xml:space="preserve"> годы</w:t>
      </w:r>
    </w:p>
    <w:p w:rsidR="000559E7" w:rsidRPr="00B61F6F" w:rsidRDefault="000559E7" w:rsidP="00423247">
      <w:pPr>
        <w:ind w:firstLine="709"/>
        <w:jc w:val="both"/>
        <w:rPr>
          <w:sz w:val="28"/>
          <w:szCs w:val="28"/>
          <w:highlight w:val="lightGray"/>
        </w:rPr>
      </w:pPr>
    </w:p>
    <w:p w:rsidR="000559E7" w:rsidRPr="00CA1EB7" w:rsidRDefault="000559E7" w:rsidP="00423247">
      <w:pPr>
        <w:ind w:firstLine="709"/>
        <w:jc w:val="both"/>
        <w:rPr>
          <w:color w:val="FF0000"/>
          <w:sz w:val="28"/>
          <w:szCs w:val="28"/>
        </w:rPr>
      </w:pPr>
      <w:r w:rsidRPr="00CA1EB7">
        <w:rPr>
          <w:sz w:val="28"/>
          <w:szCs w:val="28"/>
        </w:rPr>
        <w:t>Для повышения уровня собираемости и увеличения доходной части местного бюджета в 201</w:t>
      </w:r>
      <w:r w:rsidR="00543846">
        <w:rPr>
          <w:sz w:val="28"/>
          <w:szCs w:val="28"/>
        </w:rPr>
        <w:t>9</w:t>
      </w:r>
      <w:r w:rsidRPr="00CA1EB7">
        <w:rPr>
          <w:sz w:val="28"/>
          <w:szCs w:val="28"/>
        </w:rPr>
        <w:t xml:space="preserve"> году органами местного самоуправления была продолжена работа по реализации «дорожной карты» по повышению доходного потенциала бюджета муниципального образования город Каменск-Уральский.</w:t>
      </w:r>
      <w:r w:rsidRPr="00CA1EB7">
        <w:rPr>
          <w:color w:val="FF0000"/>
          <w:sz w:val="28"/>
          <w:szCs w:val="28"/>
        </w:rPr>
        <w:t xml:space="preserve"> </w:t>
      </w:r>
      <w:r w:rsidRPr="00CA1EB7">
        <w:rPr>
          <w:sz w:val="28"/>
          <w:szCs w:val="28"/>
        </w:rPr>
        <w:t xml:space="preserve">В целях снижения дефицита бюджета Администрацией города совместно с межведомственными органами в течение года проводилась работа по мобилизации доходов, что позволило привлечь дополнительные доходы в </w:t>
      </w:r>
      <w:r w:rsidRPr="00543846">
        <w:rPr>
          <w:sz w:val="28"/>
          <w:szCs w:val="28"/>
        </w:rPr>
        <w:t xml:space="preserve">сумме </w:t>
      </w:r>
      <w:r w:rsidR="00543846" w:rsidRPr="00543846">
        <w:rPr>
          <w:sz w:val="28"/>
          <w:szCs w:val="28"/>
        </w:rPr>
        <w:t>50</w:t>
      </w:r>
      <w:r w:rsidRPr="00543846">
        <w:rPr>
          <w:sz w:val="28"/>
          <w:szCs w:val="28"/>
        </w:rPr>
        <w:t>,</w:t>
      </w:r>
      <w:r w:rsidR="00543846" w:rsidRPr="00543846">
        <w:rPr>
          <w:sz w:val="28"/>
          <w:szCs w:val="28"/>
        </w:rPr>
        <w:t>8</w:t>
      </w:r>
      <w:r w:rsidRPr="00543846">
        <w:rPr>
          <w:sz w:val="28"/>
          <w:szCs w:val="28"/>
        </w:rPr>
        <w:t xml:space="preserve"> млн. руб</w:t>
      </w:r>
      <w:r w:rsidRPr="00CA1EB7">
        <w:rPr>
          <w:color w:val="000000"/>
          <w:sz w:val="28"/>
          <w:szCs w:val="28"/>
        </w:rPr>
        <w:t>.</w:t>
      </w:r>
      <w:r w:rsidRPr="00CA1EB7">
        <w:rPr>
          <w:color w:val="FF0000"/>
          <w:sz w:val="28"/>
          <w:szCs w:val="28"/>
        </w:rPr>
        <w:t xml:space="preserve"> </w:t>
      </w:r>
    </w:p>
    <w:p w:rsidR="000559E7" w:rsidRPr="00543846" w:rsidRDefault="000559E7" w:rsidP="00423247">
      <w:pPr>
        <w:pStyle w:val="aa"/>
        <w:ind w:left="-57" w:firstLine="624"/>
      </w:pPr>
      <w:r w:rsidRPr="00543846">
        <w:t>Основными мероприятиями реализуемой «дорожной карты» являются:</w:t>
      </w:r>
    </w:p>
    <w:p w:rsidR="000559E7" w:rsidRPr="00543846" w:rsidRDefault="000559E7" w:rsidP="00423247">
      <w:pPr>
        <w:pStyle w:val="aa"/>
        <w:ind w:left="-57" w:firstLine="624"/>
      </w:pPr>
      <w:r w:rsidRPr="00543846">
        <w:t>- адресная работа с хозяйствующими субъектами путем заслушивания на заседаниях межведомственной комиссии по вопросам укрепления финансовой самостоятельности бюджета недоимщиков по налоговым и неналоговым платежам, убыточных организаций, о</w:t>
      </w:r>
      <w:r w:rsidRPr="00543846">
        <w:rPr>
          <w:shd w:val="clear" w:color="auto" w:fill="FFFFFF"/>
        </w:rPr>
        <w:t xml:space="preserve">рганизаций с низким уровнем </w:t>
      </w:r>
      <w:r w:rsidRPr="00543846">
        <w:t>заработной платы и т.д.;</w:t>
      </w:r>
    </w:p>
    <w:p w:rsidR="000559E7" w:rsidRPr="00543846" w:rsidRDefault="000559E7" w:rsidP="00423247">
      <w:pPr>
        <w:ind w:firstLine="627"/>
        <w:jc w:val="both"/>
        <w:rPr>
          <w:sz w:val="28"/>
          <w:szCs w:val="28"/>
          <w:shd w:val="clear" w:color="auto" w:fill="FFFFFF"/>
        </w:rPr>
      </w:pPr>
      <w:r w:rsidRPr="00543846">
        <w:rPr>
          <w:sz w:val="28"/>
          <w:szCs w:val="28"/>
        </w:rPr>
        <w:t xml:space="preserve">- </w:t>
      </w:r>
      <w:r w:rsidRPr="00543846">
        <w:rPr>
          <w:sz w:val="28"/>
          <w:szCs w:val="28"/>
          <w:shd w:val="clear" w:color="auto" w:fill="FFFFFF"/>
        </w:rPr>
        <w:t xml:space="preserve">мероприятия по вовлечению в налоговый оборот неучтенных земельных участков и объектов недвижимого имущества; </w:t>
      </w:r>
    </w:p>
    <w:p w:rsidR="000559E7" w:rsidRPr="00543846" w:rsidRDefault="000559E7" w:rsidP="00423247">
      <w:pPr>
        <w:ind w:firstLine="627"/>
        <w:jc w:val="both"/>
        <w:rPr>
          <w:sz w:val="28"/>
          <w:szCs w:val="28"/>
          <w:shd w:val="clear" w:color="auto" w:fill="FFFFFF"/>
        </w:rPr>
      </w:pPr>
      <w:r w:rsidRPr="00543846">
        <w:rPr>
          <w:sz w:val="28"/>
          <w:szCs w:val="28"/>
          <w:shd w:val="clear" w:color="auto" w:fill="FFFFFF"/>
        </w:rPr>
        <w:t>-  мероприятия в рамках муниципального земельного контроля;</w:t>
      </w:r>
    </w:p>
    <w:p w:rsidR="000559E7" w:rsidRPr="00543846" w:rsidRDefault="000559E7" w:rsidP="00423247">
      <w:pPr>
        <w:ind w:firstLine="627"/>
        <w:jc w:val="both"/>
        <w:rPr>
          <w:sz w:val="28"/>
          <w:szCs w:val="28"/>
          <w:shd w:val="clear" w:color="auto" w:fill="FFFFFF"/>
        </w:rPr>
      </w:pPr>
      <w:r w:rsidRPr="00543846">
        <w:rPr>
          <w:sz w:val="28"/>
          <w:szCs w:val="28"/>
          <w:shd w:val="clear" w:color="auto" w:fill="FFFFFF"/>
        </w:rPr>
        <w:t>- мероприятия по повышению эффективности использования муниципального имущества;</w:t>
      </w:r>
    </w:p>
    <w:p w:rsidR="000559E7" w:rsidRPr="00543846" w:rsidRDefault="000559E7" w:rsidP="00423247">
      <w:pPr>
        <w:ind w:firstLine="627"/>
        <w:jc w:val="both"/>
        <w:rPr>
          <w:sz w:val="28"/>
          <w:szCs w:val="28"/>
          <w:shd w:val="clear" w:color="auto" w:fill="FFFFFF"/>
        </w:rPr>
      </w:pPr>
      <w:r w:rsidRPr="00543846">
        <w:rPr>
          <w:sz w:val="28"/>
          <w:szCs w:val="28"/>
          <w:shd w:val="clear" w:color="auto" w:fill="FFFFFF"/>
        </w:rPr>
        <w:t xml:space="preserve">- </w:t>
      </w:r>
      <w:proofErr w:type="spellStart"/>
      <w:r w:rsidRPr="00543846">
        <w:rPr>
          <w:sz w:val="28"/>
          <w:szCs w:val="28"/>
          <w:shd w:val="clear" w:color="auto" w:fill="FFFFFF"/>
        </w:rPr>
        <w:t>претензионно-исковая</w:t>
      </w:r>
      <w:proofErr w:type="spellEnd"/>
      <w:r w:rsidRPr="00543846">
        <w:rPr>
          <w:sz w:val="28"/>
          <w:szCs w:val="28"/>
          <w:shd w:val="clear" w:color="auto" w:fill="FFFFFF"/>
        </w:rPr>
        <w:t xml:space="preserve"> и адресная работа с арендаторами муниципального имущества; </w:t>
      </w:r>
    </w:p>
    <w:p w:rsidR="000559E7" w:rsidRPr="00543846" w:rsidRDefault="000559E7" w:rsidP="00423247">
      <w:pPr>
        <w:ind w:firstLine="627"/>
        <w:jc w:val="both"/>
        <w:rPr>
          <w:sz w:val="28"/>
          <w:szCs w:val="28"/>
          <w:shd w:val="clear" w:color="auto" w:fill="FFFFFF"/>
        </w:rPr>
      </w:pPr>
      <w:r w:rsidRPr="00543846">
        <w:rPr>
          <w:sz w:val="28"/>
          <w:szCs w:val="28"/>
          <w:shd w:val="clear" w:color="auto" w:fill="FFFFFF"/>
        </w:rPr>
        <w:t xml:space="preserve">- анализ использования и эффективности предоставленных налоговых и неналоговых преференций; </w:t>
      </w:r>
    </w:p>
    <w:p w:rsidR="000559E7" w:rsidRPr="00543846" w:rsidRDefault="000559E7" w:rsidP="00423247">
      <w:pPr>
        <w:ind w:firstLine="627"/>
        <w:jc w:val="both"/>
        <w:rPr>
          <w:sz w:val="28"/>
          <w:szCs w:val="28"/>
        </w:rPr>
      </w:pPr>
      <w:r w:rsidRPr="00543846">
        <w:rPr>
          <w:sz w:val="28"/>
          <w:szCs w:val="28"/>
          <w:shd w:val="clear" w:color="auto" w:fill="FFFFFF"/>
        </w:rPr>
        <w:t>- мероприятия по подготовке к переходу исчисления всех имущественных налогов от кадастровой стоимости.</w:t>
      </w:r>
    </w:p>
    <w:p w:rsidR="000559E7" w:rsidRPr="00543846" w:rsidRDefault="000559E7" w:rsidP="00423247">
      <w:pPr>
        <w:pStyle w:val="aa"/>
        <w:ind w:left="-57" w:firstLine="624"/>
      </w:pPr>
      <w:r w:rsidRPr="00543846">
        <w:lastRenderedPageBreak/>
        <w:t>Работа, направленная на увеличение собственных бюджетных ресурсов, для обеспечения самостоятельности муниципалитета продолжается и остается приоритетной в 20</w:t>
      </w:r>
      <w:r w:rsidR="00543846" w:rsidRPr="00543846">
        <w:t>20</w:t>
      </w:r>
      <w:r w:rsidRPr="00543846">
        <w:t xml:space="preserve"> году.</w:t>
      </w:r>
    </w:p>
    <w:p w:rsidR="000559E7" w:rsidRPr="00543846" w:rsidRDefault="000559E7" w:rsidP="00423247">
      <w:pPr>
        <w:tabs>
          <w:tab w:val="left" w:pos="570"/>
        </w:tabs>
        <w:ind w:firstLine="540"/>
        <w:jc w:val="both"/>
        <w:rPr>
          <w:sz w:val="28"/>
          <w:szCs w:val="28"/>
        </w:rPr>
      </w:pPr>
    </w:p>
    <w:p w:rsidR="000559E7" w:rsidRPr="00543846" w:rsidRDefault="000559E7" w:rsidP="00423247">
      <w:pPr>
        <w:tabs>
          <w:tab w:val="left" w:pos="570"/>
        </w:tabs>
        <w:ind w:firstLine="540"/>
        <w:jc w:val="both"/>
        <w:rPr>
          <w:sz w:val="28"/>
          <w:szCs w:val="28"/>
        </w:rPr>
      </w:pPr>
      <w:r w:rsidRPr="00543846">
        <w:rPr>
          <w:sz w:val="28"/>
          <w:szCs w:val="28"/>
        </w:rPr>
        <w:t>Расходная ч</w:t>
      </w:r>
      <w:r w:rsidR="00543846" w:rsidRPr="00543846">
        <w:rPr>
          <w:sz w:val="28"/>
          <w:szCs w:val="28"/>
        </w:rPr>
        <w:t>асть бюджета исполнена в сумме 6</w:t>
      </w:r>
      <w:r w:rsidRPr="00543846">
        <w:rPr>
          <w:sz w:val="28"/>
          <w:szCs w:val="28"/>
        </w:rPr>
        <w:t xml:space="preserve"> </w:t>
      </w:r>
      <w:r w:rsidR="00543846" w:rsidRPr="00543846">
        <w:rPr>
          <w:sz w:val="28"/>
          <w:szCs w:val="28"/>
        </w:rPr>
        <w:t>696</w:t>
      </w:r>
      <w:r w:rsidRPr="00543846">
        <w:rPr>
          <w:sz w:val="28"/>
          <w:szCs w:val="28"/>
        </w:rPr>
        <w:t>,</w:t>
      </w:r>
      <w:r w:rsidR="00543846" w:rsidRPr="00543846">
        <w:rPr>
          <w:sz w:val="28"/>
          <w:szCs w:val="28"/>
        </w:rPr>
        <w:t>9</w:t>
      </w:r>
      <w:r w:rsidRPr="00543846">
        <w:rPr>
          <w:sz w:val="28"/>
          <w:szCs w:val="28"/>
        </w:rPr>
        <w:t xml:space="preserve"> млн. руб. или 9</w:t>
      </w:r>
      <w:r w:rsidR="00543846" w:rsidRPr="00543846">
        <w:rPr>
          <w:sz w:val="28"/>
          <w:szCs w:val="28"/>
        </w:rPr>
        <w:t>5</w:t>
      </w:r>
      <w:r w:rsidRPr="00543846">
        <w:rPr>
          <w:sz w:val="28"/>
          <w:szCs w:val="28"/>
        </w:rPr>
        <w:t xml:space="preserve">,7% к годовому плану </w:t>
      </w:r>
      <w:r w:rsidR="00543846" w:rsidRPr="00543846">
        <w:rPr>
          <w:sz w:val="28"/>
          <w:szCs w:val="28"/>
        </w:rPr>
        <w:t>6</w:t>
      </w:r>
      <w:r w:rsidRPr="00543846">
        <w:rPr>
          <w:sz w:val="28"/>
          <w:szCs w:val="28"/>
        </w:rPr>
        <w:t> </w:t>
      </w:r>
      <w:r w:rsidR="00543846" w:rsidRPr="00543846">
        <w:rPr>
          <w:sz w:val="28"/>
          <w:szCs w:val="28"/>
        </w:rPr>
        <w:t>995</w:t>
      </w:r>
      <w:r w:rsidRPr="00543846">
        <w:rPr>
          <w:sz w:val="28"/>
          <w:szCs w:val="28"/>
        </w:rPr>
        <w:t>,</w:t>
      </w:r>
      <w:r w:rsidR="00543846" w:rsidRPr="00543846">
        <w:rPr>
          <w:sz w:val="28"/>
          <w:szCs w:val="28"/>
        </w:rPr>
        <w:t>8</w:t>
      </w:r>
      <w:r w:rsidRPr="00543846">
        <w:rPr>
          <w:sz w:val="28"/>
          <w:szCs w:val="28"/>
        </w:rPr>
        <w:t xml:space="preserve"> млн. руб.</w:t>
      </w:r>
    </w:p>
    <w:p w:rsidR="000559E7" w:rsidRPr="00543846" w:rsidRDefault="000559E7" w:rsidP="00F029AB">
      <w:pPr>
        <w:tabs>
          <w:tab w:val="left" w:pos="540"/>
        </w:tabs>
        <w:ind w:firstLine="709"/>
        <w:jc w:val="both"/>
        <w:rPr>
          <w:sz w:val="28"/>
          <w:szCs w:val="28"/>
          <w:u w:val="single"/>
        </w:rPr>
      </w:pPr>
    </w:p>
    <w:p w:rsidR="000559E7" w:rsidRPr="000D351D" w:rsidRDefault="000559E7" w:rsidP="00423247">
      <w:pPr>
        <w:jc w:val="center"/>
        <w:rPr>
          <w:i/>
          <w:iCs/>
          <w:sz w:val="28"/>
          <w:szCs w:val="28"/>
        </w:rPr>
      </w:pPr>
      <w:r w:rsidRPr="000D351D">
        <w:rPr>
          <w:i/>
          <w:iCs/>
          <w:sz w:val="28"/>
          <w:szCs w:val="28"/>
        </w:rPr>
        <w:t>Исполнение расходной части местного бюджета за 201</w:t>
      </w:r>
      <w:r w:rsidR="000D351D">
        <w:rPr>
          <w:i/>
          <w:iCs/>
          <w:sz w:val="28"/>
          <w:szCs w:val="28"/>
        </w:rPr>
        <w:t>7</w:t>
      </w:r>
      <w:r w:rsidRPr="000D351D">
        <w:rPr>
          <w:i/>
          <w:iCs/>
          <w:sz w:val="28"/>
          <w:szCs w:val="28"/>
        </w:rPr>
        <w:t>-201</w:t>
      </w:r>
      <w:r w:rsidR="000D351D">
        <w:rPr>
          <w:i/>
          <w:iCs/>
          <w:sz w:val="28"/>
          <w:szCs w:val="28"/>
        </w:rPr>
        <w:t>9</w:t>
      </w:r>
      <w:r w:rsidRPr="000D351D">
        <w:rPr>
          <w:i/>
          <w:iCs/>
          <w:sz w:val="28"/>
          <w:szCs w:val="28"/>
        </w:rPr>
        <w:t xml:space="preserve"> годы, млн. руб.</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559"/>
        <w:gridCol w:w="1559"/>
        <w:gridCol w:w="1559"/>
      </w:tblGrid>
      <w:tr w:rsidR="000D351D" w:rsidRPr="00B61F6F" w:rsidTr="000D351D">
        <w:trPr>
          <w:jc w:val="center"/>
        </w:trPr>
        <w:tc>
          <w:tcPr>
            <w:tcW w:w="4928" w:type="dxa"/>
          </w:tcPr>
          <w:p w:rsidR="000D351D" w:rsidRPr="000D351D" w:rsidRDefault="000D351D" w:rsidP="00AA4E5D">
            <w:pPr>
              <w:jc w:val="center"/>
              <w:rPr>
                <w:sz w:val="24"/>
                <w:szCs w:val="24"/>
              </w:rPr>
            </w:pPr>
            <w:r w:rsidRPr="000D351D">
              <w:rPr>
                <w:sz w:val="24"/>
                <w:szCs w:val="24"/>
              </w:rPr>
              <w:t>Направления  расходов</w:t>
            </w:r>
          </w:p>
        </w:tc>
        <w:tc>
          <w:tcPr>
            <w:tcW w:w="1559" w:type="dxa"/>
          </w:tcPr>
          <w:p w:rsidR="000D351D" w:rsidRPr="000D351D" w:rsidRDefault="000D351D" w:rsidP="000D351D">
            <w:pPr>
              <w:jc w:val="center"/>
              <w:rPr>
                <w:sz w:val="24"/>
                <w:szCs w:val="24"/>
              </w:rPr>
            </w:pPr>
            <w:r w:rsidRPr="000D351D">
              <w:rPr>
                <w:sz w:val="24"/>
                <w:szCs w:val="24"/>
              </w:rPr>
              <w:t>2017 год</w:t>
            </w:r>
          </w:p>
        </w:tc>
        <w:tc>
          <w:tcPr>
            <w:tcW w:w="1559" w:type="dxa"/>
          </w:tcPr>
          <w:p w:rsidR="000D351D" w:rsidRPr="000D351D" w:rsidRDefault="000D351D" w:rsidP="000D351D">
            <w:pPr>
              <w:jc w:val="center"/>
              <w:rPr>
                <w:sz w:val="24"/>
                <w:szCs w:val="24"/>
              </w:rPr>
            </w:pPr>
            <w:r w:rsidRPr="000D351D">
              <w:rPr>
                <w:sz w:val="24"/>
                <w:szCs w:val="24"/>
              </w:rPr>
              <w:t>2018 год</w:t>
            </w:r>
          </w:p>
        </w:tc>
        <w:tc>
          <w:tcPr>
            <w:tcW w:w="1559" w:type="dxa"/>
          </w:tcPr>
          <w:p w:rsidR="000D351D" w:rsidRPr="000D351D" w:rsidRDefault="000D351D" w:rsidP="000D351D">
            <w:pPr>
              <w:jc w:val="center"/>
              <w:rPr>
                <w:sz w:val="24"/>
                <w:szCs w:val="24"/>
              </w:rPr>
            </w:pPr>
            <w:r w:rsidRPr="000D351D">
              <w:rPr>
                <w:sz w:val="24"/>
                <w:szCs w:val="24"/>
                <w:lang w:val="en-US"/>
              </w:rPr>
              <w:t>201</w:t>
            </w:r>
            <w:r>
              <w:rPr>
                <w:sz w:val="24"/>
                <w:szCs w:val="24"/>
              </w:rPr>
              <w:t>9</w:t>
            </w:r>
            <w:r w:rsidRPr="000D351D">
              <w:rPr>
                <w:sz w:val="24"/>
                <w:szCs w:val="24"/>
                <w:lang w:val="en-US"/>
              </w:rPr>
              <w:t xml:space="preserve"> </w:t>
            </w:r>
            <w:r w:rsidRPr="000D351D">
              <w:rPr>
                <w:sz w:val="24"/>
                <w:szCs w:val="24"/>
              </w:rPr>
              <w:t>год</w:t>
            </w:r>
          </w:p>
        </w:tc>
      </w:tr>
      <w:tr w:rsidR="000D351D" w:rsidRPr="00B61F6F" w:rsidTr="000D351D">
        <w:trPr>
          <w:jc w:val="center"/>
        </w:trPr>
        <w:tc>
          <w:tcPr>
            <w:tcW w:w="4928" w:type="dxa"/>
          </w:tcPr>
          <w:p w:rsidR="000D351D" w:rsidRPr="000D351D" w:rsidRDefault="000D351D" w:rsidP="00AA4E5D">
            <w:pPr>
              <w:jc w:val="both"/>
              <w:rPr>
                <w:b/>
                <w:bCs/>
                <w:sz w:val="24"/>
                <w:szCs w:val="24"/>
              </w:rPr>
            </w:pPr>
            <w:r w:rsidRPr="000D351D">
              <w:rPr>
                <w:b/>
                <w:bCs/>
                <w:sz w:val="24"/>
                <w:szCs w:val="24"/>
              </w:rPr>
              <w:t>Всего, в том числе:</w:t>
            </w:r>
          </w:p>
        </w:tc>
        <w:tc>
          <w:tcPr>
            <w:tcW w:w="1559" w:type="dxa"/>
          </w:tcPr>
          <w:p w:rsidR="000D351D" w:rsidRPr="000D351D" w:rsidRDefault="000D351D" w:rsidP="000D351D">
            <w:pPr>
              <w:jc w:val="center"/>
              <w:rPr>
                <w:b/>
                <w:bCs/>
                <w:sz w:val="24"/>
                <w:szCs w:val="24"/>
              </w:rPr>
            </w:pPr>
            <w:r w:rsidRPr="000D351D">
              <w:rPr>
                <w:b/>
                <w:bCs/>
                <w:sz w:val="24"/>
                <w:szCs w:val="24"/>
              </w:rPr>
              <w:t>4 422,7</w:t>
            </w:r>
          </w:p>
        </w:tc>
        <w:tc>
          <w:tcPr>
            <w:tcW w:w="1559" w:type="dxa"/>
          </w:tcPr>
          <w:p w:rsidR="000D351D" w:rsidRPr="000D351D" w:rsidRDefault="000D351D" w:rsidP="000D351D">
            <w:pPr>
              <w:jc w:val="center"/>
              <w:rPr>
                <w:b/>
                <w:bCs/>
                <w:sz w:val="24"/>
                <w:szCs w:val="24"/>
              </w:rPr>
            </w:pPr>
            <w:r w:rsidRPr="000D351D">
              <w:rPr>
                <w:b/>
                <w:bCs/>
                <w:sz w:val="24"/>
                <w:szCs w:val="24"/>
              </w:rPr>
              <w:t>5 502,0</w:t>
            </w:r>
          </w:p>
        </w:tc>
        <w:tc>
          <w:tcPr>
            <w:tcW w:w="1559" w:type="dxa"/>
          </w:tcPr>
          <w:p w:rsidR="000D351D" w:rsidRPr="000D351D" w:rsidRDefault="000D351D" w:rsidP="00AA4E5D">
            <w:pPr>
              <w:jc w:val="center"/>
              <w:rPr>
                <w:b/>
                <w:bCs/>
                <w:sz w:val="24"/>
                <w:szCs w:val="24"/>
              </w:rPr>
            </w:pPr>
            <w:r>
              <w:rPr>
                <w:b/>
                <w:bCs/>
                <w:sz w:val="24"/>
                <w:szCs w:val="24"/>
              </w:rPr>
              <w:t>6 696,9</w:t>
            </w:r>
          </w:p>
        </w:tc>
      </w:tr>
      <w:tr w:rsidR="000D351D" w:rsidRPr="00B61F6F" w:rsidTr="000D351D">
        <w:trPr>
          <w:jc w:val="center"/>
        </w:trPr>
        <w:tc>
          <w:tcPr>
            <w:tcW w:w="4928" w:type="dxa"/>
          </w:tcPr>
          <w:p w:rsidR="000D351D" w:rsidRPr="000D351D" w:rsidRDefault="000D351D" w:rsidP="00AA4E5D">
            <w:pPr>
              <w:jc w:val="both"/>
              <w:rPr>
                <w:sz w:val="24"/>
                <w:szCs w:val="24"/>
              </w:rPr>
            </w:pPr>
            <w:r w:rsidRPr="000D351D">
              <w:rPr>
                <w:sz w:val="24"/>
                <w:szCs w:val="24"/>
              </w:rPr>
              <w:t>жилищно-коммунальное хозяйство</w:t>
            </w:r>
          </w:p>
        </w:tc>
        <w:tc>
          <w:tcPr>
            <w:tcW w:w="1559" w:type="dxa"/>
          </w:tcPr>
          <w:p w:rsidR="000D351D" w:rsidRPr="000D351D" w:rsidRDefault="000D351D" w:rsidP="000D351D">
            <w:pPr>
              <w:jc w:val="center"/>
              <w:rPr>
                <w:sz w:val="24"/>
                <w:szCs w:val="24"/>
              </w:rPr>
            </w:pPr>
            <w:r w:rsidRPr="000D351D">
              <w:rPr>
                <w:sz w:val="24"/>
                <w:szCs w:val="24"/>
              </w:rPr>
              <w:t>165,8</w:t>
            </w:r>
          </w:p>
        </w:tc>
        <w:tc>
          <w:tcPr>
            <w:tcW w:w="1559" w:type="dxa"/>
          </w:tcPr>
          <w:p w:rsidR="000D351D" w:rsidRPr="000D351D" w:rsidRDefault="000D351D" w:rsidP="000D351D">
            <w:pPr>
              <w:jc w:val="center"/>
              <w:rPr>
                <w:sz w:val="24"/>
                <w:szCs w:val="24"/>
              </w:rPr>
            </w:pPr>
            <w:r w:rsidRPr="000D351D">
              <w:rPr>
                <w:sz w:val="24"/>
                <w:szCs w:val="24"/>
              </w:rPr>
              <w:t>415,9</w:t>
            </w:r>
          </w:p>
        </w:tc>
        <w:tc>
          <w:tcPr>
            <w:tcW w:w="1559" w:type="dxa"/>
          </w:tcPr>
          <w:p w:rsidR="000D351D" w:rsidRPr="000D351D" w:rsidRDefault="000D351D" w:rsidP="00AA4E5D">
            <w:pPr>
              <w:jc w:val="center"/>
              <w:rPr>
                <w:sz w:val="24"/>
                <w:szCs w:val="24"/>
              </w:rPr>
            </w:pPr>
            <w:r>
              <w:rPr>
                <w:sz w:val="24"/>
                <w:szCs w:val="24"/>
              </w:rPr>
              <w:t>589,0</w:t>
            </w:r>
          </w:p>
        </w:tc>
      </w:tr>
      <w:tr w:rsidR="000D351D" w:rsidRPr="00B61F6F" w:rsidTr="000D351D">
        <w:trPr>
          <w:jc w:val="center"/>
        </w:trPr>
        <w:tc>
          <w:tcPr>
            <w:tcW w:w="4928" w:type="dxa"/>
          </w:tcPr>
          <w:p w:rsidR="000D351D" w:rsidRPr="000D351D" w:rsidRDefault="000D351D" w:rsidP="00AA4E5D">
            <w:pPr>
              <w:jc w:val="both"/>
              <w:rPr>
                <w:sz w:val="24"/>
                <w:szCs w:val="24"/>
              </w:rPr>
            </w:pPr>
            <w:r w:rsidRPr="000D351D">
              <w:rPr>
                <w:sz w:val="24"/>
                <w:szCs w:val="24"/>
              </w:rPr>
              <w:t>национальная экономика</w:t>
            </w:r>
          </w:p>
        </w:tc>
        <w:tc>
          <w:tcPr>
            <w:tcW w:w="1559" w:type="dxa"/>
          </w:tcPr>
          <w:p w:rsidR="000D351D" w:rsidRPr="000D351D" w:rsidRDefault="000D351D" w:rsidP="000D351D">
            <w:pPr>
              <w:jc w:val="center"/>
              <w:rPr>
                <w:sz w:val="24"/>
                <w:szCs w:val="24"/>
              </w:rPr>
            </w:pPr>
            <w:r w:rsidRPr="000D351D">
              <w:rPr>
                <w:sz w:val="24"/>
                <w:szCs w:val="24"/>
              </w:rPr>
              <w:t>392,1</w:t>
            </w:r>
          </w:p>
        </w:tc>
        <w:tc>
          <w:tcPr>
            <w:tcW w:w="1559" w:type="dxa"/>
          </w:tcPr>
          <w:p w:rsidR="000D351D" w:rsidRPr="000D351D" w:rsidRDefault="000D351D" w:rsidP="000D351D">
            <w:pPr>
              <w:jc w:val="center"/>
              <w:rPr>
                <w:sz w:val="24"/>
                <w:szCs w:val="24"/>
              </w:rPr>
            </w:pPr>
            <w:r w:rsidRPr="000D351D">
              <w:rPr>
                <w:sz w:val="24"/>
                <w:szCs w:val="24"/>
              </w:rPr>
              <w:t>579,3</w:t>
            </w:r>
          </w:p>
        </w:tc>
        <w:tc>
          <w:tcPr>
            <w:tcW w:w="1559" w:type="dxa"/>
          </w:tcPr>
          <w:p w:rsidR="000D351D" w:rsidRPr="000D351D" w:rsidRDefault="000D351D" w:rsidP="000D351D">
            <w:pPr>
              <w:jc w:val="center"/>
              <w:rPr>
                <w:sz w:val="24"/>
                <w:szCs w:val="24"/>
              </w:rPr>
            </w:pPr>
            <w:r>
              <w:rPr>
                <w:sz w:val="24"/>
                <w:szCs w:val="24"/>
              </w:rPr>
              <w:t>581,3</w:t>
            </w:r>
          </w:p>
        </w:tc>
      </w:tr>
      <w:tr w:rsidR="000D351D" w:rsidRPr="00B61F6F" w:rsidTr="000D351D">
        <w:trPr>
          <w:jc w:val="center"/>
        </w:trPr>
        <w:tc>
          <w:tcPr>
            <w:tcW w:w="4928" w:type="dxa"/>
          </w:tcPr>
          <w:p w:rsidR="000D351D" w:rsidRPr="000D351D" w:rsidRDefault="000D351D" w:rsidP="00AA4E5D">
            <w:pPr>
              <w:jc w:val="both"/>
              <w:rPr>
                <w:sz w:val="24"/>
                <w:szCs w:val="24"/>
              </w:rPr>
            </w:pPr>
            <w:r w:rsidRPr="000D351D">
              <w:rPr>
                <w:sz w:val="24"/>
                <w:szCs w:val="24"/>
              </w:rPr>
              <w:t>образование</w:t>
            </w:r>
          </w:p>
        </w:tc>
        <w:tc>
          <w:tcPr>
            <w:tcW w:w="1559" w:type="dxa"/>
          </w:tcPr>
          <w:p w:rsidR="000D351D" w:rsidRPr="000D351D" w:rsidRDefault="000D351D" w:rsidP="000D351D">
            <w:pPr>
              <w:jc w:val="center"/>
              <w:rPr>
                <w:sz w:val="24"/>
                <w:szCs w:val="24"/>
              </w:rPr>
            </w:pPr>
            <w:r w:rsidRPr="000D351D">
              <w:rPr>
                <w:sz w:val="24"/>
                <w:szCs w:val="24"/>
              </w:rPr>
              <w:t>2 603,0</w:t>
            </w:r>
          </w:p>
        </w:tc>
        <w:tc>
          <w:tcPr>
            <w:tcW w:w="1559" w:type="dxa"/>
          </w:tcPr>
          <w:p w:rsidR="000D351D" w:rsidRPr="000D351D" w:rsidRDefault="000D351D" w:rsidP="000D351D">
            <w:pPr>
              <w:jc w:val="center"/>
              <w:rPr>
                <w:sz w:val="24"/>
                <w:szCs w:val="24"/>
              </w:rPr>
            </w:pPr>
            <w:r w:rsidRPr="000D351D">
              <w:rPr>
                <w:sz w:val="24"/>
                <w:szCs w:val="24"/>
              </w:rPr>
              <w:t>3 123,2</w:t>
            </w:r>
          </w:p>
        </w:tc>
        <w:tc>
          <w:tcPr>
            <w:tcW w:w="1559" w:type="dxa"/>
          </w:tcPr>
          <w:p w:rsidR="000D351D" w:rsidRPr="000D351D" w:rsidRDefault="000D351D" w:rsidP="00AA4E5D">
            <w:pPr>
              <w:jc w:val="center"/>
              <w:rPr>
                <w:sz w:val="24"/>
                <w:szCs w:val="24"/>
              </w:rPr>
            </w:pPr>
            <w:r>
              <w:rPr>
                <w:sz w:val="24"/>
                <w:szCs w:val="24"/>
              </w:rPr>
              <w:t>3 787,4</w:t>
            </w:r>
          </w:p>
        </w:tc>
      </w:tr>
      <w:tr w:rsidR="000D351D" w:rsidRPr="00B61F6F" w:rsidTr="000D351D">
        <w:trPr>
          <w:jc w:val="center"/>
        </w:trPr>
        <w:tc>
          <w:tcPr>
            <w:tcW w:w="4928" w:type="dxa"/>
          </w:tcPr>
          <w:p w:rsidR="000D351D" w:rsidRPr="000D351D" w:rsidRDefault="000D351D" w:rsidP="00AA4E5D">
            <w:pPr>
              <w:jc w:val="both"/>
              <w:rPr>
                <w:sz w:val="24"/>
                <w:szCs w:val="24"/>
              </w:rPr>
            </w:pPr>
            <w:r w:rsidRPr="000D351D">
              <w:rPr>
                <w:sz w:val="24"/>
                <w:szCs w:val="24"/>
              </w:rPr>
              <w:t>культура</w:t>
            </w:r>
          </w:p>
        </w:tc>
        <w:tc>
          <w:tcPr>
            <w:tcW w:w="1559" w:type="dxa"/>
          </w:tcPr>
          <w:p w:rsidR="000D351D" w:rsidRPr="000D351D" w:rsidRDefault="000D351D" w:rsidP="000D351D">
            <w:pPr>
              <w:jc w:val="center"/>
              <w:rPr>
                <w:sz w:val="24"/>
                <w:szCs w:val="24"/>
              </w:rPr>
            </w:pPr>
            <w:r w:rsidRPr="000D351D">
              <w:rPr>
                <w:sz w:val="24"/>
                <w:szCs w:val="24"/>
              </w:rPr>
              <w:t>233,6</w:t>
            </w:r>
          </w:p>
        </w:tc>
        <w:tc>
          <w:tcPr>
            <w:tcW w:w="1559" w:type="dxa"/>
          </w:tcPr>
          <w:p w:rsidR="000D351D" w:rsidRPr="000D351D" w:rsidRDefault="000D351D" w:rsidP="000D351D">
            <w:pPr>
              <w:jc w:val="center"/>
              <w:rPr>
                <w:sz w:val="24"/>
                <w:szCs w:val="24"/>
              </w:rPr>
            </w:pPr>
            <w:r w:rsidRPr="000D351D">
              <w:rPr>
                <w:sz w:val="24"/>
                <w:szCs w:val="24"/>
              </w:rPr>
              <w:t>288,1</w:t>
            </w:r>
          </w:p>
        </w:tc>
        <w:tc>
          <w:tcPr>
            <w:tcW w:w="1559" w:type="dxa"/>
          </w:tcPr>
          <w:p w:rsidR="000D351D" w:rsidRPr="000D351D" w:rsidRDefault="000D351D" w:rsidP="00AA4E5D">
            <w:pPr>
              <w:jc w:val="center"/>
              <w:rPr>
                <w:sz w:val="24"/>
                <w:szCs w:val="24"/>
              </w:rPr>
            </w:pPr>
            <w:r>
              <w:rPr>
                <w:sz w:val="24"/>
                <w:szCs w:val="24"/>
              </w:rPr>
              <w:t>304,4</w:t>
            </w:r>
          </w:p>
        </w:tc>
      </w:tr>
      <w:tr w:rsidR="000D351D" w:rsidRPr="00B61F6F" w:rsidTr="000D351D">
        <w:trPr>
          <w:jc w:val="center"/>
        </w:trPr>
        <w:tc>
          <w:tcPr>
            <w:tcW w:w="4928" w:type="dxa"/>
          </w:tcPr>
          <w:p w:rsidR="000D351D" w:rsidRPr="000D351D" w:rsidRDefault="000D351D" w:rsidP="00AA4E5D">
            <w:pPr>
              <w:jc w:val="both"/>
              <w:rPr>
                <w:sz w:val="24"/>
                <w:szCs w:val="24"/>
              </w:rPr>
            </w:pPr>
            <w:r w:rsidRPr="000D351D">
              <w:rPr>
                <w:sz w:val="24"/>
                <w:szCs w:val="24"/>
              </w:rPr>
              <w:t>физическая культура</w:t>
            </w:r>
          </w:p>
        </w:tc>
        <w:tc>
          <w:tcPr>
            <w:tcW w:w="1559" w:type="dxa"/>
          </w:tcPr>
          <w:p w:rsidR="000D351D" w:rsidRPr="000D351D" w:rsidRDefault="000D351D" w:rsidP="000D351D">
            <w:pPr>
              <w:jc w:val="center"/>
              <w:rPr>
                <w:sz w:val="24"/>
                <w:szCs w:val="24"/>
              </w:rPr>
            </w:pPr>
            <w:r w:rsidRPr="000D351D">
              <w:rPr>
                <w:sz w:val="24"/>
                <w:szCs w:val="24"/>
              </w:rPr>
              <w:t>134,4</w:t>
            </w:r>
          </w:p>
        </w:tc>
        <w:tc>
          <w:tcPr>
            <w:tcW w:w="1559" w:type="dxa"/>
          </w:tcPr>
          <w:p w:rsidR="000D351D" w:rsidRPr="000D351D" w:rsidRDefault="000D351D" w:rsidP="000D351D">
            <w:pPr>
              <w:jc w:val="center"/>
              <w:rPr>
                <w:sz w:val="24"/>
                <w:szCs w:val="24"/>
              </w:rPr>
            </w:pPr>
            <w:r w:rsidRPr="000D351D">
              <w:rPr>
                <w:sz w:val="24"/>
                <w:szCs w:val="24"/>
              </w:rPr>
              <w:t>133,5</w:t>
            </w:r>
          </w:p>
        </w:tc>
        <w:tc>
          <w:tcPr>
            <w:tcW w:w="1559" w:type="dxa"/>
          </w:tcPr>
          <w:p w:rsidR="000D351D" w:rsidRPr="000D351D" w:rsidRDefault="000D351D" w:rsidP="00AA4E5D">
            <w:pPr>
              <w:jc w:val="center"/>
              <w:rPr>
                <w:sz w:val="24"/>
                <w:szCs w:val="24"/>
              </w:rPr>
            </w:pPr>
            <w:r>
              <w:rPr>
                <w:sz w:val="24"/>
                <w:szCs w:val="24"/>
              </w:rPr>
              <w:t>323,5</w:t>
            </w:r>
          </w:p>
        </w:tc>
      </w:tr>
      <w:tr w:rsidR="000D351D" w:rsidRPr="00B61F6F" w:rsidTr="000D351D">
        <w:trPr>
          <w:jc w:val="center"/>
        </w:trPr>
        <w:tc>
          <w:tcPr>
            <w:tcW w:w="4928" w:type="dxa"/>
          </w:tcPr>
          <w:p w:rsidR="000D351D" w:rsidRPr="000D351D" w:rsidRDefault="000D351D" w:rsidP="00AA4E5D">
            <w:pPr>
              <w:jc w:val="both"/>
              <w:rPr>
                <w:sz w:val="24"/>
                <w:szCs w:val="24"/>
              </w:rPr>
            </w:pPr>
            <w:r w:rsidRPr="000D351D">
              <w:rPr>
                <w:sz w:val="24"/>
                <w:szCs w:val="24"/>
              </w:rPr>
              <w:t>социальная политика</w:t>
            </w:r>
          </w:p>
        </w:tc>
        <w:tc>
          <w:tcPr>
            <w:tcW w:w="1559" w:type="dxa"/>
          </w:tcPr>
          <w:p w:rsidR="000D351D" w:rsidRPr="000D351D" w:rsidRDefault="000D351D" w:rsidP="000D351D">
            <w:pPr>
              <w:jc w:val="center"/>
              <w:rPr>
                <w:sz w:val="24"/>
                <w:szCs w:val="24"/>
              </w:rPr>
            </w:pPr>
            <w:r w:rsidRPr="000D351D">
              <w:rPr>
                <w:sz w:val="24"/>
                <w:szCs w:val="24"/>
              </w:rPr>
              <w:t>599,6</w:t>
            </w:r>
          </w:p>
        </w:tc>
        <w:tc>
          <w:tcPr>
            <w:tcW w:w="1559" w:type="dxa"/>
          </w:tcPr>
          <w:p w:rsidR="000D351D" w:rsidRPr="000D351D" w:rsidRDefault="000D351D" w:rsidP="000D351D">
            <w:pPr>
              <w:jc w:val="center"/>
              <w:rPr>
                <w:sz w:val="24"/>
                <w:szCs w:val="24"/>
              </w:rPr>
            </w:pPr>
            <w:r w:rsidRPr="000D351D">
              <w:rPr>
                <w:sz w:val="24"/>
                <w:szCs w:val="24"/>
              </w:rPr>
              <w:t>627,4</w:t>
            </w:r>
          </w:p>
        </w:tc>
        <w:tc>
          <w:tcPr>
            <w:tcW w:w="1559" w:type="dxa"/>
          </w:tcPr>
          <w:p w:rsidR="000D351D" w:rsidRPr="000D351D" w:rsidRDefault="000D351D" w:rsidP="00AA4E5D">
            <w:pPr>
              <w:tabs>
                <w:tab w:val="left" w:pos="1374"/>
              </w:tabs>
              <w:jc w:val="center"/>
              <w:rPr>
                <w:sz w:val="24"/>
                <w:szCs w:val="24"/>
              </w:rPr>
            </w:pPr>
            <w:r>
              <w:rPr>
                <w:sz w:val="24"/>
                <w:szCs w:val="24"/>
              </w:rPr>
              <w:t>779,6</w:t>
            </w:r>
          </w:p>
        </w:tc>
      </w:tr>
      <w:tr w:rsidR="000D351D" w:rsidRPr="00B61F6F" w:rsidTr="000D351D">
        <w:trPr>
          <w:jc w:val="center"/>
        </w:trPr>
        <w:tc>
          <w:tcPr>
            <w:tcW w:w="4928" w:type="dxa"/>
          </w:tcPr>
          <w:p w:rsidR="000D351D" w:rsidRPr="000D351D" w:rsidRDefault="000D351D" w:rsidP="00AA4E5D">
            <w:pPr>
              <w:jc w:val="both"/>
              <w:rPr>
                <w:sz w:val="24"/>
                <w:szCs w:val="24"/>
              </w:rPr>
            </w:pPr>
            <w:r w:rsidRPr="000D351D">
              <w:rPr>
                <w:sz w:val="24"/>
                <w:szCs w:val="24"/>
              </w:rPr>
              <w:t>другие расходы</w:t>
            </w:r>
          </w:p>
        </w:tc>
        <w:tc>
          <w:tcPr>
            <w:tcW w:w="1559" w:type="dxa"/>
          </w:tcPr>
          <w:p w:rsidR="000D351D" w:rsidRPr="000D351D" w:rsidRDefault="000D351D" w:rsidP="000D351D">
            <w:pPr>
              <w:jc w:val="center"/>
              <w:rPr>
                <w:sz w:val="24"/>
                <w:szCs w:val="24"/>
              </w:rPr>
            </w:pPr>
            <w:r w:rsidRPr="000D351D">
              <w:rPr>
                <w:sz w:val="24"/>
                <w:szCs w:val="24"/>
              </w:rPr>
              <w:t>294,2</w:t>
            </w:r>
          </w:p>
        </w:tc>
        <w:tc>
          <w:tcPr>
            <w:tcW w:w="1559" w:type="dxa"/>
          </w:tcPr>
          <w:p w:rsidR="000D351D" w:rsidRPr="000D351D" w:rsidRDefault="000D351D" w:rsidP="000D351D">
            <w:pPr>
              <w:jc w:val="center"/>
              <w:rPr>
                <w:sz w:val="24"/>
                <w:szCs w:val="24"/>
              </w:rPr>
            </w:pPr>
            <w:r w:rsidRPr="000D351D">
              <w:rPr>
                <w:sz w:val="24"/>
                <w:szCs w:val="24"/>
              </w:rPr>
              <w:t>334,6</w:t>
            </w:r>
          </w:p>
        </w:tc>
        <w:tc>
          <w:tcPr>
            <w:tcW w:w="1559" w:type="dxa"/>
          </w:tcPr>
          <w:p w:rsidR="000D351D" w:rsidRPr="000D351D" w:rsidRDefault="000D351D" w:rsidP="000D351D">
            <w:pPr>
              <w:jc w:val="center"/>
              <w:rPr>
                <w:sz w:val="24"/>
                <w:szCs w:val="24"/>
              </w:rPr>
            </w:pPr>
            <w:r>
              <w:rPr>
                <w:sz w:val="24"/>
                <w:szCs w:val="24"/>
              </w:rPr>
              <w:t>331,7</w:t>
            </w:r>
          </w:p>
        </w:tc>
      </w:tr>
    </w:tbl>
    <w:p w:rsidR="000559E7" w:rsidRPr="00B61F6F" w:rsidRDefault="000D351D" w:rsidP="00423247">
      <w:pPr>
        <w:ind w:firstLine="567"/>
        <w:jc w:val="center"/>
        <w:rPr>
          <w:color w:val="FF0000"/>
          <w:sz w:val="28"/>
          <w:szCs w:val="28"/>
          <w:highlight w:val="lightGray"/>
        </w:rPr>
      </w:pPr>
      <w:r>
        <w:rPr>
          <w:color w:val="FF0000"/>
          <w:sz w:val="28"/>
          <w:szCs w:val="28"/>
          <w:highlight w:val="lightGray"/>
        </w:rPr>
        <w:t xml:space="preserve"> </w:t>
      </w:r>
      <w:r w:rsidR="000559E7" w:rsidRPr="00B61F6F">
        <w:rPr>
          <w:color w:val="FF0000"/>
          <w:sz w:val="28"/>
          <w:szCs w:val="28"/>
          <w:highlight w:val="lightGray"/>
        </w:rPr>
        <w:t xml:space="preserve">                                                              </w:t>
      </w:r>
    </w:p>
    <w:p w:rsidR="000559E7" w:rsidRPr="00B367B7" w:rsidRDefault="000D351D" w:rsidP="00423247">
      <w:pPr>
        <w:ind w:firstLine="709"/>
        <w:jc w:val="both"/>
        <w:rPr>
          <w:sz w:val="28"/>
          <w:szCs w:val="28"/>
        </w:rPr>
      </w:pPr>
      <w:r w:rsidRPr="00B367B7">
        <w:rPr>
          <w:sz w:val="28"/>
          <w:szCs w:val="28"/>
        </w:rPr>
        <w:t>В</w:t>
      </w:r>
      <w:r w:rsidR="000559E7" w:rsidRPr="00B367B7">
        <w:rPr>
          <w:sz w:val="28"/>
          <w:szCs w:val="28"/>
        </w:rPr>
        <w:t xml:space="preserve"> 201</w:t>
      </w:r>
      <w:r w:rsidRPr="00B367B7">
        <w:rPr>
          <w:sz w:val="28"/>
          <w:szCs w:val="28"/>
        </w:rPr>
        <w:t>9</w:t>
      </w:r>
      <w:r w:rsidR="000559E7" w:rsidRPr="00B367B7">
        <w:rPr>
          <w:sz w:val="28"/>
          <w:szCs w:val="28"/>
        </w:rPr>
        <w:t xml:space="preserve"> год</w:t>
      </w:r>
      <w:r w:rsidRPr="00B367B7">
        <w:rPr>
          <w:sz w:val="28"/>
          <w:szCs w:val="28"/>
        </w:rPr>
        <w:t xml:space="preserve">у </w:t>
      </w:r>
      <w:r w:rsidR="00B367B7" w:rsidRPr="00B367B7">
        <w:rPr>
          <w:sz w:val="28"/>
          <w:szCs w:val="28"/>
        </w:rPr>
        <w:t xml:space="preserve">действовало </w:t>
      </w:r>
      <w:r w:rsidRPr="00B367B7">
        <w:rPr>
          <w:sz w:val="28"/>
          <w:szCs w:val="28"/>
        </w:rPr>
        <w:t>12</w:t>
      </w:r>
      <w:r w:rsidR="000559E7" w:rsidRPr="00B367B7">
        <w:rPr>
          <w:sz w:val="28"/>
          <w:szCs w:val="28"/>
        </w:rPr>
        <w:t xml:space="preserve"> муниципальных программ на период 2017– 2021 годов.</w:t>
      </w:r>
      <w:r w:rsidR="00B367B7" w:rsidRPr="00B367B7">
        <w:rPr>
          <w:sz w:val="28"/>
          <w:szCs w:val="28"/>
        </w:rPr>
        <w:t xml:space="preserve"> </w:t>
      </w:r>
      <w:r w:rsidR="000559E7" w:rsidRPr="00B367B7">
        <w:rPr>
          <w:sz w:val="28"/>
          <w:szCs w:val="28"/>
        </w:rPr>
        <w:t xml:space="preserve">Расходы на реализацию 12 муниципальных программ за счет бюджетных средств составили </w:t>
      </w:r>
      <w:r w:rsidR="00B367B7" w:rsidRPr="00B367B7">
        <w:rPr>
          <w:sz w:val="28"/>
          <w:szCs w:val="28"/>
        </w:rPr>
        <w:t>6</w:t>
      </w:r>
      <w:r w:rsidR="000559E7" w:rsidRPr="00B367B7">
        <w:rPr>
          <w:sz w:val="28"/>
          <w:szCs w:val="28"/>
        </w:rPr>
        <w:t> </w:t>
      </w:r>
      <w:r w:rsidR="00B367B7" w:rsidRPr="00B367B7">
        <w:rPr>
          <w:sz w:val="28"/>
          <w:szCs w:val="28"/>
        </w:rPr>
        <w:t>608</w:t>
      </w:r>
      <w:r w:rsidR="000559E7" w:rsidRPr="00B367B7">
        <w:rPr>
          <w:sz w:val="28"/>
          <w:szCs w:val="28"/>
        </w:rPr>
        <w:t>,</w:t>
      </w:r>
      <w:r w:rsidR="00B367B7" w:rsidRPr="00B367B7">
        <w:rPr>
          <w:sz w:val="28"/>
          <w:szCs w:val="28"/>
        </w:rPr>
        <w:t>9</w:t>
      </w:r>
      <w:r w:rsidR="000559E7" w:rsidRPr="00B367B7">
        <w:rPr>
          <w:sz w:val="28"/>
          <w:szCs w:val="28"/>
        </w:rPr>
        <w:t xml:space="preserve"> млн. руб. или 9</w:t>
      </w:r>
      <w:r w:rsidR="00B367B7">
        <w:rPr>
          <w:sz w:val="28"/>
          <w:szCs w:val="28"/>
        </w:rPr>
        <w:t>8</w:t>
      </w:r>
      <w:r w:rsidR="000559E7" w:rsidRPr="00B367B7">
        <w:rPr>
          <w:sz w:val="28"/>
          <w:szCs w:val="28"/>
        </w:rPr>
        <w:t>,</w:t>
      </w:r>
      <w:r w:rsidR="00B367B7" w:rsidRPr="00B367B7">
        <w:rPr>
          <w:sz w:val="28"/>
          <w:szCs w:val="28"/>
        </w:rPr>
        <w:t>7</w:t>
      </w:r>
      <w:r w:rsidR="000559E7" w:rsidRPr="00B367B7">
        <w:rPr>
          <w:sz w:val="28"/>
          <w:szCs w:val="28"/>
        </w:rPr>
        <w:t xml:space="preserve">% от общих расходов </w:t>
      </w:r>
      <w:r w:rsidR="00B367B7">
        <w:rPr>
          <w:sz w:val="28"/>
          <w:szCs w:val="28"/>
        </w:rPr>
        <w:t xml:space="preserve">местного </w:t>
      </w:r>
      <w:r w:rsidR="000559E7" w:rsidRPr="00B367B7">
        <w:rPr>
          <w:sz w:val="28"/>
          <w:szCs w:val="28"/>
        </w:rPr>
        <w:t>бюджета (9</w:t>
      </w:r>
      <w:r w:rsidR="00B367B7">
        <w:rPr>
          <w:sz w:val="28"/>
          <w:szCs w:val="28"/>
        </w:rPr>
        <w:t>5</w:t>
      </w:r>
      <w:r w:rsidR="000559E7" w:rsidRPr="00B367B7">
        <w:rPr>
          <w:sz w:val="28"/>
          <w:szCs w:val="28"/>
        </w:rPr>
        <w:t>,</w:t>
      </w:r>
      <w:r w:rsidR="00B367B7">
        <w:rPr>
          <w:sz w:val="28"/>
          <w:szCs w:val="28"/>
        </w:rPr>
        <w:t>7</w:t>
      </w:r>
      <w:r w:rsidR="000559E7" w:rsidRPr="00B367B7">
        <w:rPr>
          <w:sz w:val="28"/>
          <w:szCs w:val="28"/>
        </w:rPr>
        <w:t xml:space="preserve">% от плановых назначений </w:t>
      </w:r>
      <w:r w:rsidR="00B367B7">
        <w:rPr>
          <w:sz w:val="28"/>
          <w:szCs w:val="28"/>
        </w:rPr>
        <w:t>6</w:t>
      </w:r>
      <w:r w:rsidR="000559E7" w:rsidRPr="00B367B7">
        <w:rPr>
          <w:sz w:val="28"/>
          <w:szCs w:val="28"/>
        </w:rPr>
        <w:t xml:space="preserve"> 9</w:t>
      </w:r>
      <w:r w:rsidR="00B367B7">
        <w:rPr>
          <w:sz w:val="28"/>
          <w:szCs w:val="28"/>
        </w:rPr>
        <w:t>05</w:t>
      </w:r>
      <w:r w:rsidR="000559E7" w:rsidRPr="00B367B7">
        <w:rPr>
          <w:sz w:val="28"/>
          <w:szCs w:val="28"/>
        </w:rPr>
        <w:t>,</w:t>
      </w:r>
      <w:r w:rsidR="00B367B7">
        <w:rPr>
          <w:sz w:val="28"/>
          <w:szCs w:val="28"/>
        </w:rPr>
        <w:t>5</w:t>
      </w:r>
      <w:r w:rsidR="000559E7" w:rsidRPr="00B367B7">
        <w:rPr>
          <w:sz w:val="28"/>
          <w:szCs w:val="28"/>
        </w:rPr>
        <w:t xml:space="preserve"> млн. руб.), </w:t>
      </w:r>
      <w:proofErr w:type="spellStart"/>
      <w:r w:rsidR="000559E7" w:rsidRPr="00B367B7">
        <w:rPr>
          <w:sz w:val="28"/>
          <w:szCs w:val="28"/>
        </w:rPr>
        <w:t>непрограммные</w:t>
      </w:r>
      <w:proofErr w:type="spellEnd"/>
      <w:r w:rsidR="000559E7" w:rsidRPr="00B367B7">
        <w:rPr>
          <w:sz w:val="28"/>
          <w:szCs w:val="28"/>
        </w:rPr>
        <w:t xml:space="preserve"> расходы – </w:t>
      </w:r>
      <w:r w:rsidR="00B367B7">
        <w:rPr>
          <w:sz w:val="28"/>
          <w:szCs w:val="28"/>
        </w:rPr>
        <w:t>88</w:t>
      </w:r>
      <w:r w:rsidR="000559E7" w:rsidRPr="00B367B7">
        <w:rPr>
          <w:sz w:val="28"/>
          <w:szCs w:val="28"/>
        </w:rPr>
        <w:t>,</w:t>
      </w:r>
      <w:r w:rsidR="00B367B7">
        <w:rPr>
          <w:sz w:val="28"/>
          <w:szCs w:val="28"/>
        </w:rPr>
        <w:t>0</w:t>
      </w:r>
      <w:r w:rsidR="000559E7" w:rsidRPr="00B367B7">
        <w:rPr>
          <w:sz w:val="28"/>
          <w:szCs w:val="28"/>
        </w:rPr>
        <w:t xml:space="preserve"> млн. руб. </w:t>
      </w:r>
      <w:r w:rsidR="00B367B7" w:rsidRPr="00B367B7">
        <w:rPr>
          <w:sz w:val="28"/>
          <w:szCs w:val="28"/>
        </w:rPr>
        <w:t xml:space="preserve">или </w:t>
      </w:r>
      <w:r w:rsidR="00B367B7">
        <w:rPr>
          <w:sz w:val="28"/>
          <w:szCs w:val="28"/>
        </w:rPr>
        <w:t>1</w:t>
      </w:r>
      <w:r w:rsidR="00B367B7" w:rsidRPr="00B367B7">
        <w:rPr>
          <w:sz w:val="28"/>
          <w:szCs w:val="28"/>
        </w:rPr>
        <w:t>,</w:t>
      </w:r>
      <w:r w:rsidR="00B367B7">
        <w:rPr>
          <w:sz w:val="28"/>
          <w:szCs w:val="28"/>
        </w:rPr>
        <w:t>3</w:t>
      </w:r>
      <w:r w:rsidR="00B367B7" w:rsidRPr="00B367B7">
        <w:rPr>
          <w:sz w:val="28"/>
          <w:szCs w:val="28"/>
        </w:rPr>
        <w:t xml:space="preserve">% от общих расходов </w:t>
      </w:r>
      <w:r w:rsidR="00B367B7">
        <w:rPr>
          <w:sz w:val="28"/>
          <w:szCs w:val="28"/>
        </w:rPr>
        <w:t xml:space="preserve">местного </w:t>
      </w:r>
      <w:r w:rsidR="00B367B7" w:rsidRPr="00B367B7">
        <w:rPr>
          <w:sz w:val="28"/>
          <w:szCs w:val="28"/>
        </w:rPr>
        <w:t>бюджета (9</w:t>
      </w:r>
      <w:r w:rsidR="00B367B7">
        <w:rPr>
          <w:sz w:val="28"/>
          <w:szCs w:val="28"/>
        </w:rPr>
        <w:t>7</w:t>
      </w:r>
      <w:r w:rsidR="00B367B7" w:rsidRPr="00B367B7">
        <w:rPr>
          <w:sz w:val="28"/>
          <w:szCs w:val="28"/>
        </w:rPr>
        <w:t>,</w:t>
      </w:r>
      <w:r w:rsidR="00B367B7">
        <w:rPr>
          <w:sz w:val="28"/>
          <w:szCs w:val="28"/>
        </w:rPr>
        <w:t>5% от плановых назначений 90,3 млн. руб.).</w:t>
      </w:r>
    </w:p>
    <w:p w:rsidR="007214B3" w:rsidRPr="00B61F6F" w:rsidRDefault="007214B3" w:rsidP="00423247">
      <w:pPr>
        <w:ind w:firstLine="709"/>
        <w:jc w:val="both"/>
        <w:rPr>
          <w:sz w:val="28"/>
          <w:szCs w:val="28"/>
          <w:highlight w:val="lightGray"/>
        </w:rPr>
      </w:pPr>
    </w:p>
    <w:p w:rsidR="000559E7" w:rsidRPr="00B367B7" w:rsidRDefault="000559E7" w:rsidP="00EA45E1">
      <w:pPr>
        <w:ind w:firstLine="567"/>
        <w:jc w:val="center"/>
        <w:rPr>
          <w:sz w:val="28"/>
          <w:szCs w:val="28"/>
        </w:rPr>
      </w:pPr>
      <w:r w:rsidRPr="00B367B7">
        <w:rPr>
          <w:i/>
          <w:iCs/>
          <w:sz w:val="28"/>
          <w:szCs w:val="28"/>
        </w:rPr>
        <w:t>Информация об исполнении муниципальных программ за 201</w:t>
      </w:r>
      <w:r w:rsidR="00B367B7" w:rsidRPr="00B367B7">
        <w:rPr>
          <w:i/>
          <w:iCs/>
          <w:sz w:val="28"/>
          <w:szCs w:val="28"/>
        </w:rPr>
        <w:t>9</w:t>
      </w:r>
      <w:r w:rsidRPr="00B367B7">
        <w:rPr>
          <w:i/>
          <w:iCs/>
          <w:sz w:val="28"/>
          <w:szCs w:val="28"/>
        </w:rPr>
        <w:t xml:space="preserve"> год</w:t>
      </w:r>
    </w:p>
    <w:tbl>
      <w:tblPr>
        <w:tblW w:w="970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8"/>
        <w:gridCol w:w="895"/>
        <w:gridCol w:w="773"/>
        <w:gridCol w:w="978"/>
        <w:gridCol w:w="910"/>
        <w:gridCol w:w="992"/>
        <w:gridCol w:w="837"/>
      </w:tblGrid>
      <w:tr w:rsidR="00CE374A" w:rsidRPr="00C03051" w:rsidTr="00CE374A">
        <w:trPr>
          <w:trHeight w:val="315"/>
          <w:jc w:val="center"/>
        </w:trPr>
        <w:tc>
          <w:tcPr>
            <w:tcW w:w="4318" w:type="dxa"/>
            <w:vMerge w:val="restart"/>
            <w:vAlign w:val="center"/>
          </w:tcPr>
          <w:p w:rsidR="00CE374A" w:rsidRPr="00C03051" w:rsidRDefault="00CE374A" w:rsidP="00CE374A">
            <w:pPr>
              <w:widowControl/>
              <w:snapToGrid/>
              <w:jc w:val="center"/>
              <w:rPr>
                <w:sz w:val="22"/>
                <w:szCs w:val="22"/>
              </w:rPr>
            </w:pPr>
            <w:r w:rsidRPr="00C03051">
              <w:rPr>
                <w:sz w:val="22"/>
                <w:szCs w:val="22"/>
              </w:rPr>
              <w:t>Наименование муниципальной программы</w:t>
            </w:r>
          </w:p>
        </w:tc>
        <w:tc>
          <w:tcPr>
            <w:tcW w:w="5385" w:type="dxa"/>
            <w:gridSpan w:val="6"/>
            <w:vAlign w:val="center"/>
          </w:tcPr>
          <w:p w:rsidR="00CE374A" w:rsidRPr="00C03051" w:rsidRDefault="00CE374A" w:rsidP="00CE374A">
            <w:pPr>
              <w:widowControl/>
              <w:snapToGrid/>
              <w:ind w:left="-64" w:right="-81"/>
              <w:jc w:val="center"/>
              <w:rPr>
                <w:sz w:val="22"/>
                <w:szCs w:val="22"/>
              </w:rPr>
            </w:pPr>
            <w:r w:rsidRPr="00C03051">
              <w:rPr>
                <w:sz w:val="22"/>
                <w:szCs w:val="22"/>
              </w:rPr>
              <w:t>Объем финансирования, млн. руб.</w:t>
            </w:r>
          </w:p>
        </w:tc>
      </w:tr>
      <w:tr w:rsidR="00CE374A" w:rsidRPr="00C03051" w:rsidTr="00CE374A">
        <w:trPr>
          <w:trHeight w:val="315"/>
          <w:jc w:val="center"/>
        </w:trPr>
        <w:tc>
          <w:tcPr>
            <w:tcW w:w="4318" w:type="dxa"/>
            <w:vMerge/>
            <w:vAlign w:val="center"/>
          </w:tcPr>
          <w:p w:rsidR="00CE374A" w:rsidRPr="00C03051" w:rsidRDefault="00CE374A" w:rsidP="00CE374A">
            <w:pPr>
              <w:widowControl/>
              <w:snapToGrid/>
              <w:jc w:val="center"/>
              <w:rPr>
                <w:sz w:val="22"/>
                <w:szCs w:val="22"/>
              </w:rPr>
            </w:pPr>
          </w:p>
        </w:tc>
        <w:tc>
          <w:tcPr>
            <w:tcW w:w="895" w:type="dxa"/>
            <w:vMerge w:val="restart"/>
            <w:vAlign w:val="center"/>
          </w:tcPr>
          <w:p w:rsidR="00CE374A" w:rsidRPr="00C03051" w:rsidRDefault="00CE374A" w:rsidP="00CE374A">
            <w:pPr>
              <w:widowControl/>
              <w:snapToGrid/>
              <w:ind w:left="-64" w:right="-81"/>
              <w:jc w:val="center"/>
              <w:rPr>
                <w:sz w:val="22"/>
                <w:szCs w:val="22"/>
              </w:rPr>
            </w:pPr>
            <w:r w:rsidRPr="00C03051">
              <w:rPr>
                <w:sz w:val="22"/>
                <w:szCs w:val="22"/>
              </w:rPr>
              <w:t>план</w:t>
            </w:r>
          </w:p>
        </w:tc>
        <w:tc>
          <w:tcPr>
            <w:tcW w:w="4490" w:type="dxa"/>
            <w:gridSpan w:val="5"/>
            <w:vAlign w:val="center"/>
          </w:tcPr>
          <w:p w:rsidR="00CE374A" w:rsidRPr="00C03051" w:rsidRDefault="00CE374A" w:rsidP="00CE374A">
            <w:pPr>
              <w:widowControl/>
              <w:snapToGrid/>
              <w:ind w:left="-64" w:right="-81"/>
              <w:jc w:val="center"/>
              <w:rPr>
                <w:sz w:val="22"/>
                <w:szCs w:val="22"/>
              </w:rPr>
            </w:pPr>
            <w:r w:rsidRPr="00C03051">
              <w:rPr>
                <w:sz w:val="22"/>
                <w:szCs w:val="22"/>
              </w:rPr>
              <w:t>факт</w:t>
            </w:r>
          </w:p>
        </w:tc>
      </w:tr>
      <w:tr w:rsidR="00CE374A" w:rsidRPr="00C03051" w:rsidTr="001440AD">
        <w:trPr>
          <w:trHeight w:val="315"/>
          <w:jc w:val="center"/>
        </w:trPr>
        <w:tc>
          <w:tcPr>
            <w:tcW w:w="4318" w:type="dxa"/>
            <w:vMerge/>
            <w:vAlign w:val="center"/>
          </w:tcPr>
          <w:p w:rsidR="00CE374A" w:rsidRPr="00C03051" w:rsidRDefault="00CE374A" w:rsidP="00CE374A">
            <w:pPr>
              <w:widowControl/>
              <w:snapToGrid/>
              <w:jc w:val="center"/>
              <w:rPr>
                <w:sz w:val="22"/>
                <w:szCs w:val="22"/>
              </w:rPr>
            </w:pPr>
          </w:p>
        </w:tc>
        <w:tc>
          <w:tcPr>
            <w:tcW w:w="895" w:type="dxa"/>
            <w:vMerge/>
            <w:vAlign w:val="center"/>
          </w:tcPr>
          <w:p w:rsidR="00CE374A" w:rsidRPr="00C03051" w:rsidRDefault="00CE374A" w:rsidP="00CE374A">
            <w:pPr>
              <w:widowControl/>
              <w:snapToGrid/>
              <w:ind w:left="-64" w:right="-81"/>
              <w:jc w:val="center"/>
              <w:rPr>
                <w:sz w:val="22"/>
                <w:szCs w:val="22"/>
              </w:rPr>
            </w:pPr>
          </w:p>
        </w:tc>
        <w:tc>
          <w:tcPr>
            <w:tcW w:w="773" w:type="dxa"/>
            <w:vMerge w:val="restart"/>
            <w:vAlign w:val="center"/>
          </w:tcPr>
          <w:p w:rsidR="00CE374A" w:rsidRPr="00C03051" w:rsidRDefault="00CE374A" w:rsidP="00CE374A">
            <w:pPr>
              <w:widowControl/>
              <w:snapToGrid/>
              <w:ind w:left="-64" w:right="-81"/>
              <w:jc w:val="center"/>
              <w:rPr>
                <w:sz w:val="22"/>
                <w:szCs w:val="22"/>
              </w:rPr>
            </w:pPr>
            <w:r w:rsidRPr="00C03051">
              <w:rPr>
                <w:sz w:val="22"/>
                <w:szCs w:val="22"/>
              </w:rPr>
              <w:t>всего</w:t>
            </w:r>
          </w:p>
        </w:tc>
        <w:tc>
          <w:tcPr>
            <w:tcW w:w="3717" w:type="dxa"/>
            <w:gridSpan w:val="4"/>
            <w:vAlign w:val="center"/>
          </w:tcPr>
          <w:p w:rsidR="00CE374A" w:rsidRPr="00C03051" w:rsidRDefault="00CE374A" w:rsidP="00CE374A">
            <w:pPr>
              <w:widowControl/>
              <w:snapToGrid/>
              <w:ind w:left="-64" w:right="-81"/>
              <w:jc w:val="center"/>
              <w:rPr>
                <w:sz w:val="22"/>
                <w:szCs w:val="22"/>
              </w:rPr>
            </w:pPr>
            <w:r w:rsidRPr="00C03051">
              <w:rPr>
                <w:sz w:val="22"/>
                <w:szCs w:val="22"/>
              </w:rPr>
              <w:t>в т.ч. по источникам финансирования</w:t>
            </w:r>
          </w:p>
        </w:tc>
      </w:tr>
      <w:tr w:rsidR="00CE374A" w:rsidRPr="00C03051" w:rsidTr="001440AD">
        <w:trPr>
          <w:trHeight w:val="81"/>
          <w:jc w:val="center"/>
        </w:trPr>
        <w:tc>
          <w:tcPr>
            <w:tcW w:w="4318" w:type="dxa"/>
            <w:vMerge/>
            <w:vAlign w:val="center"/>
          </w:tcPr>
          <w:p w:rsidR="00CE374A" w:rsidRPr="00C03051" w:rsidRDefault="00CE374A" w:rsidP="00CE374A">
            <w:pPr>
              <w:widowControl/>
              <w:snapToGrid/>
              <w:jc w:val="center"/>
              <w:rPr>
                <w:sz w:val="22"/>
                <w:szCs w:val="22"/>
              </w:rPr>
            </w:pPr>
          </w:p>
        </w:tc>
        <w:tc>
          <w:tcPr>
            <w:tcW w:w="895" w:type="dxa"/>
            <w:vMerge/>
            <w:vAlign w:val="center"/>
          </w:tcPr>
          <w:p w:rsidR="00CE374A" w:rsidRPr="00C03051" w:rsidRDefault="00CE374A" w:rsidP="00CE374A">
            <w:pPr>
              <w:widowControl/>
              <w:snapToGrid/>
              <w:ind w:left="-64" w:right="-81"/>
              <w:jc w:val="center"/>
              <w:rPr>
                <w:sz w:val="22"/>
                <w:szCs w:val="22"/>
              </w:rPr>
            </w:pPr>
          </w:p>
        </w:tc>
        <w:tc>
          <w:tcPr>
            <w:tcW w:w="773" w:type="dxa"/>
            <w:vMerge/>
            <w:vAlign w:val="center"/>
          </w:tcPr>
          <w:p w:rsidR="00CE374A" w:rsidRPr="00C03051" w:rsidRDefault="00CE374A" w:rsidP="00CE374A">
            <w:pPr>
              <w:widowControl/>
              <w:snapToGrid/>
              <w:ind w:left="-64" w:right="-81"/>
              <w:jc w:val="center"/>
              <w:rPr>
                <w:sz w:val="22"/>
                <w:szCs w:val="22"/>
              </w:rPr>
            </w:pPr>
          </w:p>
        </w:tc>
        <w:tc>
          <w:tcPr>
            <w:tcW w:w="978" w:type="dxa"/>
            <w:vAlign w:val="center"/>
          </w:tcPr>
          <w:p w:rsidR="00CE374A" w:rsidRPr="00C03051" w:rsidRDefault="00CE374A" w:rsidP="00CE374A">
            <w:pPr>
              <w:widowControl/>
              <w:snapToGrid/>
              <w:ind w:left="-64" w:right="-81"/>
              <w:jc w:val="center"/>
              <w:rPr>
                <w:sz w:val="22"/>
                <w:szCs w:val="22"/>
              </w:rPr>
            </w:pPr>
            <w:r w:rsidRPr="00C03051">
              <w:rPr>
                <w:sz w:val="22"/>
                <w:szCs w:val="22"/>
              </w:rPr>
              <w:t>ФБ*</w:t>
            </w:r>
          </w:p>
        </w:tc>
        <w:tc>
          <w:tcPr>
            <w:tcW w:w="910" w:type="dxa"/>
            <w:vAlign w:val="center"/>
          </w:tcPr>
          <w:p w:rsidR="00CE374A" w:rsidRPr="00C03051" w:rsidRDefault="00CE374A" w:rsidP="00CE374A">
            <w:pPr>
              <w:widowControl/>
              <w:snapToGrid/>
              <w:ind w:left="-64" w:right="-81"/>
              <w:jc w:val="center"/>
              <w:rPr>
                <w:sz w:val="22"/>
                <w:szCs w:val="22"/>
              </w:rPr>
            </w:pPr>
            <w:r w:rsidRPr="00C03051">
              <w:rPr>
                <w:sz w:val="22"/>
                <w:szCs w:val="22"/>
              </w:rPr>
              <w:t>ОБ*</w:t>
            </w:r>
          </w:p>
        </w:tc>
        <w:tc>
          <w:tcPr>
            <w:tcW w:w="992" w:type="dxa"/>
            <w:vAlign w:val="center"/>
          </w:tcPr>
          <w:p w:rsidR="00CE374A" w:rsidRPr="00C03051" w:rsidRDefault="00CE374A" w:rsidP="00CE374A">
            <w:pPr>
              <w:widowControl/>
              <w:snapToGrid/>
              <w:ind w:left="-64" w:right="-81"/>
              <w:jc w:val="center"/>
              <w:rPr>
                <w:sz w:val="22"/>
                <w:szCs w:val="22"/>
              </w:rPr>
            </w:pPr>
            <w:r w:rsidRPr="00C03051">
              <w:rPr>
                <w:sz w:val="22"/>
                <w:szCs w:val="22"/>
              </w:rPr>
              <w:t>МБ*</w:t>
            </w:r>
          </w:p>
        </w:tc>
        <w:tc>
          <w:tcPr>
            <w:tcW w:w="837" w:type="dxa"/>
            <w:vAlign w:val="center"/>
          </w:tcPr>
          <w:p w:rsidR="00CE374A" w:rsidRPr="00C03051" w:rsidRDefault="00CE374A" w:rsidP="00CE374A">
            <w:pPr>
              <w:widowControl/>
              <w:snapToGrid/>
              <w:ind w:left="-64" w:right="-81"/>
              <w:jc w:val="center"/>
              <w:rPr>
                <w:sz w:val="22"/>
                <w:szCs w:val="22"/>
              </w:rPr>
            </w:pPr>
            <w:r w:rsidRPr="00C03051">
              <w:rPr>
                <w:sz w:val="22"/>
                <w:szCs w:val="22"/>
              </w:rPr>
              <w:t>ВБ*</w:t>
            </w:r>
          </w:p>
        </w:tc>
      </w:tr>
      <w:tr w:rsidR="00C03051" w:rsidRPr="00C03051" w:rsidTr="00C03051">
        <w:trPr>
          <w:trHeight w:val="489"/>
          <w:jc w:val="center"/>
        </w:trPr>
        <w:tc>
          <w:tcPr>
            <w:tcW w:w="4318" w:type="dxa"/>
            <w:vAlign w:val="bottom"/>
          </w:tcPr>
          <w:p w:rsidR="00C03051" w:rsidRPr="00C03051" w:rsidRDefault="00C03051" w:rsidP="00CE374A">
            <w:pPr>
              <w:widowControl/>
              <w:snapToGrid/>
              <w:rPr>
                <w:sz w:val="22"/>
                <w:szCs w:val="22"/>
              </w:rPr>
            </w:pPr>
            <w:r w:rsidRPr="00C03051">
              <w:rPr>
                <w:sz w:val="22"/>
                <w:szCs w:val="22"/>
              </w:rPr>
              <w:t xml:space="preserve">Всего по муниципальным программам, </w:t>
            </w:r>
            <w:r w:rsidRPr="00C03051">
              <w:rPr>
                <w:sz w:val="22"/>
                <w:szCs w:val="22"/>
              </w:rPr>
              <w:br/>
              <w:t>в т.ч.:</w:t>
            </w:r>
          </w:p>
        </w:tc>
        <w:tc>
          <w:tcPr>
            <w:tcW w:w="895" w:type="dxa"/>
            <w:vAlign w:val="center"/>
          </w:tcPr>
          <w:p w:rsidR="00C03051" w:rsidRPr="003E6E66" w:rsidRDefault="00C03051" w:rsidP="00C03051">
            <w:pPr>
              <w:ind w:left="-64" w:right="-81"/>
              <w:jc w:val="center"/>
              <w:rPr>
                <w:sz w:val="22"/>
                <w:szCs w:val="22"/>
              </w:rPr>
            </w:pPr>
            <w:r w:rsidRPr="003E6E66">
              <w:rPr>
                <w:sz w:val="22"/>
                <w:szCs w:val="22"/>
              </w:rPr>
              <w:t>7</w:t>
            </w:r>
            <w:r>
              <w:rPr>
                <w:sz w:val="22"/>
                <w:szCs w:val="22"/>
              </w:rPr>
              <w:t xml:space="preserve"> </w:t>
            </w:r>
            <w:r w:rsidRPr="003E6E66">
              <w:rPr>
                <w:sz w:val="22"/>
                <w:szCs w:val="22"/>
              </w:rPr>
              <w:t>480,1</w:t>
            </w:r>
          </w:p>
        </w:tc>
        <w:tc>
          <w:tcPr>
            <w:tcW w:w="773" w:type="dxa"/>
            <w:vAlign w:val="center"/>
          </w:tcPr>
          <w:p w:rsidR="00C03051" w:rsidRPr="003E6E66" w:rsidRDefault="00C03051" w:rsidP="00C03051">
            <w:pPr>
              <w:ind w:left="-64" w:right="-81"/>
              <w:jc w:val="center"/>
              <w:rPr>
                <w:sz w:val="22"/>
                <w:szCs w:val="22"/>
              </w:rPr>
            </w:pPr>
            <w:r w:rsidRPr="003E6E66">
              <w:rPr>
                <w:sz w:val="22"/>
                <w:szCs w:val="22"/>
              </w:rPr>
              <w:t>6</w:t>
            </w:r>
            <w:r>
              <w:rPr>
                <w:sz w:val="22"/>
                <w:szCs w:val="22"/>
              </w:rPr>
              <w:t xml:space="preserve"> </w:t>
            </w:r>
            <w:r w:rsidRPr="003E6E66">
              <w:rPr>
                <w:sz w:val="22"/>
                <w:szCs w:val="22"/>
              </w:rPr>
              <w:t>942,6</w:t>
            </w:r>
          </w:p>
        </w:tc>
        <w:tc>
          <w:tcPr>
            <w:tcW w:w="978" w:type="dxa"/>
            <w:vAlign w:val="center"/>
          </w:tcPr>
          <w:p w:rsidR="00C03051" w:rsidRPr="003E6E66" w:rsidRDefault="00C03051" w:rsidP="00C03051">
            <w:pPr>
              <w:ind w:left="-64" w:right="-81"/>
              <w:jc w:val="center"/>
              <w:rPr>
                <w:sz w:val="22"/>
                <w:szCs w:val="22"/>
              </w:rPr>
            </w:pPr>
            <w:r w:rsidRPr="003E6E66">
              <w:rPr>
                <w:sz w:val="22"/>
                <w:szCs w:val="22"/>
              </w:rPr>
              <w:t>358,7</w:t>
            </w:r>
          </w:p>
        </w:tc>
        <w:tc>
          <w:tcPr>
            <w:tcW w:w="910" w:type="dxa"/>
            <w:vAlign w:val="center"/>
          </w:tcPr>
          <w:p w:rsidR="00C03051" w:rsidRPr="003E6E66" w:rsidRDefault="00C03051" w:rsidP="00C03051">
            <w:pPr>
              <w:ind w:left="-64" w:right="-81"/>
              <w:jc w:val="center"/>
              <w:rPr>
                <w:sz w:val="22"/>
                <w:szCs w:val="22"/>
              </w:rPr>
            </w:pPr>
            <w:r w:rsidRPr="003E6E66">
              <w:rPr>
                <w:sz w:val="22"/>
                <w:szCs w:val="22"/>
              </w:rPr>
              <w:t>3</w:t>
            </w:r>
            <w:r>
              <w:rPr>
                <w:sz w:val="22"/>
                <w:szCs w:val="22"/>
              </w:rPr>
              <w:t xml:space="preserve"> </w:t>
            </w:r>
            <w:r w:rsidRPr="003E6E66">
              <w:rPr>
                <w:sz w:val="22"/>
                <w:szCs w:val="22"/>
              </w:rPr>
              <w:t>239,9</w:t>
            </w:r>
          </w:p>
        </w:tc>
        <w:tc>
          <w:tcPr>
            <w:tcW w:w="992" w:type="dxa"/>
            <w:vAlign w:val="center"/>
          </w:tcPr>
          <w:p w:rsidR="00C03051" w:rsidRPr="003E6E66" w:rsidRDefault="00C03051" w:rsidP="00C03051">
            <w:pPr>
              <w:ind w:left="-64" w:right="-81"/>
              <w:jc w:val="center"/>
              <w:rPr>
                <w:sz w:val="22"/>
                <w:szCs w:val="22"/>
              </w:rPr>
            </w:pPr>
            <w:r w:rsidRPr="003E6E66">
              <w:rPr>
                <w:sz w:val="22"/>
                <w:szCs w:val="22"/>
              </w:rPr>
              <w:t>3</w:t>
            </w:r>
            <w:r>
              <w:rPr>
                <w:sz w:val="22"/>
                <w:szCs w:val="22"/>
              </w:rPr>
              <w:t xml:space="preserve"> </w:t>
            </w:r>
            <w:r w:rsidRPr="003E6E66">
              <w:rPr>
                <w:sz w:val="22"/>
                <w:szCs w:val="22"/>
              </w:rPr>
              <w:t>010,3</w:t>
            </w:r>
          </w:p>
        </w:tc>
        <w:tc>
          <w:tcPr>
            <w:tcW w:w="837" w:type="dxa"/>
            <w:vAlign w:val="center"/>
          </w:tcPr>
          <w:p w:rsidR="00C03051" w:rsidRPr="003E6E66" w:rsidRDefault="00C03051" w:rsidP="00C03051">
            <w:pPr>
              <w:ind w:left="-64" w:right="-81"/>
              <w:jc w:val="center"/>
              <w:rPr>
                <w:sz w:val="22"/>
                <w:szCs w:val="22"/>
              </w:rPr>
            </w:pPr>
            <w:r w:rsidRPr="003E6E66">
              <w:rPr>
                <w:sz w:val="22"/>
                <w:szCs w:val="22"/>
              </w:rPr>
              <w:t>333,7</w:t>
            </w:r>
          </w:p>
        </w:tc>
      </w:tr>
      <w:tr w:rsidR="00C03051" w:rsidRPr="00C03051" w:rsidTr="001440AD">
        <w:trPr>
          <w:trHeight w:val="70"/>
          <w:jc w:val="center"/>
        </w:trPr>
        <w:tc>
          <w:tcPr>
            <w:tcW w:w="4318" w:type="dxa"/>
            <w:vAlign w:val="bottom"/>
          </w:tcPr>
          <w:p w:rsidR="00C03051" w:rsidRPr="00C03051" w:rsidRDefault="00C03051" w:rsidP="00CE374A">
            <w:pPr>
              <w:widowControl/>
              <w:snapToGrid/>
              <w:rPr>
                <w:sz w:val="22"/>
                <w:szCs w:val="22"/>
              </w:rPr>
            </w:pPr>
            <w:r w:rsidRPr="00C03051">
              <w:rPr>
                <w:sz w:val="22"/>
                <w:szCs w:val="22"/>
              </w:rPr>
              <w:t>«Реализация социальной политики в муниципальном образовании город Каменск-Уральский на 2017-2021 годы»</w:t>
            </w:r>
          </w:p>
        </w:tc>
        <w:tc>
          <w:tcPr>
            <w:tcW w:w="895" w:type="dxa"/>
            <w:vAlign w:val="bottom"/>
          </w:tcPr>
          <w:p w:rsidR="00C03051" w:rsidRPr="003E6E66" w:rsidRDefault="00C03051" w:rsidP="00C03051">
            <w:pPr>
              <w:ind w:left="-64" w:right="-81"/>
              <w:jc w:val="center"/>
              <w:rPr>
                <w:sz w:val="22"/>
                <w:szCs w:val="22"/>
              </w:rPr>
            </w:pPr>
            <w:r w:rsidRPr="003E6E66">
              <w:rPr>
                <w:sz w:val="22"/>
                <w:szCs w:val="22"/>
              </w:rPr>
              <w:t>126,7</w:t>
            </w:r>
          </w:p>
        </w:tc>
        <w:tc>
          <w:tcPr>
            <w:tcW w:w="773" w:type="dxa"/>
            <w:vAlign w:val="bottom"/>
          </w:tcPr>
          <w:p w:rsidR="00C03051" w:rsidRPr="003E6E66" w:rsidRDefault="00C03051" w:rsidP="00C03051">
            <w:pPr>
              <w:ind w:left="-64" w:right="-81"/>
              <w:jc w:val="center"/>
              <w:rPr>
                <w:sz w:val="22"/>
                <w:szCs w:val="22"/>
              </w:rPr>
            </w:pPr>
            <w:r w:rsidRPr="003E6E66">
              <w:rPr>
                <w:sz w:val="22"/>
                <w:szCs w:val="22"/>
              </w:rPr>
              <w:t>126,7</w:t>
            </w:r>
          </w:p>
        </w:tc>
        <w:tc>
          <w:tcPr>
            <w:tcW w:w="978" w:type="dxa"/>
            <w:vAlign w:val="bottom"/>
          </w:tcPr>
          <w:p w:rsidR="00C03051" w:rsidRPr="003E6E66" w:rsidRDefault="00C03051" w:rsidP="00C03051">
            <w:pPr>
              <w:ind w:left="-64" w:right="-81"/>
              <w:jc w:val="center"/>
              <w:rPr>
                <w:sz w:val="22"/>
                <w:szCs w:val="22"/>
              </w:rPr>
            </w:pPr>
            <w:r w:rsidRPr="003E6E66">
              <w:rPr>
                <w:sz w:val="22"/>
                <w:szCs w:val="22"/>
              </w:rPr>
              <w:t>-</w:t>
            </w:r>
          </w:p>
        </w:tc>
        <w:tc>
          <w:tcPr>
            <w:tcW w:w="910" w:type="dxa"/>
            <w:vAlign w:val="bottom"/>
          </w:tcPr>
          <w:p w:rsidR="00C03051" w:rsidRPr="003E6E66" w:rsidRDefault="00C03051" w:rsidP="00C03051">
            <w:pPr>
              <w:ind w:left="-64" w:right="-81"/>
              <w:jc w:val="center"/>
              <w:rPr>
                <w:sz w:val="22"/>
                <w:szCs w:val="22"/>
              </w:rPr>
            </w:pPr>
            <w:r w:rsidRPr="003E6E66">
              <w:rPr>
                <w:sz w:val="22"/>
                <w:szCs w:val="22"/>
              </w:rPr>
              <w:t>0,1</w:t>
            </w:r>
          </w:p>
        </w:tc>
        <w:tc>
          <w:tcPr>
            <w:tcW w:w="992" w:type="dxa"/>
            <w:vAlign w:val="bottom"/>
          </w:tcPr>
          <w:p w:rsidR="00C03051" w:rsidRPr="003E6E66" w:rsidRDefault="00C03051" w:rsidP="00C03051">
            <w:pPr>
              <w:ind w:left="-64" w:right="-81"/>
              <w:jc w:val="center"/>
              <w:rPr>
                <w:sz w:val="22"/>
                <w:szCs w:val="22"/>
              </w:rPr>
            </w:pPr>
            <w:r w:rsidRPr="003E6E66">
              <w:rPr>
                <w:sz w:val="22"/>
                <w:szCs w:val="22"/>
              </w:rPr>
              <w:t>126,6</w:t>
            </w:r>
          </w:p>
        </w:tc>
        <w:tc>
          <w:tcPr>
            <w:tcW w:w="837" w:type="dxa"/>
            <w:vAlign w:val="bottom"/>
          </w:tcPr>
          <w:p w:rsidR="00C03051" w:rsidRPr="003E6E66" w:rsidRDefault="00C03051" w:rsidP="00C03051">
            <w:pPr>
              <w:ind w:left="-64" w:right="-81"/>
              <w:jc w:val="center"/>
              <w:rPr>
                <w:sz w:val="22"/>
                <w:szCs w:val="22"/>
              </w:rPr>
            </w:pPr>
            <w:r w:rsidRPr="003E6E66">
              <w:rPr>
                <w:sz w:val="22"/>
                <w:szCs w:val="22"/>
              </w:rPr>
              <w:t>-</w:t>
            </w:r>
          </w:p>
        </w:tc>
      </w:tr>
      <w:tr w:rsidR="00C03051" w:rsidRPr="00C03051" w:rsidTr="001440AD">
        <w:trPr>
          <w:trHeight w:val="274"/>
          <w:jc w:val="center"/>
        </w:trPr>
        <w:tc>
          <w:tcPr>
            <w:tcW w:w="4318" w:type="dxa"/>
          </w:tcPr>
          <w:p w:rsidR="00C03051" w:rsidRPr="00C03051" w:rsidRDefault="00C03051" w:rsidP="00CE374A">
            <w:pPr>
              <w:widowControl/>
              <w:snapToGrid/>
              <w:rPr>
                <w:sz w:val="22"/>
                <w:szCs w:val="22"/>
              </w:rPr>
            </w:pPr>
            <w:r w:rsidRPr="00C03051">
              <w:rPr>
                <w:sz w:val="22"/>
                <w:szCs w:val="22"/>
              </w:rPr>
              <w:t>«Обеспечение жильем отдельных категорий граждан в муниципальном образовании город Каменск-Уральский на 2017-2021 годы»</w:t>
            </w:r>
          </w:p>
        </w:tc>
        <w:tc>
          <w:tcPr>
            <w:tcW w:w="895" w:type="dxa"/>
            <w:vAlign w:val="bottom"/>
          </w:tcPr>
          <w:p w:rsidR="00C03051" w:rsidRPr="007210FC" w:rsidRDefault="00C03051" w:rsidP="00C03051">
            <w:pPr>
              <w:ind w:left="-64" w:right="-81"/>
              <w:jc w:val="center"/>
              <w:rPr>
                <w:sz w:val="22"/>
                <w:szCs w:val="22"/>
              </w:rPr>
            </w:pPr>
            <w:r w:rsidRPr="007210FC">
              <w:rPr>
                <w:sz w:val="22"/>
                <w:szCs w:val="22"/>
              </w:rPr>
              <w:t>24,6</w:t>
            </w:r>
          </w:p>
        </w:tc>
        <w:tc>
          <w:tcPr>
            <w:tcW w:w="773" w:type="dxa"/>
            <w:vAlign w:val="bottom"/>
          </w:tcPr>
          <w:p w:rsidR="00C03051" w:rsidRPr="007210FC" w:rsidRDefault="00C03051" w:rsidP="00C03051">
            <w:pPr>
              <w:ind w:left="-64" w:right="-81"/>
              <w:jc w:val="center"/>
              <w:rPr>
                <w:sz w:val="22"/>
                <w:szCs w:val="22"/>
              </w:rPr>
            </w:pPr>
            <w:r w:rsidRPr="007210FC">
              <w:rPr>
                <w:sz w:val="22"/>
                <w:szCs w:val="22"/>
              </w:rPr>
              <w:t>24,6</w:t>
            </w:r>
          </w:p>
        </w:tc>
        <w:tc>
          <w:tcPr>
            <w:tcW w:w="978" w:type="dxa"/>
            <w:vAlign w:val="bottom"/>
          </w:tcPr>
          <w:p w:rsidR="00C03051" w:rsidRPr="007210FC" w:rsidRDefault="00C03051" w:rsidP="00C03051">
            <w:pPr>
              <w:ind w:left="-64" w:right="-81"/>
              <w:jc w:val="center"/>
              <w:rPr>
                <w:sz w:val="22"/>
                <w:szCs w:val="22"/>
              </w:rPr>
            </w:pPr>
            <w:r w:rsidRPr="007210FC">
              <w:rPr>
                <w:sz w:val="22"/>
                <w:szCs w:val="22"/>
              </w:rPr>
              <w:t>1,6</w:t>
            </w:r>
          </w:p>
        </w:tc>
        <w:tc>
          <w:tcPr>
            <w:tcW w:w="910" w:type="dxa"/>
            <w:vAlign w:val="bottom"/>
          </w:tcPr>
          <w:p w:rsidR="00C03051" w:rsidRPr="007210FC" w:rsidRDefault="00C03051" w:rsidP="00C03051">
            <w:pPr>
              <w:ind w:left="-64" w:right="-81"/>
              <w:jc w:val="center"/>
              <w:rPr>
                <w:sz w:val="22"/>
                <w:szCs w:val="22"/>
              </w:rPr>
            </w:pPr>
            <w:r w:rsidRPr="007210FC">
              <w:rPr>
                <w:sz w:val="22"/>
                <w:szCs w:val="22"/>
              </w:rPr>
              <w:t>3,4</w:t>
            </w:r>
          </w:p>
        </w:tc>
        <w:tc>
          <w:tcPr>
            <w:tcW w:w="992" w:type="dxa"/>
            <w:vAlign w:val="bottom"/>
          </w:tcPr>
          <w:p w:rsidR="00C03051" w:rsidRPr="007210FC" w:rsidRDefault="00C03051" w:rsidP="00C03051">
            <w:pPr>
              <w:ind w:left="-64" w:right="-81"/>
              <w:jc w:val="center"/>
              <w:rPr>
                <w:sz w:val="22"/>
                <w:szCs w:val="22"/>
              </w:rPr>
            </w:pPr>
            <w:r w:rsidRPr="007210FC">
              <w:rPr>
                <w:sz w:val="22"/>
                <w:szCs w:val="22"/>
              </w:rPr>
              <w:t>5,0</w:t>
            </w:r>
          </w:p>
        </w:tc>
        <w:tc>
          <w:tcPr>
            <w:tcW w:w="837" w:type="dxa"/>
            <w:vAlign w:val="bottom"/>
          </w:tcPr>
          <w:p w:rsidR="00C03051" w:rsidRPr="007210FC" w:rsidRDefault="00C03051" w:rsidP="00C03051">
            <w:pPr>
              <w:ind w:left="-64" w:right="-81"/>
              <w:jc w:val="center"/>
              <w:rPr>
                <w:sz w:val="22"/>
                <w:szCs w:val="22"/>
              </w:rPr>
            </w:pPr>
            <w:r w:rsidRPr="007210FC">
              <w:rPr>
                <w:sz w:val="22"/>
                <w:szCs w:val="22"/>
              </w:rPr>
              <w:t>14,7</w:t>
            </w:r>
          </w:p>
        </w:tc>
      </w:tr>
      <w:tr w:rsidR="00C03051" w:rsidRPr="00C03051" w:rsidTr="001440AD">
        <w:trPr>
          <w:trHeight w:val="1038"/>
          <w:jc w:val="center"/>
        </w:trPr>
        <w:tc>
          <w:tcPr>
            <w:tcW w:w="4318" w:type="dxa"/>
            <w:vAlign w:val="bottom"/>
          </w:tcPr>
          <w:p w:rsidR="00C03051" w:rsidRPr="00C03051" w:rsidRDefault="00C03051" w:rsidP="00C03051">
            <w:pPr>
              <w:widowControl/>
              <w:snapToGrid/>
              <w:rPr>
                <w:sz w:val="22"/>
                <w:szCs w:val="22"/>
              </w:rPr>
            </w:pPr>
            <w:r w:rsidRPr="00C03051">
              <w:rPr>
                <w:sz w:val="22"/>
                <w:szCs w:val="22"/>
              </w:rPr>
              <w:t>«Обеспечение развития гражданского общества и муниципального управления в муниципальном образовании город Каменск-Уральский на 2017</w:t>
            </w:r>
            <w:r>
              <w:rPr>
                <w:sz w:val="22"/>
                <w:szCs w:val="22"/>
              </w:rPr>
              <w:t>-</w:t>
            </w:r>
            <w:r w:rsidRPr="00C03051">
              <w:rPr>
                <w:sz w:val="22"/>
                <w:szCs w:val="22"/>
              </w:rPr>
              <w:t>2021 годы»</w:t>
            </w:r>
          </w:p>
        </w:tc>
        <w:tc>
          <w:tcPr>
            <w:tcW w:w="895" w:type="dxa"/>
            <w:vAlign w:val="bottom"/>
          </w:tcPr>
          <w:p w:rsidR="00C03051" w:rsidRPr="009E1283" w:rsidRDefault="00C03051" w:rsidP="00C03051">
            <w:pPr>
              <w:ind w:left="-64" w:right="-81"/>
              <w:jc w:val="center"/>
              <w:rPr>
                <w:sz w:val="22"/>
                <w:szCs w:val="22"/>
              </w:rPr>
            </w:pPr>
            <w:r w:rsidRPr="009E1283">
              <w:rPr>
                <w:sz w:val="22"/>
                <w:szCs w:val="22"/>
              </w:rPr>
              <w:t>152,3</w:t>
            </w:r>
          </w:p>
        </w:tc>
        <w:tc>
          <w:tcPr>
            <w:tcW w:w="773" w:type="dxa"/>
            <w:vAlign w:val="bottom"/>
          </w:tcPr>
          <w:p w:rsidR="00C03051" w:rsidRPr="009E1283" w:rsidRDefault="00C03051" w:rsidP="00C03051">
            <w:pPr>
              <w:ind w:left="-64" w:right="-81"/>
              <w:jc w:val="center"/>
              <w:rPr>
                <w:sz w:val="22"/>
                <w:szCs w:val="22"/>
              </w:rPr>
            </w:pPr>
            <w:r w:rsidRPr="009E1283">
              <w:rPr>
                <w:sz w:val="22"/>
                <w:szCs w:val="22"/>
              </w:rPr>
              <w:t>150,6</w:t>
            </w:r>
          </w:p>
        </w:tc>
        <w:tc>
          <w:tcPr>
            <w:tcW w:w="978" w:type="dxa"/>
            <w:vAlign w:val="bottom"/>
          </w:tcPr>
          <w:p w:rsidR="00C03051" w:rsidRPr="009E1283" w:rsidRDefault="00C03051" w:rsidP="00C03051">
            <w:pPr>
              <w:ind w:left="-64" w:right="-81"/>
              <w:jc w:val="center"/>
              <w:rPr>
                <w:sz w:val="22"/>
                <w:szCs w:val="22"/>
              </w:rPr>
            </w:pPr>
            <w:r w:rsidRPr="009E1283">
              <w:rPr>
                <w:sz w:val="22"/>
                <w:szCs w:val="22"/>
              </w:rPr>
              <w:t>-</w:t>
            </w:r>
          </w:p>
        </w:tc>
        <w:tc>
          <w:tcPr>
            <w:tcW w:w="910" w:type="dxa"/>
            <w:vAlign w:val="bottom"/>
          </w:tcPr>
          <w:p w:rsidR="00C03051" w:rsidRPr="009E1283" w:rsidRDefault="00C03051" w:rsidP="00C03051">
            <w:pPr>
              <w:ind w:left="-64" w:right="-81"/>
              <w:jc w:val="center"/>
              <w:rPr>
                <w:sz w:val="22"/>
                <w:szCs w:val="22"/>
              </w:rPr>
            </w:pPr>
            <w:r w:rsidRPr="009E1283">
              <w:rPr>
                <w:sz w:val="22"/>
                <w:szCs w:val="22"/>
              </w:rPr>
              <w:t>1,9</w:t>
            </w:r>
          </w:p>
        </w:tc>
        <w:tc>
          <w:tcPr>
            <w:tcW w:w="992" w:type="dxa"/>
            <w:vAlign w:val="bottom"/>
          </w:tcPr>
          <w:p w:rsidR="00C03051" w:rsidRPr="009E1283" w:rsidRDefault="00C03051" w:rsidP="00C03051">
            <w:pPr>
              <w:ind w:left="-64" w:right="-81"/>
              <w:jc w:val="center"/>
              <w:rPr>
                <w:sz w:val="22"/>
                <w:szCs w:val="22"/>
              </w:rPr>
            </w:pPr>
            <w:r w:rsidRPr="009E1283">
              <w:rPr>
                <w:sz w:val="22"/>
                <w:szCs w:val="22"/>
              </w:rPr>
              <w:t>148,6</w:t>
            </w:r>
          </w:p>
        </w:tc>
        <w:tc>
          <w:tcPr>
            <w:tcW w:w="837" w:type="dxa"/>
            <w:vAlign w:val="bottom"/>
          </w:tcPr>
          <w:p w:rsidR="00C03051" w:rsidRPr="009E1283" w:rsidRDefault="00C03051" w:rsidP="00C03051">
            <w:pPr>
              <w:ind w:left="-64" w:right="-81"/>
              <w:jc w:val="center"/>
              <w:rPr>
                <w:sz w:val="22"/>
                <w:szCs w:val="22"/>
              </w:rPr>
            </w:pPr>
            <w:r w:rsidRPr="009E1283">
              <w:rPr>
                <w:sz w:val="22"/>
                <w:szCs w:val="22"/>
              </w:rPr>
              <w:t>-</w:t>
            </w:r>
          </w:p>
        </w:tc>
      </w:tr>
      <w:tr w:rsidR="00C03051" w:rsidRPr="00C03051" w:rsidTr="001440AD">
        <w:trPr>
          <w:trHeight w:val="609"/>
          <w:jc w:val="center"/>
        </w:trPr>
        <w:tc>
          <w:tcPr>
            <w:tcW w:w="4318" w:type="dxa"/>
            <w:vAlign w:val="bottom"/>
          </w:tcPr>
          <w:p w:rsidR="00C03051" w:rsidRPr="00C03051" w:rsidRDefault="00C03051" w:rsidP="00CE374A">
            <w:pPr>
              <w:widowControl/>
              <w:snapToGrid/>
              <w:rPr>
                <w:sz w:val="22"/>
                <w:szCs w:val="22"/>
              </w:rPr>
            </w:pPr>
            <w:r w:rsidRPr="00C03051">
              <w:rPr>
                <w:sz w:val="22"/>
                <w:szCs w:val="22"/>
              </w:rPr>
              <w:t>«Развитие малого и среднего предпринимательства, внутреннего и въездного туризма на территории муниципального образования город Каменск-Уральский на 2017-2021 годы»</w:t>
            </w:r>
          </w:p>
        </w:tc>
        <w:tc>
          <w:tcPr>
            <w:tcW w:w="895" w:type="dxa"/>
            <w:vAlign w:val="bottom"/>
          </w:tcPr>
          <w:p w:rsidR="00C03051" w:rsidRPr="009E1283" w:rsidRDefault="00C03051" w:rsidP="00C03051">
            <w:pPr>
              <w:ind w:left="-64" w:right="-81"/>
              <w:jc w:val="center"/>
              <w:rPr>
                <w:sz w:val="22"/>
                <w:szCs w:val="22"/>
              </w:rPr>
            </w:pPr>
            <w:r w:rsidRPr="009E1283">
              <w:rPr>
                <w:sz w:val="22"/>
                <w:szCs w:val="22"/>
              </w:rPr>
              <w:t>28,4</w:t>
            </w:r>
          </w:p>
        </w:tc>
        <w:tc>
          <w:tcPr>
            <w:tcW w:w="773" w:type="dxa"/>
            <w:vAlign w:val="bottom"/>
          </w:tcPr>
          <w:p w:rsidR="00C03051" w:rsidRPr="009E1283" w:rsidRDefault="00C03051" w:rsidP="00C03051">
            <w:pPr>
              <w:ind w:left="-64" w:right="-81"/>
              <w:jc w:val="center"/>
              <w:rPr>
                <w:sz w:val="22"/>
                <w:szCs w:val="22"/>
              </w:rPr>
            </w:pPr>
            <w:r w:rsidRPr="009E1283">
              <w:rPr>
                <w:sz w:val="22"/>
                <w:szCs w:val="22"/>
              </w:rPr>
              <w:t>28,3</w:t>
            </w:r>
          </w:p>
        </w:tc>
        <w:tc>
          <w:tcPr>
            <w:tcW w:w="978" w:type="dxa"/>
            <w:vAlign w:val="bottom"/>
          </w:tcPr>
          <w:p w:rsidR="00C03051" w:rsidRPr="009E1283" w:rsidRDefault="00C03051" w:rsidP="00C03051">
            <w:pPr>
              <w:ind w:left="-64" w:right="-81"/>
              <w:jc w:val="center"/>
              <w:rPr>
                <w:sz w:val="22"/>
                <w:szCs w:val="22"/>
              </w:rPr>
            </w:pPr>
            <w:r w:rsidRPr="009E1283">
              <w:rPr>
                <w:sz w:val="22"/>
                <w:szCs w:val="22"/>
              </w:rPr>
              <w:t>3,6</w:t>
            </w:r>
          </w:p>
        </w:tc>
        <w:tc>
          <w:tcPr>
            <w:tcW w:w="910" w:type="dxa"/>
            <w:vAlign w:val="bottom"/>
          </w:tcPr>
          <w:p w:rsidR="00C03051" w:rsidRPr="009E1283" w:rsidRDefault="00C03051" w:rsidP="00C03051">
            <w:pPr>
              <w:ind w:left="-64" w:right="-81"/>
              <w:jc w:val="center"/>
              <w:rPr>
                <w:sz w:val="22"/>
                <w:szCs w:val="22"/>
              </w:rPr>
            </w:pPr>
            <w:r w:rsidRPr="009E1283">
              <w:rPr>
                <w:sz w:val="22"/>
                <w:szCs w:val="22"/>
              </w:rPr>
              <w:t>0,3</w:t>
            </w:r>
          </w:p>
        </w:tc>
        <w:tc>
          <w:tcPr>
            <w:tcW w:w="992" w:type="dxa"/>
            <w:vAlign w:val="bottom"/>
          </w:tcPr>
          <w:p w:rsidR="00C03051" w:rsidRPr="009E1283" w:rsidRDefault="00C03051" w:rsidP="00C03051">
            <w:pPr>
              <w:ind w:left="-64" w:right="-81"/>
              <w:jc w:val="center"/>
              <w:rPr>
                <w:sz w:val="22"/>
                <w:szCs w:val="22"/>
              </w:rPr>
            </w:pPr>
            <w:r w:rsidRPr="009E1283">
              <w:rPr>
                <w:sz w:val="22"/>
                <w:szCs w:val="22"/>
              </w:rPr>
              <w:t>24,5</w:t>
            </w:r>
          </w:p>
        </w:tc>
        <w:tc>
          <w:tcPr>
            <w:tcW w:w="837" w:type="dxa"/>
            <w:vAlign w:val="bottom"/>
          </w:tcPr>
          <w:p w:rsidR="00C03051" w:rsidRPr="009E1283" w:rsidRDefault="00C03051" w:rsidP="00C03051">
            <w:pPr>
              <w:ind w:left="-64" w:right="-81"/>
              <w:jc w:val="center"/>
              <w:rPr>
                <w:sz w:val="22"/>
                <w:szCs w:val="22"/>
              </w:rPr>
            </w:pPr>
            <w:r w:rsidRPr="009E1283">
              <w:rPr>
                <w:sz w:val="22"/>
                <w:szCs w:val="22"/>
              </w:rPr>
              <w:t>-</w:t>
            </w:r>
          </w:p>
        </w:tc>
      </w:tr>
      <w:tr w:rsidR="00C03051" w:rsidRPr="00C03051" w:rsidTr="001440AD">
        <w:trPr>
          <w:trHeight w:val="566"/>
          <w:jc w:val="center"/>
        </w:trPr>
        <w:tc>
          <w:tcPr>
            <w:tcW w:w="4318" w:type="dxa"/>
          </w:tcPr>
          <w:p w:rsidR="00C03051" w:rsidRPr="00C03051" w:rsidRDefault="00C03051" w:rsidP="005C0111">
            <w:pPr>
              <w:widowControl/>
              <w:snapToGrid/>
              <w:rPr>
                <w:sz w:val="22"/>
                <w:szCs w:val="22"/>
              </w:rPr>
            </w:pPr>
            <w:r w:rsidRPr="00C03051">
              <w:rPr>
                <w:sz w:val="22"/>
                <w:szCs w:val="22"/>
              </w:rPr>
              <w:t>«Управление муниципальной собственностью муниципального образования город Каменск-Уральский на 2017-2021 годы»</w:t>
            </w:r>
          </w:p>
        </w:tc>
        <w:tc>
          <w:tcPr>
            <w:tcW w:w="895" w:type="dxa"/>
            <w:vAlign w:val="bottom"/>
          </w:tcPr>
          <w:p w:rsidR="00C03051" w:rsidRPr="00933568" w:rsidRDefault="00C03051" w:rsidP="00C03051">
            <w:pPr>
              <w:ind w:left="-64" w:right="-81"/>
              <w:jc w:val="center"/>
              <w:rPr>
                <w:sz w:val="22"/>
                <w:szCs w:val="22"/>
              </w:rPr>
            </w:pPr>
            <w:r w:rsidRPr="00933568">
              <w:rPr>
                <w:sz w:val="22"/>
                <w:szCs w:val="22"/>
              </w:rPr>
              <w:t>158,4</w:t>
            </w:r>
          </w:p>
        </w:tc>
        <w:tc>
          <w:tcPr>
            <w:tcW w:w="773" w:type="dxa"/>
            <w:vAlign w:val="bottom"/>
          </w:tcPr>
          <w:p w:rsidR="00C03051" w:rsidRPr="00933568" w:rsidRDefault="00C03051" w:rsidP="00C03051">
            <w:pPr>
              <w:ind w:left="-64" w:right="-81"/>
              <w:jc w:val="center"/>
              <w:rPr>
                <w:sz w:val="22"/>
                <w:szCs w:val="22"/>
              </w:rPr>
            </w:pPr>
            <w:r w:rsidRPr="00933568">
              <w:rPr>
                <w:sz w:val="22"/>
                <w:szCs w:val="22"/>
              </w:rPr>
              <w:t>151,1</w:t>
            </w:r>
          </w:p>
        </w:tc>
        <w:tc>
          <w:tcPr>
            <w:tcW w:w="978" w:type="dxa"/>
            <w:vAlign w:val="bottom"/>
          </w:tcPr>
          <w:p w:rsidR="00C03051" w:rsidRPr="00933568" w:rsidRDefault="00C03051" w:rsidP="00C03051">
            <w:pPr>
              <w:ind w:left="-64" w:right="-81"/>
              <w:jc w:val="center"/>
              <w:rPr>
                <w:sz w:val="22"/>
                <w:szCs w:val="22"/>
              </w:rPr>
            </w:pPr>
            <w:r w:rsidRPr="00933568">
              <w:rPr>
                <w:sz w:val="22"/>
                <w:szCs w:val="22"/>
              </w:rPr>
              <w:t>-</w:t>
            </w:r>
          </w:p>
        </w:tc>
        <w:tc>
          <w:tcPr>
            <w:tcW w:w="910" w:type="dxa"/>
            <w:vAlign w:val="bottom"/>
          </w:tcPr>
          <w:p w:rsidR="00C03051" w:rsidRPr="00933568" w:rsidRDefault="00C03051" w:rsidP="00C03051">
            <w:pPr>
              <w:ind w:left="-64" w:right="-81"/>
              <w:jc w:val="center"/>
              <w:rPr>
                <w:sz w:val="22"/>
                <w:szCs w:val="22"/>
              </w:rPr>
            </w:pPr>
            <w:r w:rsidRPr="00933568">
              <w:rPr>
                <w:sz w:val="22"/>
                <w:szCs w:val="22"/>
              </w:rPr>
              <w:t>12,5</w:t>
            </w:r>
          </w:p>
        </w:tc>
        <w:tc>
          <w:tcPr>
            <w:tcW w:w="992" w:type="dxa"/>
            <w:vAlign w:val="bottom"/>
          </w:tcPr>
          <w:p w:rsidR="00C03051" w:rsidRPr="00933568" w:rsidRDefault="00C03051" w:rsidP="00C03051">
            <w:pPr>
              <w:ind w:left="-64" w:right="-81"/>
              <w:jc w:val="center"/>
              <w:rPr>
                <w:sz w:val="22"/>
                <w:szCs w:val="22"/>
              </w:rPr>
            </w:pPr>
            <w:r w:rsidRPr="00933568">
              <w:rPr>
                <w:sz w:val="22"/>
                <w:szCs w:val="22"/>
              </w:rPr>
              <w:t>138,6</w:t>
            </w:r>
          </w:p>
        </w:tc>
        <w:tc>
          <w:tcPr>
            <w:tcW w:w="837" w:type="dxa"/>
            <w:vAlign w:val="bottom"/>
          </w:tcPr>
          <w:p w:rsidR="00C03051" w:rsidRPr="00933568" w:rsidRDefault="00C03051" w:rsidP="00C03051">
            <w:pPr>
              <w:ind w:left="-64" w:right="-81"/>
              <w:jc w:val="center"/>
              <w:rPr>
                <w:sz w:val="22"/>
                <w:szCs w:val="22"/>
              </w:rPr>
            </w:pPr>
            <w:r w:rsidRPr="00933568">
              <w:rPr>
                <w:sz w:val="22"/>
                <w:szCs w:val="22"/>
              </w:rPr>
              <w:t>-</w:t>
            </w:r>
          </w:p>
        </w:tc>
      </w:tr>
      <w:tr w:rsidR="00C03051" w:rsidRPr="00C03051" w:rsidTr="001440AD">
        <w:trPr>
          <w:trHeight w:val="958"/>
          <w:jc w:val="center"/>
        </w:trPr>
        <w:tc>
          <w:tcPr>
            <w:tcW w:w="4318" w:type="dxa"/>
          </w:tcPr>
          <w:p w:rsidR="00C03051" w:rsidRPr="00C03051" w:rsidRDefault="00C03051" w:rsidP="005C0111">
            <w:pPr>
              <w:widowControl/>
              <w:snapToGrid/>
              <w:rPr>
                <w:sz w:val="22"/>
                <w:szCs w:val="22"/>
              </w:rPr>
            </w:pPr>
            <w:r w:rsidRPr="00C03051">
              <w:rPr>
                <w:sz w:val="22"/>
                <w:szCs w:val="22"/>
              </w:rPr>
              <w:lastRenderedPageBreak/>
              <w:t>«Реализация мероприятий в области градостроительной деятельности на территории муниципального образования город Каменск-Уральский на 2017-2021 годы»</w:t>
            </w:r>
          </w:p>
        </w:tc>
        <w:tc>
          <w:tcPr>
            <w:tcW w:w="895" w:type="dxa"/>
            <w:vAlign w:val="bottom"/>
          </w:tcPr>
          <w:p w:rsidR="00C03051" w:rsidRPr="00933568" w:rsidRDefault="00C03051" w:rsidP="00C03051">
            <w:pPr>
              <w:ind w:left="-64" w:right="-81"/>
              <w:jc w:val="center"/>
              <w:rPr>
                <w:sz w:val="22"/>
                <w:szCs w:val="22"/>
              </w:rPr>
            </w:pPr>
            <w:r w:rsidRPr="00933568">
              <w:rPr>
                <w:sz w:val="22"/>
                <w:szCs w:val="22"/>
              </w:rPr>
              <w:t>1</w:t>
            </w:r>
            <w:r>
              <w:rPr>
                <w:sz w:val="22"/>
                <w:szCs w:val="22"/>
              </w:rPr>
              <w:t xml:space="preserve"> </w:t>
            </w:r>
            <w:r w:rsidRPr="00933568">
              <w:rPr>
                <w:sz w:val="22"/>
                <w:szCs w:val="22"/>
              </w:rPr>
              <w:t>301,4</w:t>
            </w:r>
          </w:p>
        </w:tc>
        <w:tc>
          <w:tcPr>
            <w:tcW w:w="773" w:type="dxa"/>
            <w:vAlign w:val="bottom"/>
          </w:tcPr>
          <w:p w:rsidR="00C03051" w:rsidRPr="00933568" w:rsidRDefault="00C03051" w:rsidP="00C03051">
            <w:pPr>
              <w:ind w:left="-64" w:right="-81"/>
              <w:jc w:val="center"/>
              <w:rPr>
                <w:sz w:val="22"/>
                <w:szCs w:val="22"/>
              </w:rPr>
            </w:pPr>
            <w:r w:rsidRPr="00933568">
              <w:rPr>
                <w:sz w:val="22"/>
                <w:szCs w:val="22"/>
              </w:rPr>
              <w:t>900,4</w:t>
            </w:r>
          </w:p>
        </w:tc>
        <w:tc>
          <w:tcPr>
            <w:tcW w:w="978" w:type="dxa"/>
            <w:vAlign w:val="bottom"/>
          </w:tcPr>
          <w:p w:rsidR="00C03051" w:rsidRPr="00933568" w:rsidRDefault="00C03051" w:rsidP="00C03051">
            <w:pPr>
              <w:ind w:left="-64" w:right="-81"/>
              <w:jc w:val="center"/>
              <w:rPr>
                <w:sz w:val="22"/>
                <w:szCs w:val="22"/>
              </w:rPr>
            </w:pPr>
            <w:r w:rsidRPr="00933568">
              <w:rPr>
                <w:sz w:val="22"/>
                <w:szCs w:val="22"/>
              </w:rPr>
              <w:t>238,2</w:t>
            </w:r>
          </w:p>
        </w:tc>
        <w:tc>
          <w:tcPr>
            <w:tcW w:w="910" w:type="dxa"/>
            <w:vAlign w:val="bottom"/>
          </w:tcPr>
          <w:p w:rsidR="00C03051" w:rsidRPr="00933568" w:rsidRDefault="00C03051" w:rsidP="00C03051">
            <w:pPr>
              <w:ind w:left="-64" w:right="-81"/>
              <w:jc w:val="center"/>
              <w:rPr>
                <w:sz w:val="22"/>
                <w:szCs w:val="22"/>
              </w:rPr>
            </w:pPr>
            <w:r w:rsidRPr="00933568">
              <w:rPr>
                <w:sz w:val="22"/>
                <w:szCs w:val="22"/>
              </w:rPr>
              <w:t>258,5</w:t>
            </w:r>
          </w:p>
        </w:tc>
        <w:tc>
          <w:tcPr>
            <w:tcW w:w="992" w:type="dxa"/>
            <w:vAlign w:val="bottom"/>
          </w:tcPr>
          <w:p w:rsidR="00C03051" w:rsidRPr="00933568" w:rsidRDefault="00C03051" w:rsidP="00C03051">
            <w:pPr>
              <w:ind w:left="-64" w:right="-81"/>
              <w:jc w:val="center"/>
              <w:rPr>
                <w:sz w:val="22"/>
                <w:szCs w:val="22"/>
              </w:rPr>
            </w:pPr>
            <w:r w:rsidRPr="00933568">
              <w:rPr>
                <w:sz w:val="22"/>
                <w:szCs w:val="22"/>
              </w:rPr>
              <w:t>403,7</w:t>
            </w:r>
          </w:p>
        </w:tc>
        <w:tc>
          <w:tcPr>
            <w:tcW w:w="837" w:type="dxa"/>
            <w:vAlign w:val="bottom"/>
          </w:tcPr>
          <w:p w:rsidR="00C03051" w:rsidRPr="00933568" w:rsidRDefault="00C03051" w:rsidP="00C03051">
            <w:pPr>
              <w:ind w:left="-64" w:right="-81"/>
              <w:jc w:val="center"/>
              <w:rPr>
                <w:sz w:val="22"/>
                <w:szCs w:val="22"/>
              </w:rPr>
            </w:pPr>
            <w:r w:rsidRPr="00933568">
              <w:rPr>
                <w:sz w:val="22"/>
                <w:szCs w:val="22"/>
              </w:rPr>
              <w:t>-</w:t>
            </w:r>
          </w:p>
        </w:tc>
      </w:tr>
      <w:tr w:rsidR="00C03051" w:rsidRPr="00C03051" w:rsidTr="001440AD">
        <w:trPr>
          <w:trHeight w:val="622"/>
          <w:jc w:val="center"/>
        </w:trPr>
        <w:tc>
          <w:tcPr>
            <w:tcW w:w="4318" w:type="dxa"/>
          </w:tcPr>
          <w:p w:rsidR="00C03051" w:rsidRPr="00C03051" w:rsidRDefault="00C03051" w:rsidP="00CE374A">
            <w:pPr>
              <w:widowControl/>
              <w:snapToGrid/>
              <w:rPr>
                <w:sz w:val="22"/>
                <w:szCs w:val="22"/>
              </w:rPr>
            </w:pPr>
            <w:r w:rsidRPr="00C03051">
              <w:rPr>
                <w:sz w:val="22"/>
                <w:szCs w:val="22"/>
              </w:rPr>
              <w:t>«Обеспечение функционирования городского хозяйства в муниципальном образовании город Каменск-Уральский на 2017-2021 годы»</w:t>
            </w:r>
          </w:p>
        </w:tc>
        <w:tc>
          <w:tcPr>
            <w:tcW w:w="895" w:type="dxa"/>
            <w:vAlign w:val="bottom"/>
          </w:tcPr>
          <w:p w:rsidR="00C03051" w:rsidRPr="00933568" w:rsidRDefault="00C03051" w:rsidP="00C03051">
            <w:pPr>
              <w:ind w:left="-64" w:right="-81"/>
              <w:jc w:val="center"/>
              <w:rPr>
                <w:sz w:val="22"/>
                <w:szCs w:val="22"/>
              </w:rPr>
            </w:pPr>
            <w:r w:rsidRPr="00933568">
              <w:rPr>
                <w:sz w:val="22"/>
                <w:szCs w:val="22"/>
              </w:rPr>
              <w:t>744,5</w:t>
            </w:r>
          </w:p>
        </w:tc>
        <w:tc>
          <w:tcPr>
            <w:tcW w:w="773" w:type="dxa"/>
            <w:vAlign w:val="bottom"/>
          </w:tcPr>
          <w:p w:rsidR="00C03051" w:rsidRPr="00933568" w:rsidRDefault="00C03051" w:rsidP="00C03051">
            <w:pPr>
              <w:ind w:left="-64" w:right="-81"/>
              <w:jc w:val="center"/>
              <w:rPr>
                <w:sz w:val="22"/>
                <w:szCs w:val="22"/>
              </w:rPr>
            </w:pPr>
            <w:r w:rsidRPr="00933568">
              <w:rPr>
                <w:sz w:val="22"/>
                <w:szCs w:val="22"/>
              </w:rPr>
              <w:t>703,0</w:t>
            </w:r>
          </w:p>
        </w:tc>
        <w:tc>
          <w:tcPr>
            <w:tcW w:w="978" w:type="dxa"/>
            <w:vAlign w:val="bottom"/>
          </w:tcPr>
          <w:p w:rsidR="00C03051" w:rsidRPr="00933568" w:rsidRDefault="00C03051" w:rsidP="00C03051">
            <w:pPr>
              <w:ind w:left="-64" w:right="-81"/>
              <w:jc w:val="center"/>
              <w:rPr>
                <w:sz w:val="22"/>
                <w:szCs w:val="22"/>
              </w:rPr>
            </w:pPr>
            <w:r w:rsidRPr="00933568">
              <w:rPr>
                <w:sz w:val="22"/>
                <w:szCs w:val="22"/>
              </w:rPr>
              <w:t>-</w:t>
            </w:r>
          </w:p>
        </w:tc>
        <w:tc>
          <w:tcPr>
            <w:tcW w:w="910" w:type="dxa"/>
            <w:vAlign w:val="bottom"/>
          </w:tcPr>
          <w:p w:rsidR="00C03051" w:rsidRPr="00933568" w:rsidRDefault="00C03051" w:rsidP="00C03051">
            <w:pPr>
              <w:ind w:left="-64" w:right="-81"/>
              <w:jc w:val="center"/>
              <w:rPr>
                <w:sz w:val="22"/>
                <w:szCs w:val="22"/>
              </w:rPr>
            </w:pPr>
            <w:r w:rsidRPr="00933568">
              <w:rPr>
                <w:sz w:val="22"/>
                <w:szCs w:val="22"/>
              </w:rPr>
              <w:t>304,0</w:t>
            </w:r>
          </w:p>
        </w:tc>
        <w:tc>
          <w:tcPr>
            <w:tcW w:w="992" w:type="dxa"/>
            <w:vAlign w:val="bottom"/>
          </w:tcPr>
          <w:p w:rsidR="00C03051" w:rsidRPr="00933568" w:rsidRDefault="00C03051" w:rsidP="00C03051">
            <w:pPr>
              <w:ind w:left="-64" w:right="-81"/>
              <w:jc w:val="center"/>
              <w:rPr>
                <w:sz w:val="22"/>
                <w:szCs w:val="22"/>
              </w:rPr>
            </w:pPr>
            <w:r w:rsidRPr="00933568">
              <w:rPr>
                <w:sz w:val="22"/>
                <w:szCs w:val="22"/>
              </w:rPr>
              <w:t>399,0</w:t>
            </w:r>
          </w:p>
        </w:tc>
        <w:tc>
          <w:tcPr>
            <w:tcW w:w="837" w:type="dxa"/>
            <w:vAlign w:val="bottom"/>
          </w:tcPr>
          <w:p w:rsidR="00C03051" w:rsidRPr="00933568" w:rsidRDefault="00C03051" w:rsidP="00C03051">
            <w:pPr>
              <w:ind w:left="-64" w:right="-81"/>
              <w:jc w:val="center"/>
              <w:rPr>
                <w:sz w:val="22"/>
                <w:szCs w:val="22"/>
              </w:rPr>
            </w:pPr>
            <w:r w:rsidRPr="00933568">
              <w:rPr>
                <w:sz w:val="22"/>
                <w:szCs w:val="22"/>
              </w:rPr>
              <w:t>-</w:t>
            </w:r>
          </w:p>
        </w:tc>
      </w:tr>
      <w:tr w:rsidR="00C03051" w:rsidRPr="00C03051" w:rsidTr="001440AD">
        <w:trPr>
          <w:trHeight w:val="860"/>
          <w:jc w:val="center"/>
        </w:trPr>
        <w:tc>
          <w:tcPr>
            <w:tcW w:w="4318" w:type="dxa"/>
          </w:tcPr>
          <w:p w:rsidR="00C03051" w:rsidRPr="00C03051" w:rsidRDefault="00C03051" w:rsidP="00CE374A">
            <w:pPr>
              <w:widowControl/>
              <w:snapToGrid/>
              <w:rPr>
                <w:sz w:val="22"/>
                <w:szCs w:val="22"/>
              </w:rPr>
            </w:pPr>
            <w:r w:rsidRPr="00C03051">
              <w:rPr>
                <w:sz w:val="22"/>
                <w:szCs w:val="22"/>
              </w:rPr>
              <w:t>«Обеспечение функционирования жилищного хозяйства в муниципальном образовании город Каменск-Уральский на 2017-2021 годы»</w:t>
            </w:r>
          </w:p>
        </w:tc>
        <w:tc>
          <w:tcPr>
            <w:tcW w:w="895" w:type="dxa"/>
            <w:vAlign w:val="bottom"/>
          </w:tcPr>
          <w:p w:rsidR="00C03051" w:rsidRPr="00984894" w:rsidRDefault="00C03051" w:rsidP="00C03051">
            <w:pPr>
              <w:ind w:left="-64" w:right="-81"/>
              <w:jc w:val="center"/>
              <w:rPr>
                <w:sz w:val="22"/>
                <w:szCs w:val="22"/>
              </w:rPr>
            </w:pPr>
            <w:r w:rsidRPr="00984894">
              <w:rPr>
                <w:sz w:val="22"/>
                <w:szCs w:val="22"/>
              </w:rPr>
              <w:t>620,2</w:t>
            </w:r>
          </w:p>
        </w:tc>
        <w:tc>
          <w:tcPr>
            <w:tcW w:w="773" w:type="dxa"/>
            <w:vAlign w:val="bottom"/>
          </w:tcPr>
          <w:p w:rsidR="00C03051" w:rsidRPr="00984894" w:rsidRDefault="00C03051" w:rsidP="00C03051">
            <w:pPr>
              <w:ind w:left="-64" w:right="-81"/>
              <w:jc w:val="center"/>
              <w:rPr>
                <w:sz w:val="22"/>
                <w:szCs w:val="22"/>
              </w:rPr>
            </w:pPr>
            <w:r w:rsidRPr="00984894">
              <w:rPr>
                <w:sz w:val="22"/>
                <w:szCs w:val="22"/>
              </w:rPr>
              <w:t>607,6</w:t>
            </w:r>
          </w:p>
        </w:tc>
        <w:tc>
          <w:tcPr>
            <w:tcW w:w="978" w:type="dxa"/>
            <w:vAlign w:val="bottom"/>
          </w:tcPr>
          <w:p w:rsidR="00C03051" w:rsidRPr="00984894" w:rsidRDefault="00C03051" w:rsidP="00C03051">
            <w:pPr>
              <w:ind w:left="-64" w:right="-81"/>
              <w:jc w:val="center"/>
              <w:rPr>
                <w:sz w:val="22"/>
                <w:szCs w:val="22"/>
              </w:rPr>
            </w:pPr>
            <w:r w:rsidRPr="00984894">
              <w:rPr>
                <w:sz w:val="22"/>
                <w:szCs w:val="22"/>
              </w:rPr>
              <w:t>115,4</w:t>
            </w:r>
          </w:p>
        </w:tc>
        <w:tc>
          <w:tcPr>
            <w:tcW w:w="910" w:type="dxa"/>
            <w:vAlign w:val="bottom"/>
          </w:tcPr>
          <w:p w:rsidR="00C03051" w:rsidRPr="00984894" w:rsidRDefault="00C03051" w:rsidP="00C03051">
            <w:pPr>
              <w:ind w:left="-64" w:right="-81"/>
              <w:jc w:val="center"/>
              <w:rPr>
                <w:sz w:val="22"/>
                <w:szCs w:val="22"/>
              </w:rPr>
            </w:pPr>
            <w:r w:rsidRPr="00984894">
              <w:rPr>
                <w:sz w:val="22"/>
                <w:szCs w:val="22"/>
              </w:rPr>
              <w:t>480,5</w:t>
            </w:r>
          </w:p>
        </w:tc>
        <w:tc>
          <w:tcPr>
            <w:tcW w:w="992" w:type="dxa"/>
            <w:vAlign w:val="bottom"/>
          </w:tcPr>
          <w:p w:rsidR="00C03051" w:rsidRPr="00984894" w:rsidRDefault="00C03051" w:rsidP="00C03051">
            <w:pPr>
              <w:ind w:left="-64" w:right="-81"/>
              <w:jc w:val="center"/>
              <w:rPr>
                <w:sz w:val="22"/>
                <w:szCs w:val="22"/>
              </w:rPr>
            </w:pPr>
            <w:r w:rsidRPr="00984894">
              <w:rPr>
                <w:sz w:val="22"/>
                <w:szCs w:val="22"/>
              </w:rPr>
              <w:t>10,9</w:t>
            </w:r>
          </w:p>
        </w:tc>
        <w:tc>
          <w:tcPr>
            <w:tcW w:w="837" w:type="dxa"/>
            <w:vAlign w:val="bottom"/>
          </w:tcPr>
          <w:p w:rsidR="00C03051" w:rsidRPr="00984894" w:rsidRDefault="00C03051" w:rsidP="00C03051">
            <w:pPr>
              <w:ind w:left="-64" w:right="-81"/>
              <w:jc w:val="center"/>
              <w:rPr>
                <w:sz w:val="22"/>
                <w:szCs w:val="22"/>
              </w:rPr>
            </w:pPr>
            <w:r w:rsidRPr="00984894">
              <w:rPr>
                <w:sz w:val="22"/>
                <w:szCs w:val="22"/>
              </w:rPr>
              <w:t>0,8</w:t>
            </w:r>
          </w:p>
        </w:tc>
      </w:tr>
      <w:tr w:rsidR="00C03051" w:rsidRPr="00C03051" w:rsidTr="001440AD">
        <w:trPr>
          <w:trHeight w:val="132"/>
          <w:jc w:val="center"/>
        </w:trPr>
        <w:tc>
          <w:tcPr>
            <w:tcW w:w="4318" w:type="dxa"/>
            <w:vAlign w:val="bottom"/>
          </w:tcPr>
          <w:p w:rsidR="00C03051" w:rsidRPr="00C03051" w:rsidRDefault="00C03051" w:rsidP="00CE374A">
            <w:pPr>
              <w:widowControl/>
              <w:snapToGrid/>
              <w:rPr>
                <w:sz w:val="22"/>
                <w:szCs w:val="22"/>
              </w:rPr>
            </w:pPr>
            <w:r w:rsidRPr="00C03051">
              <w:rPr>
                <w:sz w:val="22"/>
                <w:szCs w:val="22"/>
              </w:rPr>
              <w:t>«Развитие сферы культуры в муниципальном образовании  город Каменск-Уральский на 2017-2021 годы»</w:t>
            </w:r>
          </w:p>
        </w:tc>
        <w:tc>
          <w:tcPr>
            <w:tcW w:w="895" w:type="dxa"/>
            <w:vAlign w:val="bottom"/>
          </w:tcPr>
          <w:p w:rsidR="00C03051" w:rsidRPr="008427A2" w:rsidRDefault="00C03051" w:rsidP="00C03051">
            <w:pPr>
              <w:ind w:left="-64" w:right="-81"/>
              <w:jc w:val="center"/>
              <w:rPr>
                <w:sz w:val="22"/>
                <w:szCs w:val="22"/>
              </w:rPr>
            </w:pPr>
            <w:r w:rsidRPr="008427A2">
              <w:rPr>
                <w:sz w:val="22"/>
                <w:szCs w:val="22"/>
              </w:rPr>
              <w:t>504,6</w:t>
            </w:r>
          </w:p>
        </w:tc>
        <w:tc>
          <w:tcPr>
            <w:tcW w:w="773" w:type="dxa"/>
            <w:vAlign w:val="bottom"/>
          </w:tcPr>
          <w:p w:rsidR="00C03051" w:rsidRPr="008427A2" w:rsidRDefault="00C03051" w:rsidP="00C03051">
            <w:pPr>
              <w:ind w:left="-64" w:right="-81"/>
              <w:jc w:val="center"/>
              <w:rPr>
                <w:sz w:val="22"/>
                <w:szCs w:val="22"/>
              </w:rPr>
            </w:pPr>
            <w:r w:rsidRPr="008427A2">
              <w:rPr>
                <w:sz w:val="22"/>
                <w:szCs w:val="22"/>
              </w:rPr>
              <w:t>488,6</w:t>
            </w:r>
          </w:p>
        </w:tc>
        <w:tc>
          <w:tcPr>
            <w:tcW w:w="978" w:type="dxa"/>
            <w:vAlign w:val="bottom"/>
          </w:tcPr>
          <w:p w:rsidR="00C03051" w:rsidRPr="008427A2" w:rsidRDefault="00C03051" w:rsidP="00C03051">
            <w:pPr>
              <w:ind w:left="-64" w:right="-81"/>
              <w:jc w:val="center"/>
              <w:rPr>
                <w:sz w:val="22"/>
                <w:szCs w:val="22"/>
              </w:rPr>
            </w:pPr>
            <w:r w:rsidRPr="008427A2">
              <w:rPr>
                <w:sz w:val="22"/>
                <w:szCs w:val="22"/>
              </w:rPr>
              <w:t>-</w:t>
            </w:r>
          </w:p>
        </w:tc>
        <w:tc>
          <w:tcPr>
            <w:tcW w:w="910" w:type="dxa"/>
            <w:vAlign w:val="bottom"/>
          </w:tcPr>
          <w:p w:rsidR="00C03051" w:rsidRPr="008427A2" w:rsidRDefault="00C03051" w:rsidP="00C03051">
            <w:pPr>
              <w:ind w:left="-64" w:right="-81"/>
              <w:jc w:val="center"/>
              <w:rPr>
                <w:sz w:val="22"/>
                <w:szCs w:val="22"/>
              </w:rPr>
            </w:pPr>
            <w:r w:rsidRPr="008427A2">
              <w:rPr>
                <w:sz w:val="22"/>
                <w:szCs w:val="22"/>
              </w:rPr>
              <w:t>40,8</w:t>
            </w:r>
          </w:p>
        </w:tc>
        <w:tc>
          <w:tcPr>
            <w:tcW w:w="992" w:type="dxa"/>
            <w:vAlign w:val="bottom"/>
          </w:tcPr>
          <w:p w:rsidR="00C03051" w:rsidRPr="008427A2" w:rsidRDefault="00C03051" w:rsidP="00C03051">
            <w:pPr>
              <w:ind w:left="-64" w:right="-81"/>
              <w:jc w:val="center"/>
              <w:rPr>
                <w:sz w:val="22"/>
                <w:szCs w:val="22"/>
              </w:rPr>
            </w:pPr>
            <w:r w:rsidRPr="008427A2">
              <w:rPr>
                <w:sz w:val="22"/>
                <w:szCs w:val="22"/>
              </w:rPr>
              <w:t>376,5</w:t>
            </w:r>
          </w:p>
        </w:tc>
        <w:tc>
          <w:tcPr>
            <w:tcW w:w="837" w:type="dxa"/>
            <w:vAlign w:val="bottom"/>
          </w:tcPr>
          <w:p w:rsidR="00C03051" w:rsidRPr="008427A2" w:rsidRDefault="00C03051" w:rsidP="00C03051">
            <w:pPr>
              <w:ind w:left="-64" w:right="-81"/>
              <w:jc w:val="center"/>
              <w:rPr>
                <w:sz w:val="22"/>
                <w:szCs w:val="22"/>
              </w:rPr>
            </w:pPr>
            <w:r w:rsidRPr="008427A2">
              <w:rPr>
                <w:sz w:val="22"/>
                <w:szCs w:val="22"/>
              </w:rPr>
              <w:t>71,3</w:t>
            </w:r>
          </w:p>
        </w:tc>
      </w:tr>
      <w:tr w:rsidR="00C03051" w:rsidRPr="00C03051" w:rsidTr="001440AD">
        <w:trPr>
          <w:trHeight w:val="132"/>
          <w:jc w:val="center"/>
        </w:trPr>
        <w:tc>
          <w:tcPr>
            <w:tcW w:w="4318" w:type="dxa"/>
            <w:vAlign w:val="bottom"/>
          </w:tcPr>
          <w:p w:rsidR="00C03051" w:rsidRPr="00C03051" w:rsidRDefault="00C03051" w:rsidP="00CE374A">
            <w:pPr>
              <w:widowControl/>
              <w:snapToGrid/>
              <w:rPr>
                <w:sz w:val="22"/>
                <w:szCs w:val="22"/>
              </w:rPr>
            </w:pPr>
            <w:r w:rsidRPr="00C03051">
              <w:rPr>
                <w:sz w:val="22"/>
                <w:szCs w:val="22"/>
              </w:rPr>
              <w:t>«Развитие физической культуры и спорта в муниципальном образовании город Каменск-Уральский на 2017-2021 годы»</w:t>
            </w:r>
          </w:p>
        </w:tc>
        <w:tc>
          <w:tcPr>
            <w:tcW w:w="895" w:type="dxa"/>
            <w:vAlign w:val="bottom"/>
          </w:tcPr>
          <w:p w:rsidR="00C03051" w:rsidRPr="00163835" w:rsidRDefault="00C03051" w:rsidP="00C03051">
            <w:pPr>
              <w:ind w:left="-64" w:right="-81"/>
              <w:jc w:val="center"/>
              <w:rPr>
                <w:sz w:val="22"/>
                <w:szCs w:val="22"/>
              </w:rPr>
            </w:pPr>
            <w:r w:rsidRPr="00163835">
              <w:rPr>
                <w:sz w:val="22"/>
                <w:szCs w:val="22"/>
              </w:rPr>
              <w:t>334,4</w:t>
            </w:r>
          </w:p>
        </w:tc>
        <w:tc>
          <w:tcPr>
            <w:tcW w:w="773" w:type="dxa"/>
            <w:vAlign w:val="bottom"/>
          </w:tcPr>
          <w:p w:rsidR="00C03051" w:rsidRPr="00163835" w:rsidRDefault="00C03051" w:rsidP="00C03051">
            <w:pPr>
              <w:ind w:left="-64" w:right="-81"/>
              <w:jc w:val="center"/>
              <w:rPr>
                <w:sz w:val="22"/>
                <w:szCs w:val="22"/>
              </w:rPr>
            </w:pPr>
            <w:r w:rsidRPr="00163835">
              <w:rPr>
                <w:sz w:val="22"/>
                <w:szCs w:val="22"/>
              </w:rPr>
              <w:t>326,0</w:t>
            </w:r>
          </w:p>
        </w:tc>
        <w:tc>
          <w:tcPr>
            <w:tcW w:w="978" w:type="dxa"/>
            <w:vAlign w:val="bottom"/>
          </w:tcPr>
          <w:p w:rsidR="00C03051" w:rsidRPr="00163835" w:rsidRDefault="00C03051" w:rsidP="00C03051">
            <w:pPr>
              <w:ind w:left="-64" w:right="-81"/>
              <w:jc w:val="center"/>
              <w:rPr>
                <w:sz w:val="22"/>
                <w:szCs w:val="22"/>
              </w:rPr>
            </w:pPr>
            <w:r w:rsidRPr="00163835">
              <w:rPr>
                <w:sz w:val="22"/>
                <w:szCs w:val="22"/>
              </w:rPr>
              <w:t>-</w:t>
            </w:r>
          </w:p>
        </w:tc>
        <w:tc>
          <w:tcPr>
            <w:tcW w:w="910" w:type="dxa"/>
            <w:vAlign w:val="bottom"/>
          </w:tcPr>
          <w:p w:rsidR="00C03051" w:rsidRPr="00163835" w:rsidRDefault="00C03051" w:rsidP="00C03051">
            <w:pPr>
              <w:ind w:left="-64" w:right="-81"/>
              <w:jc w:val="center"/>
              <w:rPr>
                <w:sz w:val="22"/>
                <w:szCs w:val="22"/>
              </w:rPr>
            </w:pPr>
            <w:r w:rsidRPr="00163835">
              <w:rPr>
                <w:sz w:val="22"/>
                <w:szCs w:val="22"/>
              </w:rPr>
              <w:t>7,9</w:t>
            </w:r>
          </w:p>
        </w:tc>
        <w:tc>
          <w:tcPr>
            <w:tcW w:w="992" w:type="dxa"/>
            <w:vAlign w:val="bottom"/>
          </w:tcPr>
          <w:p w:rsidR="00C03051" w:rsidRPr="00163835" w:rsidRDefault="00C03051" w:rsidP="00C03051">
            <w:pPr>
              <w:ind w:left="-64" w:right="-81"/>
              <w:jc w:val="center"/>
              <w:rPr>
                <w:sz w:val="22"/>
                <w:szCs w:val="22"/>
              </w:rPr>
            </w:pPr>
            <w:r w:rsidRPr="00163835">
              <w:rPr>
                <w:sz w:val="22"/>
                <w:szCs w:val="22"/>
              </w:rPr>
              <w:t>317,4</w:t>
            </w:r>
          </w:p>
        </w:tc>
        <w:tc>
          <w:tcPr>
            <w:tcW w:w="837" w:type="dxa"/>
            <w:vAlign w:val="bottom"/>
          </w:tcPr>
          <w:p w:rsidR="00C03051" w:rsidRPr="00163835" w:rsidRDefault="00C03051" w:rsidP="00C03051">
            <w:pPr>
              <w:ind w:left="-64" w:right="-81"/>
              <w:jc w:val="center"/>
              <w:rPr>
                <w:sz w:val="22"/>
                <w:szCs w:val="22"/>
              </w:rPr>
            </w:pPr>
            <w:r w:rsidRPr="00163835">
              <w:rPr>
                <w:sz w:val="22"/>
                <w:szCs w:val="22"/>
              </w:rPr>
              <w:t>0,7</w:t>
            </w:r>
          </w:p>
        </w:tc>
      </w:tr>
      <w:tr w:rsidR="00C03051" w:rsidRPr="00C03051" w:rsidTr="001440AD">
        <w:trPr>
          <w:trHeight w:val="132"/>
          <w:jc w:val="center"/>
        </w:trPr>
        <w:tc>
          <w:tcPr>
            <w:tcW w:w="4318" w:type="dxa"/>
            <w:vAlign w:val="bottom"/>
          </w:tcPr>
          <w:p w:rsidR="00C03051" w:rsidRPr="00C03051" w:rsidRDefault="00C03051" w:rsidP="00CE374A">
            <w:pPr>
              <w:widowControl/>
              <w:snapToGrid/>
              <w:rPr>
                <w:sz w:val="22"/>
                <w:szCs w:val="22"/>
              </w:rPr>
            </w:pPr>
            <w:r w:rsidRPr="00C03051">
              <w:rPr>
                <w:sz w:val="22"/>
                <w:szCs w:val="22"/>
              </w:rPr>
              <w:t>«Развитие муниципальной системы образования в муниципальном образовании город Каменск-Уральский на 2017-2021 годы»</w:t>
            </w:r>
          </w:p>
        </w:tc>
        <w:tc>
          <w:tcPr>
            <w:tcW w:w="895" w:type="dxa"/>
            <w:vAlign w:val="bottom"/>
          </w:tcPr>
          <w:p w:rsidR="00C03051" w:rsidRPr="00163835" w:rsidRDefault="00C03051" w:rsidP="00C03051">
            <w:pPr>
              <w:ind w:left="-64" w:right="-81"/>
              <w:jc w:val="center"/>
              <w:rPr>
                <w:sz w:val="22"/>
                <w:szCs w:val="22"/>
              </w:rPr>
            </w:pPr>
            <w:r w:rsidRPr="00163835">
              <w:rPr>
                <w:sz w:val="22"/>
                <w:szCs w:val="22"/>
              </w:rPr>
              <w:t>3</w:t>
            </w:r>
            <w:r>
              <w:rPr>
                <w:sz w:val="22"/>
                <w:szCs w:val="22"/>
              </w:rPr>
              <w:t xml:space="preserve"> </w:t>
            </w:r>
            <w:r w:rsidRPr="00163835">
              <w:rPr>
                <w:sz w:val="22"/>
                <w:szCs w:val="22"/>
              </w:rPr>
              <w:t>284,0</w:t>
            </w:r>
          </w:p>
        </w:tc>
        <w:tc>
          <w:tcPr>
            <w:tcW w:w="773" w:type="dxa"/>
            <w:vAlign w:val="bottom"/>
          </w:tcPr>
          <w:p w:rsidR="00C03051" w:rsidRPr="00163835" w:rsidRDefault="00C03051" w:rsidP="00C03051">
            <w:pPr>
              <w:ind w:left="-64" w:right="-81"/>
              <w:jc w:val="center"/>
              <w:rPr>
                <w:sz w:val="22"/>
                <w:szCs w:val="22"/>
              </w:rPr>
            </w:pPr>
            <w:r w:rsidRPr="00163835">
              <w:rPr>
                <w:sz w:val="22"/>
                <w:szCs w:val="22"/>
              </w:rPr>
              <w:t>3</w:t>
            </w:r>
            <w:r>
              <w:rPr>
                <w:sz w:val="22"/>
                <w:szCs w:val="22"/>
              </w:rPr>
              <w:t xml:space="preserve"> </w:t>
            </w:r>
            <w:r w:rsidRPr="00163835">
              <w:rPr>
                <w:sz w:val="22"/>
                <w:szCs w:val="22"/>
              </w:rPr>
              <w:t>240,8</w:t>
            </w:r>
          </w:p>
        </w:tc>
        <w:tc>
          <w:tcPr>
            <w:tcW w:w="978" w:type="dxa"/>
            <w:vAlign w:val="bottom"/>
          </w:tcPr>
          <w:p w:rsidR="00C03051" w:rsidRPr="00163835" w:rsidRDefault="00C03051" w:rsidP="00C03051">
            <w:pPr>
              <w:ind w:left="-64" w:right="-81"/>
              <w:jc w:val="center"/>
              <w:rPr>
                <w:sz w:val="22"/>
                <w:szCs w:val="22"/>
              </w:rPr>
            </w:pPr>
            <w:r w:rsidRPr="00163835">
              <w:rPr>
                <w:sz w:val="22"/>
                <w:szCs w:val="22"/>
              </w:rPr>
              <w:t>-</w:t>
            </w:r>
          </w:p>
        </w:tc>
        <w:tc>
          <w:tcPr>
            <w:tcW w:w="910" w:type="dxa"/>
            <w:vAlign w:val="bottom"/>
          </w:tcPr>
          <w:p w:rsidR="00C03051" w:rsidRPr="00163835" w:rsidRDefault="00C03051" w:rsidP="00C03051">
            <w:pPr>
              <w:ind w:left="-64" w:right="-81"/>
              <w:jc w:val="center"/>
              <w:rPr>
                <w:sz w:val="22"/>
                <w:szCs w:val="22"/>
              </w:rPr>
            </w:pPr>
            <w:r w:rsidRPr="00163835">
              <w:rPr>
                <w:sz w:val="22"/>
                <w:szCs w:val="22"/>
              </w:rPr>
              <w:t>1</w:t>
            </w:r>
            <w:r>
              <w:rPr>
                <w:sz w:val="22"/>
                <w:szCs w:val="22"/>
              </w:rPr>
              <w:t xml:space="preserve"> </w:t>
            </w:r>
            <w:r w:rsidRPr="00163835">
              <w:rPr>
                <w:sz w:val="22"/>
                <w:szCs w:val="22"/>
              </w:rPr>
              <w:t>959,6</w:t>
            </w:r>
          </w:p>
        </w:tc>
        <w:tc>
          <w:tcPr>
            <w:tcW w:w="992" w:type="dxa"/>
            <w:vAlign w:val="bottom"/>
          </w:tcPr>
          <w:p w:rsidR="00C03051" w:rsidRPr="00163835" w:rsidRDefault="00C03051" w:rsidP="00C03051">
            <w:pPr>
              <w:ind w:left="-64" w:right="-81"/>
              <w:jc w:val="center"/>
              <w:rPr>
                <w:sz w:val="22"/>
                <w:szCs w:val="22"/>
              </w:rPr>
            </w:pPr>
            <w:r w:rsidRPr="00163835">
              <w:rPr>
                <w:sz w:val="22"/>
                <w:szCs w:val="22"/>
              </w:rPr>
              <w:t>1</w:t>
            </w:r>
            <w:r>
              <w:rPr>
                <w:sz w:val="22"/>
                <w:szCs w:val="22"/>
              </w:rPr>
              <w:t xml:space="preserve"> </w:t>
            </w:r>
            <w:r w:rsidRPr="00163835">
              <w:rPr>
                <w:sz w:val="22"/>
                <w:szCs w:val="22"/>
              </w:rPr>
              <w:t>037,8</w:t>
            </w:r>
          </w:p>
        </w:tc>
        <w:tc>
          <w:tcPr>
            <w:tcW w:w="837" w:type="dxa"/>
            <w:vAlign w:val="bottom"/>
          </w:tcPr>
          <w:p w:rsidR="00C03051" w:rsidRPr="00163835" w:rsidRDefault="00C03051" w:rsidP="00C03051">
            <w:pPr>
              <w:ind w:left="-64" w:right="-81"/>
              <w:jc w:val="center"/>
              <w:rPr>
                <w:sz w:val="22"/>
                <w:szCs w:val="22"/>
              </w:rPr>
            </w:pPr>
            <w:r w:rsidRPr="00163835">
              <w:rPr>
                <w:sz w:val="22"/>
                <w:szCs w:val="22"/>
              </w:rPr>
              <w:t>243,4</w:t>
            </w:r>
          </w:p>
        </w:tc>
      </w:tr>
      <w:tr w:rsidR="00C03051" w:rsidRPr="00C03051" w:rsidTr="001440AD">
        <w:trPr>
          <w:trHeight w:val="132"/>
          <w:jc w:val="center"/>
        </w:trPr>
        <w:tc>
          <w:tcPr>
            <w:tcW w:w="4318" w:type="dxa"/>
            <w:vAlign w:val="bottom"/>
          </w:tcPr>
          <w:p w:rsidR="00C03051" w:rsidRPr="00C03051" w:rsidRDefault="00C03051" w:rsidP="00B367B7">
            <w:pPr>
              <w:widowControl/>
              <w:snapToGrid/>
              <w:rPr>
                <w:sz w:val="22"/>
                <w:szCs w:val="22"/>
              </w:rPr>
            </w:pPr>
            <w:r w:rsidRPr="00C03051">
              <w:rPr>
                <w:sz w:val="22"/>
                <w:szCs w:val="22"/>
              </w:rPr>
              <w:t>«Формирование современной городской среды на территории муниципального образования город Каменск-Уральский на 2017-2024 годы»</w:t>
            </w:r>
          </w:p>
        </w:tc>
        <w:tc>
          <w:tcPr>
            <w:tcW w:w="895" w:type="dxa"/>
            <w:vAlign w:val="bottom"/>
          </w:tcPr>
          <w:p w:rsidR="00C03051" w:rsidRPr="00163835" w:rsidRDefault="00C03051" w:rsidP="00C03051">
            <w:pPr>
              <w:ind w:left="-64" w:right="-81"/>
              <w:jc w:val="center"/>
              <w:rPr>
                <w:sz w:val="22"/>
                <w:szCs w:val="22"/>
              </w:rPr>
            </w:pPr>
            <w:r w:rsidRPr="00163835">
              <w:rPr>
                <w:sz w:val="22"/>
                <w:szCs w:val="22"/>
              </w:rPr>
              <w:t>200,6</w:t>
            </w:r>
          </w:p>
        </w:tc>
        <w:tc>
          <w:tcPr>
            <w:tcW w:w="773" w:type="dxa"/>
            <w:vAlign w:val="bottom"/>
          </w:tcPr>
          <w:p w:rsidR="00C03051" w:rsidRPr="00163835" w:rsidRDefault="00C03051" w:rsidP="00C03051">
            <w:pPr>
              <w:ind w:left="-64" w:right="-81"/>
              <w:jc w:val="center"/>
              <w:rPr>
                <w:sz w:val="22"/>
                <w:szCs w:val="22"/>
              </w:rPr>
            </w:pPr>
            <w:r w:rsidRPr="00163835">
              <w:rPr>
                <w:sz w:val="22"/>
                <w:szCs w:val="22"/>
              </w:rPr>
              <w:t>195,0</w:t>
            </w:r>
          </w:p>
        </w:tc>
        <w:tc>
          <w:tcPr>
            <w:tcW w:w="978" w:type="dxa"/>
            <w:vAlign w:val="bottom"/>
          </w:tcPr>
          <w:p w:rsidR="00C03051" w:rsidRPr="00163835" w:rsidRDefault="00C03051" w:rsidP="00C03051">
            <w:pPr>
              <w:ind w:left="-64" w:right="-81"/>
              <w:jc w:val="center"/>
              <w:rPr>
                <w:sz w:val="22"/>
                <w:szCs w:val="22"/>
              </w:rPr>
            </w:pPr>
            <w:r w:rsidRPr="00163835">
              <w:rPr>
                <w:sz w:val="22"/>
                <w:szCs w:val="22"/>
              </w:rPr>
              <w:t>-</w:t>
            </w:r>
          </w:p>
        </w:tc>
        <w:tc>
          <w:tcPr>
            <w:tcW w:w="910" w:type="dxa"/>
            <w:vAlign w:val="bottom"/>
          </w:tcPr>
          <w:p w:rsidR="00C03051" w:rsidRPr="00163835" w:rsidRDefault="00C03051" w:rsidP="00C03051">
            <w:pPr>
              <w:ind w:left="-64" w:right="-81"/>
              <w:jc w:val="center"/>
              <w:rPr>
                <w:sz w:val="22"/>
                <w:szCs w:val="22"/>
              </w:rPr>
            </w:pPr>
            <w:r w:rsidRPr="00163835">
              <w:rPr>
                <w:sz w:val="22"/>
                <w:szCs w:val="22"/>
              </w:rPr>
              <w:t>170,5</w:t>
            </w:r>
          </w:p>
        </w:tc>
        <w:tc>
          <w:tcPr>
            <w:tcW w:w="992" w:type="dxa"/>
            <w:vAlign w:val="bottom"/>
          </w:tcPr>
          <w:p w:rsidR="00C03051" w:rsidRPr="00163835" w:rsidRDefault="00C03051" w:rsidP="00C03051">
            <w:pPr>
              <w:ind w:left="-64" w:right="-81"/>
              <w:jc w:val="center"/>
              <w:rPr>
                <w:sz w:val="22"/>
                <w:szCs w:val="22"/>
              </w:rPr>
            </w:pPr>
            <w:r w:rsidRPr="00163835">
              <w:rPr>
                <w:sz w:val="22"/>
                <w:szCs w:val="22"/>
              </w:rPr>
              <w:t>21,7</w:t>
            </w:r>
          </w:p>
        </w:tc>
        <w:tc>
          <w:tcPr>
            <w:tcW w:w="837" w:type="dxa"/>
            <w:vAlign w:val="bottom"/>
          </w:tcPr>
          <w:p w:rsidR="00C03051" w:rsidRPr="00163835" w:rsidRDefault="00C03051" w:rsidP="00C03051">
            <w:pPr>
              <w:ind w:left="-64" w:right="-81"/>
              <w:jc w:val="center"/>
              <w:rPr>
                <w:sz w:val="22"/>
                <w:szCs w:val="22"/>
              </w:rPr>
            </w:pPr>
            <w:r w:rsidRPr="00163835">
              <w:rPr>
                <w:sz w:val="22"/>
                <w:szCs w:val="22"/>
              </w:rPr>
              <w:t>2,8</w:t>
            </w:r>
          </w:p>
        </w:tc>
      </w:tr>
    </w:tbl>
    <w:p w:rsidR="000559E7" w:rsidRPr="00C03051" w:rsidRDefault="000559E7" w:rsidP="00BE0616">
      <w:pPr>
        <w:widowControl/>
        <w:snapToGrid/>
        <w:ind w:right="-44"/>
        <w:jc w:val="both"/>
        <w:rPr>
          <w:color w:val="FF0000"/>
          <w:sz w:val="28"/>
          <w:szCs w:val="28"/>
        </w:rPr>
      </w:pPr>
      <w:r w:rsidRPr="00C03051">
        <w:rPr>
          <w:sz w:val="22"/>
          <w:szCs w:val="22"/>
        </w:rPr>
        <w:t>* ФБ - федеральный бюджет, ОБ - областной бюджет, МБ - местный бюджет, ВБ - внебюджетные источники.</w:t>
      </w:r>
    </w:p>
    <w:p w:rsidR="000559E7" w:rsidRPr="00B61F6F" w:rsidRDefault="000559E7" w:rsidP="003E3374">
      <w:pPr>
        <w:tabs>
          <w:tab w:val="left" w:pos="426"/>
        </w:tabs>
        <w:ind w:firstLine="720"/>
        <w:jc w:val="both"/>
        <w:rPr>
          <w:sz w:val="22"/>
          <w:szCs w:val="22"/>
          <w:highlight w:val="lightGray"/>
        </w:rPr>
      </w:pPr>
    </w:p>
    <w:p w:rsidR="000559E7" w:rsidRPr="00DE0B87" w:rsidRDefault="000559E7" w:rsidP="00423247">
      <w:pPr>
        <w:tabs>
          <w:tab w:val="left" w:pos="426"/>
        </w:tabs>
        <w:ind w:firstLine="720"/>
        <w:jc w:val="both"/>
        <w:rPr>
          <w:i/>
          <w:iCs/>
          <w:sz w:val="28"/>
          <w:szCs w:val="28"/>
        </w:rPr>
      </w:pPr>
      <w:r w:rsidRPr="00DE0B87">
        <w:rPr>
          <w:i/>
          <w:iCs/>
          <w:sz w:val="28"/>
          <w:szCs w:val="28"/>
        </w:rPr>
        <w:t>Формирование местного бюджета на 20</w:t>
      </w:r>
      <w:r w:rsidR="00DE0B87">
        <w:rPr>
          <w:i/>
          <w:iCs/>
          <w:sz w:val="28"/>
          <w:szCs w:val="28"/>
        </w:rPr>
        <w:t>20</w:t>
      </w:r>
      <w:r w:rsidRPr="00DE0B87">
        <w:rPr>
          <w:i/>
          <w:iCs/>
          <w:sz w:val="28"/>
          <w:szCs w:val="28"/>
        </w:rPr>
        <w:t xml:space="preserve"> год</w:t>
      </w:r>
    </w:p>
    <w:p w:rsidR="000559E7" w:rsidRPr="00DE0B87" w:rsidRDefault="000559E7" w:rsidP="00423247">
      <w:pPr>
        <w:tabs>
          <w:tab w:val="left" w:pos="426"/>
        </w:tabs>
        <w:ind w:firstLine="720"/>
        <w:jc w:val="both"/>
        <w:rPr>
          <w:sz w:val="28"/>
          <w:szCs w:val="28"/>
        </w:rPr>
      </w:pPr>
      <w:r w:rsidRPr="00DE0B87">
        <w:rPr>
          <w:sz w:val="28"/>
          <w:szCs w:val="28"/>
        </w:rPr>
        <w:t>Бюджет муниципального образования на 20</w:t>
      </w:r>
      <w:r w:rsidR="00DE0B87" w:rsidRPr="00DE0B87">
        <w:rPr>
          <w:sz w:val="28"/>
          <w:szCs w:val="28"/>
        </w:rPr>
        <w:t>20 год и плановый период 2021</w:t>
      </w:r>
      <w:r w:rsidRPr="00DE0B87">
        <w:rPr>
          <w:sz w:val="28"/>
          <w:szCs w:val="28"/>
        </w:rPr>
        <w:t xml:space="preserve"> и 202</w:t>
      </w:r>
      <w:r w:rsidR="00DE0B87" w:rsidRPr="00DE0B87">
        <w:rPr>
          <w:sz w:val="28"/>
          <w:szCs w:val="28"/>
        </w:rPr>
        <w:t>2</w:t>
      </w:r>
      <w:r w:rsidRPr="00DE0B87">
        <w:rPr>
          <w:sz w:val="28"/>
          <w:szCs w:val="28"/>
        </w:rPr>
        <w:t xml:space="preserve"> годов сформирован в соответствии с постановлением Правительства Свердловской области от 1</w:t>
      </w:r>
      <w:r w:rsidR="00DE0B87" w:rsidRPr="00DE0B87">
        <w:rPr>
          <w:sz w:val="28"/>
          <w:szCs w:val="28"/>
        </w:rPr>
        <w:t>8</w:t>
      </w:r>
      <w:r w:rsidRPr="00DE0B87">
        <w:rPr>
          <w:sz w:val="28"/>
          <w:szCs w:val="28"/>
        </w:rPr>
        <w:t>.09.201</w:t>
      </w:r>
      <w:r w:rsidR="00DE0B87" w:rsidRPr="00DE0B87">
        <w:rPr>
          <w:sz w:val="28"/>
          <w:szCs w:val="28"/>
        </w:rPr>
        <w:t>9</w:t>
      </w:r>
      <w:r w:rsidRPr="00DE0B87">
        <w:rPr>
          <w:sz w:val="28"/>
          <w:szCs w:val="28"/>
        </w:rPr>
        <w:t xml:space="preserve"> № 5</w:t>
      </w:r>
      <w:r w:rsidR="00DE0B87" w:rsidRPr="00DE0B87">
        <w:rPr>
          <w:sz w:val="28"/>
          <w:szCs w:val="28"/>
        </w:rPr>
        <w:t>86</w:t>
      </w:r>
      <w:r w:rsidRPr="00DE0B87">
        <w:rPr>
          <w:sz w:val="28"/>
          <w:szCs w:val="28"/>
        </w:rPr>
        <w:t>-ПП «Об утверждении методик, применяемых для расчета межбюджетных трансфертов из областного бюджета местным бюджетам, на 20</w:t>
      </w:r>
      <w:r w:rsidR="00DE0B87" w:rsidRPr="00DE0B87">
        <w:rPr>
          <w:sz w:val="28"/>
          <w:szCs w:val="28"/>
        </w:rPr>
        <w:t>20</w:t>
      </w:r>
      <w:r w:rsidRPr="00DE0B87">
        <w:rPr>
          <w:sz w:val="28"/>
          <w:szCs w:val="28"/>
        </w:rPr>
        <w:t xml:space="preserve"> год и плановый период 202</w:t>
      </w:r>
      <w:r w:rsidR="00DE0B87" w:rsidRPr="00DE0B87">
        <w:rPr>
          <w:sz w:val="28"/>
          <w:szCs w:val="28"/>
        </w:rPr>
        <w:t>1</w:t>
      </w:r>
      <w:r w:rsidRPr="00DE0B87">
        <w:rPr>
          <w:sz w:val="28"/>
          <w:szCs w:val="28"/>
        </w:rPr>
        <w:t xml:space="preserve"> и 202</w:t>
      </w:r>
      <w:r w:rsidR="00DE0B87" w:rsidRPr="00DE0B87">
        <w:rPr>
          <w:sz w:val="28"/>
          <w:szCs w:val="28"/>
        </w:rPr>
        <w:t>2</w:t>
      </w:r>
      <w:r w:rsidRPr="00DE0B87">
        <w:rPr>
          <w:sz w:val="28"/>
          <w:szCs w:val="28"/>
        </w:rPr>
        <w:t xml:space="preserve"> годов».</w:t>
      </w:r>
    </w:p>
    <w:p w:rsidR="00AA0212" w:rsidRDefault="000559E7" w:rsidP="00AA0212">
      <w:pPr>
        <w:tabs>
          <w:tab w:val="left" w:pos="426"/>
        </w:tabs>
        <w:ind w:firstLine="680"/>
        <w:jc w:val="both"/>
        <w:rPr>
          <w:sz w:val="28"/>
          <w:szCs w:val="28"/>
        </w:rPr>
      </w:pPr>
      <w:r w:rsidRPr="00DE0B87">
        <w:rPr>
          <w:sz w:val="28"/>
          <w:szCs w:val="28"/>
        </w:rPr>
        <w:t>При формировании доходной части местного бюджета на 20</w:t>
      </w:r>
      <w:r w:rsidR="00DE0B87" w:rsidRPr="00DE0B87">
        <w:rPr>
          <w:sz w:val="28"/>
          <w:szCs w:val="28"/>
        </w:rPr>
        <w:t>20</w:t>
      </w:r>
      <w:r w:rsidRPr="00DE0B87">
        <w:rPr>
          <w:sz w:val="28"/>
          <w:szCs w:val="28"/>
        </w:rPr>
        <w:t xml:space="preserve"> год и плановый период 202</w:t>
      </w:r>
      <w:r w:rsidR="00DE0B87" w:rsidRPr="00DE0B87">
        <w:rPr>
          <w:sz w:val="28"/>
          <w:szCs w:val="28"/>
        </w:rPr>
        <w:t>1</w:t>
      </w:r>
      <w:r w:rsidRPr="00DE0B87">
        <w:rPr>
          <w:sz w:val="28"/>
          <w:szCs w:val="28"/>
        </w:rPr>
        <w:t xml:space="preserve"> и 202</w:t>
      </w:r>
      <w:r w:rsidR="00DE0B87" w:rsidRPr="00DE0B87">
        <w:rPr>
          <w:sz w:val="28"/>
          <w:szCs w:val="28"/>
        </w:rPr>
        <w:t>2</w:t>
      </w:r>
      <w:r w:rsidRPr="00DE0B87">
        <w:rPr>
          <w:sz w:val="28"/>
          <w:szCs w:val="28"/>
        </w:rPr>
        <w:t xml:space="preserve"> годов</w:t>
      </w:r>
      <w:r w:rsidR="00DE0B87" w:rsidRPr="00DE0B87">
        <w:rPr>
          <w:sz w:val="28"/>
          <w:szCs w:val="28"/>
        </w:rPr>
        <w:t xml:space="preserve"> и</w:t>
      </w:r>
      <w:r w:rsidRPr="00DE0B87">
        <w:rPr>
          <w:color w:val="000000"/>
          <w:sz w:val="28"/>
          <w:szCs w:val="28"/>
        </w:rPr>
        <w:t>зменения</w:t>
      </w:r>
      <w:r w:rsidR="00DE0B87" w:rsidRPr="00DE0B87">
        <w:rPr>
          <w:color w:val="000000"/>
          <w:sz w:val="28"/>
          <w:szCs w:val="28"/>
        </w:rPr>
        <w:t xml:space="preserve"> коснулись нормативов </w:t>
      </w:r>
      <w:r w:rsidRPr="00DE0B87">
        <w:rPr>
          <w:color w:val="000000"/>
          <w:sz w:val="28"/>
          <w:szCs w:val="28"/>
        </w:rPr>
        <w:t>отчислений для муниципалитетов</w:t>
      </w:r>
      <w:r w:rsidR="00DE0B87" w:rsidRPr="00DE0B87">
        <w:rPr>
          <w:color w:val="000000"/>
          <w:sz w:val="28"/>
          <w:szCs w:val="28"/>
        </w:rPr>
        <w:t xml:space="preserve"> по </w:t>
      </w:r>
      <w:r w:rsidR="00DE0B87">
        <w:rPr>
          <w:color w:val="000000"/>
          <w:sz w:val="28"/>
          <w:szCs w:val="28"/>
        </w:rPr>
        <w:t>налогу на доходы физических лиц</w:t>
      </w:r>
      <w:r w:rsidR="00DE0B87" w:rsidRPr="00DE0B87">
        <w:rPr>
          <w:color w:val="000000"/>
          <w:sz w:val="28"/>
          <w:szCs w:val="28"/>
        </w:rPr>
        <w:t xml:space="preserve"> и плате за негативное </w:t>
      </w:r>
      <w:r w:rsidR="00DE0B87" w:rsidRPr="00DE0B87">
        <w:rPr>
          <w:rStyle w:val="FontStyle13"/>
          <w:color w:val="000000"/>
          <w:sz w:val="28"/>
          <w:szCs w:val="28"/>
        </w:rPr>
        <w:t>воздействие на окружающую среду</w:t>
      </w:r>
      <w:r w:rsidR="00AA0212">
        <w:rPr>
          <w:sz w:val="28"/>
          <w:szCs w:val="28"/>
        </w:rPr>
        <w:t>.</w:t>
      </w:r>
    </w:p>
    <w:p w:rsidR="00DE0B87" w:rsidRDefault="00DE0B87" w:rsidP="00AA0212">
      <w:pPr>
        <w:tabs>
          <w:tab w:val="left" w:pos="426"/>
        </w:tabs>
        <w:ind w:firstLine="680"/>
        <w:jc w:val="both"/>
        <w:rPr>
          <w:color w:val="000000"/>
          <w:sz w:val="28"/>
          <w:szCs w:val="28"/>
        </w:rPr>
      </w:pPr>
      <w:r w:rsidRPr="00DE0B87">
        <w:rPr>
          <w:color w:val="000000"/>
          <w:sz w:val="28"/>
          <w:szCs w:val="28"/>
        </w:rPr>
        <w:t>Также с 2020 года в плановых показателях неналоговых имущественных доходов учтен коэффициент погашения дебиторской задолженности</w:t>
      </w:r>
      <w:r>
        <w:rPr>
          <w:color w:val="000000"/>
          <w:sz w:val="28"/>
          <w:szCs w:val="28"/>
        </w:rPr>
        <w:t>.</w:t>
      </w:r>
    </w:p>
    <w:p w:rsidR="00DE0B87" w:rsidRDefault="000559E7" w:rsidP="00DE0B87">
      <w:pPr>
        <w:ind w:firstLine="720"/>
        <w:jc w:val="both"/>
        <w:rPr>
          <w:sz w:val="28"/>
          <w:szCs w:val="28"/>
        </w:rPr>
      </w:pPr>
      <w:r w:rsidRPr="00DE0B87">
        <w:rPr>
          <w:sz w:val="28"/>
          <w:szCs w:val="28"/>
        </w:rPr>
        <w:t xml:space="preserve">На основании принятого муниципальным образованием решения о замене дотаций на выравнивание бюджетной обеспеченности, проведена частичная замена дотации на выравнивание бюджетной обеспеченности дополнительным нормативом отчислений в </w:t>
      </w:r>
      <w:r w:rsidR="00DE0B87" w:rsidRPr="00DE0B87">
        <w:rPr>
          <w:sz w:val="28"/>
          <w:szCs w:val="28"/>
        </w:rPr>
        <w:t xml:space="preserve">местный </w:t>
      </w:r>
      <w:r w:rsidRPr="00DE0B87">
        <w:rPr>
          <w:sz w:val="28"/>
          <w:szCs w:val="28"/>
        </w:rPr>
        <w:t xml:space="preserve">бюджет НДФЛ в размере </w:t>
      </w:r>
      <w:r w:rsidR="00DE0B87" w:rsidRPr="00DE0B87">
        <w:rPr>
          <w:sz w:val="28"/>
          <w:szCs w:val="28"/>
        </w:rPr>
        <w:t>26</w:t>
      </w:r>
      <w:r w:rsidRPr="00DE0B87">
        <w:rPr>
          <w:sz w:val="28"/>
          <w:szCs w:val="28"/>
        </w:rPr>
        <w:t>%</w:t>
      </w:r>
      <w:r w:rsidR="00DE0B87" w:rsidRPr="00DE0B87">
        <w:rPr>
          <w:sz w:val="28"/>
          <w:szCs w:val="28"/>
        </w:rPr>
        <w:t xml:space="preserve">, </w:t>
      </w:r>
      <w:r w:rsidRPr="00DE0B87">
        <w:rPr>
          <w:sz w:val="28"/>
          <w:szCs w:val="28"/>
        </w:rPr>
        <w:t xml:space="preserve">общий норматив отчислений по НДФЛ в 2019 году </w:t>
      </w:r>
      <w:r w:rsidR="00DE0B87" w:rsidRPr="00DE0B87">
        <w:rPr>
          <w:sz w:val="28"/>
          <w:szCs w:val="28"/>
        </w:rPr>
        <w:t>составил 42</w:t>
      </w:r>
      <w:r w:rsidRPr="00DE0B87">
        <w:rPr>
          <w:sz w:val="28"/>
          <w:szCs w:val="28"/>
        </w:rPr>
        <w:t>%.</w:t>
      </w:r>
    </w:p>
    <w:p w:rsidR="00AA0212" w:rsidRDefault="00AA0212" w:rsidP="00AA0212">
      <w:pPr>
        <w:tabs>
          <w:tab w:val="left" w:pos="426"/>
        </w:tabs>
        <w:ind w:firstLine="680"/>
        <w:jc w:val="both"/>
        <w:rPr>
          <w:sz w:val="28"/>
          <w:szCs w:val="28"/>
        </w:rPr>
      </w:pPr>
      <w:r>
        <w:rPr>
          <w:color w:val="000000"/>
          <w:sz w:val="28"/>
          <w:szCs w:val="28"/>
        </w:rPr>
        <w:t>С</w:t>
      </w:r>
      <w:r w:rsidRPr="001B58B2">
        <w:rPr>
          <w:color w:val="000000"/>
          <w:sz w:val="28"/>
          <w:szCs w:val="28"/>
        </w:rPr>
        <w:t xml:space="preserve"> 1 января 2020 года</w:t>
      </w:r>
      <w:r w:rsidRPr="00AA0212">
        <w:rPr>
          <w:sz w:val="28"/>
          <w:szCs w:val="28"/>
        </w:rPr>
        <w:t xml:space="preserve"> </w:t>
      </w:r>
      <w:r>
        <w:rPr>
          <w:sz w:val="28"/>
          <w:szCs w:val="28"/>
        </w:rPr>
        <w:t xml:space="preserve">увеличен </w:t>
      </w:r>
      <w:r>
        <w:rPr>
          <w:color w:val="000000"/>
          <w:sz w:val="28"/>
          <w:szCs w:val="28"/>
        </w:rPr>
        <w:t xml:space="preserve"> </w:t>
      </w:r>
      <w:r>
        <w:rPr>
          <w:sz w:val="28"/>
          <w:szCs w:val="28"/>
        </w:rPr>
        <w:t xml:space="preserve">норматив зачисления в местный бюджет платы за негативное воздействие </w:t>
      </w:r>
      <w:r w:rsidRPr="00DE0B87">
        <w:rPr>
          <w:rStyle w:val="FontStyle13"/>
          <w:color w:val="000000"/>
          <w:sz w:val="28"/>
          <w:szCs w:val="28"/>
        </w:rPr>
        <w:t>на окружающую среду</w:t>
      </w:r>
      <w:r w:rsidRPr="00057382">
        <w:rPr>
          <w:sz w:val="28"/>
          <w:szCs w:val="28"/>
        </w:rPr>
        <w:t xml:space="preserve"> с 55,0 до 60,0%</w:t>
      </w:r>
      <w:r>
        <w:rPr>
          <w:sz w:val="28"/>
          <w:szCs w:val="28"/>
        </w:rPr>
        <w:t>.</w:t>
      </w:r>
    </w:p>
    <w:p w:rsidR="00DE0B87" w:rsidRPr="004104AB" w:rsidRDefault="00AA0212" w:rsidP="00AA0212">
      <w:pPr>
        <w:tabs>
          <w:tab w:val="left" w:pos="426"/>
        </w:tabs>
        <w:ind w:firstLine="680"/>
        <w:jc w:val="both"/>
        <w:rPr>
          <w:color w:val="000000"/>
          <w:sz w:val="28"/>
          <w:szCs w:val="28"/>
        </w:rPr>
      </w:pPr>
      <w:r>
        <w:rPr>
          <w:sz w:val="28"/>
          <w:szCs w:val="28"/>
        </w:rPr>
        <w:t>Д</w:t>
      </w:r>
      <w:r w:rsidR="00DE0B87" w:rsidRPr="00857E2A">
        <w:rPr>
          <w:color w:val="000000"/>
          <w:sz w:val="28"/>
          <w:szCs w:val="28"/>
        </w:rPr>
        <w:t xml:space="preserve">ля расчета оценки собственных доходов </w:t>
      </w:r>
      <w:r w:rsidR="00DE0B87">
        <w:rPr>
          <w:color w:val="000000"/>
          <w:sz w:val="28"/>
          <w:szCs w:val="28"/>
        </w:rPr>
        <w:t xml:space="preserve">применены </w:t>
      </w:r>
      <w:r w:rsidR="00DE0B87" w:rsidRPr="00857E2A">
        <w:rPr>
          <w:color w:val="000000"/>
          <w:sz w:val="28"/>
          <w:szCs w:val="28"/>
        </w:rPr>
        <w:t>фактические поступ</w:t>
      </w:r>
      <w:r w:rsidR="00DE0B87">
        <w:rPr>
          <w:color w:val="000000"/>
          <w:sz w:val="28"/>
          <w:szCs w:val="28"/>
        </w:rPr>
        <w:t>ления</w:t>
      </w:r>
      <w:r w:rsidR="00DE0B87" w:rsidRPr="00857E2A">
        <w:rPr>
          <w:color w:val="000000"/>
          <w:sz w:val="28"/>
          <w:szCs w:val="28"/>
        </w:rPr>
        <w:t xml:space="preserve"> в </w:t>
      </w:r>
      <w:r w:rsidR="00DE0B87">
        <w:rPr>
          <w:color w:val="000000"/>
          <w:sz w:val="28"/>
          <w:szCs w:val="28"/>
          <w:lang w:val="en-US"/>
        </w:rPr>
        <w:t>I</w:t>
      </w:r>
      <w:r w:rsidR="00DE0B87" w:rsidRPr="00DE0B87">
        <w:rPr>
          <w:color w:val="000000"/>
          <w:sz w:val="28"/>
          <w:szCs w:val="28"/>
        </w:rPr>
        <w:t xml:space="preserve"> </w:t>
      </w:r>
      <w:r w:rsidR="00DE0B87" w:rsidRPr="00857E2A">
        <w:rPr>
          <w:color w:val="000000"/>
          <w:sz w:val="28"/>
          <w:szCs w:val="28"/>
        </w:rPr>
        <w:t>полугодии 2019 года</w:t>
      </w:r>
      <w:r w:rsidR="00DE0B87" w:rsidRPr="002E3D7C">
        <w:rPr>
          <w:color w:val="000000"/>
          <w:sz w:val="28"/>
          <w:szCs w:val="28"/>
        </w:rPr>
        <w:t>, фактические средние поступления за 2016-2018 годы и начисления на 1 января 2019 года.</w:t>
      </w:r>
      <w:r w:rsidR="00DE0B87" w:rsidRPr="00857E2A">
        <w:rPr>
          <w:color w:val="FF0000"/>
          <w:sz w:val="28"/>
          <w:szCs w:val="28"/>
        </w:rPr>
        <w:t xml:space="preserve"> </w:t>
      </w:r>
      <w:r w:rsidR="00DE0B87" w:rsidRPr="002E3D7C">
        <w:rPr>
          <w:color w:val="000000"/>
          <w:sz w:val="28"/>
          <w:szCs w:val="28"/>
        </w:rPr>
        <w:t xml:space="preserve">Также при формировании </w:t>
      </w:r>
      <w:r w:rsidR="00DE0B87" w:rsidRPr="002E3D7C">
        <w:rPr>
          <w:color w:val="000000"/>
          <w:sz w:val="28"/>
          <w:szCs w:val="28"/>
        </w:rPr>
        <w:lastRenderedPageBreak/>
        <w:t>доходной части бюджета учтены прогнозные данные главных администраторов доходов.</w:t>
      </w:r>
      <w:r w:rsidR="00DE0B87" w:rsidRPr="004104AB">
        <w:rPr>
          <w:color w:val="FF0000"/>
          <w:sz w:val="28"/>
          <w:szCs w:val="28"/>
        </w:rPr>
        <w:t xml:space="preserve"> </w:t>
      </w:r>
      <w:r w:rsidR="00DE0B87" w:rsidRPr="004104AB">
        <w:rPr>
          <w:color w:val="000000"/>
          <w:sz w:val="28"/>
          <w:szCs w:val="28"/>
        </w:rPr>
        <w:t>Для расчёта прогнозной оценки 2020 года применены реальные коэффициенты ожидаемого роста поступлений.</w:t>
      </w:r>
    </w:p>
    <w:p w:rsidR="000559E7" w:rsidRPr="00653655" w:rsidRDefault="000559E7" w:rsidP="00423247">
      <w:pPr>
        <w:ind w:firstLine="720"/>
        <w:jc w:val="both"/>
        <w:rPr>
          <w:sz w:val="28"/>
          <w:szCs w:val="28"/>
        </w:rPr>
      </w:pPr>
      <w:r w:rsidRPr="00653655">
        <w:rPr>
          <w:sz w:val="28"/>
          <w:szCs w:val="28"/>
        </w:rPr>
        <w:t>Прогнозируемые доходы местного бюджета на 20</w:t>
      </w:r>
      <w:r w:rsidR="00DE0B87" w:rsidRPr="00653655">
        <w:rPr>
          <w:sz w:val="28"/>
          <w:szCs w:val="28"/>
        </w:rPr>
        <w:t>20</w:t>
      </w:r>
      <w:r w:rsidRPr="00653655">
        <w:rPr>
          <w:sz w:val="28"/>
          <w:szCs w:val="28"/>
        </w:rPr>
        <w:t xml:space="preserve"> год и на плановый период 202</w:t>
      </w:r>
      <w:r w:rsidR="00DE0B87" w:rsidRPr="00653655">
        <w:rPr>
          <w:sz w:val="28"/>
          <w:szCs w:val="28"/>
        </w:rPr>
        <w:t>1</w:t>
      </w:r>
      <w:r w:rsidRPr="00653655">
        <w:rPr>
          <w:sz w:val="28"/>
          <w:szCs w:val="28"/>
        </w:rPr>
        <w:t xml:space="preserve"> и 202</w:t>
      </w:r>
      <w:r w:rsidR="00DE0B87" w:rsidRPr="00653655">
        <w:rPr>
          <w:sz w:val="28"/>
          <w:szCs w:val="28"/>
        </w:rPr>
        <w:t>2</w:t>
      </w:r>
      <w:r w:rsidRPr="00653655">
        <w:rPr>
          <w:sz w:val="28"/>
          <w:szCs w:val="28"/>
        </w:rPr>
        <w:t xml:space="preserve"> годов определены по нормативам отчислений от федеральных, региональных налогов и отдельных видов неналоговых доходов в соответствии с Бюджетным Кодексом Российской Федерации. Формирование безвозмездных поступлений в местный бюджет осуществлялось в соответствии с законами о федеральном и областном бюджете на 20</w:t>
      </w:r>
      <w:r w:rsidR="00653655" w:rsidRPr="00653655">
        <w:rPr>
          <w:sz w:val="28"/>
          <w:szCs w:val="28"/>
        </w:rPr>
        <w:t>20</w:t>
      </w:r>
      <w:r w:rsidRPr="00653655">
        <w:rPr>
          <w:sz w:val="28"/>
          <w:szCs w:val="28"/>
        </w:rPr>
        <w:t xml:space="preserve"> год и плановый период 202</w:t>
      </w:r>
      <w:r w:rsidR="00653655" w:rsidRPr="00653655">
        <w:rPr>
          <w:sz w:val="28"/>
          <w:szCs w:val="28"/>
        </w:rPr>
        <w:t>1</w:t>
      </w:r>
      <w:r w:rsidRPr="00653655">
        <w:rPr>
          <w:sz w:val="28"/>
          <w:szCs w:val="28"/>
        </w:rPr>
        <w:t xml:space="preserve"> и 202</w:t>
      </w:r>
      <w:r w:rsidR="00653655" w:rsidRPr="00653655">
        <w:rPr>
          <w:sz w:val="28"/>
          <w:szCs w:val="28"/>
        </w:rPr>
        <w:t>2</w:t>
      </w:r>
      <w:r w:rsidRPr="00653655">
        <w:rPr>
          <w:sz w:val="28"/>
          <w:szCs w:val="28"/>
        </w:rPr>
        <w:t xml:space="preserve"> годов.</w:t>
      </w:r>
    </w:p>
    <w:p w:rsidR="000559E7" w:rsidRPr="00653655" w:rsidRDefault="000559E7" w:rsidP="00423247">
      <w:pPr>
        <w:ind w:firstLine="720"/>
        <w:jc w:val="both"/>
        <w:rPr>
          <w:sz w:val="28"/>
          <w:szCs w:val="28"/>
        </w:rPr>
      </w:pPr>
      <w:r w:rsidRPr="00653655">
        <w:rPr>
          <w:sz w:val="28"/>
          <w:szCs w:val="28"/>
        </w:rPr>
        <w:t>При определении оценки расходных полномочий местного бюджета использованы следующие коэффициенты индексации:</w:t>
      </w:r>
    </w:p>
    <w:p w:rsidR="000559E7" w:rsidRPr="00653655" w:rsidRDefault="000559E7" w:rsidP="00423247">
      <w:pPr>
        <w:pStyle w:val="ConsPlusNormal"/>
        <w:jc w:val="both"/>
        <w:rPr>
          <w:rFonts w:ascii="Times New Roman" w:hAnsi="Times New Roman" w:cs="Times New Roman"/>
          <w:sz w:val="28"/>
          <w:szCs w:val="28"/>
        </w:rPr>
      </w:pPr>
      <w:proofErr w:type="gramStart"/>
      <w:r w:rsidRPr="00653655">
        <w:rPr>
          <w:rFonts w:ascii="Times New Roman" w:hAnsi="Times New Roman" w:cs="Times New Roman"/>
          <w:sz w:val="28"/>
          <w:szCs w:val="28"/>
        </w:rPr>
        <w:t>1) фондов оплаты труда отдельных категорий работников учреждений образования, культуры и архивной деятельности с 1 января 20</w:t>
      </w:r>
      <w:r w:rsidR="00653655" w:rsidRPr="00653655">
        <w:rPr>
          <w:rFonts w:ascii="Times New Roman" w:hAnsi="Times New Roman" w:cs="Times New Roman"/>
          <w:sz w:val="28"/>
          <w:szCs w:val="28"/>
        </w:rPr>
        <w:t>20</w:t>
      </w:r>
      <w:r w:rsidRPr="00653655">
        <w:rPr>
          <w:rFonts w:ascii="Times New Roman" w:hAnsi="Times New Roman" w:cs="Times New Roman"/>
          <w:sz w:val="28"/>
          <w:szCs w:val="28"/>
        </w:rPr>
        <w:t xml:space="preserve"> года </w:t>
      </w:r>
      <w:r w:rsidR="00330875" w:rsidRPr="00653655">
        <w:rPr>
          <w:rFonts w:ascii="Times New Roman" w:hAnsi="Times New Roman" w:cs="Times New Roman"/>
          <w:sz w:val="28"/>
          <w:szCs w:val="28"/>
        </w:rPr>
        <w:t xml:space="preserve">– </w:t>
      </w:r>
      <w:r w:rsidRPr="00653655">
        <w:rPr>
          <w:rFonts w:ascii="Times New Roman" w:hAnsi="Times New Roman" w:cs="Times New Roman"/>
          <w:sz w:val="28"/>
          <w:szCs w:val="28"/>
        </w:rPr>
        <w:t>1,05, с 1 января 202</w:t>
      </w:r>
      <w:r w:rsidR="00653655" w:rsidRPr="00653655">
        <w:rPr>
          <w:rFonts w:ascii="Times New Roman" w:hAnsi="Times New Roman" w:cs="Times New Roman"/>
          <w:sz w:val="28"/>
          <w:szCs w:val="28"/>
        </w:rPr>
        <w:t>1</w:t>
      </w:r>
      <w:r w:rsidRPr="00653655">
        <w:rPr>
          <w:rFonts w:ascii="Times New Roman" w:hAnsi="Times New Roman" w:cs="Times New Roman"/>
          <w:sz w:val="28"/>
          <w:szCs w:val="28"/>
        </w:rPr>
        <w:t xml:space="preserve"> года </w:t>
      </w:r>
      <w:r w:rsidR="00330875" w:rsidRPr="00653655">
        <w:rPr>
          <w:rFonts w:ascii="Times New Roman" w:hAnsi="Times New Roman" w:cs="Times New Roman"/>
          <w:sz w:val="28"/>
          <w:szCs w:val="28"/>
        </w:rPr>
        <w:t xml:space="preserve">– </w:t>
      </w:r>
      <w:r w:rsidRPr="00653655">
        <w:rPr>
          <w:rFonts w:ascii="Times New Roman" w:hAnsi="Times New Roman" w:cs="Times New Roman"/>
          <w:sz w:val="28"/>
          <w:szCs w:val="28"/>
        </w:rPr>
        <w:t>1,0</w:t>
      </w:r>
      <w:r w:rsidR="00653655" w:rsidRPr="00653655">
        <w:rPr>
          <w:rFonts w:ascii="Times New Roman" w:hAnsi="Times New Roman" w:cs="Times New Roman"/>
          <w:sz w:val="28"/>
          <w:szCs w:val="28"/>
        </w:rPr>
        <w:t>6</w:t>
      </w:r>
      <w:r w:rsidRPr="00653655">
        <w:rPr>
          <w:rFonts w:ascii="Times New Roman" w:hAnsi="Times New Roman" w:cs="Times New Roman"/>
          <w:sz w:val="28"/>
          <w:szCs w:val="28"/>
        </w:rPr>
        <w:t>, с 1 января 202</w:t>
      </w:r>
      <w:r w:rsidR="00653655" w:rsidRPr="00653655">
        <w:rPr>
          <w:rFonts w:ascii="Times New Roman" w:hAnsi="Times New Roman" w:cs="Times New Roman"/>
          <w:sz w:val="28"/>
          <w:szCs w:val="28"/>
        </w:rPr>
        <w:t>2</w:t>
      </w:r>
      <w:r w:rsidRPr="00653655">
        <w:rPr>
          <w:rFonts w:ascii="Times New Roman" w:hAnsi="Times New Roman" w:cs="Times New Roman"/>
          <w:sz w:val="28"/>
          <w:szCs w:val="28"/>
        </w:rPr>
        <w:t xml:space="preserve"> года </w:t>
      </w:r>
      <w:r w:rsidR="00330875" w:rsidRPr="00653655">
        <w:rPr>
          <w:rFonts w:ascii="Times New Roman" w:hAnsi="Times New Roman" w:cs="Times New Roman"/>
          <w:sz w:val="28"/>
          <w:szCs w:val="28"/>
        </w:rPr>
        <w:t xml:space="preserve">– </w:t>
      </w:r>
      <w:r w:rsidRPr="00653655">
        <w:rPr>
          <w:rFonts w:ascii="Times New Roman" w:hAnsi="Times New Roman" w:cs="Times New Roman"/>
          <w:sz w:val="28"/>
          <w:szCs w:val="28"/>
        </w:rPr>
        <w:t>1,06</w:t>
      </w:r>
      <w:r w:rsidR="00653655" w:rsidRPr="00653655">
        <w:rPr>
          <w:rFonts w:ascii="Times New Roman" w:hAnsi="Times New Roman" w:cs="Times New Roman"/>
          <w:sz w:val="28"/>
          <w:szCs w:val="28"/>
        </w:rPr>
        <w:t>8</w:t>
      </w:r>
      <w:r w:rsidRPr="00653655">
        <w:rPr>
          <w:rFonts w:ascii="Times New Roman" w:hAnsi="Times New Roman" w:cs="Times New Roman"/>
          <w:sz w:val="28"/>
          <w:szCs w:val="28"/>
        </w:rPr>
        <w:t>, определен</w:t>
      </w:r>
      <w:r w:rsidR="00653655" w:rsidRPr="00653655">
        <w:rPr>
          <w:rFonts w:ascii="Times New Roman" w:hAnsi="Times New Roman" w:cs="Times New Roman"/>
          <w:sz w:val="28"/>
          <w:szCs w:val="28"/>
        </w:rPr>
        <w:t>ных исходя из</w:t>
      </w:r>
      <w:r w:rsidRPr="00653655">
        <w:rPr>
          <w:rFonts w:ascii="Times New Roman" w:hAnsi="Times New Roman" w:cs="Times New Roman"/>
          <w:sz w:val="28"/>
          <w:szCs w:val="28"/>
        </w:rPr>
        <w:t xml:space="preserve"> прогнозны</w:t>
      </w:r>
      <w:r w:rsidR="00653655" w:rsidRPr="00653655">
        <w:rPr>
          <w:rFonts w:ascii="Times New Roman" w:hAnsi="Times New Roman" w:cs="Times New Roman"/>
          <w:sz w:val="28"/>
          <w:szCs w:val="28"/>
        </w:rPr>
        <w:t>х</w:t>
      </w:r>
      <w:r w:rsidRPr="00653655">
        <w:rPr>
          <w:rFonts w:ascii="Times New Roman" w:hAnsi="Times New Roman" w:cs="Times New Roman"/>
          <w:sz w:val="28"/>
          <w:szCs w:val="28"/>
        </w:rPr>
        <w:t xml:space="preserve"> значени</w:t>
      </w:r>
      <w:r w:rsidR="00653655" w:rsidRPr="00653655">
        <w:rPr>
          <w:rFonts w:ascii="Times New Roman" w:hAnsi="Times New Roman" w:cs="Times New Roman"/>
          <w:sz w:val="28"/>
          <w:szCs w:val="28"/>
        </w:rPr>
        <w:t>й</w:t>
      </w:r>
      <w:r w:rsidRPr="00653655">
        <w:rPr>
          <w:rFonts w:ascii="Times New Roman" w:hAnsi="Times New Roman" w:cs="Times New Roman"/>
          <w:sz w:val="28"/>
          <w:szCs w:val="28"/>
        </w:rPr>
        <w:t xml:space="preserve"> среднемесячного дохода от трудовой деятельности по Свердловской области в 20</w:t>
      </w:r>
      <w:r w:rsidR="00653655" w:rsidRPr="00653655">
        <w:rPr>
          <w:rFonts w:ascii="Times New Roman" w:hAnsi="Times New Roman" w:cs="Times New Roman"/>
          <w:sz w:val="28"/>
          <w:szCs w:val="28"/>
        </w:rPr>
        <w:t>20</w:t>
      </w:r>
      <w:r w:rsidRPr="00653655">
        <w:rPr>
          <w:rFonts w:ascii="Times New Roman" w:hAnsi="Times New Roman" w:cs="Times New Roman"/>
          <w:sz w:val="28"/>
          <w:szCs w:val="28"/>
        </w:rPr>
        <w:t xml:space="preserve"> году в размере 3</w:t>
      </w:r>
      <w:r w:rsidR="00653655" w:rsidRPr="00653655">
        <w:rPr>
          <w:rFonts w:ascii="Times New Roman" w:hAnsi="Times New Roman" w:cs="Times New Roman"/>
          <w:sz w:val="28"/>
          <w:szCs w:val="28"/>
        </w:rPr>
        <w:t>8</w:t>
      </w:r>
      <w:r w:rsidRPr="00653655">
        <w:rPr>
          <w:rFonts w:ascii="Times New Roman" w:hAnsi="Times New Roman" w:cs="Times New Roman"/>
          <w:sz w:val="28"/>
          <w:szCs w:val="28"/>
        </w:rPr>
        <w:t xml:space="preserve"> 0</w:t>
      </w:r>
      <w:r w:rsidR="00653655" w:rsidRPr="00653655">
        <w:rPr>
          <w:rFonts w:ascii="Times New Roman" w:hAnsi="Times New Roman" w:cs="Times New Roman"/>
          <w:sz w:val="28"/>
          <w:szCs w:val="28"/>
        </w:rPr>
        <w:t>03</w:t>
      </w:r>
      <w:r w:rsidRPr="00653655">
        <w:rPr>
          <w:rFonts w:ascii="Times New Roman" w:hAnsi="Times New Roman" w:cs="Times New Roman"/>
          <w:sz w:val="28"/>
          <w:szCs w:val="28"/>
        </w:rPr>
        <w:t xml:space="preserve"> руб., в 202</w:t>
      </w:r>
      <w:r w:rsidR="00653655" w:rsidRPr="00653655">
        <w:rPr>
          <w:rFonts w:ascii="Times New Roman" w:hAnsi="Times New Roman" w:cs="Times New Roman"/>
          <w:sz w:val="28"/>
          <w:szCs w:val="28"/>
        </w:rPr>
        <w:t>1</w:t>
      </w:r>
      <w:r w:rsidRPr="00653655">
        <w:rPr>
          <w:rFonts w:ascii="Times New Roman" w:hAnsi="Times New Roman" w:cs="Times New Roman"/>
          <w:sz w:val="28"/>
          <w:szCs w:val="28"/>
        </w:rPr>
        <w:t xml:space="preserve"> году – </w:t>
      </w:r>
      <w:r w:rsidR="00653655" w:rsidRPr="00653655">
        <w:rPr>
          <w:rFonts w:ascii="Times New Roman" w:hAnsi="Times New Roman" w:cs="Times New Roman"/>
          <w:sz w:val="28"/>
          <w:szCs w:val="28"/>
        </w:rPr>
        <w:t xml:space="preserve">              40</w:t>
      </w:r>
      <w:r w:rsidRPr="00653655">
        <w:rPr>
          <w:rFonts w:ascii="Times New Roman" w:hAnsi="Times New Roman" w:cs="Times New Roman"/>
          <w:sz w:val="28"/>
          <w:szCs w:val="28"/>
        </w:rPr>
        <w:t xml:space="preserve"> </w:t>
      </w:r>
      <w:r w:rsidR="00653655" w:rsidRPr="00653655">
        <w:rPr>
          <w:rFonts w:ascii="Times New Roman" w:hAnsi="Times New Roman" w:cs="Times New Roman"/>
          <w:sz w:val="28"/>
          <w:szCs w:val="28"/>
        </w:rPr>
        <w:t>283</w:t>
      </w:r>
      <w:r w:rsidRPr="00653655">
        <w:rPr>
          <w:rFonts w:ascii="Times New Roman" w:hAnsi="Times New Roman" w:cs="Times New Roman"/>
          <w:sz w:val="28"/>
          <w:szCs w:val="28"/>
        </w:rPr>
        <w:t xml:space="preserve"> руб., в 202</w:t>
      </w:r>
      <w:r w:rsidR="00653655" w:rsidRPr="00653655">
        <w:rPr>
          <w:rFonts w:ascii="Times New Roman" w:hAnsi="Times New Roman" w:cs="Times New Roman"/>
          <w:sz w:val="28"/>
          <w:szCs w:val="28"/>
        </w:rPr>
        <w:t>2</w:t>
      </w:r>
      <w:proofErr w:type="gramEnd"/>
      <w:r w:rsidRPr="00653655">
        <w:rPr>
          <w:rFonts w:ascii="Times New Roman" w:hAnsi="Times New Roman" w:cs="Times New Roman"/>
          <w:sz w:val="28"/>
          <w:szCs w:val="28"/>
        </w:rPr>
        <w:t xml:space="preserve"> году – </w:t>
      </w:r>
      <w:r w:rsidR="00653655" w:rsidRPr="00653655">
        <w:rPr>
          <w:rFonts w:ascii="Times New Roman" w:hAnsi="Times New Roman" w:cs="Times New Roman"/>
          <w:sz w:val="28"/>
          <w:szCs w:val="28"/>
        </w:rPr>
        <w:t>43</w:t>
      </w:r>
      <w:r w:rsidRPr="00653655">
        <w:rPr>
          <w:rFonts w:ascii="Times New Roman" w:hAnsi="Times New Roman" w:cs="Times New Roman"/>
          <w:sz w:val="28"/>
          <w:szCs w:val="28"/>
        </w:rPr>
        <w:t xml:space="preserve"> </w:t>
      </w:r>
      <w:r w:rsidR="00653655" w:rsidRPr="00653655">
        <w:rPr>
          <w:rFonts w:ascii="Times New Roman" w:hAnsi="Times New Roman" w:cs="Times New Roman"/>
          <w:sz w:val="28"/>
          <w:szCs w:val="28"/>
        </w:rPr>
        <w:t>022</w:t>
      </w:r>
      <w:r w:rsidRPr="00653655">
        <w:rPr>
          <w:rFonts w:ascii="Times New Roman" w:hAnsi="Times New Roman" w:cs="Times New Roman"/>
          <w:sz w:val="28"/>
          <w:szCs w:val="28"/>
        </w:rPr>
        <w:t xml:space="preserve"> руб.; </w:t>
      </w:r>
    </w:p>
    <w:p w:rsidR="000559E7" w:rsidRPr="00653655" w:rsidRDefault="000559E7" w:rsidP="00423247">
      <w:pPr>
        <w:pStyle w:val="ConsPlusNormal"/>
        <w:jc w:val="both"/>
        <w:rPr>
          <w:rFonts w:ascii="Times New Roman" w:hAnsi="Times New Roman" w:cs="Times New Roman"/>
          <w:sz w:val="28"/>
          <w:szCs w:val="28"/>
        </w:rPr>
      </w:pPr>
      <w:proofErr w:type="gramStart"/>
      <w:r w:rsidRPr="00653655">
        <w:rPr>
          <w:rFonts w:ascii="Times New Roman" w:hAnsi="Times New Roman" w:cs="Times New Roman"/>
          <w:sz w:val="28"/>
          <w:szCs w:val="28"/>
        </w:rPr>
        <w:t>2) фондов оплаты труда работников дошкольных и общеобразовательных организаций (за исключением педагогических,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перечень которых устанавливается Министерством общего и профессионального образования Свердловской области), работников организаций дополнительного образования детей (за исключением педагогических), работников прочих организаций образования и культуры, работников медицинских организаций (за исключением отдельных категорий медицинских работников, оплата труда которых регулируется</w:t>
      </w:r>
      <w:proofErr w:type="gramEnd"/>
      <w:r w:rsidRPr="00653655">
        <w:rPr>
          <w:rFonts w:ascii="Times New Roman" w:hAnsi="Times New Roman" w:cs="Times New Roman"/>
          <w:sz w:val="28"/>
          <w:szCs w:val="28"/>
        </w:rPr>
        <w:t xml:space="preserve"> Указом Президента Российской Федерации от 7 мая 2012 года № 597 «О мероприятиях по реализации государственной социальной политики»), работников организаций физической культуры и спорта и </w:t>
      </w:r>
      <w:proofErr w:type="gramStart"/>
      <w:r w:rsidRPr="00653655">
        <w:rPr>
          <w:rFonts w:ascii="Times New Roman" w:hAnsi="Times New Roman" w:cs="Times New Roman"/>
          <w:sz w:val="28"/>
          <w:szCs w:val="28"/>
        </w:rPr>
        <w:t>работников</w:t>
      </w:r>
      <w:proofErr w:type="gramEnd"/>
      <w:r w:rsidRPr="00653655">
        <w:rPr>
          <w:rFonts w:ascii="Times New Roman" w:hAnsi="Times New Roman" w:cs="Times New Roman"/>
          <w:sz w:val="28"/>
          <w:szCs w:val="28"/>
        </w:rPr>
        <w:t xml:space="preserve"> единых дежурно-диспетчерских служб с 1 октября 20</w:t>
      </w:r>
      <w:r w:rsidR="00653655" w:rsidRPr="00653655">
        <w:rPr>
          <w:rFonts w:ascii="Times New Roman" w:hAnsi="Times New Roman" w:cs="Times New Roman"/>
          <w:sz w:val="28"/>
          <w:szCs w:val="28"/>
        </w:rPr>
        <w:t>20</w:t>
      </w:r>
      <w:r w:rsidRPr="00653655">
        <w:rPr>
          <w:rFonts w:ascii="Times New Roman" w:hAnsi="Times New Roman" w:cs="Times New Roman"/>
          <w:sz w:val="28"/>
          <w:szCs w:val="28"/>
        </w:rPr>
        <w:t xml:space="preserve"> года </w:t>
      </w:r>
      <w:r w:rsidR="00330875" w:rsidRPr="00653655">
        <w:rPr>
          <w:rFonts w:ascii="Times New Roman" w:hAnsi="Times New Roman" w:cs="Times New Roman"/>
          <w:sz w:val="28"/>
          <w:szCs w:val="28"/>
        </w:rPr>
        <w:t xml:space="preserve">– </w:t>
      </w:r>
      <w:r w:rsidRPr="00653655">
        <w:rPr>
          <w:rFonts w:ascii="Times New Roman" w:hAnsi="Times New Roman" w:cs="Times New Roman"/>
          <w:sz w:val="28"/>
          <w:szCs w:val="28"/>
        </w:rPr>
        <w:t>1,03</w:t>
      </w:r>
      <w:r w:rsidR="00653655" w:rsidRPr="00653655">
        <w:rPr>
          <w:rFonts w:ascii="Times New Roman" w:hAnsi="Times New Roman" w:cs="Times New Roman"/>
          <w:sz w:val="28"/>
          <w:szCs w:val="28"/>
        </w:rPr>
        <w:t>8</w:t>
      </w:r>
      <w:r w:rsidRPr="00653655">
        <w:rPr>
          <w:rFonts w:ascii="Times New Roman" w:hAnsi="Times New Roman" w:cs="Times New Roman"/>
          <w:sz w:val="28"/>
          <w:szCs w:val="28"/>
        </w:rPr>
        <w:t>, с 1 октября 202</w:t>
      </w:r>
      <w:r w:rsidR="00653655" w:rsidRPr="00653655">
        <w:rPr>
          <w:rFonts w:ascii="Times New Roman" w:hAnsi="Times New Roman" w:cs="Times New Roman"/>
          <w:sz w:val="28"/>
          <w:szCs w:val="28"/>
        </w:rPr>
        <w:t>1</w:t>
      </w:r>
      <w:r w:rsidRPr="00653655">
        <w:rPr>
          <w:rFonts w:ascii="Times New Roman" w:hAnsi="Times New Roman" w:cs="Times New Roman"/>
          <w:sz w:val="28"/>
          <w:szCs w:val="28"/>
        </w:rPr>
        <w:t xml:space="preserve"> года </w:t>
      </w:r>
      <w:r w:rsidR="00330875" w:rsidRPr="00653655">
        <w:rPr>
          <w:rFonts w:ascii="Times New Roman" w:hAnsi="Times New Roman" w:cs="Times New Roman"/>
          <w:sz w:val="28"/>
          <w:szCs w:val="28"/>
        </w:rPr>
        <w:t xml:space="preserve">– </w:t>
      </w:r>
      <w:r w:rsidRPr="00653655">
        <w:rPr>
          <w:rFonts w:ascii="Times New Roman" w:hAnsi="Times New Roman" w:cs="Times New Roman"/>
          <w:sz w:val="28"/>
          <w:szCs w:val="28"/>
        </w:rPr>
        <w:t>1,0</w:t>
      </w:r>
      <w:r w:rsidR="00653655" w:rsidRPr="00653655">
        <w:rPr>
          <w:rFonts w:ascii="Times New Roman" w:hAnsi="Times New Roman" w:cs="Times New Roman"/>
          <w:sz w:val="28"/>
          <w:szCs w:val="28"/>
        </w:rPr>
        <w:t>4</w:t>
      </w:r>
      <w:r w:rsidRPr="00653655">
        <w:rPr>
          <w:rFonts w:ascii="Times New Roman" w:hAnsi="Times New Roman" w:cs="Times New Roman"/>
          <w:sz w:val="28"/>
          <w:szCs w:val="28"/>
        </w:rPr>
        <w:t>, с 1 октября 202</w:t>
      </w:r>
      <w:r w:rsidR="00653655" w:rsidRPr="00653655">
        <w:rPr>
          <w:rFonts w:ascii="Times New Roman" w:hAnsi="Times New Roman" w:cs="Times New Roman"/>
          <w:sz w:val="28"/>
          <w:szCs w:val="28"/>
        </w:rPr>
        <w:t>2</w:t>
      </w:r>
      <w:r w:rsidRPr="00653655">
        <w:rPr>
          <w:rFonts w:ascii="Times New Roman" w:hAnsi="Times New Roman" w:cs="Times New Roman"/>
          <w:sz w:val="28"/>
          <w:szCs w:val="28"/>
        </w:rPr>
        <w:t xml:space="preserve"> года </w:t>
      </w:r>
      <w:r w:rsidR="00330875" w:rsidRPr="00653655">
        <w:rPr>
          <w:rFonts w:ascii="Times New Roman" w:hAnsi="Times New Roman" w:cs="Times New Roman"/>
          <w:sz w:val="28"/>
          <w:szCs w:val="28"/>
        </w:rPr>
        <w:t xml:space="preserve">– </w:t>
      </w:r>
      <w:r w:rsidRPr="00653655">
        <w:rPr>
          <w:rFonts w:ascii="Times New Roman" w:hAnsi="Times New Roman" w:cs="Times New Roman"/>
          <w:sz w:val="28"/>
          <w:szCs w:val="28"/>
        </w:rPr>
        <w:t>1,04 в связи с ростом потребительских цен;</w:t>
      </w:r>
    </w:p>
    <w:p w:rsidR="000559E7" w:rsidRPr="00653655" w:rsidRDefault="000559E7" w:rsidP="00423247">
      <w:pPr>
        <w:pStyle w:val="ConsPlusNormal"/>
        <w:jc w:val="both"/>
        <w:rPr>
          <w:rFonts w:ascii="Times New Roman" w:hAnsi="Times New Roman" w:cs="Times New Roman"/>
          <w:sz w:val="28"/>
          <w:szCs w:val="28"/>
        </w:rPr>
      </w:pPr>
      <w:r w:rsidRPr="00653655">
        <w:rPr>
          <w:rFonts w:ascii="Times New Roman" w:hAnsi="Times New Roman" w:cs="Times New Roman"/>
          <w:sz w:val="28"/>
          <w:szCs w:val="28"/>
        </w:rPr>
        <w:t xml:space="preserve">3) фондов </w:t>
      </w:r>
      <w:proofErr w:type="gramStart"/>
      <w:r w:rsidRPr="00653655">
        <w:rPr>
          <w:rFonts w:ascii="Times New Roman" w:hAnsi="Times New Roman" w:cs="Times New Roman"/>
          <w:sz w:val="28"/>
          <w:szCs w:val="28"/>
        </w:rPr>
        <w:t>оплаты труда работников органов местного самоуправления</w:t>
      </w:r>
      <w:proofErr w:type="gramEnd"/>
      <w:r w:rsidRPr="00653655">
        <w:rPr>
          <w:rFonts w:ascii="Times New Roman" w:hAnsi="Times New Roman" w:cs="Times New Roman"/>
          <w:sz w:val="28"/>
          <w:szCs w:val="28"/>
        </w:rPr>
        <w:t xml:space="preserve"> с </w:t>
      </w:r>
      <w:r w:rsidR="00653655" w:rsidRPr="00653655">
        <w:rPr>
          <w:rFonts w:ascii="Times New Roman" w:hAnsi="Times New Roman" w:cs="Times New Roman"/>
          <w:sz w:val="28"/>
          <w:szCs w:val="28"/>
        </w:rPr>
        <w:t xml:space="preserve">     </w:t>
      </w:r>
      <w:r w:rsidRPr="00653655">
        <w:rPr>
          <w:rFonts w:ascii="Times New Roman" w:hAnsi="Times New Roman" w:cs="Times New Roman"/>
          <w:sz w:val="28"/>
          <w:szCs w:val="28"/>
        </w:rPr>
        <w:t>1 октября 20</w:t>
      </w:r>
      <w:r w:rsidR="00653655" w:rsidRPr="00653655">
        <w:rPr>
          <w:rFonts w:ascii="Times New Roman" w:hAnsi="Times New Roman" w:cs="Times New Roman"/>
          <w:sz w:val="28"/>
          <w:szCs w:val="28"/>
        </w:rPr>
        <w:t>20</w:t>
      </w:r>
      <w:r w:rsidRPr="00653655">
        <w:rPr>
          <w:rFonts w:ascii="Times New Roman" w:hAnsi="Times New Roman" w:cs="Times New Roman"/>
          <w:sz w:val="28"/>
          <w:szCs w:val="28"/>
        </w:rPr>
        <w:t xml:space="preserve"> года </w:t>
      </w:r>
      <w:r w:rsidR="00330875" w:rsidRPr="00653655">
        <w:rPr>
          <w:rFonts w:ascii="Times New Roman" w:hAnsi="Times New Roman" w:cs="Times New Roman"/>
          <w:sz w:val="28"/>
          <w:szCs w:val="28"/>
        </w:rPr>
        <w:t xml:space="preserve">– </w:t>
      </w:r>
      <w:r w:rsidRPr="00653655">
        <w:rPr>
          <w:rFonts w:ascii="Times New Roman" w:hAnsi="Times New Roman" w:cs="Times New Roman"/>
          <w:sz w:val="28"/>
          <w:szCs w:val="28"/>
        </w:rPr>
        <w:t>1,03</w:t>
      </w:r>
      <w:r w:rsidR="00653655" w:rsidRPr="00653655">
        <w:rPr>
          <w:rFonts w:ascii="Times New Roman" w:hAnsi="Times New Roman" w:cs="Times New Roman"/>
          <w:sz w:val="28"/>
          <w:szCs w:val="28"/>
        </w:rPr>
        <w:t>8</w:t>
      </w:r>
      <w:r w:rsidRPr="00653655">
        <w:rPr>
          <w:rFonts w:ascii="Times New Roman" w:hAnsi="Times New Roman" w:cs="Times New Roman"/>
          <w:sz w:val="28"/>
          <w:szCs w:val="28"/>
        </w:rPr>
        <w:t>, с 1 октября 202</w:t>
      </w:r>
      <w:r w:rsidR="00653655" w:rsidRPr="00653655">
        <w:rPr>
          <w:rFonts w:ascii="Times New Roman" w:hAnsi="Times New Roman" w:cs="Times New Roman"/>
          <w:sz w:val="28"/>
          <w:szCs w:val="28"/>
        </w:rPr>
        <w:t>1</w:t>
      </w:r>
      <w:r w:rsidRPr="00653655">
        <w:rPr>
          <w:rFonts w:ascii="Times New Roman" w:hAnsi="Times New Roman" w:cs="Times New Roman"/>
          <w:sz w:val="28"/>
          <w:szCs w:val="28"/>
        </w:rPr>
        <w:t xml:space="preserve"> года </w:t>
      </w:r>
      <w:r w:rsidR="00330875" w:rsidRPr="00653655">
        <w:rPr>
          <w:rFonts w:ascii="Times New Roman" w:hAnsi="Times New Roman" w:cs="Times New Roman"/>
          <w:sz w:val="28"/>
          <w:szCs w:val="28"/>
        </w:rPr>
        <w:t xml:space="preserve">– </w:t>
      </w:r>
      <w:r w:rsidRPr="00653655">
        <w:rPr>
          <w:rFonts w:ascii="Times New Roman" w:hAnsi="Times New Roman" w:cs="Times New Roman"/>
          <w:sz w:val="28"/>
          <w:szCs w:val="28"/>
        </w:rPr>
        <w:t>1,0</w:t>
      </w:r>
      <w:r w:rsidR="00653655" w:rsidRPr="00653655">
        <w:rPr>
          <w:rFonts w:ascii="Times New Roman" w:hAnsi="Times New Roman" w:cs="Times New Roman"/>
          <w:sz w:val="28"/>
          <w:szCs w:val="28"/>
        </w:rPr>
        <w:t>4</w:t>
      </w:r>
      <w:r w:rsidRPr="00653655">
        <w:rPr>
          <w:rFonts w:ascii="Times New Roman" w:hAnsi="Times New Roman" w:cs="Times New Roman"/>
          <w:sz w:val="28"/>
          <w:szCs w:val="28"/>
        </w:rPr>
        <w:t>, с 1 октября 202</w:t>
      </w:r>
      <w:r w:rsidR="00653655" w:rsidRPr="00653655">
        <w:rPr>
          <w:rFonts w:ascii="Times New Roman" w:hAnsi="Times New Roman" w:cs="Times New Roman"/>
          <w:sz w:val="28"/>
          <w:szCs w:val="28"/>
        </w:rPr>
        <w:t>2</w:t>
      </w:r>
      <w:r w:rsidRPr="00653655">
        <w:rPr>
          <w:rFonts w:ascii="Times New Roman" w:hAnsi="Times New Roman" w:cs="Times New Roman"/>
          <w:sz w:val="28"/>
          <w:szCs w:val="28"/>
        </w:rPr>
        <w:t xml:space="preserve"> года </w:t>
      </w:r>
      <w:r w:rsidR="00330875" w:rsidRPr="00653655">
        <w:rPr>
          <w:rFonts w:ascii="Times New Roman" w:hAnsi="Times New Roman" w:cs="Times New Roman"/>
          <w:sz w:val="28"/>
          <w:szCs w:val="28"/>
        </w:rPr>
        <w:t xml:space="preserve">– </w:t>
      </w:r>
      <w:r w:rsidRPr="00653655">
        <w:rPr>
          <w:rFonts w:ascii="Times New Roman" w:hAnsi="Times New Roman" w:cs="Times New Roman"/>
          <w:sz w:val="28"/>
          <w:szCs w:val="28"/>
        </w:rPr>
        <w:t>1,04 в связи с ростом потребительских цен;</w:t>
      </w:r>
    </w:p>
    <w:p w:rsidR="000559E7" w:rsidRPr="00653655" w:rsidRDefault="000559E7" w:rsidP="00423247">
      <w:pPr>
        <w:pStyle w:val="ConsPlusNormal"/>
        <w:jc w:val="both"/>
        <w:rPr>
          <w:rFonts w:ascii="Times New Roman" w:hAnsi="Times New Roman" w:cs="Times New Roman"/>
          <w:sz w:val="28"/>
          <w:szCs w:val="28"/>
        </w:rPr>
      </w:pPr>
      <w:r w:rsidRPr="00653655">
        <w:rPr>
          <w:rFonts w:ascii="Times New Roman" w:hAnsi="Times New Roman" w:cs="Times New Roman"/>
          <w:sz w:val="28"/>
          <w:szCs w:val="28"/>
        </w:rPr>
        <w:t>4) остальных расходов с 1 января 20</w:t>
      </w:r>
      <w:r w:rsidR="00653655" w:rsidRPr="00653655">
        <w:rPr>
          <w:rFonts w:ascii="Times New Roman" w:hAnsi="Times New Roman" w:cs="Times New Roman"/>
          <w:sz w:val="28"/>
          <w:szCs w:val="28"/>
        </w:rPr>
        <w:t>20</w:t>
      </w:r>
      <w:r w:rsidRPr="00653655">
        <w:rPr>
          <w:rFonts w:ascii="Times New Roman" w:hAnsi="Times New Roman" w:cs="Times New Roman"/>
          <w:sz w:val="28"/>
          <w:szCs w:val="28"/>
        </w:rPr>
        <w:t xml:space="preserve"> года </w:t>
      </w:r>
      <w:r w:rsidR="00330875" w:rsidRPr="00653655">
        <w:rPr>
          <w:rFonts w:ascii="Times New Roman" w:hAnsi="Times New Roman" w:cs="Times New Roman"/>
          <w:sz w:val="28"/>
          <w:szCs w:val="28"/>
        </w:rPr>
        <w:t xml:space="preserve">– </w:t>
      </w:r>
      <w:r w:rsidRPr="00653655">
        <w:rPr>
          <w:rFonts w:ascii="Times New Roman" w:hAnsi="Times New Roman" w:cs="Times New Roman"/>
          <w:sz w:val="28"/>
          <w:szCs w:val="28"/>
        </w:rPr>
        <w:t>1,03</w:t>
      </w:r>
      <w:r w:rsidR="00653655" w:rsidRPr="00653655">
        <w:rPr>
          <w:rFonts w:ascii="Times New Roman" w:hAnsi="Times New Roman" w:cs="Times New Roman"/>
          <w:sz w:val="28"/>
          <w:szCs w:val="28"/>
        </w:rPr>
        <w:t>8</w:t>
      </w:r>
      <w:r w:rsidRPr="00653655">
        <w:rPr>
          <w:rFonts w:ascii="Times New Roman" w:hAnsi="Times New Roman" w:cs="Times New Roman"/>
          <w:sz w:val="28"/>
          <w:szCs w:val="28"/>
        </w:rPr>
        <w:t>, с 1 января 202</w:t>
      </w:r>
      <w:r w:rsidR="00653655" w:rsidRPr="00653655">
        <w:rPr>
          <w:rFonts w:ascii="Times New Roman" w:hAnsi="Times New Roman" w:cs="Times New Roman"/>
          <w:sz w:val="28"/>
          <w:szCs w:val="28"/>
        </w:rPr>
        <w:t>1</w:t>
      </w:r>
      <w:r w:rsidRPr="00653655">
        <w:rPr>
          <w:rFonts w:ascii="Times New Roman" w:hAnsi="Times New Roman" w:cs="Times New Roman"/>
          <w:sz w:val="28"/>
          <w:szCs w:val="28"/>
        </w:rPr>
        <w:t xml:space="preserve"> года </w:t>
      </w:r>
      <w:r w:rsidR="00330875" w:rsidRPr="00653655">
        <w:rPr>
          <w:rFonts w:ascii="Times New Roman" w:hAnsi="Times New Roman" w:cs="Times New Roman"/>
          <w:sz w:val="28"/>
          <w:szCs w:val="28"/>
        </w:rPr>
        <w:t xml:space="preserve">– </w:t>
      </w:r>
      <w:r w:rsidRPr="00653655">
        <w:rPr>
          <w:rFonts w:ascii="Times New Roman" w:hAnsi="Times New Roman" w:cs="Times New Roman"/>
          <w:sz w:val="28"/>
          <w:szCs w:val="28"/>
        </w:rPr>
        <w:t>1,0</w:t>
      </w:r>
      <w:r w:rsidR="00653655" w:rsidRPr="00653655">
        <w:rPr>
          <w:rFonts w:ascii="Times New Roman" w:hAnsi="Times New Roman" w:cs="Times New Roman"/>
          <w:sz w:val="28"/>
          <w:szCs w:val="28"/>
        </w:rPr>
        <w:t>4</w:t>
      </w:r>
      <w:r w:rsidRPr="00653655">
        <w:rPr>
          <w:rFonts w:ascii="Times New Roman" w:hAnsi="Times New Roman" w:cs="Times New Roman"/>
          <w:sz w:val="28"/>
          <w:szCs w:val="28"/>
        </w:rPr>
        <w:t>, с 1 января 202</w:t>
      </w:r>
      <w:r w:rsidR="00653655" w:rsidRPr="00653655">
        <w:rPr>
          <w:rFonts w:ascii="Times New Roman" w:hAnsi="Times New Roman" w:cs="Times New Roman"/>
          <w:sz w:val="28"/>
          <w:szCs w:val="28"/>
        </w:rPr>
        <w:t>2</w:t>
      </w:r>
      <w:r w:rsidRPr="00653655">
        <w:rPr>
          <w:rFonts w:ascii="Times New Roman" w:hAnsi="Times New Roman" w:cs="Times New Roman"/>
          <w:sz w:val="28"/>
          <w:szCs w:val="28"/>
        </w:rPr>
        <w:t xml:space="preserve"> года </w:t>
      </w:r>
      <w:r w:rsidR="00330875" w:rsidRPr="00653655">
        <w:rPr>
          <w:rFonts w:ascii="Times New Roman" w:hAnsi="Times New Roman" w:cs="Times New Roman"/>
          <w:sz w:val="28"/>
          <w:szCs w:val="28"/>
        </w:rPr>
        <w:t xml:space="preserve">– </w:t>
      </w:r>
      <w:r w:rsidRPr="00653655">
        <w:rPr>
          <w:rFonts w:ascii="Times New Roman" w:hAnsi="Times New Roman" w:cs="Times New Roman"/>
          <w:sz w:val="28"/>
          <w:szCs w:val="28"/>
        </w:rPr>
        <w:t>1,04 в связи с ростом потребительских цен.</w:t>
      </w:r>
    </w:p>
    <w:p w:rsidR="000559E7" w:rsidRPr="00653655" w:rsidRDefault="000559E7" w:rsidP="00423247">
      <w:pPr>
        <w:pStyle w:val="ConsPlusNormal"/>
        <w:jc w:val="both"/>
        <w:rPr>
          <w:rFonts w:ascii="Times New Roman" w:hAnsi="Times New Roman" w:cs="Times New Roman"/>
          <w:sz w:val="28"/>
          <w:szCs w:val="28"/>
        </w:rPr>
      </w:pPr>
      <w:r w:rsidRPr="00653655">
        <w:rPr>
          <w:rFonts w:ascii="Times New Roman" w:hAnsi="Times New Roman" w:cs="Times New Roman"/>
          <w:sz w:val="28"/>
          <w:szCs w:val="28"/>
        </w:rPr>
        <w:t xml:space="preserve">Коэффициенты индексации определены исходя из </w:t>
      </w:r>
      <w:r w:rsidR="00653655" w:rsidRPr="00653655">
        <w:rPr>
          <w:rFonts w:ascii="Times New Roman" w:hAnsi="Times New Roman" w:cs="Times New Roman"/>
          <w:sz w:val="28"/>
          <w:szCs w:val="28"/>
        </w:rPr>
        <w:t xml:space="preserve">основных параметров </w:t>
      </w:r>
      <w:r w:rsidRPr="00653655">
        <w:rPr>
          <w:rFonts w:ascii="Times New Roman" w:hAnsi="Times New Roman" w:cs="Times New Roman"/>
          <w:sz w:val="28"/>
          <w:szCs w:val="28"/>
        </w:rPr>
        <w:t xml:space="preserve">прогноза социально-экономического развития Российской Федерации на </w:t>
      </w:r>
      <w:r w:rsidR="00653655" w:rsidRPr="00653655">
        <w:rPr>
          <w:rFonts w:ascii="Times New Roman" w:hAnsi="Times New Roman" w:cs="Times New Roman"/>
          <w:sz w:val="28"/>
          <w:szCs w:val="28"/>
        </w:rPr>
        <w:t xml:space="preserve">            </w:t>
      </w:r>
      <w:r w:rsidRPr="00653655">
        <w:rPr>
          <w:rFonts w:ascii="Times New Roman" w:hAnsi="Times New Roman" w:cs="Times New Roman"/>
          <w:sz w:val="28"/>
          <w:szCs w:val="28"/>
        </w:rPr>
        <w:t>20</w:t>
      </w:r>
      <w:r w:rsidR="00653655" w:rsidRPr="00653655">
        <w:rPr>
          <w:rFonts w:ascii="Times New Roman" w:hAnsi="Times New Roman" w:cs="Times New Roman"/>
          <w:sz w:val="28"/>
          <w:szCs w:val="28"/>
        </w:rPr>
        <w:t>20</w:t>
      </w:r>
      <w:r w:rsidRPr="00653655">
        <w:rPr>
          <w:rFonts w:ascii="Times New Roman" w:hAnsi="Times New Roman" w:cs="Times New Roman"/>
          <w:sz w:val="28"/>
          <w:szCs w:val="28"/>
        </w:rPr>
        <w:t xml:space="preserve"> год и плановый период 202</w:t>
      </w:r>
      <w:r w:rsidR="00653655" w:rsidRPr="00653655">
        <w:rPr>
          <w:rFonts w:ascii="Times New Roman" w:hAnsi="Times New Roman" w:cs="Times New Roman"/>
          <w:sz w:val="28"/>
          <w:szCs w:val="28"/>
        </w:rPr>
        <w:t>1</w:t>
      </w:r>
      <w:r w:rsidRPr="00653655">
        <w:rPr>
          <w:rFonts w:ascii="Times New Roman" w:hAnsi="Times New Roman" w:cs="Times New Roman"/>
          <w:sz w:val="28"/>
          <w:szCs w:val="28"/>
        </w:rPr>
        <w:t xml:space="preserve"> и 202</w:t>
      </w:r>
      <w:r w:rsidR="00653655" w:rsidRPr="00653655">
        <w:rPr>
          <w:rFonts w:ascii="Times New Roman" w:hAnsi="Times New Roman" w:cs="Times New Roman"/>
          <w:sz w:val="28"/>
          <w:szCs w:val="28"/>
        </w:rPr>
        <w:t>2</w:t>
      </w:r>
      <w:r w:rsidRPr="00653655">
        <w:rPr>
          <w:rFonts w:ascii="Times New Roman" w:hAnsi="Times New Roman" w:cs="Times New Roman"/>
          <w:sz w:val="28"/>
          <w:szCs w:val="28"/>
        </w:rPr>
        <w:t xml:space="preserve"> годов.</w:t>
      </w:r>
    </w:p>
    <w:p w:rsidR="00653655" w:rsidRPr="00653655" w:rsidRDefault="00653655" w:rsidP="00653655">
      <w:pPr>
        <w:tabs>
          <w:tab w:val="left" w:pos="720"/>
        </w:tabs>
        <w:ind w:firstLine="600"/>
        <w:jc w:val="both"/>
        <w:rPr>
          <w:sz w:val="28"/>
          <w:szCs w:val="28"/>
        </w:rPr>
      </w:pPr>
      <w:r w:rsidRPr="00484206">
        <w:rPr>
          <w:sz w:val="28"/>
          <w:szCs w:val="28"/>
        </w:rPr>
        <w:t>С 20</w:t>
      </w:r>
      <w:r>
        <w:rPr>
          <w:sz w:val="28"/>
          <w:szCs w:val="28"/>
        </w:rPr>
        <w:t>20</w:t>
      </w:r>
      <w:r w:rsidRPr="00484206">
        <w:rPr>
          <w:sz w:val="28"/>
          <w:szCs w:val="28"/>
        </w:rPr>
        <w:t xml:space="preserve"> года в</w:t>
      </w:r>
      <w:r w:rsidRPr="00652162">
        <w:rPr>
          <w:sz w:val="28"/>
          <w:szCs w:val="28"/>
        </w:rPr>
        <w:t xml:space="preserve"> оценке </w:t>
      </w:r>
      <w:r w:rsidRPr="00653655">
        <w:rPr>
          <w:sz w:val="28"/>
          <w:szCs w:val="28"/>
        </w:rPr>
        <w:t>расходных полномочий произошли следующие изменения:</w:t>
      </w:r>
    </w:p>
    <w:p w:rsidR="00653655" w:rsidRDefault="00653655" w:rsidP="00653655">
      <w:pPr>
        <w:tabs>
          <w:tab w:val="left" w:pos="720"/>
        </w:tabs>
        <w:ind w:firstLine="600"/>
        <w:jc w:val="both"/>
        <w:rPr>
          <w:sz w:val="28"/>
          <w:szCs w:val="28"/>
        </w:rPr>
      </w:pPr>
      <w:r>
        <w:rPr>
          <w:sz w:val="28"/>
          <w:szCs w:val="28"/>
        </w:rPr>
        <w:t xml:space="preserve">- </w:t>
      </w:r>
      <w:proofErr w:type="gramStart"/>
      <w:r>
        <w:rPr>
          <w:sz w:val="28"/>
          <w:szCs w:val="28"/>
        </w:rPr>
        <w:t xml:space="preserve">в оценку расходных полномочий </w:t>
      </w:r>
      <w:r w:rsidRPr="00652162">
        <w:rPr>
          <w:sz w:val="28"/>
          <w:szCs w:val="28"/>
        </w:rPr>
        <w:t>на капитальный ремонт общего имущества в многоквартирных домах добав</w:t>
      </w:r>
      <w:r>
        <w:rPr>
          <w:sz w:val="28"/>
          <w:szCs w:val="28"/>
        </w:rPr>
        <w:t>лены</w:t>
      </w:r>
      <w:r w:rsidRPr="00652162">
        <w:rPr>
          <w:sz w:val="28"/>
          <w:szCs w:val="28"/>
        </w:rPr>
        <w:t xml:space="preserve"> расходы на проведение мероприятий по приспособлению</w:t>
      </w:r>
      <w:proofErr w:type="gramEnd"/>
      <w:r w:rsidRPr="00652162">
        <w:rPr>
          <w:sz w:val="28"/>
          <w:szCs w:val="28"/>
        </w:rPr>
        <w:t xml:space="preserve"> жилых помещений и общего имущества в многоквартирных домах </w:t>
      </w:r>
      <w:r>
        <w:rPr>
          <w:sz w:val="28"/>
          <w:szCs w:val="28"/>
        </w:rPr>
        <w:t xml:space="preserve">с учетом потребностей инвалидов, </w:t>
      </w:r>
      <w:r w:rsidRPr="00652162">
        <w:rPr>
          <w:sz w:val="28"/>
          <w:szCs w:val="28"/>
        </w:rPr>
        <w:t xml:space="preserve">в которых </w:t>
      </w:r>
      <w:r w:rsidRPr="00652162">
        <w:rPr>
          <w:sz w:val="28"/>
          <w:szCs w:val="28"/>
        </w:rPr>
        <w:lastRenderedPageBreak/>
        <w:t>проживают инвалиды</w:t>
      </w:r>
      <w:r>
        <w:rPr>
          <w:sz w:val="28"/>
          <w:szCs w:val="28"/>
        </w:rPr>
        <w:t>;</w:t>
      </w:r>
      <w:r w:rsidRPr="00141155">
        <w:rPr>
          <w:sz w:val="28"/>
          <w:szCs w:val="28"/>
        </w:rPr>
        <w:t xml:space="preserve"> </w:t>
      </w:r>
    </w:p>
    <w:p w:rsidR="00653655" w:rsidRDefault="00653655" w:rsidP="00653655">
      <w:pPr>
        <w:tabs>
          <w:tab w:val="left" w:pos="720"/>
        </w:tabs>
        <w:ind w:firstLine="600"/>
        <w:jc w:val="both"/>
        <w:rPr>
          <w:sz w:val="28"/>
          <w:szCs w:val="28"/>
        </w:rPr>
      </w:pPr>
      <w:r>
        <w:rPr>
          <w:sz w:val="28"/>
          <w:szCs w:val="28"/>
        </w:rPr>
        <w:t xml:space="preserve">- в оценку расходных полномочий </w:t>
      </w:r>
      <w:r w:rsidRPr="00652162">
        <w:rPr>
          <w:sz w:val="28"/>
          <w:szCs w:val="28"/>
        </w:rPr>
        <w:t xml:space="preserve">на обеспечение малоимущих граждан жилыми помещениями и </w:t>
      </w:r>
      <w:r>
        <w:rPr>
          <w:sz w:val="28"/>
          <w:szCs w:val="28"/>
        </w:rPr>
        <w:t xml:space="preserve">на </w:t>
      </w:r>
      <w:r w:rsidRPr="00652162">
        <w:rPr>
          <w:sz w:val="28"/>
          <w:szCs w:val="28"/>
        </w:rPr>
        <w:t>мероприятия, связанные с переселением граждан из аварийного и ветхого жилищного фонда, добавлены расходы на снос аварийного жилищного фонда</w:t>
      </w:r>
      <w:r>
        <w:rPr>
          <w:sz w:val="28"/>
          <w:szCs w:val="28"/>
        </w:rPr>
        <w:t>;</w:t>
      </w:r>
    </w:p>
    <w:p w:rsidR="00653655" w:rsidRDefault="00653655" w:rsidP="00653655">
      <w:pPr>
        <w:tabs>
          <w:tab w:val="left" w:pos="720"/>
        </w:tabs>
        <w:ind w:firstLine="600"/>
        <w:jc w:val="both"/>
        <w:rPr>
          <w:sz w:val="28"/>
          <w:szCs w:val="28"/>
        </w:rPr>
      </w:pPr>
      <w:r>
        <w:rPr>
          <w:sz w:val="28"/>
          <w:szCs w:val="28"/>
        </w:rPr>
        <w:t xml:space="preserve">- в оценку расходных полномочий </w:t>
      </w:r>
      <w:r w:rsidRPr="00652162">
        <w:rPr>
          <w:sz w:val="28"/>
          <w:szCs w:val="28"/>
        </w:rPr>
        <w:t xml:space="preserve">на мероприятия по благоустройству добавлены </w:t>
      </w:r>
      <w:r>
        <w:rPr>
          <w:sz w:val="28"/>
          <w:szCs w:val="28"/>
        </w:rPr>
        <w:t>полномочия на восстановление (ремонт, реставрацию, благоустройство) воинских захоронений</w:t>
      </w:r>
      <w:r w:rsidR="00E41AD5">
        <w:rPr>
          <w:sz w:val="28"/>
          <w:szCs w:val="28"/>
        </w:rPr>
        <w:t>;</w:t>
      </w:r>
    </w:p>
    <w:p w:rsidR="00653655" w:rsidRDefault="00653655" w:rsidP="00653655">
      <w:pPr>
        <w:tabs>
          <w:tab w:val="left" w:pos="720"/>
        </w:tabs>
        <w:ind w:firstLine="600"/>
        <w:jc w:val="both"/>
        <w:rPr>
          <w:iCs/>
          <w:sz w:val="28"/>
          <w:szCs w:val="28"/>
        </w:rPr>
      </w:pPr>
      <w:r w:rsidRPr="00E41AD5">
        <w:rPr>
          <w:sz w:val="28"/>
          <w:szCs w:val="28"/>
        </w:rPr>
        <w:t xml:space="preserve">- </w:t>
      </w:r>
      <w:r w:rsidR="00E41AD5" w:rsidRPr="00E41AD5">
        <w:rPr>
          <w:sz w:val="28"/>
          <w:szCs w:val="28"/>
        </w:rPr>
        <w:t>введены новые расходные полномочия</w:t>
      </w:r>
      <w:r w:rsidR="00E41AD5">
        <w:rPr>
          <w:sz w:val="28"/>
          <w:szCs w:val="28"/>
        </w:rPr>
        <w:t xml:space="preserve"> </w:t>
      </w:r>
      <w:r>
        <w:rPr>
          <w:sz w:val="28"/>
          <w:szCs w:val="28"/>
        </w:rPr>
        <w:t xml:space="preserve">на </w:t>
      </w:r>
      <w:r w:rsidRPr="00CB6F60">
        <w:rPr>
          <w:bCs/>
          <w:sz w:val="28"/>
          <w:szCs w:val="28"/>
        </w:rPr>
        <w:t>мероприятия в сфере обращения</w:t>
      </w:r>
      <w:r>
        <w:rPr>
          <w:bCs/>
          <w:sz w:val="28"/>
          <w:szCs w:val="28"/>
        </w:rPr>
        <w:t xml:space="preserve"> </w:t>
      </w:r>
      <w:r w:rsidRPr="00CB6F60">
        <w:rPr>
          <w:bCs/>
          <w:sz w:val="28"/>
          <w:szCs w:val="28"/>
        </w:rPr>
        <w:t>с твердыми коммунальными отходами:</w:t>
      </w:r>
      <w:r>
        <w:rPr>
          <w:bCs/>
          <w:sz w:val="28"/>
          <w:szCs w:val="28"/>
        </w:rPr>
        <w:t xml:space="preserve"> на</w:t>
      </w:r>
      <w:r w:rsidRPr="00CB6F60">
        <w:rPr>
          <w:bCs/>
          <w:sz w:val="28"/>
          <w:szCs w:val="28"/>
        </w:rPr>
        <w:t xml:space="preserve"> </w:t>
      </w:r>
      <w:r w:rsidRPr="00CB6F60">
        <w:rPr>
          <w:iCs/>
          <w:sz w:val="28"/>
          <w:szCs w:val="28"/>
        </w:rPr>
        <w:t>содержание мест (площадок) накопления твердых коммунальных отходов;</w:t>
      </w:r>
      <w:r>
        <w:rPr>
          <w:iCs/>
          <w:sz w:val="28"/>
          <w:szCs w:val="28"/>
        </w:rPr>
        <w:t xml:space="preserve"> на </w:t>
      </w:r>
      <w:r w:rsidRPr="00CB6F60">
        <w:rPr>
          <w:iCs/>
          <w:sz w:val="28"/>
          <w:szCs w:val="28"/>
        </w:rPr>
        <w:t>создание мест (площадок) накоплен</w:t>
      </w:r>
      <w:r>
        <w:rPr>
          <w:iCs/>
          <w:sz w:val="28"/>
          <w:szCs w:val="28"/>
        </w:rPr>
        <w:t>ия твердых коммунальных отходов;</w:t>
      </w:r>
    </w:p>
    <w:p w:rsidR="00653655" w:rsidRDefault="00653655" w:rsidP="00653655">
      <w:pPr>
        <w:tabs>
          <w:tab w:val="left" w:pos="720"/>
        </w:tabs>
        <w:ind w:firstLine="600"/>
        <w:jc w:val="both"/>
        <w:rPr>
          <w:sz w:val="28"/>
          <w:szCs w:val="28"/>
        </w:rPr>
      </w:pPr>
      <w:r>
        <w:rPr>
          <w:iCs/>
          <w:sz w:val="28"/>
          <w:szCs w:val="28"/>
        </w:rPr>
        <w:t xml:space="preserve">- </w:t>
      </w:r>
      <w:r w:rsidR="00E41AD5" w:rsidRPr="00E41AD5">
        <w:rPr>
          <w:sz w:val="28"/>
          <w:szCs w:val="28"/>
        </w:rPr>
        <w:t>введены новые расходные полномочия</w:t>
      </w:r>
      <w:r w:rsidR="00E41AD5">
        <w:rPr>
          <w:sz w:val="28"/>
          <w:szCs w:val="28"/>
        </w:rPr>
        <w:t xml:space="preserve"> </w:t>
      </w:r>
      <w:r>
        <w:rPr>
          <w:sz w:val="28"/>
          <w:szCs w:val="28"/>
        </w:rPr>
        <w:t>по сохранению объектов культурного наследия, которые учитывают мероприятия по сохранению, использованию и популяризации объектов культурного наследия (памятников истории и культуры), находящихся в собственности городского округа.</w:t>
      </w:r>
    </w:p>
    <w:p w:rsidR="00E41AD5" w:rsidRPr="004B5ABE" w:rsidRDefault="00E41AD5" w:rsidP="00E41AD5">
      <w:pPr>
        <w:ind w:firstLine="720"/>
        <w:jc w:val="both"/>
        <w:rPr>
          <w:sz w:val="28"/>
          <w:szCs w:val="28"/>
        </w:rPr>
      </w:pPr>
      <w:proofErr w:type="gramStart"/>
      <w:r w:rsidRPr="004B5ABE">
        <w:rPr>
          <w:sz w:val="28"/>
          <w:szCs w:val="28"/>
        </w:rPr>
        <w:t>В соответствии с решением Городской Думы города Каменска-Уральского от 1</w:t>
      </w:r>
      <w:r w:rsidR="004B5ABE" w:rsidRPr="004B5ABE">
        <w:rPr>
          <w:sz w:val="28"/>
          <w:szCs w:val="28"/>
        </w:rPr>
        <w:t>8</w:t>
      </w:r>
      <w:r w:rsidRPr="004B5ABE">
        <w:rPr>
          <w:sz w:val="28"/>
          <w:szCs w:val="28"/>
        </w:rPr>
        <w:t>.12.201</w:t>
      </w:r>
      <w:r w:rsidR="004B5ABE" w:rsidRPr="004B5ABE">
        <w:rPr>
          <w:sz w:val="28"/>
          <w:szCs w:val="28"/>
        </w:rPr>
        <w:t>9</w:t>
      </w:r>
      <w:r w:rsidRPr="004B5ABE">
        <w:rPr>
          <w:sz w:val="28"/>
          <w:szCs w:val="28"/>
        </w:rPr>
        <w:t xml:space="preserve"> № </w:t>
      </w:r>
      <w:r w:rsidR="004B5ABE" w:rsidRPr="004B5ABE">
        <w:rPr>
          <w:sz w:val="28"/>
          <w:szCs w:val="28"/>
        </w:rPr>
        <w:t>625</w:t>
      </w:r>
      <w:r w:rsidRPr="004B5ABE">
        <w:rPr>
          <w:sz w:val="28"/>
          <w:szCs w:val="28"/>
        </w:rPr>
        <w:t xml:space="preserve"> «О бюджете муниципального образования город Каменск-Уральский на 2020 год и плановый период 2021 и 2022 годов» на 2020 год установлен общий объем доходов в сумме </w:t>
      </w:r>
      <w:r w:rsidR="004B5ABE" w:rsidRPr="004B5ABE">
        <w:rPr>
          <w:color w:val="000000"/>
          <w:sz w:val="28"/>
          <w:szCs w:val="28"/>
        </w:rPr>
        <w:t xml:space="preserve">5 796,5 </w:t>
      </w:r>
      <w:r w:rsidRPr="004B5ABE">
        <w:rPr>
          <w:sz w:val="28"/>
          <w:szCs w:val="28"/>
        </w:rPr>
        <w:t xml:space="preserve">млн. руб., общий объем расходов – </w:t>
      </w:r>
      <w:r w:rsidR="004B5ABE" w:rsidRPr="004B5ABE">
        <w:rPr>
          <w:sz w:val="28"/>
          <w:szCs w:val="28"/>
        </w:rPr>
        <w:t xml:space="preserve">5 908,5 </w:t>
      </w:r>
      <w:r w:rsidRPr="004B5ABE">
        <w:rPr>
          <w:sz w:val="28"/>
          <w:szCs w:val="28"/>
        </w:rPr>
        <w:t xml:space="preserve">млн. руб., размер дефицита – </w:t>
      </w:r>
      <w:r w:rsidR="004B5ABE" w:rsidRPr="004B5ABE">
        <w:rPr>
          <w:sz w:val="28"/>
          <w:szCs w:val="28"/>
        </w:rPr>
        <w:t xml:space="preserve">112,0 </w:t>
      </w:r>
      <w:r w:rsidRPr="004B5ABE">
        <w:rPr>
          <w:sz w:val="28"/>
          <w:szCs w:val="28"/>
        </w:rPr>
        <w:t xml:space="preserve">млн. руб. или </w:t>
      </w:r>
      <w:r w:rsidR="00A8402C" w:rsidRPr="00A8402C">
        <w:rPr>
          <w:sz w:val="28"/>
          <w:szCs w:val="28"/>
        </w:rPr>
        <w:t>7</w:t>
      </w:r>
      <w:r w:rsidRPr="00A8402C">
        <w:rPr>
          <w:sz w:val="28"/>
          <w:szCs w:val="28"/>
        </w:rPr>
        <w:t>,</w:t>
      </w:r>
      <w:r w:rsidR="00A8402C" w:rsidRPr="00A8402C">
        <w:rPr>
          <w:sz w:val="28"/>
          <w:szCs w:val="28"/>
        </w:rPr>
        <w:t>0</w:t>
      </w:r>
      <w:r w:rsidRPr="00A8402C">
        <w:rPr>
          <w:sz w:val="28"/>
          <w:szCs w:val="28"/>
        </w:rPr>
        <w:t>%.</w:t>
      </w:r>
      <w:proofErr w:type="gramEnd"/>
    </w:p>
    <w:p w:rsidR="00653655" w:rsidRDefault="00653655" w:rsidP="00653655">
      <w:pPr>
        <w:pStyle w:val="ConsPlusNormal"/>
        <w:ind w:firstLine="680"/>
        <w:jc w:val="both"/>
        <w:rPr>
          <w:rFonts w:ascii="Times New Roman" w:hAnsi="Times New Roman" w:cs="Times New Roman"/>
          <w:sz w:val="28"/>
          <w:szCs w:val="28"/>
        </w:rPr>
      </w:pPr>
      <w:r w:rsidRPr="00C639C7">
        <w:rPr>
          <w:rFonts w:ascii="Times New Roman" w:hAnsi="Times New Roman" w:cs="Times New Roman"/>
          <w:color w:val="000000"/>
          <w:spacing w:val="2"/>
          <w:sz w:val="28"/>
          <w:szCs w:val="28"/>
        </w:rPr>
        <w:t>В 20</w:t>
      </w:r>
      <w:r>
        <w:rPr>
          <w:rFonts w:ascii="Times New Roman" w:hAnsi="Times New Roman" w:cs="Times New Roman"/>
          <w:color w:val="000000"/>
          <w:spacing w:val="2"/>
          <w:sz w:val="28"/>
          <w:szCs w:val="28"/>
        </w:rPr>
        <w:t>20</w:t>
      </w:r>
      <w:r w:rsidRPr="00C639C7">
        <w:rPr>
          <w:rFonts w:ascii="Times New Roman" w:hAnsi="Times New Roman" w:cs="Times New Roman"/>
          <w:color w:val="000000"/>
          <w:spacing w:val="2"/>
          <w:sz w:val="28"/>
          <w:szCs w:val="28"/>
        </w:rPr>
        <w:t xml:space="preserve"> году продолжится реализация программно-целевого метода исполнения местного бюджета,</w:t>
      </w:r>
      <w:r>
        <w:rPr>
          <w:rFonts w:ascii="Times New Roman" w:hAnsi="Times New Roman" w:cs="Times New Roman"/>
          <w:color w:val="000000"/>
          <w:spacing w:val="2"/>
          <w:sz w:val="28"/>
          <w:szCs w:val="28"/>
        </w:rPr>
        <w:t xml:space="preserve"> с 2020 года начнется реализация вновь принятых</w:t>
      </w:r>
      <w:r w:rsidR="00E41AD5">
        <w:rPr>
          <w:rFonts w:ascii="Times New Roman" w:hAnsi="Times New Roman" w:cs="Times New Roman"/>
          <w:color w:val="000000"/>
          <w:spacing w:val="2"/>
          <w:sz w:val="28"/>
          <w:szCs w:val="28"/>
        </w:rPr>
        <w:t xml:space="preserve"> </w:t>
      </w:r>
      <w:r w:rsidRPr="00C639C7">
        <w:rPr>
          <w:rFonts w:ascii="Times New Roman" w:hAnsi="Times New Roman" w:cs="Times New Roman"/>
          <w:color w:val="000000"/>
          <w:spacing w:val="2"/>
          <w:sz w:val="28"/>
          <w:szCs w:val="28"/>
        </w:rPr>
        <w:t>муниципальных программ муниципального образования</w:t>
      </w:r>
      <w:r w:rsidRPr="00C639C7">
        <w:rPr>
          <w:rFonts w:ascii="Times New Roman" w:hAnsi="Times New Roman" w:cs="Times New Roman"/>
          <w:sz w:val="28"/>
          <w:szCs w:val="28"/>
        </w:rPr>
        <w:t xml:space="preserve"> город Каменск-Уральский</w:t>
      </w:r>
      <w:r w:rsidR="004B5ABE">
        <w:rPr>
          <w:rFonts w:ascii="Times New Roman" w:hAnsi="Times New Roman" w:cs="Times New Roman"/>
          <w:sz w:val="28"/>
          <w:szCs w:val="28"/>
        </w:rPr>
        <w:t xml:space="preserve"> на период 2020-2026 годов</w:t>
      </w:r>
      <w:r w:rsidRPr="00C639C7">
        <w:rPr>
          <w:rFonts w:ascii="Times New Roman" w:hAnsi="Times New Roman" w:cs="Times New Roman"/>
          <w:sz w:val="28"/>
          <w:szCs w:val="28"/>
        </w:rPr>
        <w:t>:</w:t>
      </w:r>
    </w:p>
    <w:p w:rsidR="00E41AD5" w:rsidRPr="00E41AD5" w:rsidRDefault="00E41AD5" w:rsidP="00653655">
      <w:pPr>
        <w:pStyle w:val="ConsPlusNormal"/>
        <w:ind w:firstLine="680"/>
        <w:jc w:val="both"/>
        <w:rPr>
          <w:rFonts w:ascii="Times New Roman" w:hAnsi="Times New Roman" w:cs="Times New Roman"/>
          <w:sz w:val="28"/>
          <w:szCs w:val="28"/>
        </w:rPr>
      </w:pPr>
      <w:r w:rsidRPr="00E41AD5">
        <w:rPr>
          <w:rFonts w:ascii="Times New Roman" w:hAnsi="Times New Roman" w:cs="Times New Roman"/>
          <w:sz w:val="28"/>
          <w:szCs w:val="28"/>
        </w:rPr>
        <w:t xml:space="preserve">1. </w:t>
      </w:r>
      <w:r w:rsidR="00B830EE">
        <w:rPr>
          <w:rFonts w:ascii="Times New Roman" w:hAnsi="Times New Roman" w:cs="Times New Roman"/>
          <w:sz w:val="28"/>
          <w:szCs w:val="28"/>
        </w:rPr>
        <w:t>«</w:t>
      </w:r>
      <w:r w:rsidRPr="00E41AD5">
        <w:rPr>
          <w:rFonts w:ascii="Times New Roman" w:hAnsi="Times New Roman" w:cs="Times New Roman"/>
          <w:sz w:val="28"/>
          <w:szCs w:val="28"/>
        </w:rPr>
        <w:t>Реализация социальной политики в муниципальном образовании город Каменск-Уральский на 2020</w:t>
      </w:r>
      <w:r w:rsidR="00B830EE">
        <w:rPr>
          <w:rFonts w:ascii="Times New Roman" w:hAnsi="Times New Roman" w:cs="Times New Roman"/>
          <w:sz w:val="28"/>
          <w:szCs w:val="28"/>
        </w:rPr>
        <w:t>-</w:t>
      </w:r>
      <w:r w:rsidRPr="00E41AD5">
        <w:rPr>
          <w:rFonts w:ascii="Times New Roman" w:hAnsi="Times New Roman" w:cs="Times New Roman"/>
          <w:sz w:val="28"/>
          <w:szCs w:val="28"/>
        </w:rPr>
        <w:t>2026 годы</w:t>
      </w:r>
      <w:r w:rsidR="00B830EE">
        <w:rPr>
          <w:rFonts w:ascii="Times New Roman" w:hAnsi="Times New Roman" w:cs="Times New Roman"/>
          <w:sz w:val="28"/>
          <w:szCs w:val="28"/>
        </w:rPr>
        <w:t>»</w:t>
      </w:r>
      <w:r w:rsidR="00DC4B18">
        <w:rPr>
          <w:rFonts w:ascii="Times New Roman" w:hAnsi="Times New Roman" w:cs="Times New Roman"/>
          <w:sz w:val="28"/>
          <w:szCs w:val="28"/>
        </w:rPr>
        <w:t>;</w:t>
      </w:r>
    </w:p>
    <w:p w:rsidR="00E41AD5" w:rsidRPr="00E41AD5" w:rsidRDefault="00E41AD5" w:rsidP="00653655">
      <w:pPr>
        <w:pStyle w:val="ConsPlusNormal"/>
        <w:ind w:firstLine="680"/>
        <w:jc w:val="both"/>
        <w:rPr>
          <w:rFonts w:ascii="Times New Roman" w:hAnsi="Times New Roman" w:cs="Times New Roman"/>
          <w:sz w:val="28"/>
          <w:szCs w:val="28"/>
        </w:rPr>
      </w:pPr>
      <w:r w:rsidRPr="00E41AD5">
        <w:rPr>
          <w:rFonts w:ascii="Times New Roman" w:hAnsi="Times New Roman" w:cs="Times New Roman"/>
          <w:sz w:val="28"/>
          <w:szCs w:val="28"/>
        </w:rPr>
        <w:t>2.</w:t>
      </w:r>
      <w:r w:rsidR="00B830EE">
        <w:rPr>
          <w:rFonts w:ascii="Times New Roman" w:hAnsi="Times New Roman" w:cs="Times New Roman"/>
          <w:sz w:val="28"/>
          <w:szCs w:val="28"/>
        </w:rPr>
        <w:t xml:space="preserve"> «</w:t>
      </w:r>
      <w:r w:rsidRPr="00E41AD5">
        <w:rPr>
          <w:rFonts w:ascii="Times New Roman" w:hAnsi="Times New Roman" w:cs="Times New Roman"/>
          <w:sz w:val="28"/>
          <w:szCs w:val="28"/>
        </w:rPr>
        <w:t>Обеспечение развития гражданского общества и муниципального управления в муниципальном образовании город Каменск-Уральский на 2020</w:t>
      </w:r>
      <w:r w:rsidR="00B830EE">
        <w:rPr>
          <w:rFonts w:ascii="Times New Roman" w:hAnsi="Times New Roman" w:cs="Times New Roman"/>
          <w:sz w:val="28"/>
          <w:szCs w:val="28"/>
        </w:rPr>
        <w:t>-</w:t>
      </w:r>
      <w:r w:rsidRPr="00E41AD5">
        <w:rPr>
          <w:rFonts w:ascii="Times New Roman" w:hAnsi="Times New Roman" w:cs="Times New Roman"/>
          <w:sz w:val="28"/>
          <w:szCs w:val="28"/>
        </w:rPr>
        <w:t>2026 годы</w:t>
      </w:r>
      <w:r w:rsidR="00B830EE">
        <w:rPr>
          <w:rFonts w:ascii="Times New Roman" w:hAnsi="Times New Roman" w:cs="Times New Roman"/>
          <w:sz w:val="28"/>
          <w:szCs w:val="28"/>
        </w:rPr>
        <w:t>»</w:t>
      </w:r>
      <w:r w:rsidR="00DC4B18">
        <w:rPr>
          <w:rFonts w:ascii="Times New Roman" w:hAnsi="Times New Roman" w:cs="Times New Roman"/>
          <w:sz w:val="28"/>
          <w:szCs w:val="28"/>
        </w:rPr>
        <w:t>;</w:t>
      </w:r>
    </w:p>
    <w:p w:rsidR="00E41AD5" w:rsidRPr="00E41AD5" w:rsidRDefault="00E41AD5" w:rsidP="00653655">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3. </w:t>
      </w:r>
      <w:r w:rsidR="00B830EE">
        <w:rPr>
          <w:rFonts w:ascii="Times New Roman" w:hAnsi="Times New Roman" w:cs="Times New Roman"/>
          <w:sz w:val="28"/>
          <w:szCs w:val="28"/>
        </w:rPr>
        <w:t>«</w:t>
      </w:r>
      <w:r w:rsidRPr="00E41AD5">
        <w:rPr>
          <w:rFonts w:ascii="Times New Roman" w:hAnsi="Times New Roman" w:cs="Times New Roman"/>
          <w:sz w:val="28"/>
          <w:szCs w:val="28"/>
        </w:rPr>
        <w:t>Обеспечение жильем отдельных категорий граждан в муниципальном образовании город Каменск-Уральский на 2020</w:t>
      </w:r>
      <w:r w:rsidR="00B830EE">
        <w:rPr>
          <w:rFonts w:ascii="Times New Roman" w:hAnsi="Times New Roman" w:cs="Times New Roman"/>
          <w:sz w:val="28"/>
          <w:szCs w:val="28"/>
        </w:rPr>
        <w:t>-</w:t>
      </w:r>
      <w:r w:rsidRPr="00E41AD5">
        <w:rPr>
          <w:rFonts w:ascii="Times New Roman" w:hAnsi="Times New Roman" w:cs="Times New Roman"/>
          <w:sz w:val="28"/>
          <w:szCs w:val="28"/>
        </w:rPr>
        <w:t>2026 годы</w:t>
      </w:r>
      <w:r w:rsidR="00B830EE">
        <w:rPr>
          <w:rFonts w:ascii="Times New Roman" w:hAnsi="Times New Roman" w:cs="Times New Roman"/>
          <w:sz w:val="28"/>
          <w:szCs w:val="28"/>
        </w:rPr>
        <w:t>»</w:t>
      </w:r>
      <w:r w:rsidR="00DC4B18">
        <w:rPr>
          <w:rFonts w:ascii="Times New Roman" w:hAnsi="Times New Roman" w:cs="Times New Roman"/>
          <w:sz w:val="28"/>
          <w:szCs w:val="28"/>
        </w:rPr>
        <w:t>;</w:t>
      </w:r>
    </w:p>
    <w:p w:rsidR="00E41AD5" w:rsidRPr="00E41AD5" w:rsidRDefault="00E41AD5" w:rsidP="00653655">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4.</w:t>
      </w:r>
      <w:r w:rsidR="00B830EE">
        <w:rPr>
          <w:rFonts w:ascii="Times New Roman" w:hAnsi="Times New Roman" w:cs="Times New Roman"/>
          <w:sz w:val="28"/>
          <w:szCs w:val="28"/>
        </w:rPr>
        <w:t xml:space="preserve"> «</w:t>
      </w:r>
      <w:r w:rsidRPr="00E41AD5">
        <w:rPr>
          <w:rFonts w:ascii="Times New Roman" w:hAnsi="Times New Roman" w:cs="Times New Roman"/>
          <w:sz w:val="28"/>
          <w:szCs w:val="28"/>
        </w:rPr>
        <w:t>Развитие малого и среднего предпринимательства, внутреннего и въездного туризма в муниципальном образовании город Каменск-Уральский на 2020</w:t>
      </w:r>
      <w:r w:rsidR="00B830EE">
        <w:rPr>
          <w:rFonts w:ascii="Times New Roman" w:hAnsi="Times New Roman" w:cs="Times New Roman"/>
          <w:sz w:val="28"/>
          <w:szCs w:val="28"/>
        </w:rPr>
        <w:t>-</w:t>
      </w:r>
      <w:r w:rsidRPr="00E41AD5">
        <w:rPr>
          <w:rFonts w:ascii="Times New Roman" w:hAnsi="Times New Roman" w:cs="Times New Roman"/>
          <w:sz w:val="28"/>
          <w:szCs w:val="28"/>
        </w:rPr>
        <w:t>2026 годы</w:t>
      </w:r>
      <w:r w:rsidR="00B830EE">
        <w:rPr>
          <w:rFonts w:ascii="Times New Roman" w:hAnsi="Times New Roman" w:cs="Times New Roman"/>
          <w:sz w:val="28"/>
          <w:szCs w:val="28"/>
        </w:rPr>
        <w:t>»</w:t>
      </w:r>
      <w:r w:rsidR="00DC4B18">
        <w:rPr>
          <w:rFonts w:ascii="Times New Roman" w:hAnsi="Times New Roman" w:cs="Times New Roman"/>
          <w:sz w:val="28"/>
          <w:szCs w:val="28"/>
        </w:rPr>
        <w:t>;</w:t>
      </w:r>
    </w:p>
    <w:p w:rsidR="00E41AD5" w:rsidRPr="00E41AD5" w:rsidRDefault="00E41AD5" w:rsidP="00653655">
      <w:pPr>
        <w:pStyle w:val="ConsPlusNormal"/>
        <w:ind w:firstLine="680"/>
        <w:jc w:val="both"/>
        <w:rPr>
          <w:rFonts w:ascii="Times New Roman" w:hAnsi="Times New Roman" w:cs="Times New Roman"/>
          <w:sz w:val="28"/>
          <w:szCs w:val="28"/>
        </w:rPr>
      </w:pPr>
      <w:r>
        <w:rPr>
          <w:rFonts w:ascii="Times New Roman" w:hAnsi="Times New Roman" w:cs="Times New Roman"/>
          <w:bCs/>
          <w:spacing w:val="-2"/>
          <w:sz w:val="28"/>
          <w:szCs w:val="28"/>
        </w:rPr>
        <w:t xml:space="preserve">5. </w:t>
      </w:r>
      <w:r w:rsidR="00B830EE">
        <w:rPr>
          <w:rFonts w:ascii="Times New Roman" w:hAnsi="Times New Roman" w:cs="Times New Roman"/>
          <w:bCs/>
          <w:spacing w:val="-2"/>
          <w:sz w:val="28"/>
          <w:szCs w:val="28"/>
        </w:rPr>
        <w:t>«</w:t>
      </w:r>
      <w:r w:rsidRPr="00E41AD5">
        <w:rPr>
          <w:rFonts w:ascii="Times New Roman" w:hAnsi="Times New Roman" w:cs="Times New Roman"/>
          <w:bCs/>
          <w:spacing w:val="-2"/>
          <w:sz w:val="28"/>
          <w:szCs w:val="28"/>
        </w:rPr>
        <w:t xml:space="preserve">Обеспечение функционирования городского хозяйства в </w:t>
      </w:r>
      <w:r w:rsidRPr="00E41AD5">
        <w:rPr>
          <w:rFonts w:ascii="Times New Roman" w:hAnsi="Times New Roman" w:cs="Times New Roman"/>
          <w:sz w:val="28"/>
          <w:szCs w:val="28"/>
        </w:rPr>
        <w:t>муниципальном образовании город Каменск-Уральский на 2020</w:t>
      </w:r>
      <w:r w:rsidR="00B830EE">
        <w:rPr>
          <w:rFonts w:ascii="Times New Roman" w:hAnsi="Times New Roman" w:cs="Times New Roman"/>
          <w:sz w:val="28"/>
          <w:szCs w:val="28"/>
        </w:rPr>
        <w:t>-</w:t>
      </w:r>
      <w:r w:rsidRPr="00E41AD5">
        <w:rPr>
          <w:rFonts w:ascii="Times New Roman" w:hAnsi="Times New Roman" w:cs="Times New Roman"/>
          <w:sz w:val="28"/>
          <w:szCs w:val="28"/>
        </w:rPr>
        <w:t>2026 годы</w:t>
      </w:r>
      <w:r w:rsidR="00B830EE">
        <w:rPr>
          <w:rFonts w:ascii="Times New Roman" w:hAnsi="Times New Roman" w:cs="Times New Roman"/>
          <w:sz w:val="28"/>
          <w:szCs w:val="28"/>
        </w:rPr>
        <w:t>»</w:t>
      </w:r>
      <w:r w:rsidR="00DC4B18">
        <w:rPr>
          <w:rFonts w:ascii="Times New Roman" w:hAnsi="Times New Roman" w:cs="Times New Roman"/>
          <w:sz w:val="28"/>
          <w:szCs w:val="28"/>
        </w:rPr>
        <w:t>;</w:t>
      </w:r>
    </w:p>
    <w:p w:rsidR="00E41AD5" w:rsidRPr="00E41AD5" w:rsidRDefault="00E41AD5" w:rsidP="00653655">
      <w:pPr>
        <w:pStyle w:val="ConsPlusNormal"/>
        <w:ind w:firstLine="680"/>
        <w:jc w:val="both"/>
        <w:rPr>
          <w:rFonts w:ascii="Times New Roman" w:hAnsi="Times New Roman" w:cs="Times New Roman"/>
          <w:sz w:val="28"/>
          <w:szCs w:val="28"/>
        </w:rPr>
      </w:pPr>
      <w:r>
        <w:rPr>
          <w:rFonts w:ascii="Times New Roman" w:hAnsi="Times New Roman" w:cs="Times New Roman"/>
          <w:bCs/>
          <w:spacing w:val="-2"/>
          <w:sz w:val="28"/>
          <w:szCs w:val="28"/>
        </w:rPr>
        <w:t xml:space="preserve">6. </w:t>
      </w:r>
      <w:r w:rsidR="00B830EE">
        <w:rPr>
          <w:rFonts w:ascii="Times New Roman" w:hAnsi="Times New Roman" w:cs="Times New Roman"/>
          <w:bCs/>
          <w:spacing w:val="-2"/>
          <w:sz w:val="28"/>
          <w:szCs w:val="28"/>
        </w:rPr>
        <w:t>«</w:t>
      </w:r>
      <w:r w:rsidRPr="00E41AD5">
        <w:rPr>
          <w:rFonts w:ascii="Times New Roman" w:hAnsi="Times New Roman" w:cs="Times New Roman"/>
          <w:bCs/>
          <w:spacing w:val="-2"/>
          <w:sz w:val="28"/>
          <w:szCs w:val="28"/>
        </w:rPr>
        <w:t xml:space="preserve">Обеспечение функционирования жилищного хозяйства в </w:t>
      </w:r>
      <w:r w:rsidRPr="00E41AD5">
        <w:rPr>
          <w:rFonts w:ascii="Times New Roman" w:hAnsi="Times New Roman" w:cs="Times New Roman"/>
          <w:sz w:val="28"/>
          <w:szCs w:val="28"/>
        </w:rPr>
        <w:t>муниципальном образовании город Каменск-Уральский на 2020</w:t>
      </w:r>
      <w:r w:rsidR="00B830EE">
        <w:rPr>
          <w:rFonts w:ascii="Times New Roman" w:hAnsi="Times New Roman" w:cs="Times New Roman"/>
          <w:sz w:val="28"/>
          <w:szCs w:val="28"/>
        </w:rPr>
        <w:t>-</w:t>
      </w:r>
      <w:r w:rsidRPr="00E41AD5">
        <w:rPr>
          <w:rFonts w:ascii="Times New Roman" w:hAnsi="Times New Roman" w:cs="Times New Roman"/>
          <w:sz w:val="28"/>
          <w:szCs w:val="28"/>
        </w:rPr>
        <w:t>2026 годы</w:t>
      </w:r>
      <w:r w:rsidR="00B830EE">
        <w:rPr>
          <w:rFonts w:ascii="Times New Roman" w:hAnsi="Times New Roman" w:cs="Times New Roman"/>
          <w:sz w:val="28"/>
          <w:szCs w:val="28"/>
        </w:rPr>
        <w:t>»</w:t>
      </w:r>
      <w:r w:rsidR="00DC4B18">
        <w:rPr>
          <w:rFonts w:ascii="Times New Roman" w:hAnsi="Times New Roman" w:cs="Times New Roman"/>
          <w:sz w:val="28"/>
          <w:szCs w:val="28"/>
        </w:rPr>
        <w:t>;</w:t>
      </w:r>
      <w:r w:rsidRPr="00E41AD5">
        <w:rPr>
          <w:rFonts w:ascii="Times New Roman" w:hAnsi="Times New Roman" w:cs="Times New Roman"/>
          <w:sz w:val="28"/>
          <w:szCs w:val="28"/>
        </w:rPr>
        <w:t xml:space="preserve"> </w:t>
      </w:r>
    </w:p>
    <w:p w:rsidR="00E41AD5" w:rsidRPr="00E41AD5" w:rsidRDefault="00E41AD5" w:rsidP="00653655">
      <w:pPr>
        <w:pStyle w:val="ConsPlusNormal"/>
        <w:ind w:firstLine="680"/>
        <w:jc w:val="both"/>
        <w:rPr>
          <w:rFonts w:ascii="Times New Roman" w:hAnsi="Times New Roman" w:cs="Times New Roman"/>
          <w:bCs/>
          <w:spacing w:val="-2"/>
          <w:sz w:val="28"/>
          <w:szCs w:val="28"/>
        </w:rPr>
      </w:pPr>
      <w:r>
        <w:rPr>
          <w:rFonts w:ascii="Times New Roman" w:hAnsi="Times New Roman" w:cs="Times New Roman"/>
          <w:sz w:val="28"/>
          <w:szCs w:val="28"/>
        </w:rPr>
        <w:t xml:space="preserve">7. </w:t>
      </w:r>
      <w:r w:rsidR="00B830EE">
        <w:rPr>
          <w:rFonts w:ascii="Times New Roman" w:hAnsi="Times New Roman" w:cs="Times New Roman"/>
          <w:sz w:val="28"/>
          <w:szCs w:val="28"/>
        </w:rPr>
        <w:t>«</w:t>
      </w:r>
      <w:r w:rsidRPr="00E41AD5">
        <w:rPr>
          <w:rFonts w:ascii="Times New Roman" w:hAnsi="Times New Roman" w:cs="Times New Roman"/>
          <w:sz w:val="28"/>
          <w:szCs w:val="28"/>
        </w:rPr>
        <w:t>Реализация мероприятий в области градостроительной деятельности на террит</w:t>
      </w:r>
      <w:r w:rsidR="00B830EE">
        <w:rPr>
          <w:rFonts w:ascii="Times New Roman" w:hAnsi="Times New Roman" w:cs="Times New Roman"/>
          <w:sz w:val="28"/>
          <w:szCs w:val="28"/>
        </w:rPr>
        <w:t>о</w:t>
      </w:r>
      <w:r w:rsidRPr="00E41AD5">
        <w:rPr>
          <w:rFonts w:ascii="Times New Roman" w:hAnsi="Times New Roman" w:cs="Times New Roman"/>
          <w:sz w:val="28"/>
          <w:szCs w:val="28"/>
        </w:rPr>
        <w:t>рии муниципального образования город Каменск-Уральский на 2020</w:t>
      </w:r>
      <w:r w:rsidR="00B830EE">
        <w:rPr>
          <w:rFonts w:ascii="Times New Roman" w:hAnsi="Times New Roman" w:cs="Times New Roman"/>
          <w:sz w:val="28"/>
          <w:szCs w:val="28"/>
        </w:rPr>
        <w:t>-</w:t>
      </w:r>
      <w:r w:rsidRPr="00E41AD5">
        <w:rPr>
          <w:rFonts w:ascii="Times New Roman" w:hAnsi="Times New Roman" w:cs="Times New Roman"/>
          <w:sz w:val="28"/>
          <w:szCs w:val="28"/>
        </w:rPr>
        <w:t>2026 годы</w:t>
      </w:r>
      <w:r w:rsidR="00B830EE">
        <w:rPr>
          <w:rFonts w:ascii="Times New Roman" w:hAnsi="Times New Roman" w:cs="Times New Roman"/>
          <w:sz w:val="28"/>
          <w:szCs w:val="28"/>
        </w:rPr>
        <w:t>»</w:t>
      </w:r>
      <w:r w:rsidR="00DC4B18">
        <w:rPr>
          <w:rFonts w:ascii="Times New Roman" w:hAnsi="Times New Roman" w:cs="Times New Roman"/>
          <w:bCs/>
          <w:spacing w:val="-2"/>
          <w:sz w:val="28"/>
          <w:szCs w:val="28"/>
        </w:rPr>
        <w:t>;</w:t>
      </w:r>
    </w:p>
    <w:p w:rsidR="00E41AD5" w:rsidRPr="00E41AD5" w:rsidRDefault="00E41AD5" w:rsidP="00653655">
      <w:pPr>
        <w:pStyle w:val="ConsPlusNormal"/>
        <w:ind w:firstLine="680"/>
        <w:jc w:val="both"/>
        <w:rPr>
          <w:rFonts w:ascii="Times New Roman" w:hAnsi="Times New Roman" w:cs="Times New Roman"/>
          <w:sz w:val="28"/>
          <w:szCs w:val="28"/>
        </w:rPr>
      </w:pPr>
      <w:r>
        <w:rPr>
          <w:rFonts w:ascii="Times New Roman" w:hAnsi="Times New Roman" w:cs="Times New Roman"/>
          <w:bCs/>
          <w:spacing w:val="-2"/>
          <w:sz w:val="28"/>
          <w:szCs w:val="28"/>
        </w:rPr>
        <w:t xml:space="preserve">8. </w:t>
      </w:r>
      <w:r w:rsidR="00B830EE">
        <w:rPr>
          <w:rFonts w:ascii="Times New Roman" w:hAnsi="Times New Roman" w:cs="Times New Roman"/>
          <w:bCs/>
          <w:spacing w:val="-2"/>
          <w:sz w:val="28"/>
          <w:szCs w:val="28"/>
        </w:rPr>
        <w:t>«</w:t>
      </w:r>
      <w:r w:rsidRPr="00E41AD5">
        <w:rPr>
          <w:rFonts w:ascii="Times New Roman" w:hAnsi="Times New Roman" w:cs="Times New Roman"/>
          <w:bCs/>
          <w:spacing w:val="-2"/>
          <w:sz w:val="28"/>
          <w:szCs w:val="28"/>
        </w:rPr>
        <w:t xml:space="preserve">Развитие муниципальной системы образования в </w:t>
      </w:r>
      <w:r w:rsidRPr="00E41AD5">
        <w:rPr>
          <w:rFonts w:ascii="Times New Roman" w:hAnsi="Times New Roman" w:cs="Times New Roman"/>
          <w:sz w:val="28"/>
          <w:szCs w:val="28"/>
        </w:rPr>
        <w:t xml:space="preserve">муниципальном образовании </w:t>
      </w:r>
      <w:r w:rsidRPr="00E41AD5">
        <w:rPr>
          <w:rFonts w:ascii="Times New Roman" w:hAnsi="Times New Roman" w:cs="Times New Roman"/>
          <w:bCs/>
          <w:spacing w:val="-2"/>
          <w:sz w:val="28"/>
          <w:szCs w:val="28"/>
        </w:rPr>
        <w:t xml:space="preserve">город Каменск-Уральский на </w:t>
      </w:r>
      <w:r w:rsidRPr="00E41AD5">
        <w:rPr>
          <w:rFonts w:ascii="Times New Roman" w:hAnsi="Times New Roman" w:cs="Times New Roman"/>
          <w:sz w:val="28"/>
          <w:szCs w:val="28"/>
        </w:rPr>
        <w:t>2020</w:t>
      </w:r>
      <w:r w:rsidR="00B830EE">
        <w:rPr>
          <w:rFonts w:ascii="Times New Roman" w:hAnsi="Times New Roman" w:cs="Times New Roman"/>
          <w:sz w:val="28"/>
          <w:szCs w:val="28"/>
        </w:rPr>
        <w:t>-</w:t>
      </w:r>
      <w:r w:rsidRPr="00E41AD5">
        <w:rPr>
          <w:rFonts w:ascii="Times New Roman" w:hAnsi="Times New Roman" w:cs="Times New Roman"/>
          <w:sz w:val="28"/>
          <w:szCs w:val="28"/>
        </w:rPr>
        <w:t xml:space="preserve">2026 </w:t>
      </w:r>
      <w:r w:rsidRPr="00E41AD5">
        <w:rPr>
          <w:rFonts w:ascii="Times New Roman" w:hAnsi="Times New Roman" w:cs="Times New Roman"/>
          <w:bCs/>
          <w:spacing w:val="-2"/>
          <w:sz w:val="28"/>
          <w:szCs w:val="28"/>
        </w:rPr>
        <w:t>годы</w:t>
      </w:r>
      <w:r w:rsidR="00B830EE">
        <w:rPr>
          <w:rFonts w:ascii="Times New Roman" w:hAnsi="Times New Roman" w:cs="Times New Roman"/>
          <w:bCs/>
          <w:spacing w:val="-2"/>
          <w:sz w:val="28"/>
          <w:szCs w:val="28"/>
        </w:rPr>
        <w:t>»</w:t>
      </w:r>
      <w:r w:rsidR="00DC4B18">
        <w:rPr>
          <w:rFonts w:ascii="Times New Roman" w:hAnsi="Times New Roman" w:cs="Times New Roman"/>
          <w:sz w:val="28"/>
          <w:szCs w:val="28"/>
        </w:rPr>
        <w:t>;</w:t>
      </w:r>
    </w:p>
    <w:p w:rsidR="00E41AD5" w:rsidRPr="00E41AD5" w:rsidRDefault="00E41AD5" w:rsidP="00653655">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9. </w:t>
      </w:r>
      <w:r w:rsidR="00B830EE">
        <w:rPr>
          <w:rFonts w:ascii="Times New Roman" w:hAnsi="Times New Roman" w:cs="Times New Roman"/>
          <w:sz w:val="28"/>
          <w:szCs w:val="28"/>
        </w:rPr>
        <w:t>«</w:t>
      </w:r>
      <w:r w:rsidRPr="00E41AD5">
        <w:rPr>
          <w:rFonts w:ascii="Times New Roman" w:hAnsi="Times New Roman" w:cs="Times New Roman"/>
          <w:sz w:val="28"/>
          <w:szCs w:val="28"/>
        </w:rPr>
        <w:t>Развитие сферы культуры в муниципальном образовании город Каменск-Уральский на 2020</w:t>
      </w:r>
      <w:r w:rsidR="00B830EE">
        <w:rPr>
          <w:rFonts w:ascii="Times New Roman" w:hAnsi="Times New Roman" w:cs="Times New Roman"/>
          <w:sz w:val="28"/>
          <w:szCs w:val="28"/>
        </w:rPr>
        <w:t>-</w:t>
      </w:r>
      <w:r w:rsidRPr="00E41AD5">
        <w:rPr>
          <w:rFonts w:ascii="Times New Roman" w:hAnsi="Times New Roman" w:cs="Times New Roman"/>
          <w:sz w:val="28"/>
          <w:szCs w:val="28"/>
        </w:rPr>
        <w:t>2026 годы</w:t>
      </w:r>
      <w:r w:rsidR="00B830EE">
        <w:rPr>
          <w:rFonts w:ascii="Times New Roman" w:hAnsi="Times New Roman" w:cs="Times New Roman"/>
          <w:sz w:val="28"/>
          <w:szCs w:val="28"/>
        </w:rPr>
        <w:t>»</w:t>
      </w:r>
      <w:r w:rsidR="00DC4B18">
        <w:rPr>
          <w:rFonts w:ascii="Times New Roman" w:hAnsi="Times New Roman" w:cs="Times New Roman"/>
          <w:sz w:val="28"/>
          <w:szCs w:val="28"/>
        </w:rPr>
        <w:t>;</w:t>
      </w:r>
    </w:p>
    <w:p w:rsidR="00E41AD5" w:rsidRPr="00E41AD5" w:rsidRDefault="00E41AD5" w:rsidP="00653655">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B830EE">
        <w:rPr>
          <w:rFonts w:ascii="Times New Roman" w:hAnsi="Times New Roman" w:cs="Times New Roman"/>
          <w:sz w:val="28"/>
          <w:szCs w:val="28"/>
        </w:rPr>
        <w:t>«</w:t>
      </w:r>
      <w:r w:rsidRPr="00E41AD5">
        <w:rPr>
          <w:rFonts w:ascii="Times New Roman" w:hAnsi="Times New Roman" w:cs="Times New Roman"/>
          <w:sz w:val="28"/>
          <w:szCs w:val="28"/>
        </w:rPr>
        <w:t>Развитие физической культуры и спорта в муниципальном образовании город Каменск-Уральский на 2020</w:t>
      </w:r>
      <w:r w:rsidR="00B830EE">
        <w:rPr>
          <w:rFonts w:ascii="Times New Roman" w:hAnsi="Times New Roman" w:cs="Times New Roman"/>
          <w:sz w:val="28"/>
          <w:szCs w:val="28"/>
        </w:rPr>
        <w:t>-</w:t>
      </w:r>
      <w:r w:rsidRPr="00E41AD5">
        <w:rPr>
          <w:rFonts w:ascii="Times New Roman" w:hAnsi="Times New Roman" w:cs="Times New Roman"/>
          <w:sz w:val="28"/>
          <w:szCs w:val="28"/>
        </w:rPr>
        <w:t>2026 годы</w:t>
      </w:r>
      <w:r w:rsidR="00B830EE">
        <w:rPr>
          <w:rFonts w:ascii="Times New Roman" w:hAnsi="Times New Roman" w:cs="Times New Roman"/>
          <w:sz w:val="28"/>
          <w:szCs w:val="28"/>
        </w:rPr>
        <w:t>»</w:t>
      </w:r>
      <w:r w:rsidR="00DC4B18">
        <w:rPr>
          <w:rFonts w:ascii="Times New Roman" w:hAnsi="Times New Roman" w:cs="Times New Roman"/>
          <w:sz w:val="28"/>
          <w:szCs w:val="28"/>
        </w:rPr>
        <w:t>;</w:t>
      </w:r>
    </w:p>
    <w:p w:rsidR="00E41AD5" w:rsidRPr="00E41AD5" w:rsidRDefault="00E41AD5" w:rsidP="00653655">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11. </w:t>
      </w:r>
      <w:r w:rsidR="00B830EE">
        <w:rPr>
          <w:rFonts w:ascii="Times New Roman" w:hAnsi="Times New Roman" w:cs="Times New Roman"/>
          <w:sz w:val="28"/>
          <w:szCs w:val="28"/>
        </w:rPr>
        <w:t>«</w:t>
      </w:r>
      <w:r w:rsidRPr="00E41AD5">
        <w:rPr>
          <w:rFonts w:ascii="Times New Roman" w:hAnsi="Times New Roman" w:cs="Times New Roman"/>
          <w:sz w:val="28"/>
          <w:szCs w:val="28"/>
        </w:rPr>
        <w:t>Управление муниципальной собственностью муниципального образования город Каменск-Уральский на 2020</w:t>
      </w:r>
      <w:r w:rsidR="00B830EE">
        <w:rPr>
          <w:rFonts w:ascii="Times New Roman" w:hAnsi="Times New Roman" w:cs="Times New Roman"/>
          <w:sz w:val="28"/>
          <w:szCs w:val="28"/>
        </w:rPr>
        <w:t>-</w:t>
      </w:r>
      <w:r w:rsidRPr="00E41AD5">
        <w:rPr>
          <w:rFonts w:ascii="Times New Roman" w:hAnsi="Times New Roman" w:cs="Times New Roman"/>
          <w:sz w:val="28"/>
          <w:szCs w:val="28"/>
        </w:rPr>
        <w:t>2026 годы</w:t>
      </w:r>
      <w:r w:rsidR="00B830EE">
        <w:rPr>
          <w:rFonts w:ascii="Times New Roman" w:hAnsi="Times New Roman" w:cs="Times New Roman"/>
          <w:sz w:val="28"/>
          <w:szCs w:val="28"/>
        </w:rPr>
        <w:t>»</w:t>
      </w:r>
      <w:r w:rsidR="00DC4B18">
        <w:rPr>
          <w:rFonts w:ascii="Times New Roman" w:hAnsi="Times New Roman" w:cs="Times New Roman"/>
          <w:sz w:val="28"/>
          <w:szCs w:val="28"/>
        </w:rPr>
        <w:t>;</w:t>
      </w:r>
    </w:p>
    <w:p w:rsidR="00E41AD5" w:rsidRPr="00E41AD5" w:rsidRDefault="00E41AD5" w:rsidP="00653655">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12. </w:t>
      </w:r>
      <w:r w:rsidR="00B830EE">
        <w:rPr>
          <w:rFonts w:ascii="Times New Roman" w:hAnsi="Times New Roman" w:cs="Times New Roman"/>
          <w:sz w:val="28"/>
          <w:szCs w:val="28"/>
        </w:rPr>
        <w:t>«</w:t>
      </w:r>
      <w:r w:rsidRPr="00E41AD5">
        <w:rPr>
          <w:rFonts w:ascii="Times New Roman" w:hAnsi="Times New Roman" w:cs="Times New Roman"/>
          <w:sz w:val="28"/>
          <w:szCs w:val="28"/>
        </w:rPr>
        <w:t>Формирование современной городской среды на территории муниципального образования город Каменск-Уральский на 2017</w:t>
      </w:r>
      <w:r w:rsidR="00B830EE">
        <w:rPr>
          <w:rFonts w:ascii="Times New Roman" w:hAnsi="Times New Roman" w:cs="Times New Roman"/>
          <w:sz w:val="28"/>
          <w:szCs w:val="28"/>
        </w:rPr>
        <w:t>-</w:t>
      </w:r>
      <w:r w:rsidRPr="00E41AD5">
        <w:rPr>
          <w:rFonts w:ascii="Times New Roman" w:hAnsi="Times New Roman" w:cs="Times New Roman"/>
          <w:sz w:val="28"/>
          <w:szCs w:val="28"/>
        </w:rPr>
        <w:t xml:space="preserve"> 2024 годы</w:t>
      </w:r>
      <w:r w:rsidR="00B830EE">
        <w:rPr>
          <w:rFonts w:ascii="Times New Roman" w:hAnsi="Times New Roman" w:cs="Times New Roman"/>
          <w:sz w:val="28"/>
          <w:szCs w:val="28"/>
        </w:rPr>
        <w:t>»</w:t>
      </w:r>
      <w:r w:rsidR="00DC4B18">
        <w:rPr>
          <w:rFonts w:ascii="Times New Roman" w:hAnsi="Times New Roman" w:cs="Times New Roman"/>
          <w:sz w:val="28"/>
          <w:szCs w:val="28"/>
        </w:rPr>
        <w:t>.</w:t>
      </w:r>
    </w:p>
    <w:p w:rsidR="000559E7" w:rsidRPr="00B61F6F" w:rsidRDefault="000559E7" w:rsidP="00175A39">
      <w:pPr>
        <w:ind w:right="-186"/>
        <w:jc w:val="center"/>
        <w:rPr>
          <w:b/>
          <w:bCs/>
          <w:sz w:val="28"/>
          <w:szCs w:val="28"/>
          <w:highlight w:val="lightGray"/>
        </w:rPr>
      </w:pPr>
    </w:p>
    <w:p w:rsidR="000559E7" w:rsidRPr="00B210D7" w:rsidRDefault="000559E7" w:rsidP="00175A39">
      <w:pPr>
        <w:ind w:right="-186"/>
        <w:jc w:val="center"/>
        <w:rPr>
          <w:b/>
          <w:bCs/>
          <w:sz w:val="28"/>
          <w:szCs w:val="28"/>
        </w:rPr>
      </w:pPr>
      <w:r w:rsidRPr="00B210D7">
        <w:rPr>
          <w:b/>
          <w:bCs/>
          <w:sz w:val="28"/>
          <w:szCs w:val="28"/>
        </w:rPr>
        <w:t>Муниципальные закупки</w:t>
      </w:r>
    </w:p>
    <w:p w:rsidR="000559E7" w:rsidRPr="00B210D7" w:rsidRDefault="000559E7" w:rsidP="0013573C">
      <w:pPr>
        <w:ind w:firstLine="720"/>
        <w:jc w:val="both"/>
        <w:rPr>
          <w:sz w:val="28"/>
          <w:szCs w:val="28"/>
        </w:rPr>
      </w:pPr>
    </w:p>
    <w:p w:rsidR="000559E7" w:rsidRPr="00B210D7" w:rsidRDefault="000559E7" w:rsidP="0013573C">
      <w:pPr>
        <w:ind w:firstLine="720"/>
        <w:jc w:val="both"/>
        <w:rPr>
          <w:sz w:val="28"/>
          <w:szCs w:val="28"/>
        </w:rPr>
      </w:pPr>
      <w:r w:rsidRPr="00B210D7">
        <w:rPr>
          <w:sz w:val="28"/>
          <w:szCs w:val="28"/>
        </w:rPr>
        <w:t xml:space="preserve">Итоги осуществления закупок муниципальными учреждениями муниципального образования город Каменск-Уральский в соответствии с </w:t>
      </w:r>
      <w:r w:rsidRPr="00B210D7">
        <w:rPr>
          <w:color w:val="000000"/>
          <w:sz w:val="28"/>
          <w:szCs w:val="28"/>
        </w:rPr>
        <w:t xml:space="preserve">Федеральным законом от 05 апреля 2013 года № 44-ФЗ «О контрактной системе в сфере закупок товаров, работ, услуг для обеспечения </w:t>
      </w:r>
      <w:r w:rsidRPr="00B210D7">
        <w:rPr>
          <w:sz w:val="28"/>
          <w:szCs w:val="28"/>
        </w:rPr>
        <w:t>государственных</w:t>
      </w:r>
      <w:r w:rsidRPr="00B210D7">
        <w:rPr>
          <w:color w:val="000000"/>
          <w:sz w:val="28"/>
          <w:szCs w:val="28"/>
        </w:rPr>
        <w:t xml:space="preserve"> и муниципальных нужд» </w:t>
      </w:r>
      <w:r w:rsidRPr="00B210D7">
        <w:rPr>
          <w:sz w:val="28"/>
          <w:szCs w:val="28"/>
        </w:rPr>
        <w:t>за период с 20</w:t>
      </w:r>
      <w:r w:rsidR="007178A0" w:rsidRPr="00B210D7">
        <w:rPr>
          <w:sz w:val="28"/>
          <w:szCs w:val="28"/>
        </w:rPr>
        <w:t>1</w:t>
      </w:r>
      <w:r w:rsidR="00B210D7" w:rsidRPr="00B210D7">
        <w:rPr>
          <w:sz w:val="28"/>
          <w:szCs w:val="28"/>
        </w:rPr>
        <w:t>7</w:t>
      </w:r>
      <w:r w:rsidR="007178A0" w:rsidRPr="00B210D7">
        <w:rPr>
          <w:sz w:val="28"/>
          <w:szCs w:val="28"/>
        </w:rPr>
        <w:t xml:space="preserve"> по 201</w:t>
      </w:r>
      <w:r w:rsidR="00B210D7" w:rsidRPr="00B210D7">
        <w:rPr>
          <w:sz w:val="28"/>
          <w:szCs w:val="28"/>
        </w:rPr>
        <w:t>9</w:t>
      </w:r>
      <w:r w:rsidR="007178A0" w:rsidRPr="00B210D7">
        <w:rPr>
          <w:sz w:val="28"/>
          <w:szCs w:val="28"/>
        </w:rPr>
        <w:t xml:space="preserve"> годы представлены в т</w:t>
      </w:r>
      <w:r w:rsidRPr="00B210D7">
        <w:rPr>
          <w:sz w:val="28"/>
          <w:szCs w:val="28"/>
        </w:rPr>
        <w:t>аблице.</w:t>
      </w:r>
    </w:p>
    <w:p w:rsidR="000559E7" w:rsidRPr="00B61F6F" w:rsidRDefault="000559E7" w:rsidP="00D72621">
      <w:pPr>
        <w:pStyle w:val="aff3"/>
        <w:shd w:val="clear" w:color="auto" w:fill="FFFFFF"/>
        <w:spacing w:before="0" w:after="0"/>
        <w:ind w:firstLine="540"/>
        <w:jc w:val="center"/>
        <w:textAlignment w:val="baseline"/>
        <w:rPr>
          <w:rFonts w:ascii="Times New Roman" w:hAnsi="Times New Roman" w:cs="Times New Roman"/>
          <w:i/>
          <w:iCs/>
          <w:sz w:val="28"/>
          <w:szCs w:val="28"/>
          <w:highlight w:val="lightGray"/>
        </w:rPr>
      </w:pPr>
    </w:p>
    <w:p w:rsidR="000559E7" w:rsidRPr="00B210D7" w:rsidRDefault="000559E7" w:rsidP="00D72621">
      <w:pPr>
        <w:pStyle w:val="aff3"/>
        <w:shd w:val="clear" w:color="auto" w:fill="FFFFFF"/>
        <w:spacing w:before="0" w:after="0"/>
        <w:ind w:firstLine="540"/>
        <w:jc w:val="center"/>
        <w:textAlignment w:val="baseline"/>
        <w:rPr>
          <w:rFonts w:ascii="Times New Roman" w:hAnsi="Times New Roman" w:cs="Times New Roman"/>
          <w:i/>
          <w:iCs/>
          <w:sz w:val="28"/>
          <w:szCs w:val="28"/>
        </w:rPr>
      </w:pPr>
      <w:r w:rsidRPr="00B210D7">
        <w:rPr>
          <w:rFonts w:ascii="Times New Roman" w:hAnsi="Times New Roman" w:cs="Times New Roman"/>
          <w:i/>
          <w:iCs/>
          <w:sz w:val="28"/>
          <w:szCs w:val="28"/>
        </w:rPr>
        <w:t>Итоги осуществления закупок муниципальными учреждениями муниципального образования город Каменск-Уральский за 201</w:t>
      </w:r>
      <w:r w:rsidR="00B210D7">
        <w:rPr>
          <w:rFonts w:ascii="Times New Roman" w:hAnsi="Times New Roman" w:cs="Times New Roman"/>
          <w:i/>
          <w:iCs/>
          <w:sz w:val="28"/>
          <w:szCs w:val="28"/>
        </w:rPr>
        <w:t>7</w:t>
      </w:r>
      <w:r w:rsidRPr="00B210D7">
        <w:rPr>
          <w:rFonts w:ascii="Times New Roman" w:hAnsi="Times New Roman" w:cs="Times New Roman"/>
          <w:i/>
          <w:iCs/>
          <w:sz w:val="28"/>
          <w:szCs w:val="28"/>
        </w:rPr>
        <w:t>-201</w:t>
      </w:r>
      <w:r w:rsidR="00B210D7">
        <w:rPr>
          <w:rFonts w:ascii="Times New Roman" w:hAnsi="Times New Roman" w:cs="Times New Roman"/>
          <w:i/>
          <w:iCs/>
          <w:sz w:val="28"/>
          <w:szCs w:val="28"/>
        </w:rPr>
        <w:t>9</w:t>
      </w:r>
      <w:r w:rsidRPr="00B210D7">
        <w:rPr>
          <w:rFonts w:ascii="Times New Roman" w:hAnsi="Times New Roman" w:cs="Times New Roman"/>
          <w:i/>
          <w:iCs/>
          <w:sz w:val="28"/>
          <w:szCs w:val="28"/>
        </w:rPr>
        <w:t xml:space="preserve"> годы   </w:t>
      </w:r>
    </w:p>
    <w:tbl>
      <w:tblPr>
        <w:tblpPr w:leftFromText="181" w:rightFromText="181" w:vertAnchor="text" w:horzAnchor="margin"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5805"/>
        <w:gridCol w:w="1075"/>
        <w:gridCol w:w="1075"/>
        <w:gridCol w:w="1075"/>
      </w:tblGrid>
      <w:tr w:rsidR="00B210D7" w:rsidRPr="00B210D7" w:rsidTr="00D63531">
        <w:tc>
          <w:tcPr>
            <w:tcW w:w="540" w:type="dxa"/>
            <w:vAlign w:val="center"/>
          </w:tcPr>
          <w:p w:rsidR="00B210D7" w:rsidRPr="00B210D7" w:rsidRDefault="00B210D7" w:rsidP="00B210D7">
            <w:pPr>
              <w:jc w:val="center"/>
              <w:rPr>
                <w:sz w:val="24"/>
                <w:szCs w:val="24"/>
              </w:rPr>
            </w:pPr>
            <w:r w:rsidRPr="00B210D7">
              <w:rPr>
                <w:sz w:val="24"/>
                <w:szCs w:val="24"/>
              </w:rPr>
              <w:t xml:space="preserve">№ </w:t>
            </w:r>
            <w:proofErr w:type="spellStart"/>
            <w:proofErr w:type="gramStart"/>
            <w:r w:rsidRPr="00B210D7">
              <w:rPr>
                <w:sz w:val="24"/>
                <w:szCs w:val="24"/>
              </w:rPr>
              <w:t>п</w:t>
            </w:r>
            <w:proofErr w:type="spellEnd"/>
            <w:proofErr w:type="gramEnd"/>
            <w:r w:rsidRPr="00B210D7">
              <w:rPr>
                <w:sz w:val="24"/>
                <w:szCs w:val="24"/>
              </w:rPr>
              <w:t>/</w:t>
            </w:r>
            <w:proofErr w:type="spellStart"/>
            <w:r w:rsidRPr="00B210D7">
              <w:rPr>
                <w:sz w:val="24"/>
                <w:szCs w:val="24"/>
              </w:rPr>
              <w:t>п</w:t>
            </w:r>
            <w:proofErr w:type="spellEnd"/>
          </w:p>
        </w:tc>
        <w:tc>
          <w:tcPr>
            <w:tcW w:w="5805" w:type="dxa"/>
            <w:vAlign w:val="center"/>
          </w:tcPr>
          <w:p w:rsidR="00B210D7" w:rsidRPr="00B210D7" w:rsidRDefault="00B210D7" w:rsidP="00B210D7">
            <w:pPr>
              <w:jc w:val="center"/>
              <w:rPr>
                <w:sz w:val="24"/>
                <w:szCs w:val="24"/>
              </w:rPr>
            </w:pPr>
            <w:r w:rsidRPr="00B210D7">
              <w:rPr>
                <w:sz w:val="24"/>
                <w:szCs w:val="24"/>
              </w:rPr>
              <w:t>Показатель</w:t>
            </w:r>
          </w:p>
        </w:tc>
        <w:tc>
          <w:tcPr>
            <w:tcW w:w="1075" w:type="dxa"/>
            <w:vAlign w:val="center"/>
          </w:tcPr>
          <w:p w:rsidR="00B210D7" w:rsidRPr="00B210D7" w:rsidRDefault="00B210D7" w:rsidP="00B210D7">
            <w:pPr>
              <w:ind w:left="-25" w:right="-19"/>
              <w:jc w:val="center"/>
              <w:rPr>
                <w:sz w:val="24"/>
                <w:szCs w:val="24"/>
              </w:rPr>
            </w:pPr>
            <w:r w:rsidRPr="00B210D7">
              <w:rPr>
                <w:sz w:val="24"/>
                <w:szCs w:val="24"/>
              </w:rPr>
              <w:t>2017 год</w:t>
            </w:r>
          </w:p>
        </w:tc>
        <w:tc>
          <w:tcPr>
            <w:tcW w:w="1075" w:type="dxa"/>
            <w:vAlign w:val="center"/>
          </w:tcPr>
          <w:p w:rsidR="00B210D7" w:rsidRPr="00B210D7" w:rsidRDefault="00B210D7" w:rsidP="00B830EE">
            <w:pPr>
              <w:ind w:left="-49" w:right="-85"/>
              <w:jc w:val="center"/>
              <w:rPr>
                <w:sz w:val="24"/>
                <w:szCs w:val="24"/>
              </w:rPr>
            </w:pPr>
            <w:r w:rsidRPr="00B210D7">
              <w:rPr>
                <w:sz w:val="24"/>
                <w:szCs w:val="24"/>
              </w:rPr>
              <w:t>2018 год</w:t>
            </w:r>
          </w:p>
        </w:tc>
        <w:tc>
          <w:tcPr>
            <w:tcW w:w="1075" w:type="dxa"/>
            <w:tcBorders>
              <w:right w:val="single" w:sz="4" w:space="0" w:color="auto"/>
            </w:tcBorders>
            <w:vAlign w:val="center"/>
          </w:tcPr>
          <w:p w:rsidR="00B210D7" w:rsidRPr="00B210D7" w:rsidRDefault="00B210D7" w:rsidP="00B830EE">
            <w:pPr>
              <w:ind w:left="-131" w:right="-108"/>
              <w:jc w:val="center"/>
              <w:rPr>
                <w:sz w:val="24"/>
                <w:szCs w:val="24"/>
              </w:rPr>
            </w:pPr>
            <w:r w:rsidRPr="00B210D7">
              <w:rPr>
                <w:sz w:val="24"/>
                <w:szCs w:val="24"/>
              </w:rPr>
              <w:t>2019 год</w:t>
            </w:r>
          </w:p>
        </w:tc>
      </w:tr>
      <w:tr w:rsidR="00B210D7" w:rsidRPr="00B210D7" w:rsidTr="00D63531">
        <w:tc>
          <w:tcPr>
            <w:tcW w:w="540" w:type="dxa"/>
          </w:tcPr>
          <w:p w:rsidR="00B210D7" w:rsidRPr="00B210D7" w:rsidRDefault="00992A62" w:rsidP="00B210D7">
            <w:pPr>
              <w:jc w:val="center"/>
              <w:rPr>
                <w:sz w:val="24"/>
                <w:szCs w:val="24"/>
              </w:rPr>
            </w:pPr>
            <w:r>
              <w:rPr>
                <w:sz w:val="24"/>
                <w:szCs w:val="24"/>
              </w:rPr>
              <w:t>1</w:t>
            </w:r>
          </w:p>
        </w:tc>
        <w:tc>
          <w:tcPr>
            <w:tcW w:w="5805" w:type="dxa"/>
          </w:tcPr>
          <w:p w:rsidR="00B210D7" w:rsidRPr="00B210D7" w:rsidRDefault="00B210D7" w:rsidP="00B210D7">
            <w:pPr>
              <w:rPr>
                <w:sz w:val="24"/>
                <w:szCs w:val="24"/>
              </w:rPr>
            </w:pPr>
            <w:r w:rsidRPr="00B210D7">
              <w:rPr>
                <w:sz w:val="24"/>
                <w:szCs w:val="24"/>
              </w:rPr>
              <w:t>Совокупный годовой объем закупок,  млн</w:t>
            </w:r>
            <w:proofErr w:type="gramStart"/>
            <w:r w:rsidRPr="00B210D7">
              <w:rPr>
                <w:sz w:val="24"/>
                <w:szCs w:val="24"/>
              </w:rPr>
              <w:t>.р</w:t>
            </w:r>
            <w:proofErr w:type="gramEnd"/>
            <w:r w:rsidRPr="00B210D7">
              <w:rPr>
                <w:sz w:val="24"/>
                <w:szCs w:val="24"/>
              </w:rPr>
              <w:t>уб.</w:t>
            </w:r>
          </w:p>
        </w:tc>
        <w:tc>
          <w:tcPr>
            <w:tcW w:w="1075" w:type="dxa"/>
            <w:vAlign w:val="center"/>
          </w:tcPr>
          <w:p w:rsidR="00B210D7" w:rsidRPr="00B210D7" w:rsidRDefault="00B210D7" w:rsidP="00B210D7">
            <w:pPr>
              <w:jc w:val="center"/>
              <w:rPr>
                <w:sz w:val="24"/>
                <w:szCs w:val="24"/>
              </w:rPr>
            </w:pPr>
            <w:r w:rsidRPr="00B210D7">
              <w:rPr>
                <w:sz w:val="24"/>
                <w:szCs w:val="24"/>
              </w:rPr>
              <w:t>1 223,0</w:t>
            </w:r>
          </w:p>
        </w:tc>
        <w:tc>
          <w:tcPr>
            <w:tcW w:w="1075" w:type="dxa"/>
            <w:vAlign w:val="center"/>
          </w:tcPr>
          <w:p w:rsidR="00B210D7" w:rsidRPr="00B210D7" w:rsidRDefault="00B210D7" w:rsidP="00B210D7">
            <w:pPr>
              <w:jc w:val="center"/>
              <w:rPr>
                <w:sz w:val="24"/>
                <w:szCs w:val="24"/>
              </w:rPr>
            </w:pPr>
            <w:r w:rsidRPr="00B210D7">
              <w:rPr>
                <w:sz w:val="24"/>
                <w:szCs w:val="24"/>
              </w:rPr>
              <w:t>1 677,9</w:t>
            </w:r>
          </w:p>
        </w:tc>
        <w:tc>
          <w:tcPr>
            <w:tcW w:w="1075" w:type="dxa"/>
            <w:tcBorders>
              <w:right w:val="single" w:sz="4" w:space="0" w:color="auto"/>
            </w:tcBorders>
            <w:vAlign w:val="center"/>
          </w:tcPr>
          <w:p w:rsidR="00B210D7" w:rsidRPr="00B210D7" w:rsidRDefault="0025432E" w:rsidP="00B210D7">
            <w:pPr>
              <w:jc w:val="center"/>
              <w:rPr>
                <w:sz w:val="24"/>
                <w:szCs w:val="24"/>
              </w:rPr>
            </w:pPr>
            <w:r>
              <w:rPr>
                <w:sz w:val="24"/>
                <w:szCs w:val="24"/>
              </w:rPr>
              <w:t>2 411,3</w:t>
            </w:r>
          </w:p>
        </w:tc>
      </w:tr>
      <w:tr w:rsidR="00992A62" w:rsidRPr="00B210D7" w:rsidTr="00D63531">
        <w:tc>
          <w:tcPr>
            <w:tcW w:w="540" w:type="dxa"/>
          </w:tcPr>
          <w:p w:rsidR="00992A62" w:rsidRPr="00B210D7" w:rsidRDefault="00992A62" w:rsidP="00992A62">
            <w:pPr>
              <w:jc w:val="center"/>
              <w:rPr>
                <w:sz w:val="24"/>
                <w:szCs w:val="24"/>
              </w:rPr>
            </w:pPr>
            <w:r w:rsidRPr="00B210D7">
              <w:rPr>
                <w:sz w:val="24"/>
                <w:szCs w:val="24"/>
              </w:rPr>
              <w:t>2</w:t>
            </w:r>
          </w:p>
        </w:tc>
        <w:tc>
          <w:tcPr>
            <w:tcW w:w="5805" w:type="dxa"/>
          </w:tcPr>
          <w:p w:rsidR="00992A62" w:rsidRPr="00B210D7" w:rsidRDefault="00992A62" w:rsidP="00992A62">
            <w:pPr>
              <w:rPr>
                <w:sz w:val="24"/>
                <w:szCs w:val="24"/>
              </w:rPr>
            </w:pPr>
            <w:r w:rsidRPr="00B210D7">
              <w:rPr>
                <w:sz w:val="24"/>
                <w:szCs w:val="24"/>
              </w:rPr>
              <w:t xml:space="preserve">Сумма начальных максимальных цен конкурентных процедур, по </w:t>
            </w:r>
            <w:proofErr w:type="gramStart"/>
            <w:r w:rsidRPr="00B210D7">
              <w:rPr>
                <w:sz w:val="24"/>
                <w:szCs w:val="24"/>
              </w:rPr>
              <w:t>итогам</w:t>
            </w:r>
            <w:proofErr w:type="gramEnd"/>
            <w:r w:rsidRPr="00B210D7">
              <w:rPr>
                <w:sz w:val="24"/>
                <w:szCs w:val="24"/>
              </w:rPr>
              <w:t xml:space="preserve"> проведения которых заключены контракты, млн. руб.</w:t>
            </w:r>
          </w:p>
        </w:tc>
        <w:tc>
          <w:tcPr>
            <w:tcW w:w="1075" w:type="dxa"/>
            <w:vAlign w:val="center"/>
          </w:tcPr>
          <w:p w:rsidR="00992A62" w:rsidRPr="00B210D7" w:rsidRDefault="00992A62" w:rsidP="00992A62">
            <w:pPr>
              <w:jc w:val="center"/>
              <w:rPr>
                <w:sz w:val="24"/>
                <w:szCs w:val="24"/>
              </w:rPr>
            </w:pPr>
            <w:r w:rsidRPr="00B210D7">
              <w:rPr>
                <w:sz w:val="24"/>
                <w:szCs w:val="24"/>
              </w:rPr>
              <w:t>639,8</w:t>
            </w:r>
          </w:p>
        </w:tc>
        <w:tc>
          <w:tcPr>
            <w:tcW w:w="1075" w:type="dxa"/>
            <w:vAlign w:val="center"/>
          </w:tcPr>
          <w:p w:rsidR="00992A62" w:rsidRPr="00B210D7" w:rsidRDefault="00992A62" w:rsidP="00992A62">
            <w:pPr>
              <w:jc w:val="center"/>
              <w:rPr>
                <w:sz w:val="24"/>
                <w:szCs w:val="24"/>
              </w:rPr>
            </w:pPr>
            <w:r w:rsidRPr="00B210D7">
              <w:rPr>
                <w:sz w:val="24"/>
                <w:szCs w:val="24"/>
              </w:rPr>
              <w:t>1 855,8</w:t>
            </w:r>
          </w:p>
        </w:tc>
        <w:tc>
          <w:tcPr>
            <w:tcW w:w="1075" w:type="dxa"/>
            <w:tcBorders>
              <w:right w:val="single" w:sz="4" w:space="0" w:color="auto"/>
            </w:tcBorders>
            <w:vAlign w:val="center"/>
          </w:tcPr>
          <w:p w:rsidR="00992A62" w:rsidRPr="00B210D7" w:rsidRDefault="00992A62" w:rsidP="00992A62">
            <w:pPr>
              <w:jc w:val="center"/>
              <w:rPr>
                <w:sz w:val="24"/>
                <w:szCs w:val="24"/>
              </w:rPr>
            </w:pPr>
            <w:r>
              <w:rPr>
                <w:sz w:val="24"/>
                <w:szCs w:val="24"/>
              </w:rPr>
              <w:t>2 507,8</w:t>
            </w:r>
          </w:p>
        </w:tc>
      </w:tr>
      <w:tr w:rsidR="00992A62" w:rsidRPr="00B210D7" w:rsidTr="00D63531">
        <w:trPr>
          <w:trHeight w:val="444"/>
        </w:trPr>
        <w:tc>
          <w:tcPr>
            <w:tcW w:w="540" w:type="dxa"/>
          </w:tcPr>
          <w:p w:rsidR="00992A62" w:rsidRPr="00B210D7" w:rsidRDefault="00992A62" w:rsidP="00992A62">
            <w:pPr>
              <w:jc w:val="center"/>
              <w:rPr>
                <w:sz w:val="24"/>
                <w:szCs w:val="24"/>
              </w:rPr>
            </w:pPr>
            <w:r w:rsidRPr="00B210D7">
              <w:rPr>
                <w:sz w:val="24"/>
                <w:szCs w:val="24"/>
              </w:rPr>
              <w:t>3</w:t>
            </w:r>
          </w:p>
        </w:tc>
        <w:tc>
          <w:tcPr>
            <w:tcW w:w="5805" w:type="dxa"/>
          </w:tcPr>
          <w:p w:rsidR="00992A62" w:rsidRPr="00B210D7" w:rsidRDefault="00992A62" w:rsidP="00992A62">
            <w:pPr>
              <w:rPr>
                <w:sz w:val="24"/>
                <w:szCs w:val="24"/>
              </w:rPr>
            </w:pPr>
            <w:r w:rsidRPr="00B210D7">
              <w:rPr>
                <w:sz w:val="24"/>
                <w:szCs w:val="24"/>
              </w:rPr>
              <w:t>Суммы контрактов, заключенных по итогам проведения конкурентных процедур, млн. руб.</w:t>
            </w:r>
          </w:p>
        </w:tc>
        <w:tc>
          <w:tcPr>
            <w:tcW w:w="1075" w:type="dxa"/>
            <w:vAlign w:val="center"/>
          </w:tcPr>
          <w:p w:rsidR="00992A62" w:rsidRPr="00B210D7" w:rsidRDefault="00992A62" w:rsidP="00992A62">
            <w:pPr>
              <w:jc w:val="center"/>
              <w:rPr>
                <w:sz w:val="24"/>
                <w:szCs w:val="24"/>
              </w:rPr>
            </w:pPr>
            <w:r w:rsidRPr="00B210D7">
              <w:rPr>
                <w:sz w:val="24"/>
                <w:szCs w:val="24"/>
              </w:rPr>
              <w:t>566,5</w:t>
            </w:r>
          </w:p>
        </w:tc>
        <w:tc>
          <w:tcPr>
            <w:tcW w:w="1075" w:type="dxa"/>
            <w:vAlign w:val="center"/>
          </w:tcPr>
          <w:p w:rsidR="00992A62" w:rsidRPr="00B210D7" w:rsidRDefault="00992A62" w:rsidP="00992A62">
            <w:pPr>
              <w:jc w:val="center"/>
              <w:rPr>
                <w:sz w:val="24"/>
                <w:szCs w:val="24"/>
              </w:rPr>
            </w:pPr>
            <w:r w:rsidRPr="00B210D7">
              <w:rPr>
                <w:sz w:val="24"/>
                <w:szCs w:val="24"/>
              </w:rPr>
              <w:t>1 792,0</w:t>
            </w:r>
          </w:p>
        </w:tc>
        <w:tc>
          <w:tcPr>
            <w:tcW w:w="1075" w:type="dxa"/>
            <w:tcBorders>
              <w:right w:val="single" w:sz="4" w:space="0" w:color="auto"/>
            </w:tcBorders>
            <w:vAlign w:val="center"/>
          </w:tcPr>
          <w:p w:rsidR="00992A62" w:rsidRPr="00B210D7" w:rsidRDefault="00992A62" w:rsidP="00992A62">
            <w:pPr>
              <w:jc w:val="center"/>
              <w:rPr>
                <w:sz w:val="24"/>
                <w:szCs w:val="24"/>
              </w:rPr>
            </w:pPr>
            <w:r>
              <w:rPr>
                <w:sz w:val="24"/>
                <w:szCs w:val="24"/>
              </w:rPr>
              <w:t>2 308,0</w:t>
            </w:r>
          </w:p>
        </w:tc>
      </w:tr>
      <w:tr w:rsidR="00992A62" w:rsidRPr="00B210D7" w:rsidTr="00D63531">
        <w:tc>
          <w:tcPr>
            <w:tcW w:w="540" w:type="dxa"/>
          </w:tcPr>
          <w:p w:rsidR="00992A62" w:rsidRPr="00B210D7" w:rsidRDefault="00992A62" w:rsidP="00992A62">
            <w:pPr>
              <w:jc w:val="center"/>
              <w:rPr>
                <w:sz w:val="24"/>
                <w:szCs w:val="24"/>
              </w:rPr>
            </w:pPr>
            <w:r w:rsidRPr="00B210D7">
              <w:rPr>
                <w:sz w:val="24"/>
                <w:szCs w:val="24"/>
              </w:rPr>
              <w:t>4</w:t>
            </w:r>
          </w:p>
        </w:tc>
        <w:tc>
          <w:tcPr>
            <w:tcW w:w="5805" w:type="dxa"/>
          </w:tcPr>
          <w:p w:rsidR="00992A62" w:rsidRPr="00B210D7" w:rsidRDefault="00992A62" w:rsidP="00992A62">
            <w:pPr>
              <w:ind w:right="-108"/>
              <w:rPr>
                <w:sz w:val="24"/>
                <w:szCs w:val="24"/>
              </w:rPr>
            </w:pPr>
            <w:r w:rsidRPr="00B210D7">
              <w:rPr>
                <w:sz w:val="24"/>
                <w:szCs w:val="24"/>
              </w:rPr>
              <w:t>Экономия, сложившаяся по итогам проведения конкурентных процедур, млн. руб.</w:t>
            </w:r>
          </w:p>
          <w:p w:rsidR="00992A62" w:rsidRPr="00B210D7" w:rsidRDefault="00992A62" w:rsidP="00F136CE">
            <w:pPr>
              <w:ind w:right="-108"/>
              <w:rPr>
                <w:i/>
                <w:iCs/>
                <w:sz w:val="24"/>
                <w:szCs w:val="24"/>
              </w:rPr>
            </w:pPr>
            <w:r w:rsidRPr="00B210D7">
              <w:rPr>
                <w:i/>
                <w:iCs/>
                <w:sz w:val="24"/>
                <w:szCs w:val="24"/>
              </w:rPr>
              <w:t>(стр.</w:t>
            </w:r>
            <w:r w:rsidR="00F136CE">
              <w:rPr>
                <w:i/>
                <w:iCs/>
                <w:sz w:val="24"/>
                <w:szCs w:val="24"/>
              </w:rPr>
              <w:t>4</w:t>
            </w:r>
            <w:r w:rsidRPr="00B210D7">
              <w:rPr>
                <w:i/>
                <w:iCs/>
                <w:sz w:val="24"/>
                <w:szCs w:val="24"/>
              </w:rPr>
              <w:t xml:space="preserve"> = стр.</w:t>
            </w:r>
            <w:r w:rsidR="00F136CE">
              <w:rPr>
                <w:i/>
                <w:iCs/>
                <w:sz w:val="24"/>
                <w:szCs w:val="24"/>
              </w:rPr>
              <w:t>2</w:t>
            </w:r>
            <w:r w:rsidRPr="00B210D7">
              <w:rPr>
                <w:i/>
                <w:iCs/>
                <w:sz w:val="24"/>
                <w:szCs w:val="24"/>
              </w:rPr>
              <w:t xml:space="preserve"> - стр.</w:t>
            </w:r>
            <w:r w:rsidR="00F136CE">
              <w:rPr>
                <w:i/>
                <w:iCs/>
                <w:sz w:val="24"/>
                <w:szCs w:val="24"/>
              </w:rPr>
              <w:t>3</w:t>
            </w:r>
            <w:r w:rsidRPr="00B210D7">
              <w:rPr>
                <w:i/>
                <w:iCs/>
                <w:sz w:val="24"/>
                <w:szCs w:val="24"/>
              </w:rPr>
              <w:t>)</w:t>
            </w:r>
          </w:p>
        </w:tc>
        <w:tc>
          <w:tcPr>
            <w:tcW w:w="1075" w:type="dxa"/>
            <w:vAlign w:val="center"/>
          </w:tcPr>
          <w:p w:rsidR="00992A62" w:rsidRPr="00B210D7" w:rsidRDefault="00992A62" w:rsidP="00992A62">
            <w:pPr>
              <w:jc w:val="center"/>
              <w:rPr>
                <w:sz w:val="24"/>
                <w:szCs w:val="24"/>
              </w:rPr>
            </w:pPr>
            <w:r w:rsidRPr="00B210D7">
              <w:rPr>
                <w:sz w:val="24"/>
                <w:szCs w:val="24"/>
              </w:rPr>
              <w:t>73,3</w:t>
            </w:r>
          </w:p>
        </w:tc>
        <w:tc>
          <w:tcPr>
            <w:tcW w:w="1075" w:type="dxa"/>
            <w:vAlign w:val="center"/>
          </w:tcPr>
          <w:p w:rsidR="00992A62" w:rsidRPr="00B210D7" w:rsidRDefault="00992A62" w:rsidP="00992A62">
            <w:pPr>
              <w:jc w:val="center"/>
              <w:rPr>
                <w:sz w:val="24"/>
                <w:szCs w:val="24"/>
              </w:rPr>
            </w:pPr>
            <w:r w:rsidRPr="00B210D7">
              <w:rPr>
                <w:sz w:val="24"/>
                <w:szCs w:val="24"/>
              </w:rPr>
              <w:t>63,8</w:t>
            </w:r>
          </w:p>
        </w:tc>
        <w:tc>
          <w:tcPr>
            <w:tcW w:w="1075" w:type="dxa"/>
            <w:tcBorders>
              <w:right w:val="single" w:sz="4" w:space="0" w:color="auto"/>
            </w:tcBorders>
            <w:vAlign w:val="center"/>
          </w:tcPr>
          <w:p w:rsidR="00992A62" w:rsidRPr="00B210D7" w:rsidRDefault="00992A62" w:rsidP="00992A62">
            <w:pPr>
              <w:jc w:val="center"/>
              <w:rPr>
                <w:sz w:val="24"/>
                <w:szCs w:val="24"/>
              </w:rPr>
            </w:pPr>
            <w:r>
              <w:rPr>
                <w:sz w:val="24"/>
                <w:szCs w:val="24"/>
              </w:rPr>
              <w:t>199,7</w:t>
            </w:r>
          </w:p>
        </w:tc>
      </w:tr>
      <w:tr w:rsidR="00992A62" w:rsidRPr="00B210D7" w:rsidTr="00D63531">
        <w:tc>
          <w:tcPr>
            <w:tcW w:w="540" w:type="dxa"/>
            <w:vMerge w:val="restart"/>
          </w:tcPr>
          <w:p w:rsidR="00992A62" w:rsidRPr="009C22CC" w:rsidRDefault="00992A62" w:rsidP="009C22CC">
            <w:pPr>
              <w:jc w:val="center"/>
              <w:rPr>
                <w:sz w:val="24"/>
                <w:szCs w:val="24"/>
              </w:rPr>
            </w:pPr>
            <w:r w:rsidRPr="009C22CC">
              <w:rPr>
                <w:sz w:val="24"/>
                <w:szCs w:val="24"/>
              </w:rPr>
              <w:t>5</w:t>
            </w:r>
          </w:p>
        </w:tc>
        <w:tc>
          <w:tcPr>
            <w:tcW w:w="5805" w:type="dxa"/>
          </w:tcPr>
          <w:p w:rsidR="00992A62" w:rsidRPr="00B210D7" w:rsidRDefault="00992A62" w:rsidP="00992A62">
            <w:pPr>
              <w:ind w:right="-108"/>
              <w:rPr>
                <w:sz w:val="24"/>
                <w:szCs w:val="24"/>
              </w:rPr>
            </w:pPr>
            <w:r w:rsidRPr="00B210D7">
              <w:rPr>
                <w:sz w:val="24"/>
                <w:szCs w:val="24"/>
              </w:rPr>
              <w:t>Количество проведенных конкурентных процедур,</w:t>
            </w:r>
            <w:r>
              <w:rPr>
                <w:sz w:val="24"/>
                <w:szCs w:val="24"/>
              </w:rPr>
              <w:t xml:space="preserve"> </w:t>
            </w:r>
            <w:r w:rsidRPr="00B210D7">
              <w:rPr>
                <w:sz w:val="24"/>
                <w:szCs w:val="24"/>
              </w:rPr>
              <w:t>ед.:</w:t>
            </w:r>
          </w:p>
        </w:tc>
        <w:tc>
          <w:tcPr>
            <w:tcW w:w="1075" w:type="dxa"/>
            <w:vAlign w:val="center"/>
          </w:tcPr>
          <w:p w:rsidR="00992A62" w:rsidRPr="00B210D7" w:rsidRDefault="00992A62" w:rsidP="00992A62">
            <w:pPr>
              <w:jc w:val="center"/>
              <w:rPr>
                <w:sz w:val="24"/>
                <w:szCs w:val="24"/>
              </w:rPr>
            </w:pPr>
            <w:r w:rsidRPr="00B210D7">
              <w:rPr>
                <w:sz w:val="24"/>
                <w:szCs w:val="24"/>
              </w:rPr>
              <w:t>291</w:t>
            </w:r>
          </w:p>
        </w:tc>
        <w:tc>
          <w:tcPr>
            <w:tcW w:w="1075" w:type="dxa"/>
            <w:vAlign w:val="center"/>
          </w:tcPr>
          <w:p w:rsidR="00992A62" w:rsidRPr="00B210D7" w:rsidRDefault="00992A62" w:rsidP="00992A62">
            <w:pPr>
              <w:jc w:val="center"/>
              <w:rPr>
                <w:sz w:val="24"/>
                <w:szCs w:val="24"/>
              </w:rPr>
            </w:pPr>
            <w:r w:rsidRPr="00B210D7">
              <w:rPr>
                <w:sz w:val="24"/>
                <w:szCs w:val="24"/>
              </w:rPr>
              <w:t>287</w:t>
            </w:r>
          </w:p>
        </w:tc>
        <w:tc>
          <w:tcPr>
            <w:tcW w:w="1075" w:type="dxa"/>
            <w:tcBorders>
              <w:right w:val="single" w:sz="4" w:space="0" w:color="auto"/>
            </w:tcBorders>
            <w:vAlign w:val="center"/>
          </w:tcPr>
          <w:p w:rsidR="00992A62" w:rsidRPr="00992A62" w:rsidRDefault="00992A62" w:rsidP="00992A62">
            <w:pPr>
              <w:jc w:val="center"/>
              <w:rPr>
                <w:sz w:val="24"/>
                <w:szCs w:val="24"/>
                <w:highlight w:val="yellow"/>
              </w:rPr>
            </w:pPr>
            <w:r w:rsidRPr="009637B4">
              <w:rPr>
                <w:sz w:val="24"/>
                <w:szCs w:val="24"/>
              </w:rPr>
              <w:t>315</w:t>
            </w:r>
          </w:p>
        </w:tc>
      </w:tr>
      <w:tr w:rsidR="00992A62" w:rsidRPr="00B210D7" w:rsidTr="00D63531">
        <w:tc>
          <w:tcPr>
            <w:tcW w:w="540" w:type="dxa"/>
            <w:vMerge/>
          </w:tcPr>
          <w:p w:rsidR="00992A62" w:rsidRPr="009C22CC" w:rsidRDefault="00992A62" w:rsidP="00992A62">
            <w:pPr>
              <w:jc w:val="center"/>
              <w:rPr>
                <w:sz w:val="24"/>
                <w:szCs w:val="24"/>
              </w:rPr>
            </w:pPr>
          </w:p>
        </w:tc>
        <w:tc>
          <w:tcPr>
            <w:tcW w:w="5805" w:type="dxa"/>
          </w:tcPr>
          <w:p w:rsidR="00992A62" w:rsidRPr="00B210D7" w:rsidRDefault="00992A62" w:rsidP="00992A62">
            <w:pPr>
              <w:rPr>
                <w:sz w:val="24"/>
                <w:szCs w:val="24"/>
              </w:rPr>
            </w:pPr>
            <w:r w:rsidRPr="00B210D7">
              <w:rPr>
                <w:sz w:val="24"/>
                <w:szCs w:val="24"/>
              </w:rPr>
              <w:t>- электронный аукцион</w:t>
            </w:r>
          </w:p>
        </w:tc>
        <w:tc>
          <w:tcPr>
            <w:tcW w:w="1075" w:type="dxa"/>
            <w:vAlign w:val="center"/>
          </w:tcPr>
          <w:p w:rsidR="00992A62" w:rsidRPr="00B210D7" w:rsidRDefault="00992A62" w:rsidP="00992A62">
            <w:pPr>
              <w:jc w:val="center"/>
              <w:rPr>
                <w:sz w:val="24"/>
                <w:szCs w:val="24"/>
              </w:rPr>
            </w:pPr>
            <w:r w:rsidRPr="00B210D7">
              <w:rPr>
                <w:sz w:val="24"/>
                <w:szCs w:val="24"/>
              </w:rPr>
              <w:t>201</w:t>
            </w:r>
          </w:p>
        </w:tc>
        <w:tc>
          <w:tcPr>
            <w:tcW w:w="1075" w:type="dxa"/>
            <w:vAlign w:val="center"/>
          </w:tcPr>
          <w:p w:rsidR="00992A62" w:rsidRPr="00B210D7" w:rsidRDefault="00992A62" w:rsidP="00992A62">
            <w:pPr>
              <w:jc w:val="center"/>
              <w:rPr>
                <w:sz w:val="24"/>
                <w:szCs w:val="24"/>
              </w:rPr>
            </w:pPr>
            <w:r w:rsidRPr="00B210D7">
              <w:rPr>
                <w:sz w:val="24"/>
                <w:szCs w:val="24"/>
              </w:rPr>
              <w:t>202</w:t>
            </w:r>
          </w:p>
        </w:tc>
        <w:tc>
          <w:tcPr>
            <w:tcW w:w="1075" w:type="dxa"/>
            <w:tcBorders>
              <w:right w:val="single" w:sz="4" w:space="0" w:color="auto"/>
            </w:tcBorders>
            <w:vAlign w:val="center"/>
          </w:tcPr>
          <w:p w:rsidR="00992A62" w:rsidRPr="00B210D7" w:rsidRDefault="00992A62" w:rsidP="00992A62">
            <w:pPr>
              <w:jc w:val="center"/>
              <w:rPr>
                <w:sz w:val="24"/>
                <w:szCs w:val="24"/>
              </w:rPr>
            </w:pPr>
            <w:r>
              <w:rPr>
                <w:sz w:val="24"/>
                <w:szCs w:val="24"/>
              </w:rPr>
              <w:t>27</w:t>
            </w:r>
            <w:r w:rsidR="009637B4">
              <w:rPr>
                <w:sz w:val="24"/>
                <w:szCs w:val="24"/>
              </w:rPr>
              <w:t>2</w:t>
            </w:r>
          </w:p>
        </w:tc>
      </w:tr>
      <w:tr w:rsidR="00992A62" w:rsidRPr="00B210D7" w:rsidTr="00D63531">
        <w:tc>
          <w:tcPr>
            <w:tcW w:w="540" w:type="dxa"/>
            <w:vMerge/>
          </w:tcPr>
          <w:p w:rsidR="00992A62" w:rsidRPr="009C22CC" w:rsidRDefault="00992A62" w:rsidP="00992A62">
            <w:pPr>
              <w:jc w:val="center"/>
              <w:rPr>
                <w:sz w:val="24"/>
                <w:szCs w:val="24"/>
              </w:rPr>
            </w:pPr>
          </w:p>
        </w:tc>
        <w:tc>
          <w:tcPr>
            <w:tcW w:w="5805" w:type="dxa"/>
          </w:tcPr>
          <w:p w:rsidR="00992A62" w:rsidRPr="00B210D7" w:rsidRDefault="00992A62" w:rsidP="00992A62">
            <w:pPr>
              <w:rPr>
                <w:sz w:val="24"/>
                <w:szCs w:val="24"/>
              </w:rPr>
            </w:pPr>
            <w:r w:rsidRPr="00B210D7">
              <w:rPr>
                <w:sz w:val="24"/>
                <w:szCs w:val="24"/>
              </w:rPr>
              <w:t>- конкурсы</w:t>
            </w:r>
          </w:p>
        </w:tc>
        <w:tc>
          <w:tcPr>
            <w:tcW w:w="1075" w:type="dxa"/>
            <w:vAlign w:val="center"/>
          </w:tcPr>
          <w:p w:rsidR="00992A62" w:rsidRPr="00B210D7" w:rsidRDefault="00992A62" w:rsidP="00992A62">
            <w:pPr>
              <w:jc w:val="center"/>
              <w:rPr>
                <w:sz w:val="24"/>
                <w:szCs w:val="24"/>
              </w:rPr>
            </w:pPr>
            <w:r w:rsidRPr="00B210D7">
              <w:rPr>
                <w:sz w:val="24"/>
                <w:szCs w:val="24"/>
              </w:rPr>
              <w:t>18</w:t>
            </w:r>
          </w:p>
        </w:tc>
        <w:tc>
          <w:tcPr>
            <w:tcW w:w="1075" w:type="dxa"/>
            <w:vAlign w:val="center"/>
          </w:tcPr>
          <w:p w:rsidR="00992A62" w:rsidRPr="00B210D7" w:rsidRDefault="00992A62" w:rsidP="00992A62">
            <w:pPr>
              <w:jc w:val="center"/>
              <w:rPr>
                <w:sz w:val="24"/>
                <w:szCs w:val="24"/>
              </w:rPr>
            </w:pPr>
            <w:r w:rsidRPr="00B210D7">
              <w:rPr>
                <w:sz w:val="24"/>
                <w:szCs w:val="24"/>
              </w:rPr>
              <w:t>22</w:t>
            </w:r>
          </w:p>
        </w:tc>
        <w:tc>
          <w:tcPr>
            <w:tcW w:w="1075" w:type="dxa"/>
            <w:tcBorders>
              <w:right w:val="single" w:sz="4" w:space="0" w:color="auto"/>
            </w:tcBorders>
            <w:vAlign w:val="center"/>
          </w:tcPr>
          <w:p w:rsidR="00992A62" w:rsidRPr="00B210D7" w:rsidRDefault="00992A62" w:rsidP="00992A62">
            <w:pPr>
              <w:jc w:val="center"/>
              <w:rPr>
                <w:sz w:val="24"/>
                <w:szCs w:val="24"/>
              </w:rPr>
            </w:pPr>
            <w:r>
              <w:rPr>
                <w:sz w:val="24"/>
                <w:szCs w:val="24"/>
              </w:rPr>
              <w:t>-</w:t>
            </w:r>
          </w:p>
        </w:tc>
      </w:tr>
      <w:tr w:rsidR="00992A62" w:rsidRPr="00B210D7" w:rsidTr="00D63531">
        <w:tc>
          <w:tcPr>
            <w:tcW w:w="540" w:type="dxa"/>
            <w:vMerge/>
          </w:tcPr>
          <w:p w:rsidR="00992A62" w:rsidRPr="009C22CC" w:rsidRDefault="00992A62" w:rsidP="00992A62">
            <w:pPr>
              <w:jc w:val="center"/>
              <w:rPr>
                <w:sz w:val="24"/>
                <w:szCs w:val="24"/>
              </w:rPr>
            </w:pPr>
          </w:p>
        </w:tc>
        <w:tc>
          <w:tcPr>
            <w:tcW w:w="5805" w:type="dxa"/>
          </w:tcPr>
          <w:p w:rsidR="00992A62" w:rsidRPr="00B210D7" w:rsidRDefault="00992A62" w:rsidP="00992A62">
            <w:pPr>
              <w:rPr>
                <w:sz w:val="24"/>
                <w:szCs w:val="24"/>
              </w:rPr>
            </w:pPr>
            <w:r w:rsidRPr="00B210D7">
              <w:rPr>
                <w:sz w:val="24"/>
                <w:szCs w:val="24"/>
              </w:rPr>
              <w:t xml:space="preserve">- </w:t>
            </w:r>
            <w:r>
              <w:rPr>
                <w:sz w:val="24"/>
                <w:szCs w:val="24"/>
              </w:rPr>
              <w:t>открытый конкурс в электронной форме</w:t>
            </w:r>
          </w:p>
        </w:tc>
        <w:tc>
          <w:tcPr>
            <w:tcW w:w="1075" w:type="dxa"/>
            <w:vAlign w:val="center"/>
          </w:tcPr>
          <w:p w:rsidR="00992A62" w:rsidRPr="00B210D7" w:rsidRDefault="00992A62" w:rsidP="00992A62">
            <w:pPr>
              <w:jc w:val="center"/>
              <w:rPr>
                <w:sz w:val="24"/>
                <w:szCs w:val="24"/>
              </w:rPr>
            </w:pPr>
            <w:r>
              <w:rPr>
                <w:sz w:val="24"/>
                <w:szCs w:val="24"/>
              </w:rPr>
              <w:t>-</w:t>
            </w:r>
          </w:p>
        </w:tc>
        <w:tc>
          <w:tcPr>
            <w:tcW w:w="1075" w:type="dxa"/>
            <w:vAlign w:val="center"/>
          </w:tcPr>
          <w:p w:rsidR="00992A62" w:rsidRPr="00B210D7" w:rsidRDefault="00992A62" w:rsidP="00992A62">
            <w:pPr>
              <w:jc w:val="center"/>
              <w:rPr>
                <w:sz w:val="24"/>
                <w:szCs w:val="24"/>
              </w:rPr>
            </w:pPr>
            <w:r>
              <w:rPr>
                <w:sz w:val="24"/>
                <w:szCs w:val="24"/>
              </w:rPr>
              <w:t>-</w:t>
            </w:r>
          </w:p>
        </w:tc>
        <w:tc>
          <w:tcPr>
            <w:tcW w:w="1075" w:type="dxa"/>
            <w:tcBorders>
              <w:right w:val="single" w:sz="4" w:space="0" w:color="auto"/>
            </w:tcBorders>
            <w:vAlign w:val="center"/>
          </w:tcPr>
          <w:p w:rsidR="00992A62" w:rsidRDefault="00992A62" w:rsidP="00992A62">
            <w:pPr>
              <w:jc w:val="center"/>
              <w:rPr>
                <w:sz w:val="24"/>
                <w:szCs w:val="24"/>
              </w:rPr>
            </w:pPr>
            <w:r>
              <w:rPr>
                <w:sz w:val="24"/>
                <w:szCs w:val="24"/>
              </w:rPr>
              <w:t>1</w:t>
            </w:r>
          </w:p>
        </w:tc>
      </w:tr>
      <w:tr w:rsidR="00992A62" w:rsidRPr="00B210D7" w:rsidTr="00D63531">
        <w:tc>
          <w:tcPr>
            <w:tcW w:w="540" w:type="dxa"/>
            <w:vMerge/>
          </w:tcPr>
          <w:p w:rsidR="00992A62" w:rsidRPr="009C22CC" w:rsidRDefault="00992A62" w:rsidP="00992A62">
            <w:pPr>
              <w:jc w:val="center"/>
              <w:rPr>
                <w:sz w:val="24"/>
                <w:szCs w:val="24"/>
              </w:rPr>
            </w:pPr>
          </w:p>
        </w:tc>
        <w:tc>
          <w:tcPr>
            <w:tcW w:w="5805" w:type="dxa"/>
          </w:tcPr>
          <w:p w:rsidR="00992A62" w:rsidRPr="00B210D7" w:rsidRDefault="00992A62" w:rsidP="00992A62">
            <w:pPr>
              <w:rPr>
                <w:sz w:val="24"/>
                <w:szCs w:val="24"/>
              </w:rPr>
            </w:pPr>
            <w:r>
              <w:rPr>
                <w:sz w:val="24"/>
                <w:szCs w:val="24"/>
              </w:rPr>
              <w:t>- конкурс с ограниченным участием в электронной форме</w:t>
            </w:r>
          </w:p>
        </w:tc>
        <w:tc>
          <w:tcPr>
            <w:tcW w:w="1075" w:type="dxa"/>
            <w:vAlign w:val="center"/>
          </w:tcPr>
          <w:p w:rsidR="00992A62" w:rsidRDefault="00992A62" w:rsidP="00992A62">
            <w:pPr>
              <w:jc w:val="center"/>
              <w:rPr>
                <w:sz w:val="24"/>
                <w:szCs w:val="24"/>
              </w:rPr>
            </w:pPr>
            <w:r>
              <w:rPr>
                <w:sz w:val="24"/>
                <w:szCs w:val="24"/>
              </w:rPr>
              <w:t>-</w:t>
            </w:r>
          </w:p>
        </w:tc>
        <w:tc>
          <w:tcPr>
            <w:tcW w:w="1075" w:type="dxa"/>
            <w:vAlign w:val="center"/>
          </w:tcPr>
          <w:p w:rsidR="00992A62" w:rsidRDefault="00992A62" w:rsidP="00992A62">
            <w:pPr>
              <w:jc w:val="center"/>
              <w:rPr>
                <w:sz w:val="24"/>
                <w:szCs w:val="24"/>
              </w:rPr>
            </w:pPr>
            <w:r>
              <w:rPr>
                <w:sz w:val="24"/>
                <w:szCs w:val="24"/>
              </w:rPr>
              <w:t>-</w:t>
            </w:r>
          </w:p>
        </w:tc>
        <w:tc>
          <w:tcPr>
            <w:tcW w:w="1075" w:type="dxa"/>
            <w:tcBorders>
              <w:right w:val="single" w:sz="4" w:space="0" w:color="auto"/>
            </w:tcBorders>
            <w:vAlign w:val="center"/>
          </w:tcPr>
          <w:p w:rsidR="00992A62" w:rsidRDefault="00992A62" w:rsidP="00992A62">
            <w:pPr>
              <w:jc w:val="center"/>
              <w:rPr>
                <w:sz w:val="24"/>
                <w:szCs w:val="24"/>
              </w:rPr>
            </w:pPr>
            <w:r>
              <w:rPr>
                <w:sz w:val="24"/>
                <w:szCs w:val="24"/>
              </w:rPr>
              <w:t>13</w:t>
            </w:r>
          </w:p>
        </w:tc>
      </w:tr>
      <w:tr w:rsidR="00992A62" w:rsidRPr="00B210D7" w:rsidTr="00D63531">
        <w:tc>
          <w:tcPr>
            <w:tcW w:w="540" w:type="dxa"/>
            <w:vMerge/>
          </w:tcPr>
          <w:p w:rsidR="00992A62" w:rsidRPr="009C22CC" w:rsidRDefault="00992A62" w:rsidP="00992A62">
            <w:pPr>
              <w:jc w:val="center"/>
              <w:rPr>
                <w:sz w:val="24"/>
                <w:szCs w:val="24"/>
              </w:rPr>
            </w:pPr>
          </w:p>
        </w:tc>
        <w:tc>
          <w:tcPr>
            <w:tcW w:w="5805" w:type="dxa"/>
          </w:tcPr>
          <w:p w:rsidR="00992A62" w:rsidRPr="00B210D7" w:rsidRDefault="00992A62" w:rsidP="00992A62">
            <w:pPr>
              <w:rPr>
                <w:sz w:val="24"/>
                <w:szCs w:val="24"/>
              </w:rPr>
            </w:pPr>
            <w:r w:rsidRPr="00B210D7">
              <w:rPr>
                <w:sz w:val="24"/>
                <w:szCs w:val="24"/>
              </w:rPr>
              <w:t>- запрос предложений</w:t>
            </w:r>
          </w:p>
        </w:tc>
        <w:tc>
          <w:tcPr>
            <w:tcW w:w="1075" w:type="dxa"/>
            <w:vAlign w:val="center"/>
          </w:tcPr>
          <w:p w:rsidR="00992A62" w:rsidRPr="00B210D7" w:rsidRDefault="00992A62" w:rsidP="00992A62">
            <w:pPr>
              <w:jc w:val="center"/>
              <w:rPr>
                <w:sz w:val="24"/>
                <w:szCs w:val="24"/>
              </w:rPr>
            </w:pPr>
            <w:r w:rsidRPr="00B210D7">
              <w:rPr>
                <w:sz w:val="24"/>
                <w:szCs w:val="24"/>
              </w:rPr>
              <w:t>69</w:t>
            </w:r>
          </w:p>
        </w:tc>
        <w:tc>
          <w:tcPr>
            <w:tcW w:w="1075" w:type="dxa"/>
            <w:vAlign w:val="center"/>
          </w:tcPr>
          <w:p w:rsidR="00992A62" w:rsidRPr="00B210D7" w:rsidRDefault="00992A62" w:rsidP="00992A62">
            <w:pPr>
              <w:jc w:val="center"/>
              <w:rPr>
                <w:sz w:val="24"/>
                <w:szCs w:val="24"/>
              </w:rPr>
            </w:pPr>
            <w:r w:rsidRPr="00B210D7">
              <w:rPr>
                <w:sz w:val="24"/>
                <w:szCs w:val="24"/>
              </w:rPr>
              <w:t>0</w:t>
            </w:r>
          </w:p>
        </w:tc>
        <w:tc>
          <w:tcPr>
            <w:tcW w:w="1075" w:type="dxa"/>
            <w:tcBorders>
              <w:right w:val="single" w:sz="4" w:space="0" w:color="auto"/>
            </w:tcBorders>
            <w:vAlign w:val="center"/>
          </w:tcPr>
          <w:p w:rsidR="00992A62" w:rsidRPr="00B210D7" w:rsidRDefault="00992A62" w:rsidP="00992A62">
            <w:pPr>
              <w:jc w:val="center"/>
              <w:rPr>
                <w:sz w:val="24"/>
                <w:szCs w:val="24"/>
              </w:rPr>
            </w:pPr>
            <w:r>
              <w:rPr>
                <w:sz w:val="24"/>
                <w:szCs w:val="24"/>
              </w:rPr>
              <w:t>0</w:t>
            </w:r>
          </w:p>
        </w:tc>
      </w:tr>
      <w:tr w:rsidR="00992A62" w:rsidRPr="00B210D7" w:rsidTr="00D63531">
        <w:tc>
          <w:tcPr>
            <w:tcW w:w="540" w:type="dxa"/>
            <w:vMerge/>
          </w:tcPr>
          <w:p w:rsidR="00992A62" w:rsidRPr="009C22CC" w:rsidRDefault="00992A62" w:rsidP="00992A62">
            <w:pPr>
              <w:jc w:val="center"/>
              <w:rPr>
                <w:sz w:val="24"/>
                <w:szCs w:val="24"/>
              </w:rPr>
            </w:pPr>
          </w:p>
        </w:tc>
        <w:tc>
          <w:tcPr>
            <w:tcW w:w="5805" w:type="dxa"/>
          </w:tcPr>
          <w:p w:rsidR="00992A62" w:rsidRPr="00B210D7" w:rsidRDefault="00992A62" w:rsidP="00992A62">
            <w:pPr>
              <w:rPr>
                <w:sz w:val="24"/>
                <w:szCs w:val="24"/>
              </w:rPr>
            </w:pPr>
            <w:r w:rsidRPr="00B210D7">
              <w:rPr>
                <w:sz w:val="24"/>
                <w:szCs w:val="24"/>
              </w:rPr>
              <w:t>-  запрос котировок</w:t>
            </w:r>
          </w:p>
        </w:tc>
        <w:tc>
          <w:tcPr>
            <w:tcW w:w="1075" w:type="dxa"/>
            <w:vAlign w:val="center"/>
          </w:tcPr>
          <w:p w:rsidR="00992A62" w:rsidRPr="00B210D7" w:rsidRDefault="00992A62" w:rsidP="00992A62">
            <w:pPr>
              <w:jc w:val="center"/>
              <w:rPr>
                <w:sz w:val="24"/>
                <w:szCs w:val="24"/>
              </w:rPr>
            </w:pPr>
            <w:r w:rsidRPr="00B210D7">
              <w:rPr>
                <w:sz w:val="24"/>
                <w:szCs w:val="24"/>
              </w:rPr>
              <w:t>3</w:t>
            </w:r>
          </w:p>
        </w:tc>
        <w:tc>
          <w:tcPr>
            <w:tcW w:w="1075" w:type="dxa"/>
            <w:vAlign w:val="center"/>
          </w:tcPr>
          <w:p w:rsidR="00992A62" w:rsidRPr="00B210D7" w:rsidRDefault="00992A62" w:rsidP="00992A62">
            <w:pPr>
              <w:jc w:val="center"/>
              <w:rPr>
                <w:sz w:val="24"/>
                <w:szCs w:val="24"/>
              </w:rPr>
            </w:pPr>
            <w:r w:rsidRPr="00B210D7">
              <w:rPr>
                <w:sz w:val="24"/>
                <w:szCs w:val="24"/>
              </w:rPr>
              <w:t>63</w:t>
            </w:r>
          </w:p>
        </w:tc>
        <w:tc>
          <w:tcPr>
            <w:tcW w:w="1075" w:type="dxa"/>
            <w:tcBorders>
              <w:right w:val="single" w:sz="4" w:space="0" w:color="auto"/>
            </w:tcBorders>
            <w:vAlign w:val="center"/>
          </w:tcPr>
          <w:p w:rsidR="00992A62" w:rsidRPr="00B210D7" w:rsidRDefault="00992A62" w:rsidP="00992A62">
            <w:pPr>
              <w:jc w:val="center"/>
              <w:rPr>
                <w:sz w:val="24"/>
                <w:szCs w:val="24"/>
              </w:rPr>
            </w:pPr>
            <w:r>
              <w:rPr>
                <w:sz w:val="24"/>
                <w:szCs w:val="24"/>
              </w:rPr>
              <w:t>-</w:t>
            </w:r>
          </w:p>
        </w:tc>
      </w:tr>
      <w:tr w:rsidR="00992A62" w:rsidRPr="00B210D7" w:rsidTr="00D63531">
        <w:tc>
          <w:tcPr>
            <w:tcW w:w="540" w:type="dxa"/>
            <w:vMerge/>
          </w:tcPr>
          <w:p w:rsidR="00992A62" w:rsidRPr="009C22CC" w:rsidRDefault="00992A62" w:rsidP="00992A62">
            <w:pPr>
              <w:jc w:val="center"/>
              <w:rPr>
                <w:sz w:val="24"/>
                <w:szCs w:val="24"/>
              </w:rPr>
            </w:pPr>
          </w:p>
        </w:tc>
        <w:tc>
          <w:tcPr>
            <w:tcW w:w="5805" w:type="dxa"/>
          </w:tcPr>
          <w:p w:rsidR="00992A62" w:rsidRPr="00B210D7" w:rsidRDefault="00992A62" w:rsidP="00992A62">
            <w:pPr>
              <w:rPr>
                <w:sz w:val="24"/>
                <w:szCs w:val="24"/>
              </w:rPr>
            </w:pPr>
            <w:r w:rsidRPr="00B210D7">
              <w:rPr>
                <w:sz w:val="24"/>
                <w:szCs w:val="24"/>
              </w:rPr>
              <w:t>-  запрос котировок</w:t>
            </w:r>
            <w:r>
              <w:rPr>
                <w:sz w:val="24"/>
                <w:szCs w:val="24"/>
              </w:rPr>
              <w:t xml:space="preserve"> в электронной форме</w:t>
            </w:r>
          </w:p>
        </w:tc>
        <w:tc>
          <w:tcPr>
            <w:tcW w:w="1075" w:type="dxa"/>
            <w:vAlign w:val="center"/>
          </w:tcPr>
          <w:p w:rsidR="00992A62" w:rsidRPr="00B210D7" w:rsidRDefault="00992A62" w:rsidP="00992A62">
            <w:pPr>
              <w:jc w:val="center"/>
              <w:rPr>
                <w:sz w:val="24"/>
                <w:szCs w:val="24"/>
              </w:rPr>
            </w:pPr>
            <w:r>
              <w:rPr>
                <w:sz w:val="24"/>
                <w:szCs w:val="24"/>
              </w:rPr>
              <w:t>-</w:t>
            </w:r>
          </w:p>
        </w:tc>
        <w:tc>
          <w:tcPr>
            <w:tcW w:w="1075" w:type="dxa"/>
            <w:vAlign w:val="center"/>
          </w:tcPr>
          <w:p w:rsidR="00992A62" w:rsidRPr="00B210D7" w:rsidRDefault="00992A62" w:rsidP="00992A62">
            <w:pPr>
              <w:jc w:val="center"/>
              <w:rPr>
                <w:sz w:val="24"/>
                <w:szCs w:val="24"/>
              </w:rPr>
            </w:pPr>
            <w:r>
              <w:rPr>
                <w:sz w:val="24"/>
                <w:szCs w:val="24"/>
              </w:rPr>
              <w:t>-</w:t>
            </w:r>
          </w:p>
        </w:tc>
        <w:tc>
          <w:tcPr>
            <w:tcW w:w="1075" w:type="dxa"/>
            <w:tcBorders>
              <w:right w:val="single" w:sz="4" w:space="0" w:color="auto"/>
            </w:tcBorders>
            <w:vAlign w:val="center"/>
          </w:tcPr>
          <w:p w:rsidR="00992A62" w:rsidRDefault="00992A62" w:rsidP="00992A62">
            <w:pPr>
              <w:jc w:val="center"/>
              <w:rPr>
                <w:sz w:val="24"/>
                <w:szCs w:val="24"/>
              </w:rPr>
            </w:pPr>
            <w:r>
              <w:rPr>
                <w:sz w:val="24"/>
                <w:szCs w:val="24"/>
              </w:rPr>
              <w:t>29</w:t>
            </w:r>
          </w:p>
        </w:tc>
      </w:tr>
      <w:tr w:rsidR="00992A62" w:rsidRPr="00B210D7" w:rsidTr="00D63531">
        <w:tc>
          <w:tcPr>
            <w:tcW w:w="540" w:type="dxa"/>
            <w:vMerge w:val="restart"/>
          </w:tcPr>
          <w:p w:rsidR="00992A62" w:rsidRPr="009C22CC" w:rsidRDefault="00992A62" w:rsidP="00992A62">
            <w:pPr>
              <w:jc w:val="center"/>
              <w:rPr>
                <w:sz w:val="24"/>
                <w:szCs w:val="24"/>
              </w:rPr>
            </w:pPr>
            <w:r w:rsidRPr="009C22CC">
              <w:rPr>
                <w:sz w:val="24"/>
                <w:szCs w:val="24"/>
              </w:rPr>
              <w:t>6</w:t>
            </w:r>
          </w:p>
          <w:p w:rsidR="00992A62" w:rsidRPr="009C22CC" w:rsidRDefault="00992A62" w:rsidP="00992A62">
            <w:pPr>
              <w:jc w:val="center"/>
              <w:rPr>
                <w:sz w:val="24"/>
                <w:szCs w:val="24"/>
              </w:rPr>
            </w:pPr>
          </w:p>
        </w:tc>
        <w:tc>
          <w:tcPr>
            <w:tcW w:w="5805" w:type="dxa"/>
          </w:tcPr>
          <w:p w:rsidR="00992A62" w:rsidRPr="00B210D7" w:rsidRDefault="00992A62" w:rsidP="00992A62">
            <w:pPr>
              <w:rPr>
                <w:sz w:val="24"/>
                <w:szCs w:val="24"/>
              </w:rPr>
            </w:pPr>
            <w:r w:rsidRPr="00B210D7">
              <w:rPr>
                <w:sz w:val="24"/>
                <w:szCs w:val="24"/>
              </w:rPr>
              <w:t>Контракты, заключенные по итогам проведения состоявшихся процедур, в которых было установлено ограничение для субъектов малого предпринимательства и социально ориентированных некоммерческих организаци</w:t>
            </w:r>
            <w:r>
              <w:rPr>
                <w:sz w:val="24"/>
                <w:szCs w:val="24"/>
              </w:rPr>
              <w:t>й</w:t>
            </w:r>
            <w:r w:rsidRPr="00B210D7">
              <w:rPr>
                <w:sz w:val="24"/>
                <w:szCs w:val="24"/>
              </w:rPr>
              <w:t>:</w:t>
            </w:r>
          </w:p>
        </w:tc>
        <w:tc>
          <w:tcPr>
            <w:tcW w:w="1075" w:type="dxa"/>
            <w:vAlign w:val="center"/>
          </w:tcPr>
          <w:p w:rsidR="00992A62" w:rsidRPr="00B210D7" w:rsidRDefault="00992A62" w:rsidP="00992A62">
            <w:pPr>
              <w:jc w:val="center"/>
              <w:rPr>
                <w:sz w:val="24"/>
                <w:szCs w:val="24"/>
              </w:rPr>
            </w:pPr>
          </w:p>
        </w:tc>
        <w:tc>
          <w:tcPr>
            <w:tcW w:w="1075" w:type="dxa"/>
            <w:vAlign w:val="center"/>
          </w:tcPr>
          <w:p w:rsidR="00992A62" w:rsidRPr="00B210D7" w:rsidRDefault="00992A62" w:rsidP="00992A62">
            <w:pPr>
              <w:jc w:val="center"/>
              <w:rPr>
                <w:sz w:val="24"/>
                <w:szCs w:val="24"/>
              </w:rPr>
            </w:pPr>
          </w:p>
        </w:tc>
        <w:tc>
          <w:tcPr>
            <w:tcW w:w="1075" w:type="dxa"/>
            <w:tcBorders>
              <w:right w:val="single" w:sz="4" w:space="0" w:color="auto"/>
            </w:tcBorders>
            <w:vAlign w:val="center"/>
          </w:tcPr>
          <w:p w:rsidR="00992A62" w:rsidRPr="00B210D7" w:rsidRDefault="00992A62" w:rsidP="00992A62">
            <w:pPr>
              <w:jc w:val="center"/>
              <w:rPr>
                <w:sz w:val="24"/>
                <w:szCs w:val="24"/>
              </w:rPr>
            </w:pPr>
          </w:p>
        </w:tc>
      </w:tr>
      <w:tr w:rsidR="00992A62" w:rsidRPr="00B210D7" w:rsidTr="00D63531">
        <w:trPr>
          <w:trHeight w:val="186"/>
        </w:trPr>
        <w:tc>
          <w:tcPr>
            <w:tcW w:w="540" w:type="dxa"/>
            <w:vMerge/>
          </w:tcPr>
          <w:p w:rsidR="00992A62" w:rsidRPr="00B210D7" w:rsidRDefault="00992A62" w:rsidP="00992A62">
            <w:pPr>
              <w:jc w:val="center"/>
              <w:rPr>
                <w:sz w:val="24"/>
                <w:szCs w:val="24"/>
              </w:rPr>
            </w:pPr>
          </w:p>
        </w:tc>
        <w:tc>
          <w:tcPr>
            <w:tcW w:w="5805" w:type="dxa"/>
          </w:tcPr>
          <w:p w:rsidR="00992A62" w:rsidRPr="00B210D7" w:rsidRDefault="00992A62" w:rsidP="00992A62">
            <w:pPr>
              <w:rPr>
                <w:sz w:val="24"/>
                <w:szCs w:val="24"/>
              </w:rPr>
            </w:pPr>
            <w:r w:rsidRPr="00B210D7">
              <w:rPr>
                <w:sz w:val="24"/>
                <w:szCs w:val="24"/>
              </w:rPr>
              <w:t>- сумма, млн. руб.</w:t>
            </w:r>
          </w:p>
        </w:tc>
        <w:tc>
          <w:tcPr>
            <w:tcW w:w="1075" w:type="dxa"/>
            <w:vAlign w:val="center"/>
          </w:tcPr>
          <w:p w:rsidR="00992A62" w:rsidRPr="00B210D7" w:rsidRDefault="00992A62" w:rsidP="00992A62">
            <w:pPr>
              <w:jc w:val="center"/>
              <w:rPr>
                <w:sz w:val="24"/>
                <w:szCs w:val="24"/>
              </w:rPr>
            </w:pPr>
            <w:r w:rsidRPr="00B210D7">
              <w:rPr>
                <w:sz w:val="24"/>
                <w:szCs w:val="24"/>
              </w:rPr>
              <w:t>173,7</w:t>
            </w:r>
          </w:p>
        </w:tc>
        <w:tc>
          <w:tcPr>
            <w:tcW w:w="1075" w:type="dxa"/>
            <w:vAlign w:val="center"/>
          </w:tcPr>
          <w:p w:rsidR="00992A62" w:rsidRPr="00B210D7" w:rsidRDefault="00992A62" w:rsidP="00992A62">
            <w:pPr>
              <w:jc w:val="center"/>
              <w:rPr>
                <w:sz w:val="24"/>
                <w:szCs w:val="24"/>
              </w:rPr>
            </w:pPr>
            <w:r w:rsidRPr="00B210D7">
              <w:rPr>
                <w:sz w:val="24"/>
                <w:szCs w:val="24"/>
              </w:rPr>
              <w:t>268,7</w:t>
            </w:r>
          </w:p>
        </w:tc>
        <w:tc>
          <w:tcPr>
            <w:tcW w:w="1075" w:type="dxa"/>
            <w:tcBorders>
              <w:right w:val="single" w:sz="4" w:space="0" w:color="auto"/>
            </w:tcBorders>
            <w:vAlign w:val="center"/>
          </w:tcPr>
          <w:p w:rsidR="00992A62" w:rsidRPr="00B210D7" w:rsidRDefault="00992A62" w:rsidP="00992A62">
            <w:pPr>
              <w:jc w:val="center"/>
              <w:rPr>
                <w:sz w:val="24"/>
                <w:szCs w:val="24"/>
              </w:rPr>
            </w:pPr>
            <w:r>
              <w:rPr>
                <w:sz w:val="24"/>
                <w:szCs w:val="24"/>
              </w:rPr>
              <w:t>639,2</w:t>
            </w:r>
          </w:p>
        </w:tc>
      </w:tr>
      <w:tr w:rsidR="00992A62" w:rsidRPr="00B61F6F" w:rsidTr="00D63531">
        <w:tc>
          <w:tcPr>
            <w:tcW w:w="540" w:type="dxa"/>
            <w:vMerge/>
          </w:tcPr>
          <w:p w:rsidR="00992A62" w:rsidRPr="00B210D7" w:rsidRDefault="00992A62" w:rsidP="00992A62">
            <w:pPr>
              <w:jc w:val="center"/>
              <w:rPr>
                <w:sz w:val="24"/>
                <w:szCs w:val="24"/>
              </w:rPr>
            </w:pPr>
          </w:p>
        </w:tc>
        <w:tc>
          <w:tcPr>
            <w:tcW w:w="5805" w:type="dxa"/>
          </w:tcPr>
          <w:p w:rsidR="00992A62" w:rsidRPr="00B210D7" w:rsidRDefault="00992A62" w:rsidP="00992A62">
            <w:pPr>
              <w:ind w:right="-108"/>
              <w:rPr>
                <w:i/>
                <w:iCs/>
                <w:sz w:val="24"/>
                <w:szCs w:val="24"/>
              </w:rPr>
            </w:pPr>
            <w:r w:rsidRPr="00B210D7">
              <w:rPr>
                <w:sz w:val="24"/>
                <w:szCs w:val="24"/>
              </w:rPr>
              <w:t xml:space="preserve">- доля закупок у субъектов малого </w:t>
            </w:r>
            <w:proofErr w:type="spellStart"/>
            <w:proofErr w:type="gramStart"/>
            <w:r w:rsidRPr="00B210D7">
              <w:rPr>
                <w:sz w:val="24"/>
                <w:szCs w:val="24"/>
              </w:rPr>
              <w:t>предприниматель-ства</w:t>
            </w:r>
            <w:proofErr w:type="spellEnd"/>
            <w:proofErr w:type="gramEnd"/>
            <w:r w:rsidRPr="00B210D7">
              <w:rPr>
                <w:sz w:val="24"/>
                <w:szCs w:val="24"/>
              </w:rPr>
              <w:t xml:space="preserve"> и социально ориентированных некоммерческих организаций, % </w:t>
            </w:r>
            <w:r w:rsidRPr="00B210D7">
              <w:rPr>
                <w:i/>
                <w:iCs/>
                <w:sz w:val="24"/>
                <w:szCs w:val="24"/>
              </w:rPr>
              <w:t>(в соответствии с действующим законодательством не менее 15%)</w:t>
            </w:r>
          </w:p>
        </w:tc>
        <w:tc>
          <w:tcPr>
            <w:tcW w:w="1075" w:type="dxa"/>
            <w:vAlign w:val="center"/>
          </w:tcPr>
          <w:p w:rsidR="00992A62" w:rsidRPr="00B210D7" w:rsidRDefault="00992A62" w:rsidP="00992A62">
            <w:pPr>
              <w:jc w:val="center"/>
              <w:rPr>
                <w:sz w:val="24"/>
                <w:szCs w:val="24"/>
              </w:rPr>
            </w:pPr>
            <w:r w:rsidRPr="00B210D7">
              <w:rPr>
                <w:sz w:val="24"/>
                <w:szCs w:val="24"/>
              </w:rPr>
              <w:t>25,22</w:t>
            </w:r>
          </w:p>
        </w:tc>
        <w:tc>
          <w:tcPr>
            <w:tcW w:w="1075" w:type="dxa"/>
            <w:vAlign w:val="center"/>
          </w:tcPr>
          <w:p w:rsidR="00992A62" w:rsidRPr="00B210D7" w:rsidRDefault="00992A62" w:rsidP="00992A62">
            <w:pPr>
              <w:jc w:val="center"/>
              <w:rPr>
                <w:sz w:val="24"/>
                <w:szCs w:val="24"/>
              </w:rPr>
            </w:pPr>
            <w:r w:rsidRPr="00B210D7">
              <w:rPr>
                <w:sz w:val="24"/>
                <w:szCs w:val="24"/>
              </w:rPr>
              <w:t>74,78</w:t>
            </w:r>
          </w:p>
        </w:tc>
        <w:tc>
          <w:tcPr>
            <w:tcW w:w="1075" w:type="dxa"/>
            <w:tcBorders>
              <w:right w:val="single" w:sz="4" w:space="0" w:color="auto"/>
            </w:tcBorders>
            <w:vAlign w:val="center"/>
          </w:tcPr>
          <w:p w:rsidR="00992A62" w:rsidRPr="00B210D7" w:rsidRDefault="00992A62" w:rsidP="00992A62">
            <w:pPr>
              <w:jc w:val="center"/>
              <w:rPr>
                <w:sz w:val="24"/>
                <w:szCs w:val="24"/>
              </w:rPr>
            </w:pPr>
            <w:r>
              <w:rPr>
                <w:sz w:val="24"/>
                <w:szCs w:val="24"/>
              </w:rPr>
              <w:t>29,4</w:t>
            </w:r>
          </w:p>
        </w:tc>
      </w:tr>
    </w:tbl>
    <w:p w:rsidR="000559E7" w:rsidRPr="00B61F6F" w:rsidRDefault="000559E7" w:rsidP="0013573C">
      <w:pPr>
        <w:ind w:firstLine="720"/>
        <w:jc w:val="both"/>
        <w:rPr>
          <w:sz w:val="28"/>
          <w:szCs w:val="28"/>
          <w:highlight w:val="lightGray"/>
          <w:shd w:val="clear" w:color="auto" w:fill="FFFFFF"/>
        </w:rPr>
      </w:pPr>
    </w:p>
    <w:p w:rsidR="00081686" w:rsidRDefault="00081686" w:rsidP="00081686">
      <w:pPr>
        <w:autoSpaceDE w:val="0"/>
        <w:autoSpaceDN w:val="0"/>
        <w:adjustRightInd w:val="0"/>
        <w:ind w:firstLine="720"/>
        <w:jc w:val="both"/>
        <w:rPr>
          <w:sz w:val="28"/>
          <w:szCs w:val="28"/>
        </w:rPr>
      </w:pPr>
      <w:proofErr w:type="gramStart"/>
      <w:r>
        <w:rPr>
          <w:sz w:val="28"/>
          <w:szCs w:val="28"/>
          <w:shd w:val="clear" w:color="auto" w:fill="FFFFFF"/>
        </w:rPr>
        <w:t xml:space="preserve">Большинство заказчиков города закупают товары, работы, услуги в соответствии с </w:t>
      </w:r>
      <w:r>
        <w:rPr>
          <w:color w:val="000000"/>
          <w:sz w:val="28"/>
          <w:szCs w:val="28"/>
        </w:rPr>
        <w:t xml:space="preserve">Федеральным законом от 05 апреля 2013 года № 44-ФЗ «О </w:t>
      </w:r>
      <w:r>
        <w:rPr>
          <w:color w:val="000000"/>
          <w:sz w:val="28"/>
          <w:szCs w:val="28"/>
        </w:rPr>
        <w:lastRenderedPageBreak/>
        <w:t xml:space="preserve">контрактной системе в сфере закупок товаров, работ, услуг для обеспечения государственных и муниципальных нужд» (далее – Закон о контрактной системе, Закон № 44-ФЗ), </w:t>
      </w:r>
      <w:r>
        <w:rPr>
          <w:sz w:val="28"/>
          <w:szCs w:val="28"/>
          <w:shd w:val="clear" w:color="auto" w:fill="FFFFFF"/>
        </w:rPr>
        <w:t xml:space="preserve">часть заказчиков осуществляет закупки в соответствии с </w:t>
      </w:r>
      <w:r>
        <w:rPr>
          <w:sz w:val="28"/>
          <w:szCs w:val="28"/>
        </w:rPr>
        <w:t>Федеральным законом от 18 июля 2011 года № 223-ФЗ «О закупках товаров, работ, услуг</w:t>
      </w:r>
      <w:proofErr w:type="gramEnd"/>
      <w:r>
        <w:rPr>
          <w:sz w:val="28"/>
          <w:szCs w:val="28"/>
        </w:rPr>
        <w:t xml:space="preserve"> отдельными видами юридических лиц» </w:t>
      </w:r>
      <w:r>
        <w:rPr>
          <w:sz w:val="28"/>
          <w:szCs w:val="28"/>
          <w:shd w:val="clear" w:color="auto" w:fill="FFFFFF"/>
        </w:rPr>
        <w:t>(далее –  Закон № 223-ФЗ)</w:t>
      </w:r>
      <w:r>
        <w:rPr>
          <w:sz w:val="28"/>
          <w:szCs w:val="28"/>
        </w:rPr>
        <w:t>.</w:t>
      </w:r>
    </w:p>
    <w:p w:rsidR="00081686" w:rsidRDefault="00081686" w:rsidP="00081686">
      <w:pPr>
        <w:autoSpaceDE w:val="0"/>
        <w:autoSpaceDN w:val="0"/>
        <w:adjustRightInd w:val="0"/>
        <w:ind w:firstLine="720"/>
        <w:jc w:val="both"/>
        <w:rPr>
          <w:sz w:val="28"/>
          <w:szCs w:val="28"/>
          <w:shd w:val="clear" w:color="auto" w:fill="FFFFFF"/>
        </w:rPr>
      </w:pPr>
      <w:r>
        <w:rPr>
          <w:sz w:val="28"/>
          <w:szCs w:val="28"/>
        </w:rPr>
        <w:t>Закон № 44-ФЗ</w:t>
      </w:r>
      <w:r>
        <w:rPr>
          <w:bCs/>
          <w:color w:val="000000"/>
          <w:sz w:val="28"/>
          <w:szCs w:val="28"/>
        </w:rPr>
        <w:t xml:space="preserve"> </w:t>
      </w:r>
      <w:r>
        <w:rPr>
          <w:sz w:val="28"/>
          <w:szCs w:val="28"/>
        </w:rPr>
        <w:t>находится в процессе постоянной доработки с</w:t>
      </w:r>
      <w:r>
        <w:rPr>
          <w:sz w:val="28"/>
          <w:szCs w:val="28"/>
          <w:shd w:val="clear" w:color="auto" w:fill="FFFFFF"/>
        </w:rPr>
        <w:t xml:space="preserve"> целью совершенствования:</w:t>
      </w:r>
    </w:p>
    <w:p w:rsidR="00081686" w:rsidRDefault="00081686" w:rsidP="0098642A">
      <w:pPr>
        <w:widowControl/>
        <w:numPr>
          <w:ilvl w:val="0"/>
          <w:numId w:val="4"/>
        </w:numPr>
        <w:tabs>
          <w:tab w:val="left" w:pos="1134"/>
        </w:tabs>
        <w:autoSpaceDE w:val="0"/>
        <w:autoSpaceDN w:val="0"/>
        <w:adjustRightInd w:val="0"/>
        <w:snapToGrid/>
        <w:ind w:left="0" w:firstLine="709"/>
        <w:jc w:val="both"/>
        <w:rPr>
          <w:color w:val="000000"/>
          <w:sz w:val="28"/>
          <w:szCs w:val="28"/>
        </w:rPr>
      </w:pPr>
      <w:r w:rsidRPr="00081686">
        <w:rPr>
          <w:color w:val="000000"/>
          <w:sz w:val="28"/>
          <w:szCs w:val="28"/>
        </w:rPr>
        <w:t>в 2019 году</w:t>
      </w:r>
      <w:r>
        <w:rPr>
          <w:color w:val="000000"/>
          <w:sz w:val="28"/>
          <w:szCs w:val="28"/>
        </w:rPr>
        <w:t xml:space="preserve"> </w:t>
      </w:r>
      <w:r>
        <w:rPr>
          <w:sz w:val="28"/>
          <w:szCs w:val="28"/>
          <w:shd w:val="clear" w:color="auto" w:fill="FFFFFF"/>
        </w:rPr>
        <w:t>произошли следующие изменения:</w:t>
      </w:r>
      <w:r>
        <w:rPr>
          <w:color w:val="000000"/>
          <w:sz w:val="28"/>
          <w:szCs w:val="28"/>
        </w:rPr>
        <w:t xml:space="preserve"> </w:t>
      </w:r>
    </w:p>
    <w:p w:rsidR="00081686" w:rsidRDefault="00081686" w:rsidP="0098642A">
      <w:pPr>
        <w:widowControl/>
        <w:numPr>
          <w:ilvl w:val="0"/>
          <w:numId w:val="5"/>
        </w:numPr>
        <w:tabs>
          <w:tab w:val="left" w:pos="993"/>
        </w:tabs>
        <w:autoSpaceDE w:val="0"/>
        <w:autoSpaceDN w:val="0"/>
        <w:adjustRightInd w:val="0"/>
        <w:snapToGrid/>
        <w:ind w:left="0" w:firstLine="709"/>
        <w:jc w:val="both"/>
        <w:rPr>
          <w:sz w:val="28"/>
          <w:szCs w:val="28"/>
        </w:rPr>
      </w:pPr>
      <w:r>
        <w:rPr>
          <w:i/>
          <w:color w:val="000000"/>
          <w:sz w:val="28"/>
          <w:szCs w:val="28"/>
        </w:rPr>
        <w:t>перевод закупок в электронную форму</w:t>
      </w:r>
    </w:p>
    <w:p w:rsidR="00081686" w:rsidRDefault="00081686" w:rsidP="00081686">
      <w:pPr>
        <w:autoSpaceDE w:val="0"/>
        <w:autoSpaceDN w:val="0"/>
        <w:adjustRightInd w:val="0"/>
        <w:ind w:firstLine="720"/>
        <w:jc w:val="both"/>
        <w:rPr>
          <w:sz w:val="28"/>
          <w:szCs w:val="28"/>
        </w:rPr>
      </w:pPr>
      <w:r>
        <w:rPr>
          <w:color w:val="000000"/>
          <w:sz w:val="28"/>
          <w:szCs w:val="28"/>
        </w:rPr>
        <w:t>С</w:t>
      </w:r>
      <w:r>
        <w:rPr>
          <w:sz w:val="28"/>
          <w:szCs w:val="28"/>
          <w:shd w:val="clear" w:color="auto" w:fill="FFFFFF"/>
        </w:rPr>
        <w:t xml:space="preserve"> 1 января </w:t>
      </w:r>
      <w:r>
        <w:rPr>
          <w:color w:val="000000"/>
          <w:sz w:val="28"/>
          <w:szCs w:val="28"/>
        </w:rPr>
        <w:t>2019</w:t>
      </w:r>
      <w:r>
        <w:rPr>
          <w:sz w:val="28"/>
          <w:szCs w:val="28"/>
          <w:shd w:val="clear" w:color="auto" w:fill="FFFFFF"/>
        </w:rPr>
        <w:t xml:space="preserve"> года заказчики, осуществляющие закупки в соответствии с Законом № 44-ФЗ, обязаны большинство конкурентных способов определения поставщика </w:t>
      </w:r>
      <w:r>
        <w:rPr>
          <w:sz w:val="28"/>
          <w:szCs w:val="28"/>
        </w:rPr>
        <w:t xml:space="preserve">проводить в электронной форме, закупки в бумажной форме остались доступны  только для закупок у единственного поставщика, закрытых процедур и еще нескольких случаев. </w:t>
      </w:r>
    </w:p>
    <w:p w:rsidR="00081686" w:rsidRDefault="00081686" w:rsidP="00081686">
      <w:pPr>
        <w:autoSpaceDE w:val="0"/>
        <w:autoSpaceDN w:val="0"/>
        <w:adjustRightInd w:val="0"/>
        <w:ind w:firstLine="720"/>
        <w:jc w:val="both"/>
        <w:rPr>
          <w:sz w:val="28"/>
          <w:szCs w:val="28"/>
          <w:shd w:val="clear" w:color="auto" w:fill="FFFFFF"/>
        </w:rPr>
      </w:pPr>
      <w:r>
        <w:rPr>
          <w:sz w:val="28"/>
          <w:szCs w:val="28"/>
        </w:rPr>
        <w:t>Переход закупок в электронный вид влечет повышение прозрачности их проведения, расширяет круг участников закупок. Часть работ по проверке участников и заявок на участие</w:t>
      </w:r>
      <w:r>
        <w:rPr>
          <w:sz w:val="28"/>
          <w:szCs w:val="28"/>
          <w:shd w:val="clear" w:color="auto" w:fill="FFFFFF"/>
        </w:rPr>
        <w:t xml:space="preserve"> в закупке берет на себя электронная торговая площадка, что облегчает работу заказчикам.</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proofErr w:type="gramStart"/>
      <w:r>
        <w:rPr>
          <w:i/>
          <w:color w:val="000000"/>
          <w:sz w:val="28"/>
          <w:szCs w:val="28"/>
        </w:rPr>
        <w:t>у</w:t>
      </w:r>
      <w:proofErr w:type="gramEnd"/>
      <w:r>
        <w:rPr>
          <w:i/>
          <w:color w:val="000000"/>
          <w:sz w:val="28"/>
          <w:szCs w:val="28"/>
        </w:rPr>
        <w:t>прощение выполнения норм по закупкам у СМП и СОНКО</w:t>
      </w:r>
    </w:p>
    <w:p w:rsidR="00081686" w:rsidRDefault="00081686" w:rsidP="00081686">
      <w:pPr>
        <w:autoSpaceDE w:val="0"/>
        <w:autoSpaceDN w:val="0"/>
        <w:adjustRightInd w:val="0"/>
        <w:ind w:firstLine="720"/>
        <w:jc w:val="both"/>
        <w:rPr>
          <w:color w:val="000000"/>
          <w:sz w:val="28"/>
          <w:szCs w:val="28"/>
        </w:rPr>
      </w:pPr>
      <w:r>
        <w:rPr>
          <w:color w:val="000000"/>
          <w:sz w:val="28"/>
          <w:szCs w:val="28"/>
        </w:rPr>
        <w:t xml:space="preserve">В объем закупок, осуществленных у субъектов малого и среднего предпринимательства </w:t>
      </w:r>
      <w:r>
        <w:rPr>
          <w:sz w:val="28"/>
          <w:szCs w:val="28"/>
        </w:rPr>
        <w:t>(далее – СМП)</w:t>
      </w:r>
      <w:r>
        <w:rPr>
          <w:color w:val="000000"/>
          <w:sz w:val="28"/>
          <w:szCs w:val="28"/>
        </w:rPr>
        <w:t xml:space="preserve">, социально-ориентированных некоммерческих организаций </w:t>
      </w:r>
      <w:r>
        <w:rPr>
          <w:sz w:val="28"/>
          <w:szCs w:val="28"/>
        </w:rPr>
        <w:t>(далее –  СОНКО)</w:t>
      </w:r>
      <w:r>
        <w:rPr>
          <w:color w:val="000000"/>
          <w:sz w:val="28"/>
          <w:szCs w:val="28"/>
        </w:rPr>
        <w:t xml:space="preserve"> включили суммы контрактов заключенных с единственным поставщиком по результатам несостоявшихся процедур, если их проводили для СМП и СОНКО. </w:t>
      </w:r>
    </w:p>
    <w:p w:rsidR="00081686" w:rsidRDefault="00081686" w:rsidP="00081686">
      <w:pPr>
        <w:autoSpaceDE w:val="0"/>
        <w:autoSpaceDN w:val="0"/>
        <w:adjustRightInd w:val="0"/>
        <w:ind w:firstLine="720"/>
        <w:jc w:val="both"/>
        <w:rPr>
          <w:color w:val="000000"/>
          <w:sz w:val="28"/>
          <w:szCs w:val="28"/>
        </w:rPr>
      </w:pPr>
      <w:r>
        <w:rPr>
          <w:color w:val="000000"/>
          <w:sz w:val="28"/>
          <w:szCs w:val="28"/>
        </w:rPr>
        <w:t xml:space="preserve">В соответствии с Законом № 44-ФЗ заказчики обязаны осуществлять закупки у СМП, СОНКО в объеме не менее чем 15% совокупного годового объема закупок. </w:t>
      </w:r>
    </w:p>
    <w:p w:rsidR="00081686" w:rsidRDefault="00081686" w:rsidP="00081686">
      <w:pPr>
        <w:autoSpaceDE w:val="0"/>
        <w:autoSpaceDN w:val="0"/>
        <w:adjustRightInd w:val="0"/>
        <w:ind w:firstLine="720"/>
        <w:jc w:val="both"/>
        <w:rPr>
          <w:color w:val="000000"/>
          <w:sz w:val="28"/>
          <w:szCs w:val="28"/>
        </w:rPr>
      </w:pPr>
      <w:r>
        <w:rPr>
          <w:color w:val="000000"/>
          <w:sz w:val="28"/>
          <w:szCs w:val="28"/>
        </w:rPr>
        <w:t xml:space="preserve">В соответствии с Планом мероприятий («дорожной картой») по повышению позиций Свердловской области в национальном рейтинге состояния инвестиционного климата в субъектах Российской Федерации на 2019-2021 годы заказчикам необходимо осуществлять закупки у СМП и СОНКО в </w:t>
      </w:r>
      <w:proofErr w:type="gramStart"/>
      <w:r>
        <w:rPr>
          <w:color w:val="000000"/>
          <w:sz w:val="28"/>
          <w:szCs w:val="28"/>
        </w:rPr>
        <w:t>более повышенных</w:t>
      </w:r>
      <w:proofErr w:type="gramEnd"/>
      <w:r>
        <w:rPr>
          <w:color w:val="000000"/>
          <w:sz w:val="28"/>
          <w:szCs w:val="28"/>
        </w:rPr>
        <w:t xml:space="preserve"> объемах, чем предусмотрено Законом № 44-ФЗ:</w:t>
      </w:r>
    </w:p>
    <w:p w:rsidR="00081686" w:rsidRDefault="00081686" w:rsidP="00081686">
      <w:pPr>
        <w:autoSpaceDE w:val="0"/>
        <w:autoSpaceDN w:val="0"/>
        <w:adjustRightInd w:val="0"/>
        <w:ind w:firstLine="720"/>
        <w:jc w:val="both"/>
        <w:rPr>
          <w:color w:val="000000"/>
          <w:sz w:val="28"/>
          <w:szCs w:val="28"/>
        </w:rPr>
      </w:pPr>
      <w:r>
        <w:rPr>
          <w:color w:val="000000"/>
          <w:sz w:val="28"/>
          <w:szCs w:val="28"/>
        </w:rPr>
        <w:t>- в 2019 году – не менее 20,85%;</w:t>
      </w:r>
    </w:p>
    <w:p w:rsidR="00081686" w:rsidRDefault="00081686" w:rsidP="00081686">
      <w:pPr>
        <w:autoSpaceDE w:val="0"/>
        <w:autoSpaceDN w:val="0"/>
        <w:adjustRightInd w:val="0"/>
        <w:ind w:firstLine="720"/>
        <w:jc w:val="both"/>
        <w:rPr>
          <w:color w:val="000000"/>
          <w:sz w:val="28"/>
          <w:szCs w:val="28"/>
        </w:rPr>
      </w:pPr>
      <w:r>
        <w:rPr>
          <w:color w:val="000000"/>
          <w:sz w:val="28"/>
          <w:szCs w:val="28"/>
        </w:rPr>
        <w:t>- в 2020 году – не менее 25,53%;</w:t>
      </w:r>
    </w:p>
    <w:p w:rsidR="00081686" w:rsidRDefault="00081686" w:rsidP="00081686">
      <w:pPr>
        <w:autoSpaceDE w:val="0"/>
        <w:autoSpaceDN w:val="0"/>
        <w:adjustRightInd w:val="0"/>
        <w:ind w:firstLine="720"/>
        <w:jc w:val="both"/>
        <w:rPr>
          <w:color w:val="000000"/>
          <w:sz w:val="28"/>
          <w:szCs w:val="28"/>
        </w:rPr>
      </w:pPr>
      <w:r>
        <w:rPr>
          <w:color w:val="000000"/>
          <w:sz w:val="28"/>
          <w:szCs w:val="28"/>
        </w:rPr>
        <w:t>- в 2021 году – не менее 32,70%.</w:t>
      </w:r>
    </w:p>
    <w:p w:rsidR="00081686" w:rsidRDefault="00B210D7" w:rsidP="00081686">
      <w:pPr>
        <w:autoSpaceDE w:val="0"/>
        <w:autoSpaceDN w:val="0"/>
        <w:adjustRightInd w:val="0"/>
        <w:ind w:firstLine="720"/>
        <w:jc w:val="both"/>
        <w:rPr>
          <w:color w:val="000000"/>
          <w:sz w:val="28"/>
          <w:szCs w:val="28"/>
        </w:rPr>
      </w:pPr>
      <w:r>
        <w:rPr>
          <w:color w:val="000000"/>
          <w:sz w:val="28"/>
          <w:szCs w:val="28"/>
        </w:rPr>
        <w:t>Д</w:t>
      </w:r>
      <w:r w:rsidR="00081686">
        <w:rPr>
          <w:color w:val="000000"/>
          <w:sz w:val="28"/>
          <w:szCs w:val="28"/>
        </w:rPr>
        <w:t xml:space="preserve">оля закупок у СМП, СОНКО, осуществленных муниципальными заказчиками муниципального образования город Каменск-Уральский за </w:t>
      </w:r>
      <w:r>
        <w:rPr>
          <w:color w:val="000000"/>
          <w:sz w:val="28"/>
          <w:szCs w:val="28"/>
        </w:rPr>
        <w:t xml:space="preserve">                 </w:t>
      </w:r>
      <w:r w:rsidR="00081686">
        <w:rPr>
          <w:color w:val="000000"/>
          <w:sz w:val="28"/>
          <w:szCs w:val="28"/>
        </w:rPr>
        <w:t>2019 год</w:t>
      </w:r>
      <w:r>
        <w:rPr>
          <w:color w:val="000000"/>
          <w:sz w:val="28"/>
          <w:szCs w:val="28"/>
        </w:rPr>
        <w:t xml:space="preserve"> </w:t>
      </w:r>
      <w:r w:rsidR="00081686">
        <w:rPr>
          <w:color w:val="000000"/>
          <w:sz w:val="28"/>
          <w:szCs w:val="28"/>
        </w:rPr>
        <w:t>в среднем составила 29,4%.</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изменение условий по контрактам на выполнение работ по строительству, реконструкции объектов капитального строительства</w:t>
      </w:r>
    </w:p>
    <w:p w:rsidR="00081686" w:rsidRDefault="00081686" w:rsidP="00081686">
      <w:pPr>
        <w:autoSpaceDE w:val="0"/>
        <w:autoSpaceDN w:val="0"/>
        <w:adjustRightInd w:val="0"/>
        <w:ind w:firstLine="720"/>
        <w:jc w:val="both"/>
        <w:rPr>
          <w:sz w:val="28"/>
          <w:szCs w:val="28"/>
        </w:rPr>
      </w:pPr>
      <w:r>
        <w:rPr>
          <w:color w:val="000000"/>
          <w:sz w:val="28"/>
          <w:szCs w:val="28"/>
        </w:rPr>
        <w:t>Контракты</w:t>
      </w:r>
      <w:r>
        <w:rPr>
          <w:sz w:val="28"/>
          <w:szCs w:val="28"/>
        </w:rPr>
        <w:t xml:space="preserve"> на указанные виды работ должны содержать график выполнения строительно-монтажных работ и график оплаты выполненных работ. Графики составляются по методике Министерства</w:t>
      </w:r>
      <w:r>
        <w:rPr>
          <w:spacing w:val="1"/>
          <w:sz w:val="28"/>
          <w:szCs w:val="28"/>
          <w:shd w:val="clear" w:color="auto" w:fill="FFFFFF"/>
        </w:rPr>
        <w:t xml:space="preserve"> строительства и жилищно-коммунального хозяйства Российской Федерации.</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proofErr w:type="gramStart"/>
      <w:r>
        <w:rPr>
          <w:i/>
          <w:color w:val="000000"/>
          <w:sz w:val="28"/>
          <w:szCs w:val="28"/>
        </w:rPr>
        <w:t>и</w:t>
      </w:r>
      <w:proofErr w:type="gramEnd"/>
      <w:r>
        <w:rPr>
          <w:i/>
          <w:color w:val="000000"/>
          <w:sz w:val="28"/>
          <w:szCs w:val="28"/>
        </w:rPr>
        <w:t>зменение дополнительных требований к участникам закупок строительных работ</w:t>
      </w:r>
    </w:p>
    <w:p w:rsidR="00081686" w:rsidRDefault="00081686" w:rsidP="00081686">
      <w:pPr>
        <w:autoSpaceDE w:val="0"/>
        <w:autoSpaceDN w:val="0"/>
        <w:adjustRightInd w:val="0"/>
        <w:ind w:firstLine="720"/>
        <w:jc w:val="both"/>
        <w:rPr>
          <w:sz w:val="28"/>
          <w:szCs w:val="28"/>
        </w:rPr>
      </w:pPr>
      <w:r>
        <w:rPr>
          <w:bCs/>
          <w:color w:val="000000"/>
          <w:sz w:val="28"/>
          <w:szCs w:val="28"/>
        </w:rPr>
        <w:lastRenderedPageBreak/>
        <w:t xml:space="preserve">Новшества касаются как закупок с начальной (максимальной) ценой контракта (далее - НМЦК) более 10 млн. руб., так и конкурсов с ограниченным участием по особым объектам и автодорогам. Так, для первых дополнительные требования к участникам стали жестче. </w:t>
      </w:r>
      <w:r>
        <w:rPr>
          <w:sz w:val="28"/>
          <w:szCs w:val="28"/>
        </w:rPr>
        <w:t>Требования отличаются в зависимости от предмета контракта.</w:t>
      </w:r>
    </w:p>
    <w:p w:rsidR="00081686" w:rsidRDefault="00081686" w:rsidP="00081686">
      <w:pPr>
        <w:autoSpaceDE w:val="0"/>
        <w:autoSpaceDN w:val="0"/>
        <w:adjustRightInd w:val="0"/>
        <w:ind w:firstLine="720"/>
        <w:jc w:val="both"/>
        <w:rPr>
          <w:bCs/>
          <w:color w:val="000000"/>
          <w:sz w:val="28"/>
          <w:szCs w:val="28"/>
        </w:rPr>
      </w:pPr>
      <w:r>
        <w:rPr>
          <w:color w:val="000000"/>
          <w:sz w:val="28"/>
          <w:szCs w:val="28"/>
        </w:rPr>
        <w:t>При закупке работ по строительству, капремонту, реконструкции или сносу объектов капстроительства</w:t>
      </w:r>
      <w:r>
        <w:rPr>
          <w:bCs/>
          <w:color w:val="000000"/>
          <w:sz w:val="28"/>
          <w:szCs w:val="28"/>
        </w:rPr>
        <w:t>, а также линейных объектов стоимость контракта или договора, подтверждающего опыт, составит не менее:</w:t>
      </w:r>
    </w:p>
    <w:p w:rsidR="00081686" w:rsidRDefault="00081686" w:rsidP="00081686">
      <w:pPr>
        <w:autoSpaceDE w:val="0"/>
        <w:autoSpaceDN w:val="0"/>
        <w:adjustRightInd w:val="0"/>
        <w:ind w:firstLine="720"/>
        <w:jc w:val="both"/>
        <w:rPr>
          <w:bCs/>
          <w:color w:val="000000"/>
          <w:sz w:val="28"/>
          <w:szCs w:val="28"/>
        </w:rPr>
      </w:pPr>
      <w:r>
        <w:rPr>
          <w:bCs/>
          <w:color w:val="000000"/>
          <w:sz w:val="28"/>
          <w:szCs w:val="28"/>
        </w:rPr>
        <w:t>- 50% НМЦК, если она больше 10 млн. руб. и не превышает 100 млн. руб.;</w:t>
      </w:r>
    </w:p>
    <w:p w:rsidR="00081686" w:rsidRDefault="00081686" w:rsidP="00081686">
      <w:pPr>
        <w:autoSpaceDE w:val="0"/>
        <w:autoSpaceDN w:val="0"/>
        <w:adjustRightInd w:val="0"/>
        <w:ind w:firstLine="720"/>
        <w:jc w:val="both"/>
        <w:rPr>
          <w:bCs/>
          <w:color w:val="000000"/>
          <w:sz w:val="28"/>
          <w:szCs w:val="28"/>
        </w:rPr>
      </w:pPr>
      <w:r>
        <w:rPr>
          <w:bCs/>
          <w:color w:val="000000"/>
          <w:sz w:val="28"/>
          <w:szCs w:val="28"/>
        </w:rPr>
        <w:t>- 40% НМЦК, если она больше 100 млн. руб. и не превышает 500 млн. руб.;</w:t>
      </w:r>
    </w:p>
    <w:p w:rsidR="00081686" w:rsidRDefault="00081686" w:rsidP="00081686">
      <w:pPr>
        <w:autoSpaceDE w:val="0"/>
        <w:autoSpaceDN w:val="0"/>
        <w:adjustRightInd w:val="0"/>
        <w:ind w:firstLine="720"/>
        <w:jc w:val="both"/>
        <w:rPr>
          <w:bCs/>
          <w:color w:val="000000"/>
          <w:sz w:val="28"/>
          <w:szCs w:val="28"/>
        </w:rPr>
      </w:pPr>
      <w:r>
        <w:rPr>
          <w:bCs/>
          <w:color w:val="000000"/>
          <w:sz w:val="28"/>
          <w:szCs w:val="28"/>
        </w:rPr>
        <w:t>- 30% НМЦК, если она больше 500 млн. руб. и не превышает 1 млрд. руб.;</w:t>
      </w:r>
    </w:p>
    <w:p w:rsidR="00081686" w:rsidRDefault="00081686" w:rsidP="00081686">
      <w:pPr>
        <w:autoSpaceDE w:val="0"/>
        <w:autoSpaceDN w:val="0"/>
        <w:adjustRightInd w:val="0"/>
        <w:ind w:firstLine="720"/>
        <w:jc w:val="both"/>
        <w:rPr>
          <w:bCs/>
          <w:color w:val="000000"/>
          <w:sz w:val="28"/>
          <w:szCs w:val="28"/>
        </w:rPr>
      </w:pPr>
      <w:r>
        <w:rPr>
          <w:bCs/>
          <w:color w:val="000000"/>
          <w:sz w:val="28"/>
          <w:szCs w:val="28"/>
        </w:rPr>
        <w:t>- 20% НМЦК, если она больше 1 млрд. руб.</w:t>
      </w:r>
    </w:p>
    <w:p w:rsidR="00081686" w:rsidRDefault="00081686" w:rsidP="00081686">
      <w:pPr>
        <w:autoSpaceDE w:val="0"/>
        <w:autoSpaceDN w:val="0"/>
        <w:adjustRightInd w:val="0"/>
        <w:ind w:firstLine="720"/>
        <w:jc w:val="both"/>
        <w:rPr>
          <w:sz w:val="28"/>
          <w:szCs w:val="28"/>
        </w:rPr>
      </w:pPr>
      <w:r>
        <w:rPr>
          <w:bCs/>
          <w:color w:val="000000"/>
          <w:sz w:val="28"/>
          <w:szCs w:val="28"/>
        </w:rPr>
        <w:t>Предметом контракта или договора должны быть работы на таком же объекте, то есть опыт по объектам капстроительства нельзя подтвердить контрактом</w:t>
      </w:r>
      <w:r w:rsidR="00D35388">
        <w:rPr>
          <w:bCs/>
          <w:color w:val="000000"/>
          <w:sz w:val="28"/>
          <w:szCs w:val="28"/>
        </w:rPr>
        <w:t>,</w:t>
      </w:r>
      <w:r>
        <w:rPr>
          <w:bCs/>
          <w:color w:val="000000"/>
          <w:sz w:val="28"/>
          <w:szCs w:val="28"/>
        </w:rPr>
        <w:t xml:space="preserve"> ли</w:t>
      </w:r>
      <w:r>
        <w:rPr>
          <w:sz w:val="28"/>
          <w:szCs w:val="28"/>
        </w:rPr>
        <w:t>бо договором на линейный объект</w:t>
      </w:r>
      <w:r w:rsidR="00D35388">
        <w:rPr>
          <w:sz w:val="28"/>
          <w:szCs w:val="28"/>
        </w:rPr>
        <w:t>,</w:t>
      </w:r>
      <w:r>
        <w:rPr>
          <w:sz w:val="28"/>
          <w:szCs w:val="28"/>
        </w:rPr>
        <w:t xml:space="preserve"> и наоборот.</w:t>
      </w:r>
    </w:p>
    <w:p w:rsidR="00081686" w:rsidRDefault="00081686" w:rsidP="00081686">
      <w:pPr>
        <w:autoSpaceDE w:val="0"/>
        <w:autoSpaceDN w:val="0"/>
        <w:adjustRightInd w:val="0"/>
        <w:ind w:firstLine="720"/>
        <w:jc w:val="both"/>
        <w:rPr>
          <w:bCs/>
          <w:color w:val="000000"/>
          <w:sz w:val="28"/>
          <w:szCs w:val="28"/>
        </w:rPr>
      </w:pPr>
      <w:r>
        <w:rPr>
          <w:bCs/>
          <w:color w:val="000000"/>
          <w:sz w:val="28"/>
          <w:szCs w:val="28"/>
        </w:rPr>
        <w:t>Для участия в закупке работ по благоустройству территории или строительству некапитальных объектов потребуется опыт исполнения контракта или договора на сумму не менее 20% НМЦК. Его предметом могут быть эти же работы, если он заключен в рамках Законов № 44-ФЗ или № 223-ФЗ. Участники также могут подтвердить опыт обычным договором на работы по строительству, капремонту, реконструкции или сносу объектов капстроительства, в том числе линейных.</w:t>
      </w:r>
    </w:p>
    <w:p w:rsidR="00081686" w:rsidRDefault="00081686" w:rsidP="00081686">
      <w:pPr>
        <w:autoSpaceDE w:val="0"/>
        <w:autoSpaceDN w:val="0"/>
        <w:adjustRightInd w:val="0"/>
        <w:ind w:firstLine="720"/>
        <w:jc w:val="both"/>
        <w:rPr>
          <w:bCs/>
          <w:color w:val="000000"/>
          <w:sz w:val="28"/>
          <w:szCs w:val="28"/>
        </w:rPr>
      </w:pPr>
      <w:r>
        <w:rPr>
          <w:bCs/>
          <w:color w:val="000000"/>
          <w:sz w:val="28"/>
          <w:szCs w:val="28"/>
        </w:rPr>
        <w:t xml:space="preserve">Аналогичные правила предусмотрены для закупок работ по ремонту </w:t>
      </w:r>
      <w:r w:rsidR="00E172D7">
        <w:rPr>
          <w:bCs/>
          <w:color w:val="000000"/>
          <w:sz w:val="28"/>
          <w:szCs w:val="28"/>
        </w:rPr>
        <w:t>и</w:t>
      </w:r>
      <w:r>
        <w:rPr>
          <w:bCs/>
          <w:color w:val="000000"/>
          <w:sz w:val="28"/>
          <w:szCs w:val="28"/>
        </w:rPr>
        <w:t>ли содержанию автодорог.</w:t>
      </w:r>
    </w:p>
    <w:p w:rsidR="00081686" w:rsidRDefault="00081686" w:rsidP="00081686">
      <w:pPr>
        <w:autoSpaceDE w:val="0"/>
        <w:autoSpaceDN w:val="0"/>
        <w:adjustRightInd w:val="0"/>
        <w:ind w:firstLine="720"/>
        <w:jc w:val="both"/>
        <w:rPr>
          <w:color w:val="000000"/>
          <w:sz w:val="28"/>
          <w:szCs w:val="28"/>
        </w:rPr>
      </w:pPr>
      <w:r>
        <w:rPr>
          <w:color w:val="000000"/>
          <w:sz w:val="28"/>
          <w:szCs w:val="28"/>
        </w:rPr>
        <w:t>Заказчики любого уровня должны устанавливать дополнительные требования в конкурсах с ограниченным участием, если НМЦК превы</w:t>
      </w:r>
      <w:r w:rsidR="00D35388">
        <w:rPr>
          <w:color w:val="000000"/>
          <w:sz w:val="28"/>
          <w:szCs w:val="28"/>
        </w:rPr>
        <w:t>сит               100 млн. руб.</w:t>
      </w:r>
    </w:p>
    <w:p w:rsidR="00081686" w:rsidRDefault="00081686" w:rsidP="00081686">
      <w:pPr>
        <w:autoSpaceDE w:val="0"/>
        <w:autoSpaceDN w:val="0"/>
        <w:adjustRightInd w:val="0"/>
        <w:ind w:firstLine="720"/>
        <w:jc w:val="both"/>
        <w:rPr>
          <w:color w:val="000000"/>
          <w:sz w:val="28"/>
          <w:szCs w:val="28"/>
        </w:rPr>
      </w:pPr>
      <w:r>
        <w:rPr>
          <w:color w:val="000000"/>
          <w:sz w:val="28"/>
          <w:szCs w:val="28"/>
        </w:rPr>
        <w:t xml:space="preserve">Перечень видов работ </w:t>
      </w:r>
      <w:r w:rsidR="001B4D67">
        <w:rPr>
          <w:color w:val="000000"/>
          <w:sz w:val="28"/>
          <w:szCs w:val="28"/>
        </w:rPr>
        <w:t xml:space="preserve">дополнен </w:t>
      </w:r>
      <w:r>
        <w:rPr>
          <w:color w:val="000000"/>
          <w:sz w:val="28"/>
          <w:szCs w:val="28"/>
        </w:rPr>
        <w:t>работами по сносу объектов.</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введены новые требования для оценки заявок участников конкурсов на строительство особых объектов и автодорог</w:t>
      </w:r>
    </w:p>
    <w:p w:rsidR="00081686" w:rsidRDefault="00081686" w:rsidP="00081686">
      <w:pPr>
        <w:autoSpaceDE w:val="0"/>
        <w:autoSpaceDN w:val="0"/>
        <w:adjustRightInd w:val="0"/>
        <w:ind w:firstLine="720"/>
        <w:jc w:val="both"/>
        <w:rPr>
          <w:bCs/>
          <w:color w:val="000000"/>
          <w:sz w:val="28"/>
          <w:szCs w:val="28"/>
        </w:rPr>
      </w:pPr>
      <w:r>
        <w:rPr>
          <w:bCs/>
          <w:color w:val="000000"/>
          <w:sz w:val="28"/>
          <w:szCs w:val="28"/>
        </w:rPr>
        <w:t xml:space="preserve">В </w:t>
      </w:r>
      <w:r>
        <w:rPr>
          <w:color w:val="000000"/>
          <w:sz w:val="28"/>
          <w:szCs w:val="28"/>
        </w:rPr>
        <w:t>Правилах</w:t>
      </w:r>
      <w:r>
        <w:rPr>
          <w:bCs/>
          <w:color w:val="000000"/>
          <w:sz w:val="28"/>
          <w:szCs w:val="28"/>
        </w:rPr>
        <w:t xml:space="preserve"> оценки заявок изменились критерии и показатели оценки, а также по-новому можно учитывать опыт работ. Такая трансформация касается закупок работ по строительству, реконструкции, капремонту, сносу особо опасных, технически сложных и уникальных объектов капстроительства, а также автомобильных дорог. </w:t>
      </w:r>
    </w:p>
    <w:p w:rsidR="00081686" w:rsidRDefault="00081686" w:rsidP="0098642A">
      <w:pPr>
        <w:widowControl/>
        <w:numPr>
          <w:ilvl w:val="0"/>
          <w:numId w:val="5"/>
        </w:numPr>
        <w:tabs>
          <w:tab w:val="left" w:pos="993"/>
        </w:tabs>
        <w:autoSpaceDE w:val="0"/>
        <w:autoSpaceDN w:val="0"/>
        <w:adjustRightInd w:val="0"/>
        <w:snapToGrid/>
        <w:ind w:left="0" w:firstLine="709"/>
        <w:jc w:val="both"/>
        <w:rPr>
          <w:b/>
          <w:bCs/>
          <w:color w:val="000000"/>
          <w:sz w:val="28"/>
          <w:szCs w:val="28"/>
        </w:rPr>
      </w:pPr>
      <w:proofErr w:type="gramStart"/>
      <w:r>
        <w:rPr>
          <w:i/>
          <w:color w:val="000000"/>
          <w:sz w:val="28"/>
          <w:szCs w:val="28"/>
        </w:rPr>
        <w:t>о</w:t>
      </w:r>
      <w:proofErr w:type="gramEnd"/>
      <w:r>
        <w:rPr>
          <w:i/>
          <w:color w:val="000000"/>
          <w:sz w:val="28"/>
          <w:szCs w:val="28"/>
        </w:rPr>
        <w:t>граничены способы осуществления закупки по организации отдыха детей и их оздоровления</w:t>
      </w:r>
    </w:p>
    <w:p w:rsidR="00081686" w:rsidRDefault="00081686" w:rsidP="00081686">
      <w:pPr>
        <w:autoSpaceDE w:val="0"/>
        <w:autoSpaceDN w:val="0"/>
        <w:adjustRightInd w:val="0"/>
        <w:ind w:firstLine="720"/>
        <w:jc w:val="both"/>
        <w:rPr>
          <w:color w:val="000000"/>
          <w:sz w:val="28"/>
          <w:szCs w:val="28"/>
        </w:rPr>
      </w:pPr>
      <w:r>
        <w:rPr>
          <w:color w:val="000000"/>
          <w:sz w:val="28"/>
          <w:szCs w:val="28"/>
        </w:rPr>
        <w:t>С 1 мая</w:t>
      </w:r>
      <w:r>
        <w:rPr>
          <w:bCs/>
          <w:color w:val="000000"/>
          <w:sz w:val="28"/>
          <w:szCs w:val="28"/>
        </w:rPr>
        <w:t xml:space="preserve"> </w:t>
      </w:r>
      <w:r>
        <w:rPr>
          <w:color w:val="000000"/>
          <w:sz w:val="28"/>
          <w:szCs w:val="28"/>
        </w:rPr>
        <w:t>закупать услуги по организации отдыха детей и их оздоровления можно только по результатам электронного конкурса с ограниченным участием, запроса котировок или закупки единственного поставщика (без предъявления дополнительных требований к участникам).</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отменено требование по составлению заказчиком отчетов об исполнении контрактов, в том числе</w:t>
      </w:r>
      <w:r w:rsidR="00B210D7">
        <w:rPr>
          <w:i/>
          <w:color w:val="000000"/>
          <w:sz w:val="28"/>
          <w:szCs w:val="28"/>
        </w:rPr>
        <w:t xml:space="preserve"> ранее заключенных</w:t>
      </w:r>
      <w:r>
        <w:rPr>
          <w:i/>
          <w:color w:val="000000"/>
          <w:sz w:val="28"/>
          <w:szCs w:val="28"/>
        </w:rPr>
        <w:t>, и размещению их в Единой информационной системе (далее -  ЕИС)</w:t>
      </w:r>
    </w:p>
    <w:p w:rsidR="00081686" w:rsidRDefault="00081686" w:rsidP="00081686">
      <w:pPr>
        <w:autoSpaceDE w:val="0"/>
        <w:autoSpaceDN w:val="0"/>
        <w:adjustRightInd w:val="0"/>
        <w:ind w:firstLine="720"/>
        <w:jc w:val="both"/>
        <w:rPr>
          <w:color w:val="000000"/>
          <w:sz w:val="28"/>
          <w:szCs w:val="28"/>
        </w:rPr>
      </w:pPr>
      <w:r>
        <w:rPr>
          <w:bCs/>
          <w:sz w:val="28"/>
          <w:szCs w:val="28"/>
        </w:rPr>
        <w:t>Т</w:t>
      </w:r>
      <w:r>
        <w:rPr>
          <w:color w:val="000000"/>
          <w:sz w:val="28"/>
          <w:szCs w:val="28"/>
        </w:rPr>
        <w:t xml:space="preserve">акие отчеты практически дублировали информацию, размещаемую </w:t>
      </w:r>
      <w:r>
        <w:rPr>
          <w:color w:val="000000"/>
          <w:sz w:val="28"/>
          <w:szCs w:val="28"/>
        </w:rPr>
        <w:lastRenderedPageBreak/>
        <w:t>заказчиком в реестре контрактов.</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 xml:space="preserve">сокращены сроки обжалования закупок </w:t>
      </w:r>
    </w:p>
    <w:p w:rsidR="00081686" w:rsidRDefault="00081686" w:rsidP="00081686">
      <w:pPr>
        <w:autoSpaceDE w:val="0"/>
        <w:autoSpaceDN w:val="0"/>
        <w:adjustRightInd w:val="0"/>
        <w:ind w:firstLine="720"/>
        <w:jc w:val="both"/>
        <w:rPr>
          <w:color w:val="000000"/>
          <w:sz w:val="28"/>
          <w:szCs w:val="28"/>
        </w:rPr>
      </w:pPr>
      <w:r>
        <w:rPr>
          <w:sz w:val="28"/>
          <w:szCs w:val="28"/>
        </w:rPr>
        <w:t xml:space="preserve">Участник </w:t>
      </w:r>
      <w:r>
        <w:rPr>
          <w:color w:val="000000"/>
          <w:sz w:val="28"/>
          <w:szCs w:val="28"/>
        </w:rPr>
        <w:t xml:space="preserve">вправе </w:t>
      </w:r>
      <w:r w:rsidR="001B4D67">
        <w:rPr>
          <w:color w:val="000000"/>
          <w:sz w:val="28"/>
          <w:szCs w:val="28"/>
        </w:rPr>
        <w:t xml:space="preserve">направить жалобу </w:t>
      </w:r>
      <w:r>
        <w:rPr>
          <w:color w:val="000000"/>
          <w:sz w:val="28"/>
          <w:szCs w:val="28"/>
        </w:rPr>
        <w:t xml:space="preserve">в течение 5 дней, а не 10 дней,  как ранее, </w:t>
      </w:r>
      <w:proofErr w:type="gramStart"/>
      <w:r>
        <w:rPr>
          <w:color w:val="000000"/>
          <w:sz w:val="28"/>
          <w:szCs w:val="28"/>
        </w:rPr>
        <w:t xml:space="preserve">с даты </w:t>
      </w:r>
      <w:r>
        <w:rPr>
          <w:bCs/>
          <w:sz w:val="28"/>
          <w:szCs w:val="28"/>
        </w:rPr>
        <w:t>публикации</w:t>
      </w:r>
      <w:proofErr w:type="gramEnd"/>
      <w:r>
        <w:rPr>
          <w:color w:val="000000"/>
          <w:sz w:val="28"/>
          <w:szCs w:val="28"/>
        </w:rPr>
        <w:t xml:space="preserve"> в ЕИС протоколов, связанных с закупкой.</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в некоторых случаях срок оплаты по контракту может превышать 30 дней</w:t>
      </w:r>
    </w:p>
    <w:p w:rsidR="00081686" w:rsidRDefault="00081686" w:rsidP="00081686">
      <w:pPr>
        <w:autoSpaceDE w:val="0"/>
        <w:autoSpaceDN w:val="0"/>
        <w:adjustRightInd w:val="0"/>
        <w:ind w:firstLine="720"/>
        <w:jc w:val="both"/>
        <w:rPr>
          <w:color w:val="000000"/>
          <w:sz w:val="28"/>
          <w:szCs w:val="28"/>
        </w:rPr>
      </w:pPr>
      <w:r>
        <w:rPr>
          <w:color w:val="000000"/>
          <w:sz w:val="28"/>
          <w:szCs w:val="28"/>
        </w:rPr>
        <w:t xml:space="preserve">Срок </w:t>
      </w:r>
      <w:r>
        <w:rPr>
          <w:sz w:val="28"/>
          <w:szCs w:val="28"/>
        </w:rPr>
        <w:t>оплаты</w:t>
      </w:r>
      <w:r>
        <w:rPr>
          <w:color w:val="000000"/>
          <w:sz w:val="28"/>
          <w:szCs w:val="28"/>
        </w:rPr>
        <w:t xml:space="preserve"> по контракту </w:t>
      </w:r>
      <w:r w:rsidR="001B4D67">
        <w:rPr>
          <w:color w:val="000000"/>
          <w:sz w:val="28"/>
          <w:szCs w:val="28"/>
        </w:rPr>
        <w:t>может превышать</w:t>
      </w:r>
      <w:r>
        <w:rPr>
          <w:color w:val="000000"/>
          <w:sz w:val="28"/>
          <w:szCs w:val="28"/>
        </w:rPr>
        <w:t xml:space="preserve"> 30 дней, если больший срок установлен законодательством Российской Федерации.</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 xml:space="preserve">сметная стоимость строительства, реконструкции, капремонта, сноса объектов капитального строительства, выполнения работ по сохранению объектов культурного наследия, с использованием проектно-сметного метода </w:t>
      </w:r>
      <w:r w:rsidR="001B4D67">
        <w:rPr>
          <w:i/>
          <w:color w:val="000000"/>
          <w:sz w:val="28"/>
          <w:szCs w:val="28"/>
        </w:rPr>
        <w:t xml:space="preserve">должна определяться </w:t>
      </w:r>
      <w:r>
        <w:rPr>
          <w:i/>
          <w:color w:val="000000"/>
          <w:sz w:val="28"/>
          <w:szCs w:val="28"/>
        </w:rPr>
        <w:t xml:space="preserve">в соответствии с </w:t>
      </w:r>
      <w:r w:rsidR="001B4D67">
        <w:rPr>
          <w:i/>
          <w:color w:val="000000"/>
          <w:sz w:val="28"/>
          <w:szCs w:val="28"/>
        </w:rPr>
        <w:t>Градостроительным К</w:t>
      </w:r>
      <w:r>
        <w:rPr>
          <w:i/>
          <w:color w:val="000000"/>
          <w:sz w:val="28"/>
          <w:szCs w:val="28"/>
        </w:rPr>
        <w:t>одексом Российской Федерации</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планирование закупок</w:t>
      </w:r>
    </w:p>
    <w:p w:rsidR="00081686" w:rsidRDefault="00081686" w:rsidP="00081686">
      <w:pPr>
        <w:autoSpaceDE w:val="0"/>
        <w:autoSpaceDN w:val="0"/>
        <w:adjustRightInd w:val="0"/>
        <w:ind w:firstLine="720"/>
        <w:jc w:val="both"/>
        <w:rPr>
          <w:color w:val="000000"/>
          <w:sz w:val="28"/>
          <w:szCs w:val="28"/>
        </w:rPr>
      </w:pPr>
      <w:r>
        <w:rPr>
          <w:color w:val="000000"/>
          <w:sz w:val="28"/>
          <w:szCs w:val="28"/>
        </w:rPr>
        <w:t xml:space="preserve">С  1 июля после любого изменения плана-графика уже через 1 день </w:t>
      </w:r>
      <w:r w:rsidR="001B4D67">
        <w:rPr>
          <w:color w:val="000000"/>
          <w:sz w:val="28"/>
          <w:szCs w:val="28"/>
        </w:rPr>
        <w:t>можно начать</w:t>
      </w:r>
      <w:r>
        <w:rPr>
          <w:color w:val="000000"/>
          <w:sz w:val="28"/>
          <w:szCs w:val="28"/>
        </w:rPr>
        <w:t xml:space="preserve"> закупочную процедуру или заключить контракт с единственным поставщиком</w:t>
      </w:r>
      <w:r w:rsidR="00D35388">
        <w:rPr>
          <w:color w:val="000000"/>
          <w:sz w:val="28"/>
          <w:szCs w:val="28"/>
        </w:rPr>
        <w:t xml:space="preserve"> (</w:t>
      </w:r>
      <w:r>
        <w:rPr>
          <w:color w:val="000000"/>
          <w:sz w:val="28"/>
          <w:szCs w:val="28"/>
        </w:rPr>
        <w:t xml:space="preserve">ранее </w:t>
      </w:r>
      <w:r w:rsidR="00D35388">
        <w:rPr>
          <w:color w:val="000000"/>
          <w:sz w:val="28"/>
          <w:szCs w:val="28"/>
        </w:rPr>
        <w:t xml:space="preserve">- </w:t>
      </w:r>
      <w:r>
        <w:rPr>
          <w:color w:val="000000"/>
          <w:sz w:val="28"/>
          <w:szCs w:val="28"/>
        </w:rPr>
        <w:t>через 10 дней</w:t>
      </w:r>
      <w:r w:rsidR="00D35388">
        <w:rPr>
          <w:color w:val="000000"/>
          <w:sz w:val="28"/>
          <w:szCs w:val="28"/>
        </w:rPr>
        <w:t>)</w:t>
      </w:r>
      <w:r>
        <w:rPr>
          <w:color w:val="000000"/>
          <w:sz w:val="28"/>
          <w:szCs w:val="28"/>
        </w:rPr>
        <w:t xml:space="preserve">, что ускорит закупочный процесс. </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 xml:space="preserve">введены правила закупок с </w:t>
      </w:r>
      <w:r w:rsidR="001B4D67">
        <w:rPr>
          <w:i/>
          <w:color w:val="000000"/>
          <w:sz w:val="28"/>
          <w:szCs w:val="28"/>
        </w:rPr>
        <w:t>неизвестным объемом</w:t>
      </w:r>
    </w:p>
    <w:p w:rsidR="00081686" w:rsidRDefault="00081686" w:rsidP="00081686">
      <w:pPr>
        <w:autoSpaceDE w:val="0"/>
        <w:autoSpaceDN w:val="0"/>
        <w:adjustRightInd w:val="0"/>
        <w:ind w:firstLine="720"/>
        <w:jc w:val="both"/>
        <w:rPr>
          <w:sz w:val="28"/>
          <w:szCs w:val="28"/>
        </w:rPr>
      </w:pPr>
      <w:r>
        <w:rPr>
          <w:color w:val="000000"/>
          <w:sz w:val="28"/>
          <w:szCs w:val="28"/>
        </w:rPr>
        <w:t xml:space="preserve">Если заказчик не может рассчитать потребность в любых товарах (кроме лекарств), работах или услугах, </w:t>
      </w:r>
      <w:r w:rsidR="001B4D67">
        <w:rPr>
          <w:color w:val="000000"/>
          <w:sz w:val="28"/>
          <w:szCs w:val="28"/>
        </w:rPr>
        <w:t>можно провести</w:t>
      </w:r>
      <w:r>
        <w:rPr>
          <w:color w:val="000000"/>
          <w:sz w:val="28"/>
          <w:szCs w:val="28"/>
        </w:rPr>
        <w:t xml:space="preserve"> закупку с неопределенным объемом. При этом используется три вида цен: цена за единицу</w:t>
      </w:r>
      <w:r>
        <w:rPr>
          <w:sz w:val="28"/>
          <w:szCs w:val="28"/>
        </w:rPr>
        <w:t>, сумма цен единиц и максимальное значение цены контракта.</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proofErr w:type="gramStart"/>
      <w:r>
        <w:rPr>
          <w:i/>
          <w:color w:val="000000"/>
          <w:sz w:val="28"/>
          <w:szCs w:val="28"/>
        </w:rPr>
        <w:t>и</w:t>
      </w:r>
      <w:proofErr w:type="gramEnd"/>
      <w:r>
        <w:rPr>
          <w:i/>
          <w:color w:val="000000"/>
          <w:sz w:val="28"/>
          <w:szCs w:val="28"/>
        </w:rPr>
        <w:t xml:space="preserve">зменены закупки у единственного поставщика: </w:t>
      </w:r>
    </w:p>
    <w:p w:rsidR="00081686" w:rsidRDefault="00081686" w:rsidP="00081686">
      <w:pPr>
        <w:autoSpaceDE w:val="0"/>
        <w:autoSpaceDN w:val="0"/>
        <w:adjustRightInd w:val="0"/>
        <w:ind w:firstLine="720"/>
        <w:jc w:val="both"/>
        <w:rPr>
          <w:sz w:val="28"/>
          <w:szCs w:val="28"/>
        </w:rPr>
      </w:pPr>
      <w:r>
        <w:rPr>
          <w:color w:val="000000"/>
          <w:sz w:val="28"/>
          <w:szCs w:val="28"/>
        </w:rPr>
        <w:t xml:space="preserve">- предельный размер одной закупки вырос со 100 </w:t>
      </w:r>
      <w:r w:rsidR="001B4D67">
        <w:rPr>
          <w:color w:val="000000"/>
          <w:sz w:val="28"/>
          <w:szCs w:val="28"/>
        </w:rPr>
        <w:t>до 300 тыс. руб.</w:t>
      </w:r>
      <w:r>
        <w:rPr>
          <w:sz w:val="28"/>
          <w:szCs w:val="28"/>
        </w:rPr>
        <w:t>, при этом годовой лимит таких закупок не изменился;</w:t>
      </w:r>
    </w:p>
    <w:p w:rsidR="00081686" w:rsidRDefault="00081686" w:rsidP="00081686">
      <w:pPr>
        <w:autoSpaceDE w:val="0"/>
        <w:autoSpaceDN w:val="0"/>
        <w:adjustRightInd w:val="0"/>
        <w:ind w:firstLine="720"/>
        <w:jc w:val="both"/>
        <w:rPr>
          <w:sz w:val="28"/>
          <w:szCs w:val="28"/>
        </w:rPr>
      </w:pPr>
      <w:proofErr w:type="gramStart"/>
      <w:r>
        <w:rPr>
          <w:bCs/>
          <w:sz w:val="28"/>
          <w:szCs w:val="28"/>
        </w:rPr>
        <w:t>- о</w:t>
      </w:r>
      <w:r>
        <w:rPr>
          <w:color w:val="000000"/>
          <w:sz w:val="28"/>
          <w:szCs w:val="28"/>
        </w:rPr>
        <w:t xml:space="preserve">рганизации культуры и другие заказчики, перечисленные в </w:t>
      </w:r>
      <w:r w:rsidR="001B4D67">
        <w:rPr>
          <w:color w:val="000000"/>
          <w:sz w:val="28"/>
          <w:szCs w:val="28"/>
        </w:rPr>
        <w:t xml:space="preserve">пункте            5 части 1 статьи 93 </w:t>
      </w:r>
      <w:r>
        <w:rPr>
          <w:color w:val="000000"/>
          <w:sz w:val="28"/>
          <w:szCs w:val="28"/>
        </w:rPr>
        <w:t>Закона № 44-ФЗ могут заключать контракты на сумму до 600 тыс. руб. Для годового лимита таких закупок предусмотрено два варианта:</w:t>
      </w:r>
      <w:r>
        <w:rPr>
          <w:sz w:val="28"/>
          <w:szCs w:val="28"/>
        </w:rPr>
        <w:t xml:space="preserve"> не более 5 млн. руб. или не более 50% совокупного годового объема закупок (при этом не более 30 млн. руб.).</w:t>
      </w:r>
      <w:proofErr w:type="gramEnd"/>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сократились сроки проведения аукционов</w:t>
      </w:r>
    </w:p>
    <w:p w:rsidR="00081686" w:rsidRDefault="00081686" w:rsidP="00081686">
      <w:pPr>
        <w:autoSpaceDE w:val="0"/>
        <w:autoSpaceDN w:val="0"/>
        <w:adjustRightInd w:val="0"/>
        <w:ind w:firstLine="720"/>
        <w:jc w:val="both"/>
        <w:rPr>
          <w:sz w:val="28"/>
          <w:szCs w:val="28"/>
        </w:rPr>
      </w:pPr>
      <w:r>
        <w:rPr>
          <w:sz w:val="28"/>
          <w:szCs w:val="28"/>
        </w:rPr>
        <w:t xml:space="preserve">НМЦК </w:t>
      </w:r>
      <w:r>
        <w:rPr>
          <w:color w:val="000000"/>
          <w:sz w:val="28"/>
          <w:szCs w:val="28"/>
        </w:rPr>
        <w:t>коротких</w:t>
      </w:r>
      <w:r>
        <w:rPr>
          <w:sz w:val="28"/>
          <w:szCs w:val="28"/>
        </w:rPr>
        <w:t xml:space="preserve"> аукционов </w:t>
      </w:r>
      <w:r w:rsidR="001B4D67">
        <w:rPr>
          <w:sz w:val="28"/>
          <w:szCs w:val="28"/>
        </w:rPr>
        <w:t xml:space="preserve">увеличилась </w:t>
      </w:r>
      <w:r>
        <w:rPr>
          <w:sz w:val="28"/>
          <w:szCs w:val="28"/>
        </w:rPr>
        <w:t xml:space="preserve">с 3 до 300 млн. руб. Извещения о таких закупках по-прежнему можно размещать за 7 календарных дней до даты окончания подачи заявок. Максимальный срок </w:t>
      </w:r>
      <w:r w:rsidR="001B4D67">
        <w:rPr>
          <w:sz w:val="28"/>
          <w:szCs w:val="28"/>
        </w:rPr>
        <w:t xml:space="preserve">рассмотрения первых частей заявок </w:t>
      </w:r>
      <w:r>
        <w:rPr>
          <w:sz w:val="28"/>
          <w:szCs w:val="28"/>
        </w:rPr>
        <w:t xml:space="preserve">составит 3 рабочих дня вместо 7 календарных дней. Для коротких аукционов срок не изменится. Аукцион будет проходить </w:t>
      </w:r>
      <w:r w:rsidR="001B4D67">
        <w:rPr>
          <w:sz w:val="28"/>
          <w:szCs w:val="28"/>
        </w:rPr>
        <w:t>на следующий рабочий день</w:t>
      </w:r>
      <w:r>
        <w:rPr>
          <w:sz w:val="28"/>
          <w:szCs w:val="28"/>
        </w:rPr>
        <w:t xml:space="preserve"> после рассмотрения первых частей заявок.</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упрощено проведение строительных аукционов</w:t>
      </w:r>
    </w:p>
    <w:p w:rsidR="00081686" w:rsidRDefault="00081686" w:rsidP="00081686">
      <w:pPr>
        <w:autoSpaceDE w:val="0"/>
        <w:autoSpaceDN w:val="0"/>
        <w:adjustRightInd w:val="0"/>
        <w:ind w:firstLine="720"/>
        <w:jc w:val="both"/>
        <w:rPr>
          <w:sz w:val="28"/>
          <w:szCs w:val="28"/>
        </w:rPr>
      </w:pPr>
      <w:r>
        <w:rPr>
          <w:sz w:val="28"/>
          <w:szCs w:val="28"/>
        </w:rPr>
        <w:t>При закупке работ по строительству, реконструкции, капремонту, сносу объекта капстроительства с НМЦК не более 2 млрд. руб. извещение</w:t>
      </w:r>
      <w:r w:rsidR="001B4D67">
        <w:rPr>
          <w:sz w:val="28"/>
          <w:szCs w:val="28"/>
        </w:rPr>
        <w:t xml:space="preserve"> размещается </w:t>
      </w:r>
      <w:r>
        <w:rPr>
          <w:sz w:val="28"/>
          <w:szCs w:val="28"/>
        </w:rPr>
        <w:t>за   7 календарных дней до даты окончания срока подачи заявок.</w:t>
      </w:r>
    </w:p>
    <w:p w:rsidR="00081686" w:rsidRDefault="001B4D67" w:rsidP="00081686">
      <w:pPr>
        <w:autoSpaceDE w:val="0"/>
        <w:autoSpaceDN w:val="0"/>
        <w:adjustRightInd w:val="0"/>
        <w:ind w:firstLine="720"/>
        <w:jc w:val="both"/>
        <w:rPr>
          <w:sz w:val="28"/>
          <w:szCs w:val="28"/>
        </w:rPr>
      </w:pPr>
      <w:r>
        <w:rPr>
          <w:sz w:val="28"/>
          <w:szCs w:val="28"/>
        </w:rPr>
        <w:t xml:space="preserve">Необходимо </w:t>
      </w:r>
      <w:r w:rsidR="00081686">
        <w:rPr>
          <w:sz w:val="28"/>
          <w:szCs w:val="28"/>
        </w:rPr>
        <w:t>размещать в ЕИС проектную документацию кроме случаев, когда проектирование входит в предмет контракта или проект не обязателен.</w:t>
      </w:r>
    </w:p>
    <w:p w:rsidR="00081686" w:rsidRDefault="00081686" w:rsidP="00081686">
      <w:pPr>
        <w:autoSpaceDE w:val="0"/>
        <w:autoSpaceDN w:val="0"/>
        <w:adjustRightInd w:val="0"/>
        <w:ind w:firstLine="720"/>
        <w:jc w:val="both"/>
        <w:rPr>
          <w:color w:val="000000"/>
          <w:sz w:val="28"/>
          <w:szCs w:val="28"/>
        </w:rPr>
      </w:pPr>
      <w:r>
        <w:rPr>
          <w:sz w:val="28"/>
          <w:szCs w:val="28"/>
        </w:rPr>
        <w:t xml:space="preserve">Если проектная документация размещена, то в первых частях заявок участник </w:t>
      </w:r>
      <w:r w:rsidR="001B4D67">
        <w:rPr>
          <w:sz w:val="28"/>
          <w:szCs w:val="28"/>
        </w:rPr>
        <w:t>должен дать</w:t>
      </w:r>
      <w:r>
        <w:rPr>
          <w:sz w:val="28"/>
          <w:szCs w:val="28"/>
        </w:rPr>
        <w:t xml:space="preserve"> только согласие на выполнение работ. Комиссии заказчика не нужно рассматривать первые части заявок и составлять протокол. </w:t>
      </w:r>
      <w:r>
        <w:rPr>
          <w:sz w:val="28"/>
          <w:szCs w:val="28"/>
        </w:rPr>
        <w:lastRenderedPageBreak/>
        <w:t>Участника автоматически допустит к аукциону</w:t>
      </w:r>
      <w:r w:rsidR="00B210D7">
        <w:rPr>
          <w:sz w:val="28"/>
          <w:szCs w:val="28"/>
        </w:rPr>
        <w:t xml:space="preserve"> площадка</w:t>
      </w:r>
      <w:r>
        <w:rPr>
          <w:color w:val="000000"/>
          <w:sz w:val="28"/>
          <w:szCs w:val="28"/>
        </w:rPr>
        <w:t xml:space="preserve">. </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proofErr w:type="gramStart"/>
      <w:r>
        <w:rPr>
          <w:i/>
          <w:color w:val="000000"/>
          <w:sz w:val="28"/>
          <w:szCs w:val="28"/>
        </w:rPr>
        <w:t>у</w:t>
      </w:r>
      <w:proofErr w:type="gramEnd"/>
      <w:r>
        <w:rPr>
          <w:i/>
          <w:color w:val="000000"/>
          <w:sz w:val="28"/>
          <w:szCs w:val="28"/>
        </w:rPr>
        <w:t>жесточены антидемпинговые меры</w:t>
      </w:r>
    </w:p>
    <w:p w:rsidR="00081686" w:rsidRDefault="001B4D67" w:rsidP="00081686">
      <w:pPr>
        <w:autoSpaceDE w:val="0"/>
        <w:autoSpaceDN w:val="0"/>
        <w:adjustRightInd w:val="0"/>
        <w:ind w:firstLine="720"/>
        <w:jc w:val="both"/>
        <w:rPr>
          <w:sz w:val="28"/>
          <w:szCs w:val="28"/>
        </w:rPr>
      </w:pPr>
      <w:r>
        <w:rPr>
          <w:color w:val="000000"/>
          <w:sz w:val="28"/>
          <w:szCs w:val="28"/>
        </w:rPr>
        <w:t>Не получат аванс у</w:t>
      </w:r>
      <w:r w:rsidR="00081686">
        <w:rPr>
          <w:color w:val="000000"/>
          <w:sz w:val="28"/>
          <w:szCs w:val="28"/>
        </w:rPr>
        <w:t>частники аукц</w:t>
      </w:r>
      <w:r w:rsidR="00081686">
        <w:rPr>
          <w:sz w:val="28"/>
          <w:szCs w:val="28"/>
        </w:rPr>
        <w:t>ионов и конкурсов, предложившие цену контракта на 25 и более процентов ниже, чем НМЦК.</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введены новые основания для изменения существенных условий строительных контрактов</w:t>
      </w:r>
    </w:p>
    <w:p w:rsidR="00081686" w:rsidRDefault="00081686" w:rsidP="00081686">
      <w:pPr>
        <w:autoSpaceDE w:val="0"/>
        <w:autoSpaceDN w:val="0"/>
        <w:adjustRightInd w:val="0"/>
        <w:ind w:firstLine="720"/>
        <w:jc w:val="both"/>
        <w:rPr>
          <w:sz w:val="28"/>
          <w:szCs w:val="28"/>
        </w:rPr>
      </w:pPr>
      <w:r>
        <w:rPr>
          <w:sz w:val="28"/>
          <w:szCs w:val="28"/>
        </w:rPr>
        <w:t>Можно изменить</w:t>
      </w:r>
      <w:r w:rsidR="001B4D67">
        <w:rPr>
          <w:sz w:val="28"/>
          <w:szCs w:val="28"/>
        </w:rPr>
        <w:t xml:space="preserve"> не только объем, но и вид выполняемых работ. </w:t>
      </w:r>
      <w:r>
        <w:rPr>
          <w:sz w:val="28"/>
          <w:szCs w:val="28"/>
        </w:rPr>
        <w:t>При этом цена не должна вырасти или уменьшиться более чем на 10%. Данное основание необходимо указать в документации о закупке и контракте.</w:t>
      </w:r>
    </w:p>
    <w:p w:rsidR="00081686" w:rsidRDefault="00081686" w:rsidP="00081686">
      <w:pPr>
        <w:autoSpaceDE w:val="0"/>
        <w:autoSpaceDN w:val="0"/>
        <w:adjustRightInd w:val="0"/>
        <w:ind w:firstLine="720"/>
        <w:jc w:val="both"/>
        <w:rPr>
          <w:sz w:val="28"/>
          <w:szCs w:val="28"/>
        </w:rPr>
      </w:pPr>
      <w:r>
        <w:rPr>
          <w:sz w:val="28"/>
          <w:szCs w:val="28"/>
        </w:rPr>
        <w:t>Появилась возможность</w:t>
      </w:r>
      <w:r w:rsidR="001B4D67">
        <w:rPr>
          <w:sz w:val="28"/>
          <w:szCs w:val="28"/>
        </w:rPr>
        <w:t xml:space="preserve"> продлить </w:t>
      </w:r>
      <w:r>
        <w:rPr>
          <w:sz w:val="28"/>
          <w:szCs w:val="28"/>
        </w:rPr>
        <w:t>любой контракт, если сроки нарушены по вине подрядчика или по независящим от сторон обстоятельствам. Дополнительное время не должно превышать исходного срока. Сторонам придется согласовать новый срок возврата суммы, предоставленной в обеспечение контракта. Если в нарушении первоначального срока виноват подрядчик, до заключения дополнительного соглашения он должен выплатить все начисленные неустойки и предоставить обеспечение на новый срок.</w:t>
      </w:r>
    </w:p>
    <w:p w:rsidR="00081686" w:rsidRDefault="00081686" w:rsidP="00081686">
      <w:pPr>
        <w:autoSpaceDE w:val="0"/>
        <w:autoSpaceDN w:val="0"/>
        <w:adjustRightInd w:val="0"/>
        <w:ind w:firstLine="720"/>
        <w:jc w:val="both"/>
        <w:rPr>
          <w:color w:val="000000"/>
          <w:sz w:val="28"/>
          <w:szCs w:val="28"/>
        </w:rPr>
      </w:pPr>
      <w:r>
        <w:rPr>
          <w:sz w:val="28"/>
          <w:szCs w:val="28"/>
        </w:rPr>
        <w:t>В контрактах со сроком исполнения более года</w:t>
      </w:r>
      <w:r w:rsidR="001B4D67">
        <w:rPr>
          <w:sz w:val="28"/>
          <w:szCs w:val="28"/>
        </w:rPr>
        <w:t xml:space="preserve"> можно увеличить на 30% цену и срок исполнения</w:t>
      </w:r>
      <w:r>
        <w:rPr>
          <w:sz w:val="28"/>
          <w:szCs w:val="28"/>
        </w:rPr>
        <w:t>, если возникли независящие от сторон препятствия, например, потребовалось доработать</w:t>
      </w:r>
      <w:r>
        <w:rPr>
          <w:color w:val="000000"/>
          <w:sz w:val="28"/>
          <w:szCs w:val="28"/>
        </w:rPr>
        <w:t xml:space="preserve"> проектную документацию. Первоначальная цена контракта должна составлять или превышать </w:t>
      </w:r>
      <w:hyperlink r:id="rId24" w:history="1">
        <w:r w:rsidRPr="00D35388">
          <w:rPr>
            <w:rStyle w:val="aff9"/>
            <w:color w:val="000000"/>
            <w:sz w:val="28"/>
            <w:szCs w:val="28"/>
            <w:u w:val="none"/>
          </w:rPr>
          <w:t>предел</w:t>
        </w:r>
      </w:hyperlink>
      <w:r>
        <w:rPr>
          <w:color w:val="000000"/>
          <w:sz w:val="28"/>
          <w:szCs w:val="28"/>
        </w:rPr>
        <w:t>, установленный Правительством Российской Федерации. Для изменения условий необходимо решение Правительства Российской Федерации, высшего исполнительного органа региона или местной администрации.</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proofErr w:type="gramStart"/>
      <w:r>
        <w:rPr>
          <w:i/>
          <w:color w:val="000000"/>
          <w:sz w:val="28"/>
          <w:szCs w:val="28"/>
        </w:rPr>
        <w:t>п</w:t>
      </w:r>
      <w:proofErr w:type="gramEnd"/>
      <w:r>
        <w:rPr>
          <w:i/>
          <w:color w:val="000000"/>
          <w:sz w:val="28"/>
          <w:szCs w:val="28"/>
        </w:rPr>
        <w:t>оявилась возможность у заказчика заключить контракт со вторым участником без проведения торгов</w:t>
      </w:r>
    </w:p>
    <w:p w:rsidR="00081686" w:rsidRDefault="00081686" w:rsidP="00081686">
      <w:pPr>
        <w:autoSpaceDE w:val="0"/>
        <w:autoSpaceDN w:val="0"/>
        <w:adjustRightInd w:val="0"/>
        <w:ind w:firstLine="720"/>
        <w:jc w:val="both"/>
        <w:rPr>
          <w:sz w:val="28"/>
          <w:szCs w:val="28"/>
        </w:rPr>
      </w:pPr>
      <w:r>
        <w:rPr>
          <w:sz w:val="28"/>
          <w:szCs w:val="28"/>
        </w:rPr>
        <w:t>В случае расторжения контракта по любому основанию</w:t>
      </w:r>
      <w:r w:rsidR="00E172D7">
        <w:rPr>
          <w:sz w:val="28"/>
          <w:szCs w:val="28"/>
        </w:rPr>
        <w:t>,</w:t>
      </w:r>
      <w:r>
        <w:rPr>
          <w:sz w:val="28"/>
          <w:szCs w:val="28"/>
        </w:rPr>
        <w:t xml:space="preserve"> новый</w:t>
      </w:r>
      <w:r w:rsidR="001B4D67">
        <w:rPr>
          <w:sz w:val="28"/>
          <w:szCs w:val="28"/>
        </w:rPr>
        <w:t xml:space="preserve"> можно заключить </w:t>
      </w:r>
      <w:r>
        <w:rPr>
          <w:color w:val="000000"/>
          <w:sz w:val="28"/>
          <w:szCs w:val="28"/>
        </w:rPr>
        <w:t>с участником, заявке которого присвоен второй номер. При этом первого исполнителя должны включить в Реестр недобросовестных поставщиков, если от контракта отк</w:t>
      </w:r>
      <w:r>
        <w:rPr>
          <w:sz w:val="28"/>
          <w:szCs w:val="28"/>
        </w:rPr>
        <w:t>азался заказчик. Это ограничение не относится к поставкам товара для нормального жизнеобеспечения.</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proofErr w:type="gramStart"/>
      <w:r>
        <w:rPr>
          <w:i/>
          <w:color w:val="000000"/>
          <w:sz w:val="28"/>
          <w:szCs w:val="28"/>
        </w:rPr>
        <w:t>з</w:t>
      </w:r>
      <w:proofErr w:type="gramEnd"/>
      <w:r>
        <w:rPr>
          <w:i/>
          <w:color w:val="000000"/>
          <w:sz w:val="28"/>
          <w:szCs w:val="28"/>
        </w:rPr>
        <w:t>аказчики не могут определять срок действия банковской гарантии</w:t>
      </w:r>
    </w:p>
    <w:p w:rsidR="00081686" w:rsidRDefault="00081686" w:rsidP="00081686">
      <w:pPr>
        <w:autoSpaceDE w:val="0"/>
        <w:autoSpaceDN w:val="0"/>
        <w:adjustRightInd w:val="0"/>
        <w:ind w:firstLine="720"/>
        <w:jc w:val="both"/>
        <w:rPr>
          <w:sz w:val="28"/>
          <w:szCs w:val="28"/>
        </w:rPr>
      </w:pPr>
      <w:r>
        <w:rPr>
          <w:sz w:val="28"/>
          <w:szCs w:val="28"/>
        </w:rPr>
        <w:t>У</w:t>
      </w:r>
      <w:r>
        <w:rPr>
          <w:color w:val="000000"/>
          <w:sz w:val="28"/>
          <w:szCs w:val="28"/>
        </w:rPr>
        <w:t>частник</w:t>
      </w:r>
      <w:r>
        <w:rPr>
          <w:sz w:val="28"/>
          <w:szCs w:val="28"/>
        </w:rPr>
        <w:t xml:space="preserve"> закупки теперь</w:t>
      </w:r>
      <w:r w:rsidR="001B4D67">
        <w:rPr>
          <w:sz w:val="28"/>
          <w:szCs w:val="28"/>
        </w:rPr>
        <w:t xml:space="preserve"> самостоятельно решает</w:t>
      </w:r>
      <w:r>
        <w:rPr>
          <w:color w:val="000000"/>
          <w:sz w:val="28"/>
          <w:szCs w:val="28"/>
        </w:rPr>
        <w:t>, н</w:t>
      </w:r>
      <w:r>
        <w:rPr>
          <w:sz w:val="28"/>
          <w:szCs w:val="28"/>
        </w:rPr>
        <w:t xml:space="preserve">а какой срок предоставлять гарантию. </w:t>
      </w:r>
      <w:r w:rsidR="001B4D67">
        <w:rPr>
          <w:sz w:val="28"/>
          <w:szCs w:val="28"/>
        </w:rPr>
        <w:t>Э</w:t>
      </w:r>
      <w:r>
        <w:rPr>
          <w:sz w:val="28"/>
          <w:szCs w:val="28"/>
        </w:rPr>
        <w:t>тот срок должен превышать срок исполнения обязательств</w:t>
      </w:r>
      <w:r w:rsidR="008B5EE4">
        <w:rPr>
          <w:sz w:val="28"/>
          <w:szCs w:val="28"/>
        </w:rPr>
        <w:t>,</w:t>
      </w:r>
      <w:r>
        <w:rPr>
          <w:sz w:val="28"/>
          <w:szCs w:val="28"/>
        </w:rPr>
        <w:t xml:space="preserve"> как минимум</w:t>
      </w:r>
      <w:r w:rsidR="008B5EE4">
        <w:rPr>
          <w:sz w:val="28"/>
          <w:szCs w:val="28"/>
        </w:rPr>
        <w:t>,</w:t>
      </w:r>
      <w:r>
        <w:rPr>
          <w:sz w:val="28"/>
          <w:szCs w:val="28"/>
        </w:rPr>
        <w:t xml:space="preserve"> на месяц. Если исполнитель получит отсрочку для завершения работ, услуг или поставки, ему придется продле</w:t>
      </w:r>
      <w:r w:rsidR="001B4D67">
        <w:rPr>
          <w:sz w:val="28"/>
          <w:szCs w:val="28"/>
        </w:rPr>
        <w:t>вать</w:t>
      </w:r>
      <w:r>
        <w:rPr>
          <w:sz w:val="28"/>
          <w:szCs w:val="28"/>
        </w:rPr>
        <w:t xml:space="preserve"> гарантии или предоставить другое обеспечение.</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proofErr w:type="gramStart"/>
      <w:r>
        <w:rPr>
          <w:i/>
          <w:color w:val="000000"/>
          <w:sz w:val="28"/>
          <w:szCs w:val="28"/>
        </w:rPr>
        <w:t>г</w:t>
      </w:r>
      <w:proofErr w:type="gramEnd"/>
      <w:r>
        <w:rPr>
          <w:i/>
          <w:color w:val="000000"/>
          <w:sz w:val="28"/>
          <w:szCs w:val="28"/>
        </w:rPr>
        <w:t>арантийные обязательства получили собственное обеспечение</w:t>
      </w:r>
    </w:p>
    <w:p w:rsidR="00081686" w:rsidRDefault="00081686" w:rsidP="00081686">
      <w:pPr>
        <w:autoSpaceDE w:val="0"/>
        <w:autoSpaceDN w:val="0"/>
        <w:adjustRightInd w:val="0"/>
        <w:ind w:firstLine="720"/>
        <w:jc w:val="both"/>
        <w:rPr>
          <w:sz w:val="28"/>
          <w:szCs w:val="28"/>
        </w:rPr>
      </w:pPr>
      <w:r>
        <w:rPr>
          <w:sz w:val="28"/>
          <w:szCs w:val="28"/>
        </w:rPr>
        <w:t>Заказчики</w:t>
      </w:r>
      <w:r w:rsidR="001B4D67">
        <w:rPr>
          <w:sz w:val="28"/>
          <w:szCs w:val="28"/>
        </w:rPr>
        <w:t xml:space="preserve"> обязаны требовать </w:t>
      </w:r>
      <w:r>
        <w:rPr>
          <w:sz w:val="28"/>
          <w:szCs w:val="28"/>
        </w:rPr>
        <w:t>обеспечить гарантийные обязательства, предусмотренные контрактом, если должны быть обеспечены основные обязательства.</w:t>
      </w:r>
    </w:p>
    <w:p w:rsidR="00081686" w:rsidRDefault="00081686" w:rsidP="00081686">
      <w:pPr>
        <w:autoSpaceDE w:val="0"/>
        <w:autoSpaceDN w:val="0"/>
        <w:adjustRightInd w:val="0"/>
        <w:ind w:firstLine="720"/>
        <w:jc w:val="both"/>
        <w:rPr>
          <w:sz w:val="28"/>
          <w:szCs w:val="28"/>
        </w:rPr>
      </w:pPr>
      <w:r>
        <w:rPr>
          <w:sz w:val="28"/>
          <w:szCs w:val="28"/>
        </w:rPr>
        <w:t>Способы такие же, как для основных обязательств:</w:t>
      </w:r>
      <w:r w:rsidR="001B4D67">
        <w:rPr>
          <w:sz w:val="28"/>
          <w:szCs w:val="28"/>
        </w:rPr>
        <w:t xml:space="preserve"> банковская гарантия или деньги</w:t>
      </w:r>
      <w:r>
        <w:rPr>
          <w:sz w:val="28"/>
          <w:szCs w:val="28"/>
        </w:rPr>
        <w:t>. Способ выбирает исполнитель. Он</w:t>
      </w:r>
      <w:r w:rsidR="001B4D67">
        <w:rPr>
          <w:sz w:val="28"/>
          <w:szCs w:val="28"/>
        </w:rPr>
        <w:t xml:space="preserve"> может изменить </w:t>
      </w:r>
      <w:r>
        <w:rPr>
          <w:sz w:val="28"/>
          <w:szCs w:val="28"/>
        </w:rPr>
        <w:t xml:space="preserve">способ, а также предоставить другую банковскую гарантию вместо </w:t>
      </w:r>
      <w:proofErr w:type="gramStart"/>
      <w:r>
        <w:rPr>
          <w:sz w:val="28"/>
          <w:szCs w:val="28"/>
        </w:rPr>
        <w:t>первоначальной</w:t>
      </w:r>
      <w:proofErr w:type="gramEnd"/>
      <w:r>
        <w:rPr>
          <w:sz w:val="28"/>
          <w:szCs w:val="28"/>
        </w:rPr>
        <w:t>.</w:t>
      </w:r>
    </w:p>
    <w:p w:rsidR="00081686" w:rsidRDefault="00081686" w:rsidP="00081686">
      <w:pPr>
        <w:autoSpaceDE w:val="0"/>
        <w:autoSpaceDN w:val="0"/>
        <w:adjustRightInd w:val="0"/>
        <w:ind w:firstLine="720"/>
        <w:jc w:val="both"/>
        <w:rPr>
          <w:sz w:val="28"/>
          <w:szCs w:val="28"/>
        </w:rPr>
      </w:pPr>
      <w:r>
        <w:rPr>
          <w:sz w:val="28"/>
          <w:szCs w:val="28"/>
        </w:rPr>
        <w:t>Размер обеспечения составляет не более</w:t>
      </w:r>
      <w:r w:rsidR="001B4D67">
        <w:rPr>
          <w:sz w:val="28"/>
          <w:szCs w:val="28"/>
        </w:rPr>
        <w:t xml:space="preserve"> 10% от НМЦК</w:t>
      </w:r>
      <w:r>
        <w:rPr>
          <w:sz w:val="28"/>
          <w:szCs w:val="28"/>
        </w:rPr>
        <w:t>.</w:t>
      </w:r>
    </w:p>
    <w:p w:rsidR="00081686" w:rsidRDefault="00081686" w:rsidP="00081686">
      <w:pPr>
        <w:autoSpaceDE w:val="0"/>
        <w:autoSpaceDN w:val="0"/>
        <w:adjustRightInd w:val="0"/>
        <w:ind w:firstLine="720"/>
        <w:jc w:val="both"/>
        <w:rPr>
          <w:sz w:val="28"/>
          <w:szCs w:val="28"/>
        </w:rPr>
      </w:pPr>
      <w:r>
        <w:rPr>
          <w:sz w:val="28"/>
          <w:szCs w:val="28"/>
        </w:rPr>
        <w:t>Срок действия банковской гарантии должен превышать срок действия обязательств</w:t>
      </w:r>
      <w:r w:rsidR="001B4D67">
        <w:rPr>
          <w:sz w:val="28"/>
          <w:szCs w:val="28"/>
        </w:rPr>
        <w:t xml:space="preserve"> минимум на  месяц</w:t>
      </w:r>
      <w:r>
        <w:rPr>
          <w:sz w:val="28"/>
          <w:szCs w:val="28"/>
        </w:rPr>
        <w:t>.</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lastRenderedPageBreak/>
        <w:t>изменены правила обеспечения контракта для закупок у СМП и СОНКО</w:t>
      </w:r>
    </w:p>
    <w:p w:rsidR="00081686" w:rsidRDefault="00081686" w:rsidP="00081686">
      <w:pPr>
        <w:autoSpaceDE w:val="0"/>
        <w:autoSpaceDN w:val="0"/>
        <w:adjustRightInd w:val="0"/>
        <w:ind w:firstLine="720"/>
        <w:jc w:val="both"/>
        <w:rPr>
          <w:sz w:val="28"/>
          <w:szCs w:val="28"/>
        </w:rPr>
      </w:pPr>
      <w:r>
        <w:rPr>
          <w:color w:val="000000"/>
          <w:sz w:val="28"/>
          <w:szCs w:val="28"/>
        </w:rPr>
        <w:t xml:space="preserve">При </w:t>
      </w:r>
      <w:r>
        <w:rPr>
          <w:sz w:val="28"/>
          <w:szCs w:val="28"/>
        </w:rPr>
        <w:t>закупках у</w:t>
      </w:r>
      <w:r w:rsidR="001B4D67">
        <w:rPr>
          <w:sz w:val="28"/>
          <w:szCs w:val="28"/>
        </w:rPr>
        <w:t xml:space="preserve"> СМП и СОНКО</w:t>
      </w:r>
      <w:r>
        <w:rPr>
          <w:sz w:val="28"/>
          <w:szCs w:val="28"/>
        </w:rPr>
        <w:t xml:space="preserve"> размер обеспечения</w:t>
      </w:r>
      <w:r w:rsidR="001B4D67">
        <w:rPr>
          <w:sz w:val="28"/>
          <w:szCs w:val="28"/>
        </w:rPr>
        <w:t xml:space="preserve"> рассчитывается </w:t>
      </w:r>
      <w:r>
        <w:rPr>
          <w:sz w:val="28"/>
          <w:szCs w:val="28"/>
        </w:rPr>
        <w:t xml:space="preserve"> исходя из цены контракта, а не НМЦК. Обеспечение не должно быть меньше аванса.</w:t>
      </w:r>
    </w:p>
    <w:p w:rsidR="00081686" w:rsidRDefault="00081686" w:rsidP="00081686">
      <w:pPr>
        <w:autoSpaceDE w:val="0"/>
        <w:autoSpaceDN w:val="0"/>
        <w:adjustRightInd w:val="0"/>
        <w:ind w:firstLine="720"/>
        <w:jc w:val="both"/>
        <w:rPr>
          <w:color w:val="000000"/>
          <w:sz w:val="28"/>
          <w:szCs w:val="28"/>
        </w:rPr>
      </w:pPr>
      <w:r>
        <w:rPr>
          <w:sz w:val="28"/>
          <w:szCs w:val="28"/>
        </w:rPr>
        <w:t>Победитель может</w:t>
      </w:r>
      <w:r w:rsidR="001B4D67">
        <w:rPr>
          <w:sz w:val="28"/>
          <w:szCs w:val="28"/>
        </w:rPr>
        <w:t xml:space="preserve"> не предоставлять обеспечение</w:t>
      </w:r>
      <w:r>
        <w:rPr>
          <w:sz w:val="28"/>
          <w:szCs w:val="28"/>
        </w:rPr>
        <w:t>,</w:t>
      </w:r>
      <w:r w:rsidR="008C6CB8">
        <w:rPr>
          <w:sz w:val="28"/>
          <w:szCs w:val="28"/>
        </w:rPr>
        <w:t xml:space="preserve"> </w:t>
      </w:r>
      <w:r>
        <w:rPr>
          <w:sz w:val="28"/>
          <w:szCs w:val="28"/>
        </w:rPr>
        <w:t>если направит заказчику информацию из реестра контрактов, подтверждающую, что в течение 3 лет до подачи заявки</w:t>
      </w:r>
      <w:r>
        <w:rPr>
          <w:color w:val="000000"/>
          <w:sz w:val="28"/>
          <w:szCs w:val="28"/>
        </w:rPr>
        <w:t xml:space="preserve"> исполнил 3 контракта без штрафов и пеней. Общая сумма контрактов должна быть не менее НМЦК.</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установлены предельные сроки возврата обеспечения контракта</w:t>
      </w:r>
    </w:p>
    <w:p w:rsidR="00081686" w:rsidRDefault="00081686" w:rsidP="00081686">
      <w:pPr>
        <w:autoSpaceDE w:val="0"/>
        <w:autoSpaceDN w:val="0"/>
        <w:adjustRightInd w:val="0"/>
        <w:ind w:firstLine="720"/>
        <w:jc w:val="both"/>
        <w:rPr>
          <w:sz w:val="28"/>
          <w:szCs w:val="28"/>
        </w:rPr>
      </w:pPr>
      <w:r>
        <w:rPr>
          <w:sz w:val="28"/>
          <w:szCs w:val="28"/>
        </w:rPr>
        <w:t>В контракте,</w:t>
      </w:r>
      <w:r w:rsidR="008C6CB8">
        <w:rPr>
          <w:sz w:val="28"/>
          <w:szCs w:val="28"/>
        </w:rPr>
        <w:t xml:space="preserve"> по-прежнему</w:t>
      </w:r>
      <w:r>
        <w:rPr>
          <w:sz w:val="28"/>
          <w:szCs w:val="28"/>
        </w:rPr>
        <w:t xml:space="preserve">, устанавливается срок возврата денежных средств. Он не должен превышать 30 дней </w:t>
      </w:r>
      <w:proofErr w:type="gramStart"/>
      <w:r>
        <w:rPr>
          <w:sz w:val="28"/>
          <w:szCs w:val="28"/>
        </w:rPr>
        <w:t>с даты исполнения</w:t>
      </w:r>
      <w:proofErr w:type="gramEnd"/>
      <w:r>
        <w:rPr>
          <w:sz w:val="28"/>
          <w:szCs w:val="28"/>
        </w:rPr>
        <w:t xml:space="preserve"> обязательств поставщиком, подрядчиком или исполнителем, а для закупок у СМП и СОНКО - 15 дней.</w:t>
      </w:r>
    </w:p>
    <w:p w:rsidR="00081686" w:rsidRDefault="008C6CB8"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proofErr w:type="gramStart"/>
      <w:r>
        <w:rPr>
          <w:i/>
          <w:color w:val="000000"/>
          <w:sz w:val="28"/>
          <w:szCs w:val="28"/>
        </w:rPr>
        <w:t>у</w:t>
      </w:r>
      <w:proofErr w:type="gramEnd"/>
      <w:r>
        <w:rPr>
          <w:i/>
          <w:color w:val="000000"/>
          <w:sz w:val="28"/>
          <w:szCs w:val="28"/>
        </w:rPr>
        <w:t xml:space="preserve">становлена </w:t>
      </w:r>
      <w:r w:rsidR="00081686">
        <w:rPr>
          <w:i/>
          <w:color w:val="000000"/>
          <w:sz w:val="28"/>
          <w:szCs w:val="28"/>
        </w:rPr>
        <w:t>предельная цена строительного контракта</w:t>
      </w:r>
    </w:p>
    <w:p w:rsidR="00081686" w:rsidRDefault="00081686" w:rsidP="00081686">
      <w:pPr>
        <w:autoSpaceDE w:val="0"/>
        <w:autoSpaceDN w:val="0"/>
        <w:adjustRightInd w:val="0"/>
        <w:ind w:firstLine="720"/>
        <w:jc w:val="both"/>
        <w:rPr>
          <w:sz w:val="28"/>
          <w:szCs w:val="28"/>
        </w:rPr>
      </w:pPr>
      <w:r>
        <w:rPr>
          <w:sz w:val="28"/>
          <w:szCs w:val="28"/>
        </w:rPr>
        <w:t>Постановлением Правительства Российской Федерации установлена предельная цена строительного контракта (реконструкция, капитальный ремонт, снос объекта, капитальное строительство, проведение работ по сохранению объектов культурного наследия), позволяющая изменить его существенные условия в случае непредвиденных обстоятельств, из-за которых его невозможно исполнить. Она составляет 100 млн. руб. и выше.</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proofErr w:type="gramStart"/>
      <w:r>
        <w:rPr>
          <w:i/>
          <w:color w:val="000000"/>
          <w:sz w:val="28"/>
          <w:szCs w:val="28"/>
        </w:rPr>
        <w:t>в</w:t>
      </w:r>
      <w:proofErr w:type="gramEnd"/>
      <w:r>
        <w:rPr>
          <w:i/>
          <w:color w:val="000000"/>
          <w:sz w:val="28"/>
          <w:szCs w:val="28"/>
        </w:rPr>
        <w:t xml:space="preserve">ведены </w:t>
      </w:r>
      <w:r w:rsidR="008C6CB8">
        <w:rPr>
          <w:i/>
          <w:color w:val="000000"/>
          <w:sz w:val="28"/>
          <w:szCs w:val="28"/>
        </w:rPr>
        <w:t xml:space="preserve">новые правила </w:t>
      </w:r>
      <w:r>
        <w:rPr>
          <w:i/>
          <w:color w:val="000000"/>
          <w:sz w:val="28"/>
          <w:szCs w:val="28"/>
        </w:rPr>
        <w:t>планирования и обоснования закупок</w:t>
      </w:r>
    </w:p>
    <w:p w:rsidR="00081686" w:rsidRDefault="00081686" w:rsidP="00081686">
      <w:pPr>
        <w:autoSpaceDE w:val="0"/>
        <w:autoSpaceDN w:val="0"/>
        <w:adjustRightInd w:val="0"/>
        <w:ind w:firstLine="720"/>
        <w:jc w:val="both"/>
        <w:rPr>
          <w:sz w:val="28"/>
          <w:szCs w:val="28"/>
        </w:rPr>
      </w:pPr>
      <w:r>
        <w:rPr>
          <w:sz w:val="28"/>
          <w:szCs w:val="28"/>
        </w:rPr>
        <w:t xml:space="preserve">Планы закупок </w:t>
      </w:r>
      <w:r w:rsidR="008C6CB8">
        <w:rPr>
          <w:sz w:val="28"/>
          <w:szCs w:val="28"/>
        </w:rPr>
        <w:t xml:space="preserve">отменены </w:t>
      </w:r>
      <w:r>
        <w:rPr>
          <w:sz w:val="28"/>
          <w:szCs w:val="28"/>
        </w:rPr>
        <w:t xml:space="preserve">с 1 октября. Планирование осуществляется только путем формирования плана-графика. По новым правилам заказчики будут составлять план-график на больший </w:t>
      </w:r>
      <w:proofErr w:type="gramStart"/>
      <w:r>
        <w:rPr>
          <w:sz w:val="28"/>
          <w:szCs w:val="28"/>
        </w:rPr>
        <w:t>срок</w:t>
      </w:r>
      <w:proofErr w:type="gramEnd"/>
      <w:r>
        <w:rPr>
          <w:sz w:val="28"/>
          <w:szCs w:val="28"/>
        </w:rPr>
        <w:t xml:space="preserve"> и указывать меньше сведений в его форме.</w:t>
      </w:r>
    </w:p>
    <w:p w:rsidR="00081686" w:rsidRDefault="00081686" w:rsidP="00081686">
      <w:pPr>
        <w:autoSpaceDE w:val="0"/>
        <w:autoSpaceDN w:val="0"/>
        <w:adjustRightInd w:val="0"/>
        <w:ind w:firstLine="720"/>
        <w:jc w:val="both"/>
        <w:rPr>
          <w:sz w:val="28"/>
          <w:szCs w:val="28"/>
        </w:rPr>
      </w:pPr>
      <w:r>
        <w:rPr>
          <w:sz w:val="28"/>
          <w:szCs w:val="28"/>
        </w:rPr>
        <w:t xml:space="preserve">Постановлением Правительства Российской Федерации от 30.09.2019 </w:t>
      </w:r>
      <w:r w:rsidR="008C6CB8">
        <w:rPr>
          <w:sz w:val="28"/>
          <w:szCs w:val="28"/>
        </w:rPr>
        <w:t xml:space="preserve">          </w:t>
      </w:r>
      <w:r>
        <w:rPr>
          <w:sz w:val="28"/>
          <w:szCs w:val="28"/>
        </w:rPr>
        <w:t xml:space="preserve">№ 1279 </w:t>
      </w:r>
      <w:r w:rsidR="008C6CB8">
        <w:rPr>
          <w:sz w:val="28"/>
          <w:szCs w:val="28"/>
        </w:rPr>
        <w:t>установлены</w:t>
      </w:r>
      <w:r>
        <w:rPr>
          <w:sz w:val="28"/>
          <w:szCs w:val="28"/>
        </w:rPr>
        <w:t xml:space="preserve"> единые для всех заказчиков требования к форме Планов-графиков, правилам его ведения, утверждения и размещения.</w:t>
      </w:r>
    </w:p>
    <w:p w:rsidR="008C6CB8" w:rsidRPr="008C6CB8" w:rsidRDefault="008C6CB8" w:rsidP="0098642A">
      <w:pPr>
        <w:widowControl/>
        <w:numPr>
          <w:ilvl w:val="0"/>
          <w:numId w:val="5"/>
        </w:numPr>
        <w:tabs>
          <w:tab w:val="left" w:pos="993"/>
        </w:tabs>
        <w:autoSpaceDE w:val="0"/>
        <w:autoSpaceDN w:val="0"/>
        <w:adjustRightInd w:val="0"/>
        <w:snapToGrid/>
        <w:ind w:left="0" w:firstLine="709"/>
        <w:jc w:val="both"/>
        <w:rPr>
          <w:i/>
          <w:sz w:val="28"/>
          <w:szCs w:val="28"/>
        </w:rPr>
      </w:pPr>
      <w:r>
        <w:rPr>
          <w:i/>
          <w:color w:val="000000"/>
          <w:sz w:val="28"/>
          <w:szCs w:val="28"/>
        </w:rPr>
        <w:t>и</w:t>
      </w:r>
      <w:r w:rsidRPr="008C6CB8">
        <w:rPr>
          <w:i/>
          <w:color w:val="000000"/>
          <w:sz w:val="28"/>
          <w:szCs w:val="28"/>
        </w:rPr>
        <w:t>зменились</w:t>
      </w:r>
      <w:r>
        <w:rPr>
          <w:b/>
          <w:sz w:val="28"/>
          <w:szCs w:val="28"/>
        </w:rPr>
        <w:t xml:space="preserve"> </w:t>
      </w:r>
      <w:r w:rsidRPr="008C6CB8">
        <w:rPr>
          <w:i/>
          <w:sz w:val="28"/>
          <w:szCs w:val="28"/>
        </w:rPr>
        <w:t>правила при применении национального режима</w:t>
      </w:r>
    </w:p>
    <w:p w:rsidR="008C6CB8" w:rsidRDefault="008C6CB8" w:rsidP="008C6CB8">
      <w:pPr>
        <w:autoSpaceDE w:val="0"/>
        <w:autoSpaceDN w:val="0"/>
        <w:adjustRightInd w:val="0"/>
        <w:ind w:firstLine="720"/>
        <w:jc w:val="both"/>
        <w:rPr>
          <w:sz w:val="28"/>
          <w:szCs w:val="28"/>
        </w:rPr>
      </w:pPr>
      <w:r>
        <w:rPr>
          <w:sz w:val="28"/>
          <w:szCs w:val="28"/>
        </w:rPr>
        <w:t>Н</w:t>
      </w:r>
      <w:r w:rsidRPr="009F6531">
        <w:rPr>
          <w:sz w:val="28"/>
          <w:szCs w:val="28"/>
        </w:rPr>
        <w:t xml:space="preserve">ачал действовать обновленный </w:t>
      </w:r>
      <w:hyperlink r:id="rId25" w:history="1">
        <w:r w:rsidRPr="009F6531">
          <w:rPr>
            <w:sz w:val="28"/>
            <w:szCs w:val="28"/>
          </w:rPr>
          <w:t>перечень иностранных товаров</w:t>
        </w:r>
      </w:hyperlink>
      <w:r w:rsidRPr="009F6531">
        <w:rPr>
          <w:sz w:val="28"/>
          <w:szCs w:val="28"/>
        </w:rPr>
        <w:t>, на которые распространяются условия допуска</w:t>
      </w:r>
      <w:r>
        <w:rPr>
          <w:sz w:val="28"/>
          <w:szCs w:val="28"/>
        </w:rPr>
        <w:t xml:space="preserve"> для осуществления закупок товаров для обеспечения государственных и муниципальных нужд.</w:t>
      </w:r>
    </w:p>
    <w:p w:rsidR="008C6CB8" w:rsidRDefault="008C6CB8" w:rsidP="008C6CB8">
      <w:pPr>
        <w:autoSpaceDE w:val="0"/>
        <w:autoSpaceDN w:val="0"/>
        <w:adjustRightInd w:val="0"/>
        <w:ind w:firstLine="540"/>
        <w:jc w:val="both"/>
        <w:rPr>
          <w:sz w:val="28"/>
          <w:szCs w:val="28"/>
        </w:rPr>
      </w:pPr>
      <w:r>
        <w:rPr>
          <w:sz w:val="28"/>
          <w:szCs w:val="28"/>
        </w:rPr>
        <w:t xml:space="preserve">С декабря 2019 года  </w:t>
      </w:r>
      <w:hyperlink r:id="rId26" w:history="1">
        <w:r w:rsidRPr="00276BF6">
          <w:rPr>
            <w:sz w:val="28"/>
            <w:szCs w:val="28"/>
          </w:rPr>
          <w:t>истек срок</w:t>
        </w:r>
      </w:hyperlink>
      <w:r w:rsidRPr="00276BF6">
        <w:rPr>
          <w:sz w:val="28"/>
          <w:szCs w:val="28"/>
        </w:rPr>
        <w:t xml:space="preserve"> </w:t>
      </w:r>
      <w:r>
        <w:rPr>
          <w:sz w:val="28"/>
          <w:szCs w:val="28"/>
        </w:rPr>
        <w:t>запрета на допуск отдельных видов товаров мебельной и деревообрабатывающей промышленности, происходящих из иностранных государств, действовавший с декабря 2017 года.</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упрощены правила проверок</w:t>
      </w:r>
    </w:p>
    <w:p w:rsidR="00081686" w:rsidRDefault="00081686" w:rsidP="00081686">
      <w:pPr>
        <w:autoSpaceDE w:val="0"/>
        <w:autoSpaceDN w:val="0"/>
        <w:adjustRightInd w:val="0"/>
        <w:ind w:firstLine="720"/>
        <w:jc w:val="both"/>
        <w:rPr>
          <w:sz w:val="28"/>
          <w:szCs w:val="28"/>
        </w:rPr>
      </w:pPr>
      <w:r>
        <w:rPr>
          <w:sz w:val="28"/>
          <w:szCs w:val="28"/>
        </w:rPr>
        <w:t>Правила контроля на федеральном, региональном и муниципальном уровнях будут</w:t>
      </w:r>
      <w:r w:rsidR="000B0FFB">
        <w:rPr>
          <w:sz w:val="28"/>
          <w:szCs w:val="28"/>
        </w:rPr>
        <w:t xml:space="preserve"> одинаковыми</w:t>
      </w:r>
      <w:r>
        <w:rPr>
          <w:sz w:val="28"/>
          <w:szCs w:val="28"/>
        </w:rPr>
        <w:t>. Правительство определит основания, предмет, форму, сроки, периодичность проверок, порядок их проведения и оформления.</w:t>
      </w:r>
    </w:p>
    <w:p w:rsidR="00081686" w:rsidRDefault="00081686" w:rsidP="00081686">
      <w:pPr>
        <w:autoSpaceDE w:val="0"/>
        <w:autoSpaceDN w:val="0"/>
        <w:adjustRightInd w:val="0"/>
        <w:ind w:firstLine="720"/>
        <w:jc w:val="both"/>
        <w:rPr>
          <w:color w:val="000000"/>
          <w:sz w:val="28"/>
          <w:szCs w:val="28"/>
        </w:rPr>
      </w:pPr>
      <w:r>
        <w:rPr>
          <w:sz w:val="28"/>
          <w:szCs w:val="28"/>
        </w:rPr>
        <w:t xml:space="preserve">При организации контроля </w:t>
      </w:r>
      <w:r w:rsidR="000B0FFB">
        <w:rPr>
          <w:sz w:val="28"/>
          <w:szCs w:val="28"/>
        </w:rPr>
        <w:t xml:space="preserve">учтут </w:t>
      </w:r>
      <w:r>
        <w:rPr>
          <w:sz w:val="28"/>
          <w:szCs w:val="28"/>
        </w:rPr>
        <w:t>категорию риска, к которой относится заказчик или иной субъект контроля. От этого будет зависеть частота плановых проверок: чем</w:t>
      </w:r>
      <w:r>
        <w:rPr>
          <w:bCs/>
          <w:color w:val="000000"/>
          <w:sz w:val="28"/>
          <w:szCs w:val="28"/>
        </w:rPr>
        <w:t xml:space="preserve"> меньше вероятность нарушений, тем меньше контроля. </w:t>
      </w:r>
    </w:p>
    <w:p w:rsidR="00081686" w:rsidRDefault="00081686"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изменены полномочия региональных и муниципальных контролеров</w:t>
      </w:r>
    </w:p>
    <w:p w:rsidR="00081686" w:rsidRDefault="00081686" w:rsidP="00081686">
      <w:pPr>
        <w:autoSpaceDE w:val="0"/>
        <w:autoSpaceDN w:val="0"/>
        <w:adjustRightInd w:val="0"/>
        <w:ind w:firstLine="720"/>
        <w:jc w:val="both"/>
        <w:rPr>
          <w:sz w:val="28"/>
          <w:szCs w:val="28"/>
        </w:rPr>
      </w:pPr>
      <w:r>
        <w:rPr>
          <w:sz w:val="28"/>
          <w:szCs w:val="28"/>
        </w:rPr>
        <w:t xml:space="preserve">Региональные и муниципальные органы </w:t>
      </w:r>
      <w:r w:rsidR="000B0FFB">
        <w:rPr>
          <w:sz w:val="28"/>
          <w:szCs w:val="28"/>
        </w:rPr>
        <w:t xml:space="preserve">ведут </w:t>
      </w:r>
      <w:proofErr w:type="gramStart"/>
      <w:r w:rsidR="000B0FFB">
        <w:rPr>
          <w:sz w:val="28"/>
          <w:szCs w:val="28"/>
        </w:rPr>
        <w:t xml:space="preserve">контроль </w:t>
      </w:r>
      <w:r>
        <w:rPr>
          <w:sz w:val="28"/>
          <w:szCs w:val="28"/>
        </w:rPr>
        <w:t>за</w:t>
      </w:r>
      <w:proofErr w:type="gramEnd"/>
      <w:r>
        <w:rPr>
          <w:sz w:val="28"/>
          <w:szCs w:val="28"/>
        </w:rPr>
        <w:t xml:space="preserve"> заказчиками, комиссиями и другими субъектами при проведении электронных закупок на этапе от размещения извещения до заключения контракта. В исключительном </w:t>
      </w:r>
      <w:r>
        <w:rPr>
          <w:sz w:val="28"/>
          <w:szCs w:val="28"/>
        </w:rPr>
        <w:lastRenderedPageBreak/>
        <w:t>ведении Федеральной антимонопольной службы останутся только проверки операторов площадок.</w:t>
      </w:r>
    </w:p>
    <w:p w:rsidR="00081686" w:rsidRDefault="00081686" w:rsidP="00081686">
      <w:pPr>
        <w:autoSpaceDE w:val="0"/>
        <w:autoSpaceDN w:val="0"/>
        <w:adjustRightInd w:val="0"/>
        <w:ind w:firstLine="720"/>
        <w:jc w:val="both"/>
        <w:rPr>
          <w:sz w:val="28"/>
          <w:szCs w:val="28"/>
        </w:rPr>
      </w:pPr>
      <w:r>
        <w:rPr>
          <w:sz w:val="28"/>
          <w:szCs w:val="28"/>
        </w:rPr>
        <w:t>Региональные контролеры</w:t>
      </w:r>
      <w:r w:rsidR="000B0FFB">
        <w:rPr>
          <w:sz w:val="28"/>
          <w:szCs w:val="28"/>
        </w:rPr>
        <w:t xml:space="preserve"> смогут проверять </w:t>
      </w:r>
      <w:r>
        <w:rPr>
          <w:sz w:val="28"/>
          <w:szCs w:val="28"/>
        </w:rPr>
        <w:t>муниципальных заказчиков и других субъектов контроля в плановом порядке, если органы местного самоуправления договорятся с властями субъекта Российской Федерации о передаче полномочий.</w:t>
      </w:r>
    </w:p>
    <w:p w:rsidR="00081686" w:rsidRDefault="00081686" w:rsidP="00081686">
      <w:pPr>
        <w:autoSpaceDE w:val="0"/>
        <w:autoSpaceDN w:val="0"/>
        <w:adjustRightInd w:val="0"/>
        <w:ind w:firstLine="720"/>
        <w:jc w:val="both"/>
        <w:rPr>
          <w:sz w:val="28"/>
          <w:szCs w:val="28"/>
        </w:rPr>
      </w:pPr>
      <w:r>
        <w:rPr>
          <w:sz w:val="28"/>
          <w:szCs w:val="28"/>
        </w:rPr>
        <w:t>Контрольные органы субъектов Российской Федерации</w:t>
      </w:r>
      <w:r w:rsidR="000B0FFB">
        <w:rPr>
          <w:sz w:val="28"/>
          <w:szCs w:val="28"/>
        </w:rPr>
        <w:t xml:space="preserve"> вправе проводить </w:t>
      </w:r>
      <w:r>
        <w:rPr>
          <w:sz w:val="28"/>
          <w:szCs w:val="28"/>
        </w:rPr>
        <w:t>плановые и внеплановые проверки в отношении региональных закупок и внеплановые в отношении муниципальных закупок, муниципальные органы</w:t>
      </w:r>
      <w:r w:rsidR="000B0FFB">
        <w:rPr>
          <w:sz w:val="28"/>
          <w:szCs w:val="28"/>
        </w:rPr>
        <w:t xml:space="preserve"> контролируют </w:t>
      </w:r>
      <w:r>
        <w:rPr>
          <w:sz w:val="28"/>
          <w:szCs w:val="28"/>
        </w:rPr>
        <w:t>только закупки своего уровня.</w:t>
      </w:r>
    </w:p>
    <w:p w:rsidR="00081686" w:rsidRDefault="00081686" w:rsidP="0098642A">
      <w:pPr>
        <w:widowControl/>
        <w:numPr>
          <w:ilvl w:val="0"/>
          <w:numId w:val="5"/>
        </w:numPr>
        <w:tabs>
          <w:tab w:val="left" w:pos="993"/>
        </w:tabs>
        <w:autoSpaceDE w:val="0"/>
        <w:autoSpaceDN w:val="0"/>
        <w:adjustRightInd w:val="0"/>
        <w:snapToGrid/>
        <w:ind w:left="0" w:firstLine="709"/>
        <w:jc w:val="both"/>
        <w:rPr>
          <w:b/>
          <w:bCs/>
          <w:sz w:val="28"/>
          <w:szCs w:val="28"/>
        </w:rPr>
      </w:pPr>
      <w:r>
        <w:rPr>
          <w:i/>
          <w:color w:val="000000"/>
          <w:sz w:val="28"/>
          <w:szCs w:val="28"/>
        </w:rPr>
        <w:t>снижен риск приостановки и отмены закупки из-за жалоб</w:t>
      </w:r>
    </w:p>
    <w:p w:rsidR="000B0FFB" w:rsidRDefault="00081686" w:rsidP="000B0FFB">
      <w:pPr>
        <w:autoSpaceDE w:val="0"/>
        <w:autoSpaceDN w:val="0"/>
        <w:adjustRightInd w:val="0"/>
        <w:ind w:firstLine="720"/>
        <w:jc w:val="both"/>
        <w:rPr>
          <w:sz w:val="28"/>
          <w:szCs w:val="28"/>
        </w:rPr>
      </w:pPr>
      <w:r>
        <w:rPr>
          <w:sz w:val="28"/>
          <w:szCs w:val="28"/>
        </w:rPr>
        <w:t xml:space="preserve">Контролеры не </w:t>
      </w:r>
      <w:r w:rsidR="000B0FFB">
        <w:rPr>
          <w:sz w:val="28"/>
          <w:szCs w:val="28"/>
        </w:rPr>
        <w:t xml:space="preserve">могут приостанавливать закупки </w:t>
      </w:r>
      <w:r>
        <w:rPr>
          <w:sz w:val="28"/>
          <w:szCs w:val="28"/>
        </w:rPr>
        <w:t>при поступлении обращения общественного объединения или объединения юридических лиц. Такие заявления</w:t>
      </w:r>
      <w:r w:rsidR="000B0FFB">
        <w:rPr>
          <w:sz w:val="28"/>
          <w:szCs w:val="28"/>
        </w:rPr>
        <w:t xml:space="preserve"> приравниваются </w:t>
      </w:r>
      <w:r>
        <w:rPr>
          <w:sz w:val="28"/>
          <w:szCs w:val="28"/>
        </w:rPr>
        <w:t>к обычной информации о нарушениях. Проверки по ним будут. Однако проверяющие</w:t>
      </w:r>
      <w:r w:rsidR="000B0FFB">
        <w:rPr>
          <w:sz w:val="28"/>
          <w:szCs w:val="28"/>
        </w:rPr>
        <w:t xml:space="preserve"> не смогут использовать </w:t>
      </w:r>
      <w:r>
        <w:rPr>
          <w:sz w:val="28"/>
          <w:szCs w:val="28"/>
        </w:rPr>
        <w:t xml:space="preserve">полномочия, предусмотренные в </w:t>
      </w:r>
      <w:r w:rsidR="000B0FFB">
        <w:rPr>
          <w:sz w:val="28"/>
          <w:szCs w:val="28"/>
        </w:rPr>
        <w:t>главе 6</w:t>
      </w:r>
      <w:r>
        <w:rPr>
          <w:sz w:val="28"/>
          <w:szCs w:val="28"/>
        </w:rPr>
        <w:t xml:space="preserve"> Закона № 44-ФЗ.</w:t>
      </w:r>
    </w:p>
    <w:p w:rsidR="000B0FFB" w:rsidRDefault="000B0FFB" w:rsidP="000B0FFB">
      <w:pPr>
        <w:autoSpaceDE w:val="0"/>
        <w:autoSpaceDN w:val="0"/>
        <w:adjustRightInd w:val="0"/>
        <w:ind w:firstLine="720"/>
        <w:jc w:val="both"/>
        <w:rPr>
          <w:sz w:val="28"/>
          <w:szCs w:val="28"/>
        </w:rPr>
      </w:pPr>
      <w:r>
        <w:rPr>
          <w:color w:val="000000"/>
          <w:sz w:val="28"/>
          <w:szCs w:val="28"/>
        </w:rPr>
        <w:t>Предписание</w:t>
      </w:r>
      <w:r w:rsidRPr="004A4E3B">
        <w:rPr>
          <w:color w:val="000000"/>
          <w:sz w:val="28"/>
          <w:szCs w:val="28"/>
        </w:rPr>
        <w:t xml:space="preserve"> </w:t>
      </w:r>
      <w:hyperlink r:id="rId27" w:history="1">
        <w:r w:rsidRPr="004A4E3B">
          <w:rPr>
            <w:color w:val="000000"/>
            <w:sz w:val="28"/>
            <w:szCs w:val="28"/>
          </w:rPr>
          <w:t>не выда</w:t>
        </w:r>
        <w:r>
          <w:rPr>
            <w:color w:val="000000"/>
            <w:sz w:val="28"/>
            <w:szCs w:val="28"/>
          </w:rPr>
          <w:t>дут</w:t>
        </w:r>
      </w:hyperlink>
      <w:r w:rsidRPr="004A4E3B">
        <w:rPr>
          <w:color w:val="000000"/>
          <w:sz w:val="28"/>
          <w:szCs w:val="28"/>
        </w:rPr>
        <w:t xml:space="preserve">, если контракт заключен до окончания проверки, а на ее проведение у контролеров будет 30 дней. Не позднее такого </w:t>
      </w:r>
      <w:hyperlink r:id="rId28" w:history="1">
        <w:r w:rsidRPr="004A4E3B">
          <w:rPr>
            <w:color w:val="000000"/>
            <w:sz w:val="28"/>
            <w:szCs w:val="28"/>
          </w:rPr>
          <w:t>срока</w:t>
        </w:r>
      </w:hyperlink>
      <w:r w:rsidRPr="004A4E3B">
        <w:rPr>
          <w:color w:val="000000"/>
          <w:sz w:val="28"/>
          <w:szCs w:val="28"/>
        </w:rPr>
        <w:t xml:space="preserve"> </w:t>
      </w:r>
      <w:r>
        <w:rPr>
          <w:color w:val="000000"/>
          <w:sz w:val="28"/>
          <w:szCs w:val="28"/>
        </w:rPr>
        <w:t xml:space="preserve">контролеры обязаны </w:t>
      </w:r>
      <w:r w:rsidRPr="004A4E3B">
        <w:rPr>
          <w:color w:val="000000"/>
          <w:sz w:val="28"/>
          <w:szCs w:val="28"/>
        </w:rPr>
        <w:t xml:space="preserve">дать ответ на заявление о рассмотрении обращений граждан, который </w:t>
      </w:r>
      <w:hyperlink r:id="rId29" w:history="1">
        <w:r w:rsidRPr="004A4E3B">
          <w:rPr>
            <w:color w:val="000000"/>
            <w:sz w:val="28"/>
            <w:szCs w:val="28"/>
          </w:rPr>
          <w:t>применяют</w:t>
        </w:r>
      </w:hyperlink>
      <w:r w:rsidRPr="004A4E3B">
        <w:rPr>
          <w:color w:val="000000"/>
          <w:sz w:val="28"/>
          <w:szCs w:val="28"/>
        </w:rPr>
        <w:t xml:space="preserve"> также к обращениям объединений.</w:t>
      </w:r>
    </w:p>
    <w:p w:rsidR="00081686" w:rsidRPr="000B0FFB" w:rsidRDefault="00081686" w:rsidP="0098642A">
      <w:pPr>
        <w:widowControl/>
        <w:numPr>
          <w:ilvl w:val="0"/>
          <w:numId w:val="4"/>
        </w:numPr>
        <w:tabs>
          <w:tab w:val="left" w:pos="993"/>
        </w:tabs>
        <w:autoSpaceDE w:val="0"/>
        <w:autoSpaceDN w:val="0"/>
        <w:adjustRightInd w:val="0"/>
        <w:snapToGrid/>
        <w:ind w:left="0" w:firstLine="709"/>
        <w:jc w:val="both"/>
        <w:rPr>
          <w:color w:val="000000"/>
          <w:sz w:val="28"/>
          <w:szCs w:val="28"/>
        </w:rPr>
      </w:pPr>
      <w:proofErr w:type="gramStart"/>
      <w:r>
        <w:rPr>
          <w:color w:val="000000"/>
          <w:sz w:val="28"/>
          <w:szCs w:val="28"/>
        </w:rPr>
        <w:t>о</w:t>
      </w:r>
      <w:proofErr w:type="gramEnd"/>
      <w:r>
        <w:rPr>
          <w:color w:val="000000"/>
          <w:sz w:val="28"/>
          <w:szCs w:val="28"/>
        </w:rPr>
        <w:t>сновные изменения</w:t>
      </w:r>
      <w:r w:rsidR="000B0FFB">
        <w:rPr>
          <w:color w:val="000000"/>
          <w:sz w:val="28"/>
          <w:szCs w:val="28"/>
        </w:rPr>
        <w:t xml:space="preserve"> </w:t>
      </w:r>
      <w:r w:rsidRPr="000B0FFB">
        <w:rPr>
          <w:color w:val="000000"/>
          <w:sz w:val="28"/>
          <w:szCs w:val="28"/>
        </w:rPr>
        <w:t>2020 год</w:t>
      </w:r>
      <w:r w:rsidR="000B0FFB">
        <w:rPr>
          <w:color w:val="000000"/>
          <w:sz w:val="28"/>
          <w:szCs w:val="28"/>
        </w:rPr>
        <w:t>а</w:t>
      </w:r>
      <w:r w:rsidRPr="000B0FFB">
        <w:rPr>
          <w:color w:val="000000"/>
          <w:sz w:val="28"/>
          <w:szCs w:val="28"/>
        </w:rPr>
        <w:t>:</w:t>
      </w:r>
    </w:p>
    <w:p w:rsidR="00081686" w:rsidRDefault="000B0FFB"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начала работать ГИС</w:t>
      </w:r>
      <w:r w:rsidR="00081686">
        <w:rPr>
          <w:i/>
          <w:color w:val="000000"/>
          <w:sz w:val="28"/>
          <w:szCs w:val="28"/>
        </w:rPr>
        <w:t xml:space="preserve"> «Независимый регистратор»</w:t>
      </w:r>
    </w:p>
    <w:p w:rsidR="00CE5A58" w:rsidRDefault="00463E8E" w:rsidP="00CE5A58">
      <w:pPr>
        <w:autoSpaceDE w:val="0"/>
        <w:autoSpaceDN w:val="0"/>
        <w:adjustRightInd w:val="0"/>
        <w:ind w:firstLine="720"/>
        <w:jc w:val="both"/>
        <w:rPr>
          <w:color w:val="000000"/>
          <w:sz w:val="28"/>
          <w:szCs w:val="28"/>
        </w:rPr>
      </w:pPr>
      <w:hyperlink r:id="rId30" w:history="1">
        <w:r w:rsidR="00CE5A58" w:rsidRPr="002503C9">
          <w:rPr>
            <w:color w:val="000000"/>
            <w:sz w:val="28"/>
            <w:szCs w:val="28"/>
          </w:rPr>
          <w:t>С 1 января</w:t>
        </w:r>
      </w:hyperlink>
      <w:r w:rsidR="00CE5A58" w:rsidRPr="002503C9">
        <w:rPr>
          <w:color w:val="000000"/>
          <w:sz w:val="28"/>
          <w:szCs w:val="28"/>
        </w:rPr>
        <w:t xml:space="preserve"> система </w:t>
      </w:r>
      <w:hyperlink r:id="rId31" w:history="1">
        <w:proofErr w:type="gramStart"/>
        <w:r w:rsidR="00CE5A58" w:rsidRPr="002503C9">
          <w:rPr>
            <w:color w:val="000000"/>
            <w:sz w:val="28"/>
            <w:szCs w:val="28"/>
          </w:rPr>
          <w:t>отслежива</w:t>
        </w:r>
      </w:hyperlink>
      <w:r w:rsidR="00CE5A58">
        <w:rPr>
          <w:color w:val="000000"/>
          <w:sz w:val="28"/>
          <w:szCs w:val="28"/>
        </w:rPr>
        <w:t>ет</w:t>
      </w:r>
      <w:proofErr w:type="gramEnd"/>
      <w:r w:rsidR="00CE5A58" w:rsidRPr="002503C9">
        <w:rPr>
          <w:color w:val="000000"/>
          <w:sz w:val="28"/>
          <w:szCs w:val="28"/>
        </w:rPr>
        <w:t xml:space="preserve"> работоспособность ЕИС и электронных площадок, а также </w:t>
      </w:r>
      <w:hyperlink r:id="rId32" w:history="1">
        <w:r w:rsidR="00CE5A58" w:rsidRPr="002503C9">
          <w:rPr>
            <w:color w:val="000000"/>
            <w:sz w:val="28"/>
            <w:szCs w:val="28"/>
          </w:rPr>
          <w:t>фиксир</w:t>
        </w:r>
      </w:hyperlink>
      <w:r w:rsidR="00CE5A58">
        <w:rPr>
          <w:color w:val="000000"/>
          <w:sz w:val="28"/>
          <w:szCs w:val="28"/>
        </w:rPr>
        <w:t>ует</w:t>
      </w:r>
      <w:r w:rsidR="00CE5A58" w:rsidRPr="002503C9">
        <w:rPr>
          <w:color w:val="000000"/>
          <w:sz w:val="28"/>
          <w:szCs w:val="28"/>
        </w:rPr>
        <w:t xml:space="preserve"> (в том числе с помощью видео) действия участников контрактной системы.</w:t>
      </w:r>
    </w:p>
    <w:p w:rsidR="00CE5A58" w:rsidRPr="00CE5A58" w:rsidRDefault="00CE5A58"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у</w:t>
      </w:r>
      <w:r w:rsidRPr="00CE5A58">
        <w:rPr>
          <w:i/>
          <w:color w:val="000000"/>
          <w:sz w:val="28"/>
          <w:szCs w:val="28"/>
        </w:rPr>
        <w:t>частники должны указы</w:t>
      </w:r>
      <w:r>
        <w:rPr>
          <w:i/>
          <w:color w:val="000000"/>
          <w:sz w:val="28"/>
          <w:szCs w:val="28"/>
        </w:rPr>
        <w:t>вать страну происхождения товара</w:t>
      </w:r>
    </w:p>
    <w:p w:rsidR="00CE5A58" w:rsidRPr="00CE5A58" w:rsidRDefault="00CE5A58" w:rsidP="00CE5A58">
      <w:pPr>
        <w:autoSpaceDE w:val="0"/>
        <w:autoSpaceDN w:val="0"/>
        <w:adjustRightInd w:val="0"/>
        <w:ind w:firstLine="720"/>
        <w:jc w:val="both"/>
        <w:rPr>
          <w:color w:val="000000"/>
          <w:sz w:val="28"/>
          <w:szCs w:val="28"/>
        </w:rPr>
      </w:pPr>
      <w:r w:rsidRPr="00CE5A58">
        <w:rPr>
          <w:color w:val="000000"/>
          <w:sz w:val="28"/>
          <w:szCs w:val="28"/>
        </w:rPr>
        <w:t xml:space="preserve">С 1 января это обязательно для всех закупочных процедур, кроме электронного запроса котировок, независимо от того, применяется ли национальный режим. Информация о стране происхождения товара </w:t>
      </w:r>
      <w:hyperlink r:id="rId33" w:history="1">
        <w:r w:rsidRPr="00CE5A58">
          <w:rPr>
            <w:color w:val="000000"/>
            <w:sz w:val="28"/>
            <w:szCs w:val="28"/>
          </w:rPr>
          <w:t>нужна</w:t>
        </w:r>
      </w:hyperlink>
      <w:r w:rsidRPr="00CE5A58">
        <w:rPr>
          <w:color w:val="000000"/>
          <w:sz w:val="28"/>
          <w:szCs w:val="28"/>
        </w:rPr>
        <w:t xml:space="preserve"> и в случаях, когда товар поставляют при выполнении закупаемых работ или оказании закупаемых услуг.</w:t>
      </w:r>
    </w:p>
    <w:p w:rsidR="00CE5A58" w:rsidRDefault="00CE5A58"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sidRPr="00CE5A58">
        <w:rPr>
          <w:i/>
          <w:color w:val="000000"/>
          <w:sz w:val="28"/>
          <w:szCs w:val="28"/>
        </w:rPr>
        <w:t xml:space="preserve">Казначейство должно контролировать соблюдение правил национального режима при исполнении </w:t>
      </w:r>
      <w:r>
        <w:rPr>
          <w:i/>
          <w:color w:val="000000"/>
          <w:sz w:val="28"/>
          <w:szCs w:val="28"/>
        </w:rPr>
        <w:t>контрактов</w:t>
      </w:r>
    </w:p>
    <w:p w:rsidR="00CE5A58" w:rsidRDefault="00463E8E" w:rsidP="00CE5A58">
      <w:pPr>
        <w:autoSpaceDE w:val="0"/>
        <w:autoSpaceDN w:val="0"/>
        <w:adjustRightInd w:val="0"/>
        <w:ind w:firstLine="720"/>
        <w:jc w:val="both"/>
        <w:rPr>
          <w:color w:val="000000"/>
          <w:sz w:val="28"/>
          <w:szCs w:val="28"/>
        </w:rPr>
      </w:pPr>
      <w:hyperlink r:id="rId34" w:history="1">
        <w:r w:rsidR="00CE5A58" w:rsidRPr="00CE5A58">
          <w:rPr>
            <w:color w:val="000000"/>
            <w:sz w:val="28"/>
            <w:szCs w:val="28"/>
          </w:rPr>
          <w:t>С 1 января</w:t>
        </w:r>
      </w:hyperlink>
      <w:r w:rsidR="00CE5A58" w:rsidRPr="00CE5A58">
        <w:rPr>
          <w:color w:val="000000"/>
          <w:sz w:val="28"/>
          <w:szCs w:val="28"/>
        </w:rPr>
        <w:t xml:space="preserve"> </w:t>
      </w:r>
      <w:r w:rsidR="00CE5A58">
        <w:rPr>
          <w:color w:val="000000"/>
          <w:sz w:val="28"/>
          <w:szCs w:val="28"/>
        </w:rPr>
        <w:t xml:space="preserve">2020 года </w:t>
      </w:r>
      <w:r w:rsidR="00CE5A58" w:rsidRPr="00CE5A58">
        <w:rPr>
          <w:color w:val="000000"/>
          <w:sz w:val="28"/>
          <w:szCs w:val="28"/>
        </w:rPr>
        <w:t>заказчик при заключении контракта должен направлять в реестр контрактов информацию о стране происхождения товара, если при закупке были предусмотрены условия, запреты или ограничения допуска.</w:t>
      </w:r>
      <w:r w:rsidR="00CE5A58">
        <w:rPr>
          <w:color w:val="000000"/>
          <w:sz w:val="28"/>
          <w:szCs w:val="28"/>
        </w:rPr>
        <w:t xml:space="preserve"> К</w:t>
      </w:r>
      <w:r w:rsidR="00CE5A58" w:rsidRPr="00CE5A58">
        <w:rPr>
          <w:color w:val="000000"/>
          <w:sz w:val="28"/>
          <w:szCs w:val="28"/>
        </w:rPr>
        <w:t xml:space="preserve">азначейство должно проверять соответствие этой информации условиям </w:t>
      </w:r>
      <w:proofErr w:type="gramStart"/>
      <w:r w:rsidR="00CE5A58" w:rsidRPr="00CE5A58">
        <w:rPr>
          <w:color w:val="000000"/>
          <w:sz w:val="28"/>
          <w:szCs w:val="28"/>
        </w:rPr>
        <w:t>контракта</w:t>
      </w:r>
      <w:proofErr w:type="gramEnd"/>
      <w:r w:rsidR="00CE5A58" w:rsidRPr="00CE5A58">
        <w:rPr>
          <w:color w:val="000000"/>
          <w:sz w:val="28"/>
          <w:szCs w:val="28"/>
        </w:rPr>
        <w:t xml:space="preserve"> как на момент его </w:t>
      </w:r>
      <w:hyperlink r:id="rId35" w:history="1">
        <w:r w:rsidR="00CE5A58" w:rsidRPr="00CE5A58">
          <w:rPr>
            <w:color w:val="000000"/>
            <w:sz w:val="28"/>
            <w:szCs w:val="28"/>
          </w:rPr>
          <w:t>заключения</w:t>
        </w:r>
      </w:hyperlink>
      <w:r w:rsidR="00CE5A58" w:rsidRPr="00CE5A58">
        <w:rPr>
          <w:color w:val="000000"/>
          <w:sz w:val="28"/>
          <w:szCs w:val="28"/>
        </w:rPr>
        <w:t xml:space="preserve">, так и на момент </w:t>
      </w:r>
      <w:hyperlink r:id="rId36" w:history="1">
        <w:r w:rsidR="00CE5A58" w:rsidRPr="00CE5A58">
          <w:rPr>
            <w:color w:val="000000"/>
            <w:sz w:val="28"/>
            <w:szCs w:val="28"/>
          </w:rPr>
          <w:t>исполнения</w:t>
        </w:r>
      </w:hyperlink>
      <w:r w:rsidR="00CE5A58" w:rsidRPr="00CE5A58">
        <w:rPr>
          <w:color w:val="000000"/>
          <w:sz w:val="28"/>
          <w:szCs w:val="28"/>
        </w:rPr>
        <w:t xml:space="preserve">. Если наименование страны происхождения, направленное заказчиком, не соответствует условиям контракта, то результат проверки будет отрицательным, сведения в реестр контрактов </w:t>
      </w:r>
      <w:hyperlink r:id="rId37" w:history="1">
        <w:r w:rsidR="00CE5A58" w:rsidRPr="00CE5A58">
          <w:rPr>
            <w:color w:val="000000"/>
            <w:sz w:val="28"/>
            <w:szCs w:val="28"/>
          </w:rPr>
          <w:t>не включат</w:t>
        </w:r>
      </w:hyperlink>
      <w:r w:rsidR="00CE5A58" w:rsidRPr="00CE5A58">
        <w:rPr>
          <w:color w:val="000000"/>
          <w:sz w:val="28"/>
          <w:szCs w:val="28"/>
        </w:rPr>
        <w:t>.</w:t>
      </w:r>
    </w:p>
    <w:p w:rsidR="00CE5A58" w:rsidRPr="00CE5A58" w:rsidRDefault="00CE5A58"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sidRPr="00CE5A58">
        <w:rPr>
          <w:i/>
          <w:color w:val="000000"/>
          <w:sz w:val="28"/>
          <w:szCs w:val="28"/>
        </w:rPr>
        <w:t>Стало больше возможностей для заключения контракта жизненного цикла.</w:t>
      </w:r>
    </w:p>
    <w:p w:rsidR="00CE5A58" w:rsidRPr="002503C9" w:rsidRDefault="00CE5A58" w:rsidP="00CE5A58">
      <w:pPr>
        <w:autoSpaceDE w:val="0"/>
        <w:autoSpaceDN w:val="0"/>
        <w:adjustRightInd w:val="0"/>
        <w:ind w:firstLine="720"/>
        <w:jc w:val="both"/>
        <w:rPr>
          <w:color w:val="000000"/>
          <w:sz w:val="28"/>
          <w:szCs w:val="28"/>
        </w:rPr>
      </w:pPr>
      <w:r>
        <w:rPr>
          <w:color w:val="000000"/>
          <w:sz w:val="28"/>
          <w:szCs w:val="28"/>
        </w:rPr>
        <w:t>К</w:t>
      </w:r>
      <w:r w:rsidRPr="002503C9">
        <w:rPr>
          <w:color w:val="000000"/>
          <w:sz w:val="28"/>
          <w:szCs w:val="28"/>
        </w:rPr>
        <w:t>онтракт</w:t>
      </w:r>
      <w:r>
        <w:rPr>
          <w:color w:val="000000"/>
          <w:sz w:val="28"/>
          <w:szCs w:val="28"/>
        </w:rPr>
        <w:t>ы</w:t>
      </w:r>
      <w:r w:rsidRPr="002503C9">
        <w:rPr>
          <w:color w:val="000000"/>
          <w:sz w:val="28"/>
          <w:szCs w:val="28"/>
        </w:rPr>
        <w:t xml:space="preserve"> жизненного цикла </w:t>
      </w:r>
      <w:hyperlink r:id="rId38" w:history="1">
        <w:r w:rsidRPr="002503C9">
          <w:rPr>
            <w:color w:val="000000"/>
            <w:sz w:val="28"/>
            <w:szCs w:val="28"/>
          </w:rPr>
          <w:t xml:space="preserve">можно </w:t>
        </w:r>
        <w:r>
          <w:rPr>
            <w:color w:val="000000"/>
            <w:sz w:val="28"/>
            <w:szCs w:val="28"/>
          </w:rPr>
          <w:t xml:space="preserve">заключать </w:t>
        </w:r>
      </w:hyperlink>
      <w:r w:rsidRPr="002503C9">
        <w:rPr>
          <w:color w:val="000000"/>
          <w:sz w:val="28"/>
          <w:szCs w:val="28"/>
        </w:rPr>
        <w:t>при закупке новых машин и оборудования.</w:t>
      </w:r>
    </w:p>
    <w:p w:rsidR="00CE5A58" w:rsidRPr="00564EA3" w:rsidRDefault="00564EA3"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С июля 2020 года э</w:t>
      </w:r>
      <w:r w:rsidR="00CE5A58" w:rsidRPr="00564EA3">
        <w:rPr>
          <w:i/>
          <w:color w:val="000000"/>
          <w:sz w:val="28"/>
          <w:szCs w:val="28"/>
        </w:rPr>
        <w:t>лектронный запрос котировок будут пр</w:t>
      </w:r>
      <w:r>
        <w:rPr>
          <w:i/>
          <w:color w:val="000000"/>
          <w:sz w:val="28"/>
          <w:szCs w:val="28"/>
        </w:rPr>
        <w:t xml:space="preserve">оводить быстрее и с </w:t>
      </w:r>
      <w:proofErr w:type="gramStart"/>
      <w:r>
        <w:rPr>
          <w:i/>
          <w:color w:val="000000"/>
          <w:sz w:val="28"/>
          <w:szCs w:val="28"/>
        </w:rPr>
        <w:t>большей</w:t>
      </w:r>
      <w:proofErr w:type="gramEnd"/>
      <w:r>
        <w:rPr>
          <w:i/>
          <w:color w:val="000000"/>
          <w:sz w:val="28"/>
          <w:szCs w:val="28"/>
        </w:rPr>
        <w:t xml:space="preserve"> НМЦК</w:t>
      </w:r>
    </w:p>
    <w:p w:rsidR="00564EA3" w:rsidRDefault="00564EA3" w:rsidP="00564EA3">
      <w:pPr>
        <w:autoSpaceDE w:val="0"/>
        <w:autoSpaceDN w:val="0"/>
        <w:adjustRightInd w:val="0"/>
        <w:ind w:firstLine="720"/>
        <w:jc w:val="both"/>
        <w:rPr>
          <w:color w:val="000000"/>
          <w:sz w:val="28"/>
          <w:szCs w:val="28"/>
        </w:rPr>
      </w:pPr>
      <w:r>
        <w:rPr>
          <w:color w:val="000000"/>
          <w:sz w:val="28"/>
          <w:szCs w:val="28"/>
        </w:rPr>
        <w:lastRenderedPageBreak/>
        <w:t>З</w:t>
      </w:r>
      <w:r w:rsidR="00CE5A58" w:rsidRPr="002503C9">
        <w:rPr>
          <w:color w:val="000000"/>
          <w:sz w:val="28"/>
          <w:szCs w:val="28"/>
        </w:rPr>
        <w:t>апрос котировок в электронной форме будет</w:t>
      </w:r>
      <w:r>
        <w:rPr>
          <w:color w:val="000000"/>
          <w:sz w:val="28"/>
          <w:szCs w:val="28"/>
        </w:rPr>
        <w:t xml:space="preserve"> проводиться</w:t>
      </w:r>
      <w:r w:rsidR="00CE5A58" w:rsidRPr="002503C9">
        <w:rPr>
          <w:color w:val="000000"/>
          <w:sz w:val="28"/>
          <w:szCs w:val="28"/>
        </w:rPr>
        <w:t xml:space="preserve">, если НМЦК </w:t>
      </w:r>
      <w:hyperlink r:id="rId39" w:history="1">
        <w:r w:rsidR="00CE5A58" w:rsidRPr="002503C9">
          <w:rPr>
            <w:color w:val="000000"/>
            <w:sz w:val="28"/>
            <w:szCs w:val="28"/>
          </w:rPr>
          <w:t>не превышает 3</w:t>
        </w:r>
        <w:r>
          <w:rPr>
            <w:color w:val="000000"/>
            <w:sz w:val="28"/>
            <w:szCs w:val="28"/>
          </w:rPr>
          <w:t xml:space="preserve"> млн. </w:t>
        </w:r>
        <w:r w:rsidR="00CE5A58" w:rsidRPr="002503C9">
          <w:rPr>
            <w:color w:val="000000"/>
            <w:sz w:val="28"/>
            <w:szCs w:val="28"/>
          </w:rPr>
          <w:t>руб</w:t>
        </w:r>
      </w:hyperlink>
      <w:r w:rsidR="00CE5A58" w:rsidRPr="002503C9">
        <w:rPr>
          <w:color w:val="000000"/>
          <w:sz w:val="28"/>
          <w:szCs w:val="28"/>
        </w:rPr>
        <w:t>. При этом годовой объем закупок с помощью запроса котировок должен будет составлять не более 10% от</w:t>
      </w:r>
      <w:r>
        <w:rPr>
          <w:color w:val="000000"/>
          <w:sz w:val="28"/>
          <w:szCs w:val="28"/>
        </w:rPr>
        <w:t xml:space="preserve"> совокупного годового объема закупок</w:t>
      </w:r>
      <w:r w:rsidR="00CE5A58" w:rsidRPr="002503C9">
        <w:rPr>
          <w:color w:val="000000"/>
          <w:sz w:val="28"/>
          <w:szCs w:val="28"/>
        </w:rPr>
        <w:t>.</w:t>
      </w:r>
    </w:p>
    <w:p w:rsidR="00CE5A58" w:rsidRPr="002503C9" w:rsidRDefault="00CE5A58" w:rsidP="00564EA3">
      <w:pPr>
        <w:autoSpaceDE w:val="0"/>
        <w:autoSpaceDN w:val="0"/>
        <w:adjustRightInd w:val="0"/>
        <w:ind w:firstLine="720"/>
        <w:jc w:val="both"/>
        <w:rPr>
          <w:color w:val="000000"/>
          <w:sz w:val="28"/>
          <w:szCs w:val="28"/>
        </w:rPr>
      </w:pPr>
      <w:r w:rsidRPr="002503C9">
        <w:rPr>
          <w:color w:val="000000"/>
          <w:sz w:val="28"/>
          <w:szCs w:val="28"/>
        </w:rPr>
        <w:t xml:space="preserve">Меньше времени </w:t>
      </w:r>
      <w:r w:rsidR="00564EA3">
        <w:rPr>
          <w:color w:val="000000"/>
          <w:sz w:val="28"/>
          <w:szCs w:val="28"/>
        </w:rPr>
        <w:t xml:space="preserve">будет </w:t>
      </w:r>
      <w:r w:rsidRPr="002503C9">
        <w:rPr>
          <w:color w:val="000000"/>
          <w:sz w:val="28"/>
          <w:szCs w:val="28"/>
        </w:rPr>
        <w:t xml:space="preserve">на </w:t>
      </w:r>
      <w:hyperlink r:id="rId40" w:history="1">
        <w:r w:rsidRPr="002503C9">
          <w:rPr>
            <w:color w:val="000000"/>
            <w:sz w:val="28"/>
            <w:szCs w:val="28"/>
          </w:rPr>
          <w:t>подачу заявок</w:t>
        </w:r>
      </w:hyperlink>
      <w:r w:rsidRPr="002503C9">
        <w:rPr>
          <w:color w:val="000000"/>
          <w:sz w:val="28"/>
          <w:szCs w:val="28"/>
        </w:rPr>
        <w:t xml:space="preserve"> и </w:t>
      </w:r>
      <w:hyperlink r:id="rId41" w:history="1">
        <w:r w:rsidRPr="002503C9">
          <w:rPr>
            <w:color w:val="000000"/>
            <w:sz w:val="28"/>
            <w:szCs w:val="28"/>
          </w:rPr>
          <w:t>заключение контракта</w:t>
        </w:r>
      </w:hyperlink>
      <w:r w:rsidRPr="002503C9">
        <w:rPr>
          <w:color w:val="000000"/>
          <w:sz w:val="28"/>
          <w:szCs w:val="28"/>
        </w:rPr>
        <w:t xml:space="preserve">. Изменить извещение </w:t>
      </w:r>
      <w:hyperlink r:id="rId42" w:history="1">
        <w:r w:rsidRPr="002503C9">
          <w:rPr>
            <w:color w:val="000000"/>
            <w:sz w:val="28"/>
            <w:szCs w:val="28"/>
          </w:rPr>
          <w:t xml:space="preserve">будет </w:t>
        </w:r>
        <w:r w:rsidR="00564EA3">
          <w:rPr>
            <w:color w:val="000000"/>
            <w:sz w:val="28"/>
            <w:szCs w:val="28"/>
          </w:rPr>
          <w:t>нельзя</w:t>
        </w:r>
      </w:hyperlink>
      <w:r w:rsidRPr="002503C9">
        <w:rPr>
          <w:color w:val="000000"/>
          <w:sz w:val="28"/>
          <w:szCs w:val="28"/>
        </w:rPr>
        <w:t xml:space="preserve">, отменить запрос котировок будет возможно всего </w:t>
      </w:r>
      <w:hyperlink r:id="rId43" w:history="1">
        <w:r w:rsidRPr="002503C9">
          <w:rPr>
            <w:color w:val="000000"/>
            <w:sz w:val="28"/>
            <w:szCs w:val="28"/>
          </w:rPr>
          <w:t>за один час</w:t>
        </w:r>
      </w:hyperlink>
      <w:r w:rsidRPr="002503C9">
        <w:rPr>
          <w:color w:val="000000"/>
          <w:sz w:val="28"/>
          <w:szCs w:val="28"/>
        </w:rPr>
        <w:t xml:space="preserve"> до срока окончания подачи заявок.</w:t>
      </w:r>
    </w:p>
    <w:p w:rsidR="00CE5A58" w:rsidRPr="00564EA3" w:rsidRDefault="00CE5A58"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sidRPr="00564EA3">
        <w:rPr>
          <w:i/>
          <w:color w:val="000000"/>
          <w:sz w:val="28"/>
          <w:szCs w:val="28"/>
        </w:rPr>
        <w:t>С</w:t>
      </w:r>
      <w:r w:rsidR="00564EA3">
        <w:rPr>
          <w:i/>
          <w:color w:val="000000"/>
          <w:sz w:val="28"/>
          <w:szCs w:val="28"/>
        </w:rPr>
        <w:t xml:space="preserve"> июля 2020 года с</w:t>
      </w:r>
      <w:r w:rsidRPr="00564EA3">
        <w:rPr>
          <w:i/>
          <w:color w:val="000000"/>
          <w:sz w:val="28"/>
          <w:szCs w:val="28"/>
        </w:rPr>
        <w:t>огласов</w:t>
      </w:r>
      <w:r w:rsidR="00564EA3">
        <w:rPr>
          <w:i/>
          <w:color w:val="000000"/>
          <w:sz w:val="28"/>
          <w:szCs w:val="28"/>
        </w:rPr>
        <w:t>ание</w:t>
      </w:r>
      <w:r w:rsidRPr="00564EA3">
        <w:rPr>
          <w:i/>
          <w:color w:val="000000"/>
          <w:sz w:val="28"/>
          <w:szCs w:val="28"/>
        </w:rPr>
        <w:t xml:space="preserve"> с контрольным органом заключени</w:t>
      </w:r>
      <w:r w:rsidR="00564EA3">
        <w:rPr>
          <w:i/>
          <w:color w:val="000000"/>
          <w:sz w:val="28"/>
          <w:szCs w:val="28"/>
        </w:rPr>
        <w:t>я</w:t>
      </w:r>
      <w:r w:rsidRPr="00564EA3">
        <w:rPr>
          <w:i/>
          <w:color w:val="000000"/>
          <w:sz w:val="28"/>
          <w:szCs w:val="28"/>
        </w:rPr>
        <w:t xml:space="preserve"> контракта с единственным поставщиком</w:t>
      </w:r>
      <w:r w:rsidR="00564EA3">
        <w:rPr>
          <w:i/>
          <w:color w:val="000000"/>
          <w:sz w:val="28"/>
          <w:szCs w:val="28"/>
        </w:rPr>
        <w:t xml:space="preserve"> будет происходить иначе</w:t>
      </w:r>
    </w:p>
    <w:p w:rsidR="00CE5A58" w:rsidRPr="002503C9" w:rsidRDefault="00CE5A58" w:rsidP="00564EA3">
      <w:pPr>
        <w:autoSpaceDE w:val="0"/>
        <w:autoSpaceDN w:val="0"/>
        <w:adjustRightInd w:val="0"/>
        <w:ind w:firstLine="720"/>
        <w:jc w:val="both"/>
        <w:rPr>
          <w:color w:val="000000"/>
          <w:sz w:val="28"/>
          <w:szCs w:val="28"/>
        </w:rPr>
      </w:pPr>
      <w:r w:rsidRPr="002503C9">
        <w:rPr>
          <w:color w:val="000000"/>
          <w:sz w:val="28"/>
          <w:szCs w:val="28"/>
        </w:rPr>
        <w:t xml:space="preserve">Заключение контракта </w:t>
      </w:r>
      <w:hyperlink r:id="rId44" w:history="1">
        <w:r w:rsidRPr="002503C9">
          <w:rPr>
            <w:color w:val="000000"/>
            <w:sz w:val="28"/>
            <w:szCs w:val="28"/>
          </w:rPr>
          <w:t>потребуется согласовывать</w:t>
        </w:r>
      </w:hyperlink>
      <w:r w:rsidRPr="002503C9">
        <w:rPr>
          <w:color w:val="000000"/>
          <w:sz w:val="28"/>
          <w:szCs w:val="28"/>
        </w:rPr>
        <w:t xml:space="preserve"> и после несостоявшихся электронных процедур. Согласование понадобится </w:t>
      </w:r>
      <w:hyperlink r:id="rId45" w:history="1">
        <w:r w:rsidRPr="002503C9">
          <w:rPr>
            <w:color w:val="000000"/>
            <w:sz w:val="28"/>
            <w:szCs w:val="28"/>
          </w:rPr>
          <w:t>только для закупок</w:t>
        </w:r>
      </w:hyperlink>
      <w:r w:rsidRPr="002503C9">
        <w:rPr>
          <w:color w:val="000000"/>
          <w:sz w:val="28"/>
          <w:szCs w:val="28"/>
        </w:rPr>
        <w:t xml:space="preserve"> с НМЦК, превышающей предельный размер, который установит </w:t>
      </w:r>
      <w:r>
        <w:rPr>
          <w:color w:val="000000"/>
          <w:sz w:val="28"/>
          <w:szCs w:val="28"/>
        </w:rPr>
        <w:t>П</w:t>
      </w:r>
      <w:r w:rsidRPr="002503C9">
        <w:rPr>
          <w:color w:val="000000"/>
          <w:sz w:val="28"/>
          <w:szCs w:val="28"/>
        </w:rPr>
        <w:t>равительство Р</w:t>
      </w:r>
      <w:r w:rsidR="00B210D7">
        <w:rPr>
          <w:color w:val="000000"/>
          <w:sz w:val="28"/>
          <w:szCs w:val="28"/>
        </w:rPr>
        <w:t xml:space="preserve">оссийской </w:t>
      </w:r>
      <w:r w:rsidRPr="002503C9">
        <w:rPr>
          <w:color w:val="000000"/>
          <w:sz w:val="28"/>
          <w:szCs w:val="28"/>
        </w:rPr>
        <w:t>Ф</w:t>
      </w:r>
      <w:r w:rsidR="00B210D7">
        <w:rPr>
          <w:color w:val="000000"/>
          <w:sz w:val="28"/>
          <w:szCs w:val="28"/>
        </w:rPr>
        <w:t>едерации</w:t>
      </w:r>
      <w:r w:rsidRPr="002503C9">
        <w:rPr>
          <w:color w:val="000000"/>
          <w:sz w:val="28"/>
          <w:szCs w:val="28"/>
        </w:rPr>
        <w:t>.</w:t>
      </w:r>
    </w:p>
    <w:p w:rsidR="00CE5A58" w:rsidRPr="00B210D7" w:rsidRDefault="00B210D7" w:rsidP="0098642A">
      <w:pPr>
        <w:widowControl/>
        <w:numPr>
          <w:ilvl w:val="0"/>
          <w:numId w:val="5"/>
        </w:numPr>
        <w:tabs>
          <w:tab w:val="left" w:pos="993"/>
        </w:tabs>
        <w:autoSpaceDE w:val="0"/>
        <w:autoSpaceDN w:val="0"/>
        <w:adjustRightInd w:val="0"/>
        <w:snapToGrid/>
        <w:ind w:left="0" w:firstLine="709"/>
        <w:jc w:val="both"/>
        <w:rPr>
          <w:i/>
          <w:color w:val="000000"/>
          <w:sz w:val="28"/>
          <w:szCs w:val="28"/>
        </w:rPr>
      </w:pPr>
      <w:r>
        <w:rPr>
          <w:i/>
          <w:color w:val="000000"/>
          <w:sz w:val="28"/>
          <w:szCs w:val="28"/>
        </w:rPr>
        <w:t>С июля 2020 года б</w:t>
      </w:r>
      <w:r w:rsidR="00CE5A58" w:rsidRPr="00B210D7">
        <w:rPr>
          <w:i/>
          <w:color w:val="000000"/>
          <w:sz w:val="28"/>
          <w:szCs w:val="28"/>
        </w:rPr>
        <w:t>удут проводить электронные малые закупки у единственного поставщика</w:t>
      </w:r>
    </w:p>
    <w:p w:rsidR="00B210D7" w:rsidRDefault="00CE5A58" w:rsidP="00B210D7">
      <w:pPr>
        <w:autoSpaceDE w:val="0"/>
        <w:autoSpaceDN w:val="0"/>
        <w:adjustRightInd w:val="0"/>
        <w:ind w:firstLine="720"/>
        <w:jc w:val="both"/>
        <w:rPr>
          <w:color w:val="000000"/>
          <w:sz w:val="28"/>
          <w:szCs w:val="28"/>
        </w:rPr>
      </w:pPr>
      <w:proofErr w:type="gramStart"/>
      <w:r w:rsidRPr="002503C9">
        <w:rPr>
          <w:color w:val="000000"/>
          <w:sz w:val="28"/>
          <w:szCs w:val="28"/>
        </w:rPr>
        <w:t>Заказчики</w:t>
      </w:r>
      <w:r w:rsidR="00B210D7">
        <w:rPr>
          <w:color w:val="000000"/>
          <w:sz w:val="28"/>
          <w:szCs w:val="28"/>
        </w:rPr>
        <w:t>,</w:t>
      </w:r>
      <w:r w:rsidRPr="002503C9">
        <w:rPr>
          <w:color w:val="000000"/>
          <w:sz w:val="28"/>
          <w:szCs w:val="28"/>
        </w:rPr>
        <w:t xml:space="preserve"> как и прежде</w:t>
      </w:r>
      <w:r w:rsidR="00B210D7">
        <w:rPr>
          <w:color w:val="000000"/>
          <w:sz w:val="28"/>
          <w:szCs w:val="28"/>
        </w:rPr>
        <w:t>,</w:t>
      </w:r>
      <w:r w:rsidRPr="002503C9">
        <w:rPr>
          <w:color w:val="000000"/>
          <w:sz w:val="28"/>
          <w:szCs w:val="28"/>
        </w:rPr>
        <w:t xml:space="preserve"> могут осуществлять закупки у единственного поставщика прямыми договорами по пунктам 4 и 5 ч</w:t>
      </w:r>
      <w:r w:rsidR="00B210D7">
        <w:rPr>
          <w:color w:val="000000"/>
          <w:sz w:val="28"/>
          <w:szCs w:val="28"/>
        </w:rPr>
        <w:t xml:space="preserve">асти </w:t>
      </w:r>
      <w:r w:rsidRPr="002503C9">
        <w:rPr>
          <w:color w:val="000000"/>
          <w:sz w:val="28"/>
          <w:szCs w:val="28"/>
        </w:rPr>
        <w:t>1 ст</w:t>
      </w:r>
      <w:r w:rsidR="00B210D7">
        <w:rPr>
          <w:color w:val="000000"/>
          <w:sz w:val="28"/>
          <w:szCs w:val="28"/>
        </w:rPr>
        <w:t xml:space="preserve">атьи </w:t>
      </w:r>
      <w:r w:rsidRPr="002503C9">
        <w:rPr>
          <w:color w:val="000000"/>
          <w:sz w:val="28"/>
          <w:szCs w:val="28"/>
        </w:rPr>
        <w:t>93 Закона о закупках на сумму до 300 </w:t>
      </w:r>
      <w:r w:rsidR="00B210D7">
        <w:rPr>
          <w:color w:val="000000"/>
          <w:sz w:val="28"/>
          <w:szCs w:val="28"/>
        </w:rPr>
        <w:t>тыс.</w:t>
      </w:r>
      <w:r w:rsidRPr="002503C9">
        <w:rPr>
          <w:color w:val="000000"/>
          <w:sz w:val="28"/>
          <w:szCs w:val="28"/>
        </w:rPr>
        <w:t xml:space="preserve"> руб</w:t>
      </w:r>
      <w:r w:rsidR="00B210D7">
        <w:rPr>
          <w:color w:val="000000"/>
          <w:sz w:val="28"/>
          <w:szCs w:val="28"/>
        </w:rPr>
        <w:t>.</w:t>
      </w:r>
      <w:r w:rsidRPr="002503C9">
        <w:rPr>
          <w:color w:val="000000"/>
          <w:sz w:val="28"/>
          <w:szCs w:val="28"/>
        </w:rPr>
        <w:t xml:space="preserve"> и до 600 </w:t>
      </w:r>
      <w:r w:rsidR="00B210D7">
        <w:rPr>
          <w:color w:val="000000"/>
          <w:sz w:val="28"/>
          <w:szCs w:val="28"/>
        </w:rPr>
        <w:t>тыс.</w:t>
      </w:r>
      <w:r w:rsidRPr="002503C9">
        <w:rPr>
          <w:color w:val="000000"/>
          <w:sz w:val="28"/>
          <w:szCs w:val="28"/>
        </w:rPr>
        <w:t xml:space="preserve"> руб</w:t>
      </w:r>
      <w:r w:rsidR="00B210D7">
        <w:rPr>
          <w:color w:val="000000"/>
          <w:sz w:val="28"/>
          <w:szCs w:val="28"/>
        </w:rPr>
        <w:t>.</w:t>
      </w:r>
      <w:r w:rsidRPr="002503C9">
        <w:rPr>
          <w:color w:val="000000"/>
          <w:sz w:val="28"/>
          <w:szCs w:val="28"/>
        </w:rPr>
        <w:t>, соответственно</w:t>
      </w:r>
      <w:r>
        <w:rPr>
          <w:color w:val="000000"/>
          <w:sz w:val="28"/>
          <w:szCs w:val="28"/>
        </w:rPr>
        <w:t>,</w:t>
      </w:r>
      <w:r w:rsidRPr="002503C9">
        <w:rPr>
          <w:color w:val="000000"/>
          <w:sz w:val="28"/>
          <w:szCs w:val="28"/>
        </w:rPr>
        <w:t xml:space="preserve">  либо</w:t>
      </w:r>
      <w:r>
        <w:rPr>
          <w:color w:val="000000"/>
          <w:sz w:val="28"/>
          <w:szCs w:val="28"/>
        </w:rPr>
        <w:t>,</w:t>
      </w:r>
      <w:r w:rsidRPr="002503C9">
        <w:rPr>
          <w:color w:val="000000"/>
          <w:sz w:val="28"/>
          <w:szCs w:val="28"/>
        </w:rPr>
        <w:t xml:space="preserve"> </w:t>
      </w:r>
      <w:r>
        <w:rPr>
          <w:color w:val="000000"/>
          <w:sz w:val="28"/>
          <w:szCs w:val="28"/>
        </w:rPr>
        <w:t xml:space="preserve">начиная </w:t>
      </w:r>
      <w:r w:rsidRPr="002503C9">
        <w:rPr>
          <w:color w:val="000000"/>
          <w:sz w:val="28"/>
          <w:szCs w:val="28"/>
        </w:rPr>
        <w:t xml:space="preserve">с 01.07.2020 закупать </w:t>
      </w:r>
      <w:r w:rsidR="00B210D7">
        <w:rPr>
          <w:color w:val="000000"/>
          <w:sz w:val="28"/>
          <w:szCs w:val="28"/>
        </w:rPr>
        <w:t xml:space="preserve">товары </w:t>
      </w:r>
      <w:r w:rsidRPr="002503C9">
        <w:rPr>
          <w:color w:val="000000"/>
          <w:sz w:val="28"/>
          <w:szCs w:val="28"/>
        </w:rPr>
        <w:t xml:space="preserve">на сумму </w:t>
      </w:r>
      <w:hyperlink r:id="rId46" w:history="1">
        <w:r w:rsidRPr="002503C9">
          <w:rPr>
            <w:color w:val="000000"/>
            <w:sz w:val="28"/>
            <w:szCs w:val="28"/>
          </w:rPr>
          <w:t>до 3 млн</w:t>
        </w:r>
        <w:r w:rsidR="00B210D7">
          <w:rPr>
            <w:color w:val="000000"/>
            <w:sz w:val="28"/>
            <w:szCs w:val="28"/>
          </w:rPr>
          <w:t>.</w:t>
        </w:r>
        <w:r w:rsidRPr="002503C9">
          <w:rPr>
            <w:color w:val="000000"/>
            <w:sz w:val="28"/>
            <w:szCs w:val="28"/>
          </w:rPr>
          <w:t xml:space="preserve"> руб</w:t>
        </w:r>
      </w:hyperlink>
      <w:r w:rsidRPr="002503C9">
        <w:rPr>
          <w:color w:val="000000"/>
          <w:sz w:val="28"/>
          <w:szCs w:val="28"/>
        </w:rPr>
        <w:t>. с учетом годового лимита.</w:t>
      </w:r>
      <w:proofErr w:type="gramEnd"/>
    </w:p>
    <w:p w:rsidR="00CE5A58" w:rsidRDefault="00CE5A58" w:rsidP="00B210D7">
      <w:pPr>
        <w:autoSpaceDE w:val="0"/>
        <w:autoSpaceDN w:val="0"/>
        <w:adjustRightInd w:val="0"/>
        <w:ind w:firstLine="720"/>
        <w:jc w:val="both"/>
        <w:rPr>
          <w:color w:val="000000"/>
          <w:sz w:val="28"/>
          <w:szCs w:val="28"/>
        </w:rPr>
      </w:pPr>
      <w:r w:rsidRPr="002503C9">
        <w:rPr>
          <w:color w:val="000000"/>
          <w:sz w:val="28"/>
          <w:szCs w:val="28"/>
        </w:rPr>
        <w:t xml:space="preserve">Участник закупки будет формировать на электронной площадке предварительное предложение о поставке товара, а заказчик - размещать извещение с обоснованием цены контракта в ЕИС. Оператор электронной площадки выберет </w:t>
      </w:r>
      <w:r w:rsidR="00B210D7">
        <w:rPr>
          <w:color w:val="000000"/>
          <w:sz w:val="28"/>
          <w:szCs w:val="28"/>
        </w:rPr>
        <w:t>5</w:t>
      </w:r>
      <w:r w:rsidRPr="002503C9">
        <w:rPr>
          <w:color w:val="000000"/>
          <w:sz w:val="28"/>
          <w:szCs w:val="28"/>
        </w:rPr>
        <w:t xml:space="preserve"> предварительных предложений с наименьшей ценой за единицу и направит заказчику. Дальнейшая процедура пройдет в </w:t>
      </w:r>
      <w:hyperlink r:id="rId47" w:history="1">
        <w:r w:rsidRPr="002503C9">
          <w:rPr>
            <w:color w:val="000000"/>
            <w:sz w:val="28"/>
            <w:szCs w:val="28"/>
          </w:rPr>
          <w:t>упрощенном порядке</w:t>
        </w:r>
      </w:hyperlink>
      <w:r w:rsidRPr="002503C9">
        <w:rPr>
          <w:color w:val="000000"/>
          <w:sz w:val="28"/>
          <w:szCs w:val="28"/>
        </w:rPr>
        <w:t>.</w:t>
      </w:r>
    </w:p>
    <w:p w:rsidR="00081686" w:rsidRDefault="00081686" w:rsidP="00081686">
      <w:pPr>
        <w:autoSpaceDE w:val="0"/>
        <w:autoSpaceDN w:val="0"/>
        <w:adjustRightInd w:val="0"/>
        <w:ind w:firstLine="709"/>
        <w:jc w:val="both"/>
        <w:rPr>
          <w:color w:val="000000"/>
          <w:sz w:val="28"/>
          <w:szCs w:val="28"/>
        </w:rPr>
      </w:pPr>
      <w:r>
        <w:rPr>
          <w:i/>
          <w:color w:val="000000"/>
          <w:sz w:val="28"/>
          <w:szCs w:val="28"/>
        </w:rPr>
        <w:t>Таким образом,</w:t>
      </w:r>
      <w:r>
        <w:rPr>
          <w:color w:val="000000"/>
          <w:sz w:val="28"/>
          <w:szCs w:val="28"/>
        </w:rPr>
        <w:t xml:space="preserve"> Закон о контрактной системе находится в процессе постоянной доработки, так как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w:t>
      </w:r>
    </w:p>
    <w:p w:rsidR="000559E7" w:rsidRPr="00B61F6F" w:rsidRDefault="000559E7" w:rsidP="00B00135">
      <w:pPr>
        <w:pStyle w:val="ac"/>
        <w:jc w:val="center"/>
        <w:rPr>
          <w:b/>
          <w:bCs/>
          <w:highlight w:val="lightGray"/>
        </w:rPr>
      </w:pPr>
    </w:p>
    <w:p w:rsidR="000559E7" w:rsidRPr="003071AA" w:rsidRDefault="000559E7" w:rsidP="00AA74B0">
      <w:pPr>
        <w:jc w:val="center"/>
        <w:rPr>
          <w:b/>
          <w:bCs/>
          <w:sz w:val="28"/>
          <w:szCs w:val="28"/>
        </w:rPr>
      </w:pPr>
      <w:r w:rsidRPr="003071AA">
        <w:rPr>
          <w:b/>
          <w:bCs/>
          <w:sz w:val="28"/>
          <w:szCs w:val="28"/>
        </w:rPr>
        <w:t>Гражданские инициативы</w:t>
      </w:r>
    </w:p>
    <w:p w:rsidR="000559E7" w:rsidRPr="00B61F6F" w:rsidRDefault="000559E7" w:rsidP="00AA74B0">
      <w:pPr>
        <w:jc w:val="center"/>
        <w:rPr>
          <w:b/>
          <w:bCs/>
          <w:sz w:val="28"/>
          <w:szCs w:val="28"/>
          <w:highlight w:val="lightGray"/>
        </w:rPr>
      </w:pPr>
    </w:p>
    <w:p w:rsidR="003071AA" w:rsidRDefault="003071AA" w:rsidP="003071AA">
      <w:pPr>
        <w:ind w:firstLine="680"/>
        <w:jc w:val="both"/>
        <w:rPr>
          <w:sz w:val="28"/>
          <w:szCs w:val="28"/>
        </w:rPr>
      </w:pPr>
      <w:r>
        <w:rPr>
          <w:sz w:val="28"/>
          <w:szCs w:val="28"/>
        </w:rPr>
        <w:t>Устойчивое</w:t>
      </w:r>
      <w:r w:rsidRPr="00950670">
        <w:rPr>
          <w:sz w:val="28"/>
          <w:szCs w:val="28"/>
        </w:rPr>
        <w:t xml:space="preserve"> развитие </w:t>
      </w:r>
      <w:r>
        <w:rPr>
          <w:sz w:val="28"/>
          <w:szCs w:val="28"/>
        </w:rPr>
        <w:t xml:space="preserve">города </w:t>
      </w:r>
      <w:r w:rsidRPr="00950670">
        <w:rPr>
          <w:sz w:val="28"/>
          <w:szCs w:val="28"/>
        </w:rPr>
        <w:t xml:space="preserve">возможно только при </w:t>
      </w:r>
      <w:r>
        <w:rPr>
          <w:sz w:val="28"/>
          <w:szCs w:val="28"/>
        </w:rPr>
        <w:t xml:space="preserve">объединении усилий власти и городского сообщества, максимальной поддержке </w:t>
      </w:r>
      <w:r w:rsidRPr="00950670">
        <w:rPr>
          <w:sz w:val="28"/>
          <w:szCs w:val="28"/>
        </w:rPr>
        <w:t>г</w:t>
      </w:r>
      <w:r>
        <w:rPr>
          <w:sz w:val="28"/>
          <w:szCs w:val="28"/>
        </w:rPr>
        <w:t>ражданских инициатив.</w:t>
      </w:r>
    </w:p>
    <w:p w:rsidR="003071AA" w:rsidRPr="00981B2E" w:rsidRDefault="003071AA" w:rsidP="003071AA">
      <w:pPr>
        <w:ind w:firstLine="680"/>
        <w:jc w:val="both"/>
        <w:rPr>
          <w:sz w:val="28"/>
          <w:szCs w:val="28"/>
        </w:rPr>
      </w:pPr>
      <w:r w:rsidRPr="00981B2E">
        <w:rPr>
          <w:sz w:val="28"/>
          <w:szCs w:val="28"/>
        </w:rPr>
        <w:t>В муниципальном образовании город Каменск-Уральский</w:t>
      </w:r>
      <w:r>
        <w:rPr>
          <w:sz w:val="28"/>
          <w:szCs w:val="28"/>
        </w:rPr>
        <w:t xml:space="preserve"> выстроен</w:t>
      </w:r>
      <w:r w:rsidRPr="00981B2E">
        <w:rPr>
          <w:sz w:val="28"/>
          <w:szCs w:val="28"/>
        </w:rPr>
        <w:t xml:space="preserve"> </w:t>
      </w:r>
      <w:r>
        <w:rPr>
          <w:sz w:val="28"/>
          <w:szCs w:val="28"/>
        </w:rPr>
        <w:t xml:space="preserve">эффективный </w:t>
      </w:r>
      <w:r w:rsidRPr="00981B2E">
        <w:rPr>
          <w:sz w:val="28"/>
          <w:szCs w:val="28"/>
        </w:rPr>
        <w:t>диалог между институтами гражданского общества и органами местно</w:t>
      </w:r>
      <w:r>
        <w:rPr>
          <w:sz w:val="28"/>
          <w:szCs w:val="28"/>
        </w:rPr>
        <w:t xml:space="preserve">го самоуправления </w:t>
      </w:r>
      <w:r w:rsidRPr="00981B2E">
        <w:rPr>
          <w:sz w:val="28"/>
          <w:szCs w:val="28"/>
        </w:rPr>
        <w:t xml:space="preserve">на принципах </w:t>
      </w:r>
      <w:r>
        <w:rPr>
          <w:sz w:val="28"/>
          <w:szCs w:val="28"/>
        </w:rPr>
        <w:t xml:space="preserve">открытости, взаимоуважения и </w:t>
      </w:r>
      <w:r w:rsidRPr="00981B2E">
        <w:rPr>
          <w:sz w:val="28"/>
          <w:szCs w:val="28"/>
        </w:rPr>
        <w:t xml:space="preserve">взаимодействия. </w:t>
      </w:r>
    </w:p>
    <w:p w:rsidR="003071AA" w:rsidRDefault="003071AA" w:rsidP="003071AA">
      <w:pPr>
        <w:ind w:firstLine="680"/>
        <w:jc w:val="both"/>
        <w:rPr>
          <w:color w:val="FF0000"/>
          <w:sz w:val="28"/>
          <w:szCs w:val="28"/>
        </w:rPr>
      </w:pPr>
      <w:r w:rsidRPr="00950670">
        <w:rPr>
          <w:sz w:val="28"/>
          <w:szCs w:val="28"/>
        </w:rPr>
        <w:t>Сформированы и активно работают общественные координационные советы, где горожане ведут конструктивный диалог с властью, выступают с инициативами по различным вопросам общественной</w:t>
      </w:r>
      <w:r w:rsidRPr="00950FF9">
        <w:rPr>
          <w:color w:val="FF0000"/>
          <w:sz w:val="28"/>
          <w:szCs w:val="28"/>
        </w:rPr>
        <w:t xml:space="preserve"> </w:t>
      </w:r>
      <w:r w:rsidRPr="00950670">
        <w:rPr>
          <w:sz w:val="28"/>
          <w:szCs w:val="28"/>
        </w:rPr>
        <w:t>жизни, участвуют в выработке решений органов местного самоуправления.</w:t>
      </w:r>
      <w:r w:rsidRPr="00950670">
        <w:rPr>
          <w:color w:val="FF0000"/>
          <w:sz w:val="28"/>
          <w:szCs w:val="28"/>
        </w:rPr>
        <w:t xml:space="preserve"> </w:t>
      </w:r>
    </w:p>
    <w:p w:rsidR="003071AA" w:rsidRPr="00950670" w:rsidRDefault="003071AA" w:rsidP="003071AA">
      <w:pPr>
        <w:ind w:firstLine="680"/>
        <w:jc w:val="both"/>
        <w:rPr>
          <w:sz w:val="28"/>
          <w:szCs w:val="28"/>
        </w:rPr>
      </w:pPr>
      <w:r w:rsidRPr="00950670">
        <w:rPr>
          <w:sz w:val="28"/>
          <w:szCs w:val="28"/>
        </w:rPr>
        <w:t xml:space="preserve">Некоммерческие организации города организуют работу клубов, </w:t>
      </w:r>
      <w:r w:rsidRPr="00950670">
        <w:rPr>
          <w:sz w:val="28"/>
          <w:szCs w:val="28"/>
        </w:rPr>
        <w:lastRenderedPageBreak/>
        <w:t xml:space="preserve">общественных центров, спортивных секций, проводят собрания, митинги памяти, творческие фестивали, занимаются благотворительной деятельностью. Члены общественных объединений представляют различные категории населения и защищают права своих целевых групп. </w:t>
      </w:r>
    </w:p>
    <w:p w:rsidR="003071AA" w:rsidRPr="00CA6D48" w:rsidRDefault="003071AA" w:rsidP="003071AA">
      <w:pPr>
        <w:ind w:firstLine="680"/>
        <w:jc w:val="both"/>
        <w:rPr>
          <w:sz w:val="28"/>
          <w:szCs w:val="28"/>
        </w:rPr>
      </w:pPr>
      <w:r w:rsidRPr="00950FF9">
        <w:rPr>
          <w:color w:val="FF0000"/>
          <w:sz w:val="28"/>
          <w:szCs w:val="28"/>
        </w:rPr>
        <w:t xml:space="preserve">  </w:t>
      </w:r>
      <w:r w:rsidRPr="00CA6D48">
        <w:rPr>
          <w:sz w:val="28"/>
          <w:szCs w:val="28"/>
        </w:rPr>
        <w:t>В 2019 году второй раз проведено рейтинговое голосование по проекту «Формирование комфортной городской среды». Голосование стало инструментом выявления мнения граждан о п</w:t>
      </w:r>
      <w:r>
        <w:rPr>
          <w:sz w:val="28"/>
          <w:szCs w:val="28"/>
        </w:rPr>
        <w:t>риоритетном выделении средств на</w:t>
      </w:r>
      <w:r w:rsidRPr="00CA6D48">
        <w:rPr>
          <w:sz w:val="28"/>
          <w:szCs w:val="28"/>
        </w:rPr>
        <w:t xml:space="preserve"> </w:t>
      </w:r>
      <w:r>
        <w:rPr>
          <w:sz w:val="28"/>
          <w:szCs w:val="28"/>
        </w:rPr>
        <w:t xml:space="preserve">благоустройство </w:t>
      </w:r>
      <w:r w:rsidRPr="00CA6D48">
        <w:rPr>
          <w:sz w:val="28"/>
          <w:szCs w:val="28"/>
        </w:rPr>
        <w:t>общественны</w:t>
      </w:r>
      <w:r>
        <w:rPr>
          <w:sz w:val="28"/>
          <w:szCs w:val="28"/>
        </w:rPr>
        <w:t>х</w:t>
      </w:r>
      <w:r w:rsidRPr="00CA6D48">
        <w:rPr>
          <w:sz w:val="28"/>
          <w:szCs w:val="28"/>
        </w:rPr>
        <w:t xml:space="preserve"> территори</w:t>
      </w:r>
      <w:r>
        <w:rPr>
          <w:sz w:val="28"/>
          <w:szCs w:val="28"/>
        </w:rPr>
        <w:t>й</w:t>
      </w:r>
      <w:r w:rsidRPr="00CA6D48">
        <w:rPr>
          <w:sz w:val="28"/>
          <w:szCs w:val="28"/>
        </w:rPr>
        <w:t xml:space="preserve">. </w:t>
      </w:r>
      <w:r>
        <w:rPr>
          <w:sz w:val="28"/>
          <w:szCs w:val="28"/>
        </w:rPr>
        <w:t>П</w:t>
      </w:r>
      <w:r w:rsidRPr="00CA6D48">
        <w:rPr>
          <w:sz w:val="28"/>
          <w:szCs w:val="28"/>
        </w:rPr>
        <w:t>роголосовали и выбрали объекты первоочередного благоустройства</w:t>
      </w:r>
      <w:r w:rsidRPr="00CA6D48">
        <w:rPr>
          <w:bCs/>
          <w:sz w:val="28"/>
          <w:szCs w:val="28"/>
        </w:rPr>
        <w:t xml:space="preserve"> 38 473</w:t>
      </w:r>
      <w:r w:rsidRPr="00CA6D48">
        <w:rPr>
          <w:b/>
          <w:bCs/>
          <w:sz w:val="28"/>
          <w:szCs w:val="28"/>
        </w:rPr>
        <w:t xml:space="preserve"> </w:t>
      </w:r>
      <w:proofErr w:type="gramStart"/>
      <w:r w:rsidRPr="00CA6D48">
        <w:rPr>
          <w:sz w:val="28"/>
          <w:szCs w:val="28"/>
        </w:rPr>
        <w:t>неравнодушных</w:t>
      </w:r>
      <w:proofErr w:type="gramEnd"/>
      <w:r w:rsidRPr="00CA6D48">
        <w:rPr>
          <w:sz w:val="28"/>
          <w:szCs w:val="28"/>
        </w:rPr>
        <w:t xml:space="preserve"> жителя города</w:t>
      </w:r>
      <w:r>
        <w:rPr>
          <w:sz w:val="28"/>
          <w:szCs w:val="28"/>
        </w:rPr>
        <w:t>.</w:t>
      </w:r>
    </w:p>
    <w:p w:rsidR="003071AA" w:rsidRDefault="003071AA" w:rsidP="003071AA">
      <w:pPr>
        <w:ind w:firstLine="708"/>
        <w:jc w:val="both"/>
        <w:rPr>
          <w:sz w:val="28"/>
          <w:szCs w:val="28"/>
        </w:rPr>
      </w:pPr>
      <w:r w:rsidRPr="002B1FF6">
        <w:rPr>
          <w:sz w:val="28"/>
          <w:szCs w:val="28"/>
        </w:rPr>
        <w:t>Ежегодно проводимый городской Гражданский форум зарекомендовал себя одной из ведущих площадок для обсуждения важнейших вопросов социально-экономического развития города. Главными участниками форума</w:t>
      </w:r>
      <w:r>
        <w:rPr>
          <w:sz w:val="28"/>
          <w:szCs w:val="28"/>
        </w:rPr>
        <w:t xml:space="preserve"> 2019 года</w:t>
      </w:r>
      <w:r w:rsidRPr="002B1FF6">
        <w:rPr>
          <w:sz w:val="28"/>
          <w:szCs w:val="28"/>
        </w:rPr>
        <w:t xml:space="preserve"> </w:t>
      </w:r>
      <w:r>
        <w:rPr>
          <w:sz w:val="28"/>
          <w:szCs w:val="28"/>
        </w:rPr>
        <w:t xml:space="preserve">стали </w:t>
      </w:r>
      <w:r w:rsidRPr="002B1FF6">
        <w:rPr>
          <w:sz w:val="28"/>
          <w:szCs w:val="28"/>
        </w:rPr>
        <w:t>представители некоммерческих организаций, Общественной палаты</w:t>
      </w:r>
      <w:r>
        <w:rPr>
          <w:sz w:val="28"/>
          <w:szCs w:val="28"/>
        </w:rPr>
        <w:t xml:space="preserve">, </w:t>
      </w:r>
      <w:r w:rsidRPr="002B1FF6">
        <w:rPr>
          <w:sz w:val="28"/>
          <w:szCs w:val="28"/>
        </w:rPr>
        <w:t>представители ре</w:t>
      </w:r>
      <w:r>
        <w:rPr>
          <w:sz w:val="28"/>
          <w:szCs w:val="28"/>
        </w:rPr>
        <w:t xml:space="preserve">лигиозных и </w:t>
      </w:r>
      <w:r w:rsidRPr="002B1FF6">
        <w:rPr>
          <w:sz w:val="28"/>
          <w:szCs w:val="28"/>
        </w:rPr>
        <w:t>на</w:t>
      </w:r>
      <w:r>
        <w:rPr>
          <w:sz w:val="28"/>
          <w:szCs w:val="28"/>
        </w:rPr>
        <w:t>циональных объединений</w:t>
      </w:r>
      <w:r w:rsidRPr="002B1FF6">
        <w:rPr>
          <w:sz w:val="28"/>
          <w:szCs w:val="28"/>
        </w:rPr>
        <w:t xml:space="preserve">, </w:t>
      </w:r>
      <w:r>
        <w:rPr>
          <w:sz w:val="28"/>
          <w:szCs w:val="28"/>
        </w:rPr>
        <w:t xml:space="preserve">волонтеры. </w:t>
      </w:r>
    </w:p>
    <w:p w:rsidR="003071AA" w:rsidRDefault="003071AA" w:rsidP="003071AA">
      <w:pPr>
        <w:ind w:firstLine="708"/>
        <w:jc w:val="both"/>
        <w:rPr>
          <w:bCs/>
          <w:sz w:val="28"/>
          <w:szCs w:val="28"/>
        </w:rPr>
      </w:pPr>
      <w:r>
        <w:rPr>
          <w:bCs/>
          <w:sz w:val="28"/>
          <w:szCs w:val="28"/>
        </w:rPr>
        <w:t xml:space="preserve">Актив общественных организаций города принимает участие в областных мероприятиях. В ноябре 2019 делегация Каменска-Уральского выезжала на </w:t>
      </w:r>
      <w:r w:rsidRPr="00CA6D48">
        <w:rPr>
          <w:bCs/>
          <w:sz w:val="28"/>
          <w:szCs w:val="28"/>
        </w:rPr>
        <w:t>Гражданск</w:t>
      </w:r>
      <w:r>
        <w:rPr>
          <w:bCs/>
          <w:sz w:val="28"/>
          <w:szCs w:val="28"/>
        </w:rPr>
        <w:t xml:space="preserve">ий </w:t>
      </w:r>
      <w:r w:rsidRPr="00CA6D48">
        <w:rPr>
          <w:bCs/>
          <w:sz w:val="28"/>
          <w:szCs w:val="28"/>
        </w:rPr>
        <w:t>форум Южного управленческого округа в</w:t>
      </w:r>
      <w:r>
        <w:rPr>
          <w:bCs/>
          <w:sz w:val="28"/>
          <w:szCs w:val="28"/>
        </w:rPr>
        <w:t xml:space="preserve"> город</w:t>
      </w:r>
      <w:r w:rsidRPr="00CA6D48">
        <w:rPr>
          <w:bCs/>
          <w:sz w:val="28"/>
          <w:szCs w:val="28"/>
        </w:rPr>
        <w:t xml:space="preserve"> Заречн</w:t>
      </w:r>
      <w:r>
        <w:rPr>
          <w:bCs/>
          <w:sz w:val="28"/>
          <w:szCs w:val="28"/>
        </w:rPr>
        <w:t>ый и стала организатором площадки «</w:t>
      </w:r>
      <w:r w:rsidRPr="00CA6D48">
        <w:rPr>
          <w:bCs/>
          <w:sz w:val="28"/>
          <w:szCs w:val="28"/>
        </w:rPr>
        <w:t>Лучшие практики развития гражданского общества»</w:t>
      </w:r>
      <w:r>
        <w:rPr>
          <w:bCs/>
          <w:sz w:val="28"/>
          <w:szCs w:val="28"/>
        </w:rPr>
        <w:t xml:space="preserve">, в рамках которой состоялся обмен опытом работы НКО на разных территориях. </w:t>
      </w:r>
    </w:p>
    <w:p w:rsidR="00E716AD" w:rsidRPr="00950670" w:rsidRDefault="00E716AD" w:rsidP="00E716AD">
      <w:pPr>
        <w:ind w:firstLine="708"/>
        <w:jc w:val="both"/>
        <w:rPr>
          <w:sz w:val="28"/>
          <w:szCs w:val="28"/>
        </w:rPr>
      </w:pPr>
      <w:r w:rsidRPr="00950670">
        <w:rPr>
          <w:sz w:val="28"/>
          <w:szCs w:val="28"/>
        </w:rPr>
        <w:t>Органы местного самоуправления создают условия для формирования и успешной деятельности общественного самоуправления.</w:t>
      </w:r>
    </w:p>
    <w:p w:rsidR="009C412C" w:rsidRDefault="00E716AD" w:rsidP="009C412C">
      <w:pPr>
        <w:ind w:firstLine="708"/>
        <w:jc w:val="both"/>
        <w:rPr>
          <w:sz w:val="28"/>
          <w:szCs w:val="28"/>
        </w:rPr>
      </w:pPr>
      <w:r w:rsidRPr="002D5285">
        <w:rPr>
          <w:sz w:val="28"/>
          <w:szCs w:val="28"/>
        </w:rPr>
        <w:t xml:space="preserve">В целях стимулирования роста активности </w:t>
      </w:r>
      <w:r>
        <w:rPr>
          <w:sz w:val="28"/>
          <w:szCs w:val="28"/>
        </w:rPr>
        <w:t>социально ориентированных некоммерческих организаций (далее - СО НКО)</w:t>
      </w:r>
      <w:r w:rsidRPr="002D5285">
        <w:rPr>
          <w:sz w:val="28"/>
          <w:szCs w:val="28"/>
        </w:rPr>
        <w:t xml:space="preserve"> применяются механизмы их поддержки. В </w:t>
      </w:r>
      <w:r>
        <w:rPr>
          <w:sz w:val="28"/>
          <w:szCs w:val="28"/>
        </w:rPr>
        <w:t>2019</w:t>
      </w:r>
      <w:r w:rsidRPr="002D5285">
        <w:rPr>
          <w:sz w:val="28"/>
          <w:szCs w:val="28"/>
        </w:rPr>
        <w:t xml:space="preserve"> году продолжена реализация подпрограмм</w:t>
      </w:r>
      <w:r w:rsidR="008D6100">
        <w:rPr>
          <w:sz w:val="28"/>
          <w:szCs w:val="28"/>
        </w:rPr>
        <w:t>ы</w:t>
      </w:r>
      <w:r w:rsidRPr="002D5285">
        <w:rPr>
          <w:sz w:val="28"/>
          <w:szCs w:val="28"/>
        </w:rPr>
        <w:t xml:space="preserve"> «Поддержка социально ориентированных некоммерческих организаций в муниципальном образовании город Каменск-Уральский на 2017-2021 годы» муниципальной программы «Обеспечение развития гражданского общества и муниципального управления в муниципальном образовании город Каменск-Уральский на 2017</w:t>
      </w:r>
      <w:r w:rsidR="0043409C">
        <w:rPr>
          <w:sz w:val="28"/>
          <w:szCs w:val="28"/>
        </w:rPr>
        <w:t>-</w:t>
      </w:r>
      <w:r w:rsidRPr="002D5285">
        <w:rPr>
          <w:sz w:val="28"/>
          <w:szCs w:val="28"/>
        </w:rPr>
        <w:t>2021 годы».</w:t>
      </w:r>
      <w:r w:rsidR="008D6100">
        <w:rPr>
          <w:sz w:val="28"/>
          <w:szCs w:val="28"/>
        </w:rPr>
        <w:t xml:space="preserve"> </w:t>
      </w:r>
      <w:r>
        <w:rPr>
          <w:sz w:val="28"/>
          <w:szCs w:val="28"/>
        </w:rPr>
        <w:t xml:space="preserve">В </w:t>
      </w:r>
      <w:r w:rsidRPr="002D5285">
        <w:rPr>
          <w:sz w:val="28"/>
          <w:szCs w:val="28"/>
        </w:rPr>
        <w:t xml:space="preserve">рамках </w:t>
      </w:r>
      <w:r>
        <w:rPr>
          <w:sz w:val="28"/>
          <w:szCs w:val="28"/>
        </w:rPr>
        <w:t>под</w:t>
      </w:r>
      <w:r w:rsidRPr="002D5285">
        <w:rPr>
          <w:sz w:val="28"/>
          <w:szCs w:val="28"/>
        </w:rPr>
        <w:t xml:space="preserve">программы </w:t>
      </w:r>
      <w:r w:rsidRPr="005A672B">
        <w:rPr>
          <w:sz w:val="28"/>
          <w:szCs w:val="28"/>
        </w:rPr>
        <w:t>предоставл</w:t>
      </w:r>
      <w:r w:rsidR="008D6100">
        <w:rPr>
          <w:sz w:val="28"/>
          <w:szCs w:val="28"/>
        </w:rPr>
        <w:t xml:space="preserve">ялись </w:t>
      </w:r>
      <w:r w:rsidRPr="005A672B">
        <w:rPr>
          <w:sz w:val="28"/>
          <w:szCs w:val="28"/>
        </w:rPr>
        <w:t>субсиди</w:t>
      </w:r>
      <w:r w:rsidR="008D6100">
        <w:rPr>
          <w:sz w:val="28"/>
          <w:szCs w:val="28"/>
        </w:rPr>
        <w:t>и</w:t>
      </w:r>
      <w:r w:rsidRPr="005A672B">
        <w:rPr>
          <w:sz w:val="28"/>
          <w:szCs w:val="28"/>
        </w:rPr>
        <w:t xml:space="preserve"> на реализацию уставных целей СО НКО</w:t>
      </w:r>
      <w:r w:rsidR="008D6100">
        <w:rPr>
          <w:sz w:val="28"/>
          <w:szCs w:val="28"/>
        </w:rPr>
        <w:t xml:space="preserve">, субсидии на </w:t>
      </w:r>
      <w:r w:rsidRPr="005A672B">
        <w:rPr>
          <w:sz w:val="28"/>
          <w:szCs w:val="28"/>
        </w:rPr>
        <w:t>проведение социально значимых мероприятий</w:t>
      </w:r>
      <w:r w:rsidR="008D6100">
        <w:rPr>
          <w:sz w:val="28"/>
          <w:szCs w:val="28"/>
        </w:rPr>
        <w:t xml:space="preserve">, оказывалась </w:t>
      </w:r>
      <w:r w:rsidRPr="005A672B">
        <w:rPr>
          <w:sz w:val="28"/>
          <w:szCs w:val="28"/>
        </w:rPr>
        <w:t>имущественн</w:t>
      </w:r>
      <w:r w:rsidR="008D6100">
        <w:rPr>
          <w:sz w:val="28"/>
          <w:szCs w:val="28"/>
        </w:rPr>
        <w:t xml:space="preserve">ая, </w:t>
      </w:r>
      <w:r w:rsidRPr="005A672B">
        <w:rPr>
          <w:sz w:val="28"/>
          <w:szCs w:val="28"/>
        </w:rPr>
        <w:t xml:space="preserve"> </w:t>
      </w:r>
      <w:r w:rsidR="008D6100" w:rsidRPr="005A672B">
        <w:rPr>
          <w:sz w:val="28"/>
          <w:szCs w:val="28"/>
        </w:rPr>
        <w:t>информационн</w:t>
      </w:r>
      <w:r w:rsidR="008D6100">
        <w:rPr>
          <w:sz w:val="28"/>
          <w:szCs w:val="28"/>
        </w:rPr>
        <w:t xml:space="preserve">ая, </w:t>
      </w:r>
      <w:r w:rsidR="008D6100" w:rsidRPr="005A672B">
        <w:rPr>
          <w:sz w:val="28"/>
          <w:szCs w:val="28"/>
        </w:rPr>
        <w:t xml:space="preserve"> организационн</w:t>
      </w:r>
      <w:r w:rsidR="008D6100">
        <w:rPr>
          <w:sz w:val="28"/>
          <w:szCs w:val="28"/>
        </w:rPr>
        <w:t xml:space="preserve">ая </w:t>
      </w:r>
      <w:r w:rsidR="008D6100" w:rsidRPr="005A672B">
        <w:rPr>
          <w:sz w:val="28"/>
          <w:szCs w:val="28"/>
        </w:rPr>
        <w:t>и консультационн</w:t>
      </w:r>
      <w:r w:rsidR="008D6100">
        <w:rPr>
          <w:sz w:val="28"/>
          <w:szCs w:val="28"/>
        </w:rPr>
        <w:t>ая</w:t>
      </w:r>
      <w:r w:rsidR="008D6100" w:rsidRPr="005A672B">
        <w:rPr>
          <w:sz w:val="28"/>
          <w:szCs w:val="28"/>
        </w:rPr>
        <w:t xml:space="preserve"> </w:t>
      </w:r>
      <w:r w:rsidRPr="005A672B">
        <w:rPr>
          <w:sz w:val="28"/>
          <w:szCs w:val="28"/>
        </w:rPr>
        <w:t>поддержк</w:t>
      </w:r>
      <w:r w:rsidR="008D6100">
        <w:rPr>
          <w:sz w:val="28"/>
          <w:szCs w:val="28"/>
        </w:rPr>
        <w:t>а</w:t>
      </w:r>
      <w:r w:rsidRPr="005A672B">
        <w:rPr>
          <w:sz w:val="28"/>
          <w:szCs w:val="28"/>
        </w:rPr>
        <w:t xml:space="preserve"> СО</w:t>
      </w:r>
      <w:r w:rsidR="008D6100">
        <w:rPr>
          <w:sz w:val="28"/>
          <w:szCs w:val="28"/>
        </w:rPr>
        <w:t xml:space="preserve"> </w:t>
      </w:r>
      <w:r w:rsidRPr="005A672B">
        <w:rPr>
          <w:sz w:val="28"/>
          <w:szCs w:val="28"/>
        </w:rPr>
        <w:t>НКО</w:t>
      </w:r>
      <w:r w:rsidR="00576A5B">
        <w:rPr>
          <w:sz w:val="28"/>
          <w:szCs w:val="28"/>
        </w:rPr>
        <w:t>, п</w:t>
      </w:r>
      <w:r w:rsidRPr="005A672B">
        <w:rPr>
          <w:sz w:val="28"/>
          <w:szCs w:val="28"/>
        </w:rPr>
        <w:t>ровед</w:t>
      </w:r>
      <w:r w:rsidR="00576A5B">
        <w:rPr>
          <w:sz w:val="28"/>
          <w:szCs w:val="28"/>
        </w:rPr>
        <w:t>ен</w:t>
      </w:r>
      <w:r w:rsidRPr="005A672B">
        <w:rPr>
          <w:sz w:val="28"/>
          <w:szCs w:val="28"/>
        </w:rPr>
        <w:t xml:space="preserve"> городско</w:t>
      </w:r>
      <w:r w:rsidR="00576A5B">
        <w:rPr>
          <w:sz w:val="28"/>
          <w:szCs w:val="28"/>
        </w:rPr>
        <w:t>й</w:t>
      </w:r>
      <w:r w:rsidRPr="005A672B">
        <w:rPr>
          <w:sz w:val="28"/>
          <w:szCs w:val="28"/>
        </w:rPr>
        <w:t xml:space="preserve"> конкурс</w:t>
      </w:r>
      <w:r w:rsidR="00576A5B">
        <w:rPr>
          <w:sz w:val="28"/>
          <w:szCs w:val="28"/>
        </w:rPr>
        <w:t xml:space="preserve"> </w:t>
      </w:r>
      <w:r w:rsidRPr="005A672B">
        <w:rPr>
          <w:sz w:val="28"/>
          <w:szCs w:val="28"/>
        </w:rPr>
        <w:t>«Гражданские инициативы».</w:t>
      </w:r>
      <w:r w:rsidR="009C412C">
        <w:rPr>
          <w:sz w:val="28"/>
          <w:szCs w:val="28"/>
        </w:rPr>
        <w:t xml:space="preserve"> </w:t>
      </w:r>
      <w:r w:rsidRPr="002D5285">
        <w:rPr>
          <w:sz w:val="28"/>
          <w:szCs w:val="28"/>
        </w:rPr>
        <w:t xml:space="preserve">Объем финансовой поддержки </w:t>
      </w:r>
      <w:r>
        <w:rPr>
          <w:sz w:val="28"/>
          <w:szCs w:val="28"/>
        </w:rPr>
        <w:t xml:space="preserve">СО </w:t>
      </w:r>
      <w:r w:rsidRPr="002D5285">
        <w:rPr>
          <w:sz w:val="28"/>
          <w:szCs w:val="28"/>
        </w:rPr>
        <w:t>НКО из местного бюджета в 201</w:t>
      </w:r>
      <w:r>
        <w:rPr>
          <w:sz w:val="28"/>
          <w:szCs w:val="28"/>
        </w:rPr>
        <w:t>9 году составил 855,9</w:t>
      </w:r>
      <w:r w:rsidRPr="002D5285">
        <w:rPr>
          <w:sz w:val="28"/>
          <w:szCs w:val="28"/>
        </w:rPr>
        <w:t xml:space="preserve"> тыс. руб. </w:t>
      </w:r>
      <w:r w:rsidRPr="005A672B">
        <w:rPr>
          <w:sz w:val="28"/>
          <w:szCs w:val="28"/>
        </w:rPr>
        <w:t>За счет этих средств</w:t>
      </w:r>
      <w:r w:rsidR="009C412C">
        <w:rPr>
          <w:sz w:val="28"/>
          <w:szCs w:val="28"/>
        </w:rPr>
        <w:t>:</w:t>
      </w:r>
    </w:p>
    <w:p w:rsidR="00E716AD" w:rsidRPr="005A672B" w:rsidRDefault="009C412C" w:rsidP="009C412C">
      <w:pPr>
        <w:ind w:firstLine="708"/>
        <w:jc w:val="both"/>
        <w:rPr>
          <w:sz w:val="28"/>
          <w:szCs w:val="28"/>
        </w:rPr>
      </w:pPr>
      <w:proofErr w:type="gramStart"/>
      <w:r>
        <w:rPr>
          <w:sz w:val="28"/>
          <w:szCs w:val="28"/>
        </w:rPr>
        <w:t xml:space="preserve">- </w:t>
      </w:r>
      <w:r w:rsidR="00E716AD" w:rsidRPr="005A672B">
        <w:rPr>
          <w:sz w:val="28"/>
          <w:szCs w:val="28"/>
        </w:rPr>
        <w:t xml:space="preserve">СО НКО выделено 8 субсидий на проведение социально значимых </w:t>
      </w:r>
      <w:r w:rsidR="00576A5B">
        <w:rPr>
          <w:sz w:val="28"/>
          <w:szCs w:val="28"/>
        </w:rPr>
        <w:t>мероприятий</w:t>
      </w:r>
      <w:r w:rsidR="00E716AD" w:rsidRPr="005A672B">
        <w:rPr>
          <w:sz w:val="28"/>
          <w:szCs w:val="28"/>
        </w:rPr>
        <w:t>:</w:t>
      </w:r>
      <w:r w:rsidR="00576A5B">
        <w:rPr>
          <w:sz w:val="28"/>
          <w:szCs w:val="28"/>
        </w:rPr>
        <w:t xml:space="preserve"> </w:t>
      </w:r>
      <w:r w:rsidR="00E716AD" w:rsidRPr="005A672B">
        <w:rPr>
          <w:sz w:val="28"/>
          <w:szCs w:val="28"/>
        </w:rPr>
        <w:t>городского праздника подведения итогов, награждения победителей и участников открытого городского конкурса чтецов классической литературы «</w:t>
      </w:r>
      <w:proofErr w:type="spellStart"/>
      <w:r w:rsidR="00E716AD" w:rsidRPr="005A672B">
        <w:rPr>
          <w:sz w:val="28"/>
          <w:szCs w:val="28"/>
        </w:rPr>
        <w:t>Лит-Арт-Парад</w:t>
      </w:r>
      <w:proofErr w:type="spellEnd"/>
      <w:r w:rsidR="00576A5B">
        <w:rPr>
          <w:sz w:val="28"/>
          <w:szCs w:val="28"/>
        </w:rPr>
        <w:t xml:space="preserve">»; </w:t>
      </w:r>
      <w:r w:rsidR="00E716AD" w:rsidRPr="005A672B">
        <w:rPr>
          <w:sz w:val="28"/>
          <w:szCs w:val="28"/>
        </w:rPr>
        <w:t xml:space="preserve">финального этапа </w:t>
      </w:r>
      <w:r w:rsidR="00576A5B">
        <w:rPr>
          <w:sz w:val="28"/>
          <w:szCs w:val="28"/>
        </w:rPr>
        <w:t>ч</w:t>
      </w:r>
      <w:r w:rsidR="00E716AD" w:rsidRPr="005A672B">
        <w:rPr>
          <w:sz w:val="28"/>
          <w:szCs w:val="28"/>
        </w:rPr>
        <w:t xml:space="preserve">емпионата по футболу 8х8 </w:t>
      </w:r>
      <w:r w:rsidR="00576A5B" w:rsidRPr="00576A5B">
        <w:rPr>
          <w:sz w:val="28"/>
          <w:szCs w:val="28"/>
        </w:rPr>
        <w:t>д</w:t>
      </w:r>
      <w:r w:rsidR="00576A5B" w:rsidRPr="00576A5B">
        <w:rPr>
          <w:bCs/>
          <w:sz w:val="28"/>
          <w:szCs w:val="28"/>
          <w:shd w:val="clear" w:color="auto" w:fill="FFFFFF"/>
        </w:rPr>
        <w:t>етско</w:t>
      </w:r>
      <w:r w:rsidR="00576A5B" w:rsidRPr="00576A5B">
        <w:rPr>
          <w:sz w:val="28"/>
          <w:szCs w:val="28"/>
          <w:shd w:val="clear" w:color="auto" w:fill="FFFFFF"/>
        </w:rPr>
        <w:t>-</w:t>
      </w:r>
      <w:r w:rsidR="00576A5B" w:rsidRPr="00576A5B">
        <w:rPr>
          <w:bCs/>
          <w:sz w:val="28"/>
          <w:szCs w:val="28"/>
          <w:shd w:val="clear" w:color="auto" w:fill="FFFFFF"/>
        </w:rPr>
        <w:t>юношеского спортивного</w:t>
      </w:r>
      <w:r w:rsidR="00576A5B" w:rsidRPr="00576A5B">
        <w:rPr>
          <w:rStyle w:val="apple-converted-space"/>
          <w:sz w:val="28"/>
          <w:szCs w:val="28"/>
          <w:shd w:val="clear" w:color="auto" w:fill="FFFFFF"/>
        </w:rPr>
        <w:t> </w:t>
      </w:r>
      <w:r w:rsidR="00576A5B" w:rsidRPr="00576A5B">
        <w:rPr>
          <w:bCs/>
          <w:sz w:val="28"/>
          <w:szCs w:val="28"/>
          <w:shd w:val="clear" w:color="auto" w:fill="FFFFFF"/>
        </w:rPr>
        <w:t>клуба</w:t>
      </w:r>
      <w:r w:rsidR="00576A5B">
        <w:rPr>
          <w:bCs/>
          <w:color w:val="333333"/>
          <w:sz w:val="28"/>
          <w:szCs w:val="28"/>
          <w:shd w:val="clear" w:color="auto" w:fill="FFFFFF"/>
        </w:rPr>
        <w:t xml:space="preserve"> </w:t>
      </w:r>
      <w:r w:rsidR="00E716AD" w:rsidRPr="005A672B">
        <w:rPr>
          <w:sz w:val="28"/>
          <w:szCs w:val="28"/>
        </w:rPr>
        <w:t>«Арсенал»</w:t>
      </w:r>
      <w:r w:rsidR="00576A5B">
        <w:rPr>
          <w:sz w:val="28"/>
          <w:szCs w:val="28"/>
        </w:rPr>
        <w:t xml:space="preserve">; </w:t>
      </w:r>
      <w:r w:rsidR="00E716AD" w:rsidRPr="005A672B">
        <w:rPr>
          <w:sz w:val="28"/>
          <w:szCs w:val="28"/>
        </w:rPr>
        <w:t>торжественного собрания «Подари жизнь», посвященного Всемирному дню донора крови</w:t>
      </w:r>
      <w:r w:rsidR="00576A5B">
        <w:rPr>
          <w:sz w:val="28"/>
          <w:szCs w:val="28"/>
        </w:rPr>
        <w:t xml:space="preserve">; </w:t>
      </w:r>
      <w:proofErr w:type="spellStart"/>
      <w:r w:rsidR="00E716AD" w:rsidRPr="005A672B">
        <w:rPr>
          <w:sz w:val="28"/>
          <w:szCs w:val="28"/>
        </w:rPr>
        <w:t>флешмоба</w:t>
      </w:r>
      <w:proofErr w:type="spellEnd"/>
      <w:r w:rsidR="00E716AD" w:rsidRPr="005A672B">
        <w:rPr>
          <w:sz w:val="28"/>
          <w:szCs w:val="28"/>
        </w:rPr>
        <w:t xml:space="preserve"> «Бокс за сильную Россию», посвященного Международному дню бокса и пра</w:t>
      </w:r>
      <w:r w:rsidR="00576A5B">
        <w:rPr>
          <w:sz w:val="28"/>
          <w:szCs w:val="28"/>
        </w:rPr>
        <w:t>зднованию Дня города;</w:t>
      </w:r>
      <w:proofErr w:type="gramEnd"/>
      <w:r w:rsidR="00576A5B">
        <w:rPr>
          <w:sz w:val="28"/>
          <w:szCs w:val="28"/>
        </w:rPr>
        <w:t xml:space="preserve"> </w:t>
      </w:r>
      <w:r w:rsidR="00E716AD" w:rsidRPr="005A672B">
        <w:rPr>
          <w:sz w:val="28"/>
          <w:szCs w:val="28"/>
        </w:rPr>
        <w:t>военно-спортивного праздника «Никто, кроме нас!</w:t>
      </w:r>
      <w:r w:rsidR="00576A5B">
        <w:rPr>
          <w:sz w:val="28"/>
          <w:szCs w:val="28"/>
        </w:rPr>
        <w:t xml:space="preserve">»; </w:t>
      </w:r>
      <w:r w:rsidR="00E716AD" w:rsidRPr="005A672B">
        <w:rPr>
          <w:sz w:val="28"/>
          <w:szCs w:val="28"/>
        </w:rPr>
        <w:t>торжественного митинга, посвященного Дню Воздушного Флота России и 75-летию образования воинской части 94046</w:t>
      </w:r>
      <w:r w:rsidR="00576A5B">
        <w:rPr>
          <w:sz w:val="28"/>
          <w:szCs w:val="28"/>
        </w:rPr>
        <w:t>;</w:t>
      </w:r>
      <w:r>
        <w:rPr>
          <w:sz w:val="28"/>
          <w:szCs w:val="28"/>
        </w:rPr>
        <w:t xml:space="preserve"> </w:t>
      </w:r>
      <w:r w:rsidR="00E716AD" w:rsidRPr="005A672B">
        <w:rPr>
          <w:sz w:val="28"/>
          <w:szCs w:val="28"/>
        </w:rPr>
        <w:t>II городских казачьих игр «Казачья застава»</w:t>
      </w:r>
      <w:r w:rsidR="00576A5B">
        <w:rPr>
          <w:sz w:val="28"/>
          <w:szCs w:val="28"/>
        </w:rPr>
        <w:t xml:space="preserve">; </w:t>
      </w:r>
      <w:r w:rsidR="00E716AD" w:rsidRPr="005A672B">
        <w:rPr>
          <w:sz w:val="28"/>
          <w:szCs w:val="28"/>
        </w:rPr>
        <w:t>проекта «Белая трость», посвящ</w:t>
      </w:r>
      <w:r w:rsidR="00576A5B">
        <w:rPr>
          <w:sz w:val="28"/>
          <w:szCs w:val="28"/>
        </w:rPr>
        <w:t>е</w:t>
      </w:r>
      <w:r w:rsidR="00E716AD" w:rsidRPr="005A672B">
        <w:rPr>
          <w:sz w:val="28"/>
          <w:szCs w:val="28"/>
        </w:rPr>
        <w:t xml:space="preserve">нного </w:t>
      </w:r>
      <w:r w:rsidR="00576A5B">
        <w:rPr>
          <w:sz w:val="28"/>
          <w:szCs w:val="28"/>
        </w:rPr>
        <w:t>Д</w:t>
      </w:r>
      <w:r w:rsidR="00E716AD" w:rsidRPr="005A672B">
        <w:rPr>
          <w:sz w:val="28"/>
          <w:szCs w:val="28"/>
        </w:rPr>
        <w:t xml:space="preserve">ню слепого человека, </w:t>
      </w:r>
      <w:r w:rsidR="00576A5B">
        <w:rPr>
          <w:sz w:val="28"/>
          <w:szCs w:val="28"/>
        </w:rPr>
        <w:t>д</w:t>
      </w:r>
      <w:r w:rsidR="00E716AD" w:rsidRPr="005A672B">
        <w:rPr>
          <w:sz w:val="28"/>
          <w:szCs w:val="28"/>
        </w:rPr>
        <w:t>екаде инвалидов.</w:t>
      </w:r>
    </w:p>
    <w:p w:rsidR="009C412C" w:rsidRPr="002D5285" w:rsidRDefault="009C412C" w:rsidP="009C412C">
      <w:pPr>
        <w:ind w:firstLine="680"/>
        <w:jc w:val="both"/>
        <w:rPr>
          <w:sz w:val="28"/>
          <w:szCs w:val="28"/>
        </w:rPr>
      </w:pPr>
      <w:r>
        <w:rPr>
          <w:sz w:val="28"/>
          <w:szCs w:val="28"/>
        </w:rPr>
        <w:lastRenderedPageBreak/>
        <w:t xml:space="preserve">- </w:t>
      </w:r>
      <w:r w:rsidRPr="002D5285">
        <w:rPr>
          <w:sz w:val="28"/>
          <w:szCs w:val="28"/>
        </w:rPr>
        <w:t xml:space="preserve">Предоставлено </w:t>
      </w:r>
      <w:r>
        <w:rPr>
          <w:sz w:val="28"/>
          <w:szCs w:val="28"/>
        </w:rPr>
        <w:t xml:space="preserve">67 субсидий СО НКО </w:t>
      </w:r>
      <w:r w:rsidRPr="002D5285">
        <w:rPr>
          <w:sz w:val="28"/>
          <w:szCs w:val="28"/>
        </w:rPr>
        <w:t>для осущес</w:t>
      </w:r>
      <w:r>
        <w:rPr>
          <w:sz w:val="28"/>
          <w:szCs w:val="28"/>
        </w:rPr>
        <w:t>твления текущей деятельности. Имущественная поддержка</w:t>
      </w:r>
      <w:r w:rsidRPr="009C412C">
        <w:rPr>
          <w:sz w:val="28"/>
          <w:szCs w:val="28"/>
        </w:rPr>
        <w:t xml:space="preserve"> </w:t>
      </w:r>
      <w:r>
        <w:rPr>
          <w:sz w:val="28"/>
          <w:szCs w:val="28"/>
        </w:rPr>
        <w:t>оказана 25 некоммерческим организациям, предоставлены</w:t>
      </w:r>
      <w:r w:rsidRPr="002D5285">
        <w:rPr>
          <w:sz w:val="28"/>
          <w:szCs w:val="28"/>
        </w:rPr>
        <w:t xml:space="preserve"> </w:t>
      </w:r>
      <w:r>
        <w:rPr>
          <w:sz w:val="28"/>
          <w:szCs w:val="28"/>
        </w:rPr>
        <w:t>объекты муниципальной собственности</w:t>
      </w:r>
      <w:r w:rsidRPr="002D5285">
        <w:rPr>
          <w:sz w:val="28"/>
          <w:szCs w:val="28"/>
        </w:rPr>
        <w:t xml:space="preserve"> в безвозмездное пользование. </w:t>
      </w:r>
    </w:p>
    <w:p w:rsidR="009C412C" w:rsidRPr="002D5285" w:rsidRDefault="009C412C" w:rsidP="009C412C">
      <w:pPr>
        <w:widowControl/>
        <w:snapToGrid/>
        <w:ind w:firstLine="720"/>
        <w:jc w:val="both"/>
        <w:rPr>
          <w:sz w:val="28"/>
          <w:szCs w:val="28"/>
        </w:rPr>
      </w:pPr>
      <w:r>
        <w:rPr>
          <w:sz w:val="28"/>
          <w:szCs w:val="28"/>
        </w:rPr>
        <w:t xml:space="preserve">- Предоставлена </w:t>
      </w:r>
      <w:r w:rsidRPr="002D5285">
        <w:rPr>
          <w:sz w:val="28"/>
          <w:szCs w:val="28"/>
        </w:rPr>
        <w:t>информационн</w:t>
      </w:r>
      <w:r>
        <w:rPr>
          <w:sz w:val="28"/>
          <w:szCs w:val="28"/>
        </w:rPr>
        <w:t>ая</w:t>
      </w:r>
      <w:r w:rsidRPr="002D5285">
        <w:rPr>
          <w:sz w:val="28"/>
          <w:szCs w:val="28"/>
        </w:rPr>
        <w:t xml:space="preserve"> поддержк</w:t>
      </w:r>
      <w:r>
        <w:rPr>
          <w:sz w:val="28"/>
          <w:szCs w:val="28"/>
        </w:rPr>
        <w:t xml:space="preserve">а. На официальном портале города </w:t>
      </w:r>
      <w:r w:rsidRPr="002D5285">
        <w:rPr>
          <w:sz w:val="28"/>
          <w:szCs w:val="28"/>
        </w:rPr>
        <w:t>Каменска-Уральского</w:t>
      </w:r>
      <w:r>
        <w:rPr>
          <w:sz w:val="28"/>
          <w:szCs w:val="28"/>
        </w:rPr>
        <w:t xml:space="preserve"> создан раздел «Гражданские инициативы», </w:t>
      </w:r>
      <w:r w:rsidR="00450847">
        <w:rPr>
          <w:sz w:val="28"/>
          <w:szCs w:val="28"/>
        </w:rPr>
        <w:t>в котором</w:t>
      </w:r>
      <w:r>
        <w:rPr>
          <w:sz w:val="28"/>
          <w:szCs w:val="28"/>
        </w:rPr>
        <w:t xml:space="preserve"> размещаются материалы для НКО, а председатели </w:t>
      </w:r>
      <w:r w:rsidR="00450847">
        <w:rPr>
          <w:sz w:val="28"/>
          <w:szCs w:val="28"/>
        </w:rPr>
        <w:t xml:space="preserve">НКО </w:t>
      </w:r>
      <w:r>
        <w:rPr>
          <w:sz w:val="28"/>
          <w:szCs w:val="28"/>
        </w:rPr>
        <w:t xml:space="preserve">могут </w:t>
      </w:r>
      <w:proofErr w:type="gramStart"/>
      <w:r>
        <w:rPr>
          <w:sz w:val="28"/>
          <w:szCs w:val="28"/>
        </w:rPr>
        <w:t>разместить информацию</w:t>
      </w:r>
      <w:proofErr w:type="gramEnd"/>
      <w:r>
        <w:rPr>
          <w:sz w:val="28"/>
          <w:szCs w:val="28"/>
        </w:rPr>
        <w:t xml:space="preserve"> о деятельности</w:t>
      </w:r>
      <w:r w:rsidR="00450847">
        <w:rPr>
          <w:sz w:val="28"/>
          <w:szCs w:val="28"/>
        </w:rPr>
        <w:t xml:space="preserve"> НКО</w:t>
      </w:r>
      <w:r>
        <w:rPr>
          <w:sz w:val="28"/>
          <w:szCs w:val="28"/>
        </w:rPr>
        <w:t xml:space="preserve">, объявления, отчеты. На постоянной основе ведется информирование о главных городских событиях, торжествах, общественных обсуждениях, публичных слушаниях,  дискуссиях. Обеспечивается связь НКО с городскими средствами массовой информации – </w:t>
      </w:r>
      <w:r w:rsidRPr="002D5285">
        <w:rPr>
          <w:sz w:val="28"/>
          <w:szCs w:val="28"/>
        </w:rPr>
        <w:t>размещ</w:t>
      </w:r>
      <w:r>
        <w:rPr>
          <w:sz w:val="28"/>
          <w:szCs w:val="28"/>
        </w:rPr>
        <w:t xml:space="preserve">аются материалы </w:t>
      </w:r>
      <w:r w:rsidRPr="002D5285">
        <w:rPr>
          <w:sz w:val="28"/>
          <w:szCs w:val="28"/>
        </w:rPr>
        <w:t xml:space="preserve">о деятельности </w:t>
      </w:r>
      <w:r>
        <w:rPr>
          <w:sz w:val="28"/>
          <w:szCs w:val="28"/>
        </w:rPr>
        <w:t>СО НКО</w:t>
      </w:r>
      <w:r w:rsidRPr="002D5285">
        <w:rPr>
          <w:sz w:val="28"/>
          <w:szCs w:val="28"/>
        </w:rPr>
        <w:t xml:space="preserve"> в городских периодических изданиях</w:t>
      </w:r>
      <w:r>
        <w:rPr>
          <w:sz w:val="28"/>
          <w:szCs w:val="28"/>
        </w:rPr>
        <w:t xml:space="preserve">, </w:t>
      </w:r>
      <w:r w:rsidRPr="002D5285">
        <w:rPr>
          <w:sz w:val="28"/>
          <w:szCs w:val="28"/>
        </w:rPr>
        <w:t>предоставл</w:t>
      </w:r>
      <w:r>
        <w:rPr>
          <w:sz w:val="28"/>
          <w:szCs w:val="28"/>
        </w:rPr>
        <w:t xml:space="preserve">яется </w:t>
      </w:r>
      <w:r w:rsidRPr="002D5285">
        <w:rPr>
          <w:sz w:val="28"/>
          <w:szCs w:val="28"/>
        </w:rPr>
        <w:t>эфирно</w:t>
      </w:r>
      <w:r>
        <w:rPr>
          <w:sz w:val="28"/>
          <w:szCs w:val="28"/>
        </w:rPr>
        <w:t xml:space="preserve">е </w:t>
      </w:r>
      <w:r w:rsidRPr="002D5285">
        <w:rPr>
          <w:sz w:val="28"/>
          <w:szCs w:val="28"/>
        </w:rPr>
        <w:t>врем</w:t>
      </w:r>
      <w:r>
        <w:rPr>
          <w:sz w:val="28"/>
          <w:szCs w:val="28"/>
        </w:rPr>
        <w:t>я</w:t>
      </w:r>
      <w:r w:rsidRPr="002D5285">
        <w:rPr>
          <w:sz w:val="28"/>
          <w:szCs w:val="28"/>
        </w:rPr>
        <w:t xml:space="preserve"> на</w:t>
      </w:r>
      <w:r>
        <w:rPr>
          <w:sz w:val="28"/>
          <w:szCs w:val="28"/>
        </w:rPr>
        <w:t xml:space="preserve"> </w:t>
      </w:r>
      <w:r w:rsidRPr="002D5285">
        <w:rPr>
          <w:sz w:val="28"/>
          <w:szCs w:val="28"/>
        </w:rPr>
        <w:t>городских телеканалах</w:t>
      </w:r>
      <w:r>
        <w:rPr>
          <w:sz w:val="28"/>
          <w:szCs w:val="28"/>
        </w:rPr>
        <w:t xml:space="preserve">. </w:t>
      </w:r>
      <w:proofErr w:type="gramStart"/>
      <w:r>
        <w:rPr>
          <w:sz w:val="28"/>
          <w:szCs w:val="28"/>
        </w:rPr>
        <w:t>Всего в 2019</w:t>
      </w:r>
      <w:r w:rsidRPr="002D5285">
        <w:rPr>
          <w:sz w:val="28"/>
          <w:szCs w:val="28"/>
        </w:rPr>
        <w:t xml:space="preserve"> год</w:t>
      </w:r>
      <w:r>
        <w:rPr>
          <w:sz w:val="28"/>
          <w:szCs w:val="28"/>
        </w:rPr>
        <w:t>у</w:t>
      </w:r>
      <w:r w:rsidRPr="002D5285">
        <w:rPr>
          <w:sz w:val="28"/>
          <w:szCs w:val="28"/>
        </w:rPr>
        <w:t xml:space="preserve"> было размещено </w:t>
      </w:r>
      <w:r>
        <w:rPr>
          <w:sz w:val="28"/>
          <w:szCs w:val="28"/>
        </w:rPr>
        <w:t xml:space="preserve">порядка </w:t>
      </w:r>
      <w:r w:rsidRPr="002D5285">
        <w:rPr>
          <w:sz w:val="28"/>
          <w:szCs w:val="28"/>
        </w:rPr>
        <w:t>300 информационных материалов в печатных и электронных СМИ (</w:t>
      </w:r>
      <w:r>
        <w:rPr>
          <w:sz w:val="28"/>
          <w:szCs w:val="28"/>
        </w:rPr>
        <w:t xml:space="preserve">городская </w:t>
      </w:r>
      <w:r w:rsidRPr="002D5285">
        <w:rPr>
          <w:sz w:val="28"/>
          <w:szCs w:val="28"/>
        </w:rPr>
        <w:t>газета «</w:t>
      </w:r>
      <w:r w:rsidRPr="00FA7817">
        <w:rPr>
          <w:sz w:val="28"/>
          <w:szCs w:val="28"/>
        </w:rPr>
        <w:t>Каменский</w:t>
      </w:r>
      <w:r w:rsidRPr="002D5285">
        <w:rPr>
          <w:sz w:val="28"/>
          <w:szCs w:val="28"/>
        </w:rPr>
        <w:t xml:space="preserve"> рабочий», газета «Компас», газета «Удача», медиа-холдинг «</w:t>
      </w:r>
      <w:proofErr w:type="spellStart"/>
      <w:r w:rsidRPr="002D5285">
        <w:rPr>
          <w:sz w:val="28"/>
          <w:szCs w:val="28"/>
        </w:rPr>
        <w:t>РимМедиа</w:t>
      </w:r>
      <w:proofErr w:type="spellEnd"/>
      <w:r w:rsidRPr="002D5285">
        <w:rPr>
          <w:sz w:val="28"/>
          <w:szCs w:val="28"/>
        </w:rPr>
        <w:t>», медиа-холдинг «Гонг», медиа-холдинг «Компас», интернет портал «Виртуальный Каменск» и др.).</w:t>
      </w:r>
      <w:proofErr w:type="gramEnd"/>
    </w:p>
    <w:p w:rsidR="009C412C" w:rsidRPr="00B8559F" w:rsidRDefault="009C412C" w:rsidP="009C412C">
      <w:pPr>
        <w:ind w:firstLine="708"/>
        <w:jc w:val="both"/>
        <w:rPr>
          <w:sz w:val="28"/>
          <w:szCs w:val="28"/>
        </w:rPr>
      </w:pPr>
      <w:r>
        <w:rPr>
          <w:sz w:val="28"/>
          <w:szCs w:val="28"/>
        </w:rPr>
        <w:t>В 2019</w:t>
      </w:r>
      <w:r w:rsidRPr="002D5285">
        <w:rPr>
          <w:sz w:val="28"/>
          <w:szCs w:val="28"/>
        </w:rPr>
        <w:t xml:space="preserve"> году </w:t>
      </w:r>
      <w:r>
        <w:rPr>
          <w:sz w:val="28"/>
          <w:szCs w:val="28"/>
        </w:rPr>
        <w:t xml:space="preserve">традиционно </w:t>
      </w:r>
      <w:r w:rsidRPr="002D5285">
        <w:rPr>
          <w:sz w:val="28"/>
          <w:szCs w:val="28"/>
        </w:rPr>
        <w:t>проведен городской ко</w:t>
      </w:r>
      <w:r>
        <w:rPr>
          <w:sz w:val="28"/>
          <w:szCs w:val="28"/>
        </w:rPr>
        <w:t xml:space="preserve">нкурс «Гражданские инициативы», </w:t>
      </w:r>
      <w:r w:rsidRPr="002D5285">
        <w:rPr>
          <w:sz w:val="28"/>
          <w:szCs w:val="28"/>
        </w:rPr>
        <w:t>целью</w:t>
      </w:r>
      <w:r>
        <w:rPr>
          <w:sz w:val="28"/>
          <w:szCs w:val="28"/>
        </w:rPr>
        <w:t xml:space="preserve"> которого является</w:t>
      </w:r>
      <w:r w:rsidRPr="002D5285">
        <w:rPr>
          <w:sz w:val="28"/>
          <w:szCs w:val="28"/>
        </w:rPr>
        <w:t xml:space="preserve"> повыше</w:t>
      </w:r>
      <w:r>
        <w:rPr>
          <w:sz w:val="28"/>
          <w:szCs w:val="28"/>
        </w:rPr>
        <w:t>ние</w:t>
      </w:r>
      <w:r w:rsidRPr="002D5285">
        <w:rPr>
          <w:sz w:val="28"/>
          <w:szCs w:val="28"/>
        </w:rPr>
        <w:t xml:space="preserve"> статуса и роли некоммерческих организаций, а также общественных активистов, вн</w:t>
      </w:r>
      <w:r>
        <w:rPr>
          <w:sz w:val="28"/>
          <w:szCs w:val="28"/>
        </w:rPr>
        <w:t>е</w:t>
      </w:r>
      <w:r w:rsidRPr="002D5285">
        <w:rPr>
          <w:sz w:val="28"/>
          <w:szCs w:val="28"/>
        </w:rPr>
        <w:t>сших значительный вклад в развитие города</w:t>
      </w:r>
      <w:r>
        <w:rPr>
          <w:sz w:val="28"/>
          <w:szCs w:val="28"/>
        </w:rPr>
        <w:t xml:space="preserve">. </w:t>
      </w:r>
      <w:r w:rsidRPr="002D5285">
        <w:rPr>
          <w:sz w:val="28"/>
          <w:szCs w:val="28"/>
        </w:rPr>
        <w:t>По итогам конкурса в номинации «НКО года» победи</w:t>
      </w:r>
      <w:r>
        <w:rPr>
          <w:sz w:val="28"/>
          <w:szCs w:val="28"/>
        </w:rPr>
        <w:t>телем стало</w:t>
      </w:r>
      <w:r w:rsidRPr="002D5285">
        <w:rPr>
          <w:sz w:val="28"/>
          <w:szCs w:val="28"/>
        </w:rPr>
        <w:t xml:space="preserve"> </w:t>
      </w:r>
      <w:proofErr w:type="spellStart"/>
      <w:r w:rsidRPr="00122FD0">
        <w:rPr>
          <w:sz w:val="28"/>
          <w:szCs w:val="28"/>
        </w:rPr>
        <w:t>Каменск-Уральское</w:t>
      </w:r>
      <w:proofErr w:type="spellEnd"/>
      <w:r w:rsidRPr="00122FD0">
        <w:rPr>
          <w:sz w:val="28"/>
          <w:szCs w:val="28"/>
        </w:rPr>
        <w:t xml:space="preserve"> хуторское казачье общество «Казачья застава»</w:t>
      </w:r>
      <w:r>
        <w:rPr>
          <w:sz w:val="28"/>
          <w:szCs w:val="28"/>
        </w:rPr>
        <w:t>. Казаки - и</w:t>
      </w:r>
      <w:r w:rsidRPr="00B8559F">
        <w:rPr>
          <w:sz w:val="28"/>
          <w:szCs w:val="28"/>
        </w:rPr>
        <w:t>нициаторы и участники бол</w:t>
      </w:r>
      <w:r>
        <w:rPr>
          <w:sz w:val="28"/>
          <w:szCs w:val="28"/>
        </w:rPr>
        <w:t xml:space="preserve">ее чем 30 городских мероприятий, в том числе </w:t>
      </w:r>
      <w:r w:rsidRPr="00B8559F">
        <w:rPr>
          <w:sz w:val="28"/>
          <w:szCs w:val="28"/>
        </w:rPr>
        <w:t>турнира среди казач</w:t>
      </w:r>
      <w:r>
        <w:rPr>
          <w:sz w:val="28"/>
          <w:szCs w:val="28"/>
        </w:rPr>
        <w:t>ьих организаций «Казачьи игры», б</w:t>
      </w:r>
      <w:r w:rsidRPr="00B8559F">
        <w:rPr>
          <w:sz w:val="28"/>
          <w:szCs w:val="28"/>
        </w:rPr>
        <w:t xml:space="preserve">ессменные помощники по охране общественного порядка во время </w:t>
      </w:r>
      <w:r>
        <w:rPr>
          <w:sz w:val="28"/>
          <w:szCs w:val="28"/>
        </w:rPr>
        <w:t>проведения массовых мероприятий, у</w:t>
      </w:r>
      <w:r w:rsidRPr="00B8559F">
        <w:rPr>
          <w:sz w:val="28"/>
          <w:szCs w:val="28"/>
        </w:rPr>
        <w:t>частники Чемпионата России по рубке шашкой среди казачьих организаций.</w:t>
      </w:r>
      <w:r w:rsidRPr="007601DE">
        <w:rPr>
          <w:sz w:val="28"/>
          <w:szCs w:val="28"/>
        </w:rPr>
        <w:t xml:space="preserve"> </w:t>
      </w:r>
      <w:r>
        <w:rPr>
          <w:sz w:val="28"/>
          <w:szCs w:val="28"/>
        </w:rPr>
        <w:t>З</w:t>
      </w:r>
      <w:r w:rsidRPr="00B8559F">
        <w:rPr>
          <w:sz w:val="28"/>
          <w:szCs w:val="28"/>
        </w:rPr>
        <w:t>а вклад в развитие казачьей культуры</w:t>
      </w:r>
      <w:r>
        <w:rPr>
          <w:sz w:val="28"/>
          <w:szCs w:val="28"/>
        </w:rPr>
        <w:t xml:space="preserve"> организация награждена б</w:t>
      </w:r>
      <w:r w:rsidRPr="00B8559F">
        <w:rPr>
          <w:sz w:val="28"/>
          <w:szCs w:val="28"/>
        </w:rPr>
        <w:t>лагодарственным письмо</w:t>
      </w:r>
      <w:r>
        <w:rPr>
          <w:sz w:val="28"/>
          <w:szCs w:val="28"/>
        </w:rPr>
        <w:t>м</w:t>
      </w:r>
      <w:r w:rsidRPr="00B8559F">
        <w:rPr>
          <w:sz w:val="28"/>
          <w:szCs w:val="28"/>
        </w:rPr>
        <w:t xml:space="preserve"> Губернатора Свердловской области.</w:t>
      </w:r>
    </w:p>
    <w:p w:rsidR="00D92FC7" w:rsidRDefault="009C412C" w:rsidP="00D92FC7">
      <w:pPr>
        <w:ind w:firstLine="708"/>
        <w:jc w:val="both"/>
        <w:rPr>
          <w:sz w:val="28"/>
          <w:szCs w:val="28"/>
        </w:rPr>
      </w:pPr>
      <w:r>
        <w:rPr>
          <w:sz w:val="28"/>
          <w:szCs w:val="28"/>
        </w:rPr>
        <w:t xml:space="preserve"> </w:t>
      </w:r>
      <w:r w:rsidRPr="002D5285">
        <w:rPr>
          <w:sz w:val="28"/>
          <w:szCs w:val="28"/>
        </w:rPr>
        <w:t>Обладателями звания «Лиде</w:t>
      </w:r>
      <w:r>
        <w:rPr>
          <w:sz w:val="28"/>
          <w:szCs w:val="28"/>
        </w:rPr>
        <w:t xml:space="preserve">р общественного движения» стали </w:t>
      </w:r>
      <w:r w:rsidRPr="002D5285">
        <w:rPr>
          <w:sz w:val="28"/>
          <w:szCs w:val="28"/>
        </w:rPr>
        <w:t>3 активиста</w:t>
      </w:r>
      <w:r>
        <w:rPr>
          <w:sz w:val="28"/>
          <w:szCs w:val="28"/>
        </w:rPr>
        <w:t xml:space="preserve">: </w:t>
      </w:r>
      <w:proofErr w:type="spellStart"/>
      <w:r w:rsidRPr="007601DE">
        <w:rPr>
          <w:sz w:val="28"/>
          <w:szCs w:val="28"/>
        </w:rPr>
        <w:t>Афанасенко</w:t>
      </w:r>
      <w:proofErr w:type="spellEnd"/>
      <w:r w:rsidRPr="007601DE">
        <w:rPr>
          <w:sz w:val="28"/>
          <w:szCs w:val="28"/>
        </w:rPr>
        <w:t xml:space="preserve"> Дарья Александровна, школьница, разработчик концепции общественного объединения «Молодежный проектный офис «Активный школьник»</w:t>
      </w:r>
      <w:r w:rsidR="00D92FC7">
        <w:rPr>
          <w:sz w:val="28"/>
          <w:szCs w:val="28"/>
        </w:rPr>
        <w:t xml:space="preserve">, </w:t>
      </w:r>
      <w:proofErr w:type="spellStart"/>
      <w:r w:rsidRPr="00D92FC7">
        <w:rPr>
          <w:sz w:val="28"/>
          <w:szCs w:val="28"/>
        </w:rPr>
        <w:t>Заирова</w:t>
      </w:r>
      <w:proofErr w:type="spellEnd"/>
      <w:r w:rsidRPr="00D92FC7">
        <w:rPr>
          <w:sz w:val="28"/>
          <w:szCs w:val="28"/>
        </w:rPr>
        <w:t xml:space="preserve"> Светлана Валерьевна, руководитель клуба русской культуры «Русь» Центра Национальных культур,</w:t>
      </w:r>
      <w:r w:rsidR="00D92FC7">
        <w:rPr>
          <w:sz w:val="28"/>
          <w:szCs w:val="28"/>
        </w:rPr>
        <w:t xml:space="preserve"> </w:t>
      </w:r>
      <w:r w:rsidRPr="00D92FC7">
        <w:rPr>
          <w:sz w:val="28"/>
          <w:szCs w:val="28"/>
        </w:rPr>
        <w:t xml:space="preserve">Отческих Андрей Александрович, координатор местного штаба региональной организации добровольцев «Волонтеры-медики». </w:t>
      </w:r>
    </w:p>
    <w:p w:rsidR="00D92FC7" w:rsidRDefault="00D92FC7" w:rsidP="009C412C">
      <w:pPr>
        <w:jc w:val="center"/>
        <w:rPr>
          <w:sz w:val="28"/>
          <w:szCs w:val="28"/>
        </w:rPr>
      </w:pPr>
    </w:p>
    <w:p w:rsidR="009C412C" w:rsidRPr="00D92FC7" w:rsidRDefault="009C412C" w:rsidP="009C412C">
      <w:pPr>
        <w:jc w:val="center"/>
        <w:rPr>
          <w:i/>
          <w:sz w:val="28"/>
          <w:szCs w:val="28"/>
        </w:rPr>
      </w:pPr>
      <w:r w:rsidRPr="00D92FC7">
        <w:rPr>
          <w:i/>
          <w:sz w:val="28"/>
          <w:szCs w:val="28"/>
        </w:rPr>
        <w:t>Развитие сферы НКО в 2017 – 2019 годах</w:t>
      </w:r>
    </w:p>
    <w:tbl>
      <w:tblPr>
        <w:tblW w:w="99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2"/>
        <w:gridCol w:w="1418"/>
        <w:gridCol w:w="1275"/>
        <w:gridCol w:w="1303"/>
      </w:tblGrid>
      <w:tr w:rsidR="009C412C" w:rsidRPr="00D92FC7" w:rsidTr="00D92FC7">
        <w:trPr>
          <w:trHeight w:val="97"/>
          <w:jc w:val="center"/>
        </w:trPr>
        <w:tc>
          <w:tcPr>
            <w:tcW w:w="5982" w:type="dxa"/>
            <w:tcBorders>
              <w:top w:val="single" w:sz="4" w:space="0" w:color="auto"/>
              <w:left w:val="single" w:sz="4" w:space="0" w:color="auto"/>
              <w:bottom w:val="single" w:sz="4" w:space="0" w:color="auto"/>
              <w:right w:val="single" w:sz="4" w:space="0" w:color="auto"/>
            </w:tcBorders>
            <w:vAlign w:val="center"/>
          </w:tcPr>
          <w:p w:rsidR="009C412C" w:rsidRPr="00D92FC7" w:rsidRDefault="009C412C" w:rsidP="009C412C">
            <w:pPr>
              <w:jc w:val="center"/>
              <w:rPr>
                <w:sz w:val="24"/>
                <w:szCs w:val="24"/>
              </w:rPr>
            </w:pPr>
            <w:r w:rsidRPr="00D92FC7">
              <w:rPr>
                <w:sz w:val="24"/>
                <w:szCs w:val="24"/>
              </w:rPr>
              <w:t>Показатели</w:t>
            </w:r>
          </w:p>
        </w:tc>
        <w:tc>
          <w:tcPr>
            <w:tcW w:w="1418" w:type="dxa"/>
            <w:tcBorders>
              <w:top w:val="single" w:sz="4" w:space="0" w:color="auto"/>
              <w:left w:val="single" w:sz="4" w:space="0" w:color="auto"/>
              <w:bottom w:val="single" w:sz="4" w:space="0" w:color="auto"/>
              <w:right w:val="single" w:sz="4" w:space="0" w:color="auto"/>
            </w:tcBorders>
          </w:tcPr>
          <w:p w:rsidR="009C412C" w:rsidRPr="00D92FC7" w:rsidRDefault="009C412C" w:rsidP="009C412C">
            <w:pPr>
              <w:jc w:val="center"/>
              <w:rPr>
                <w:sz w:val="24"/>
                <w:szCs w:val="24"/>
              </w:rPr>
            </w:pPr>
            <w:r w:rsidRPr="00D92FC7">
              <w:rPr>
                <w:sz w:val="24"/>
                <w:szCs w:val="24"/>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9C412C" w:rsidRPr="00D92FC7" w:rsidRDefault="009C412C" w:rsidP="009C412C">
            <w:pPr>
              <w:jc w:val="center"/>
              <w:rPr>
                <w:sz w:val="24"/>
                <w:szCs w:val="24"/>
              </w:rPr>
            </w:pPr>
            <w:r w:rsidRPr="00D92FC7">
              <w:rPr>
                <w:sz w:val="24"/>
                <w:szCs w:val="24"/>
              </w:rPr>
              <w:t>2018 год</w:t>
            </w:r>
          </w:p>
        </w:tc>
        <w:tc>
          <w:tcPr>
            <w:tcW w:w="1303" w:type="dxa"/>
            <w:tcBorders>
              <w:top w:val="single" w:sz="4" w:space="0" w:color="auto"/>
              <w:left w:val="single" w:sz="4" w:space="0" w:color="auto"/>
              <w:bottom w:val="single" w:sz="4" w:space="0" w:color="auto"/>
              <w:right w:val="single" w:sz="4" w:space="0" w:color="auto"/>
            </w:tcBorders>
            <w:vAlign w:val="center"/>
          </w:tcPr>
          <w:p w:rsidR="009C412C" w:rsidRPr="00D92FC7" w:rsidRDefault="009C412C" w:rsidP="009C412C">
            <w:pPr>
              <w:jc w:val="center"/>
              <w:rPr>
                <w:sz w:val="24"/>
                <w:szCs w:val="24"/>
              </w:rPr>
            </w:pPr>
            <w:r w:rsidRPr="00D92FC7">
              <w:rPr>
                <w:sz w:val="24"/>
                <w:szCs w:val="24"/>
              </w:rPr>
              <w:t>2019 год</w:t>
            </w:r>
          </w:p>
        </w:tc>
      </w:tr>
      <w:tr w:rsidR="009C412C" w:rsidRPr="00D92FC7" w:rsidTr="00D92FC7">
        <w:trPr>
          <w:jc w:val="center"/>
        </w:trPr>
        <w:tc>
          <w:tcPr>
            <w:tcW w:w="5982" w:type="dxa"/>
            <w:tcBorders>
              <w:top w:val="single" w:sz="4" w:space="0" w:color="auto"/>
              <w:left w:val="single" w:sz="4" w:space="0" w:color="auto"/>
              <w:bottom w:val="single" w:sz="4" w:space="0" w:color="auto"/>
              <w:right w:val="single" w:sz="4" w:space="0" w:color="auto"/>
            </w:tcBorders>
          </w:tcPr>
          <w:p w:rsidR="009C412C" w:rsidRPr="00D92FC7" w:rsidRDefault="009C412C" w:rsidP="00D92FC7">
            <w:pPr>
              <w:rPr>
                <w:sz w:val="24"/>
                <w:szCs w:val="24"/>
              </w:rPr>
            </w:pPr>
            <w:r w:rsidRPr="00D92FC7">
              <w:rPr>
                <w:sz w:val="24"/>
                <w:szCs w:val="24"/>
              </w:rPr>
              <w:t>Количество НКО, получивших гранты в городских, областных и федеральных конкурсах социальных проектов, ед.</w:t>
            </w:r>
          </w:p>
        </w:tc>
        <w:tc>
          <w:tcPr>
            <w:tcW w:w="1418" w:type="dxa"/>
            <w:tcBorders>
              <w:top w:val="single" w:sz="4" w:space="0" w:color="auto"/>
              <w:left w:val="single" w:sz="4" w:space="0" w:color="auto"/>
              <w:bottom w:val="single" w:sz="4" w:space="0" w:color="auto"/>
              <w:right w:val="single" w:sz="4" w:space="0" w:color="auto"/>
            </w:tcBorders>
          </w:tcPr>
          <w:p w:rsidR="009C412C" w:rsidRPr="00D92FC7" w:rsidRDefault="009C412C" w:rsidP="009C412C">
            <w:pPr>
              <w:jc w:val="center"/>
              <w:rPr>
                <w:sz w:val="24"/>
                <w:szCs w:val="24"/>
              </w:rPr>
            </w:pPr>
          </w:p>
          <w:p w:rsidR="009C412C" w:rsidRPr="00D92FC7" w:rsidRDefault="009C412C" w:rsidP="009C412C">
            <w:pPr>
              <w:jc w:val="center"/>
              <w:rPr>
                <w:sz w:val="24"/>
                <w:szCs w:val="24"/>
              </w:rPr>
            </w:pPr>
            <w:r w:rsidRPr="00D92FC7">
              <w:rPr>
                <w:sz w:val="24"/>
                <w:szCs w:val="24"/>
              </w:rPr>
              <w:t>31</w:t>
            </w:r>
          </w:p>
        </w:tc>
        <w:tc>
          <w:tcPr>
            <w:tcW w:w="1275" w:type="dxa"/>
            <w:tcBorders>
              <w:top w:val="single" w:sz="4" w:space="0" w:color="auto"/>
              <w:left w:val="single" w:sz="4" w:space="0" w:color="auto"/>
              <w:bottom w:val="single" w:sz="4" w:space="0" w:color="auto"/>
              <w:right w:val="single" w:sz="4" w:space="0" w:color="auto"/>
            </w:tcBorders>
            <w:vAlign w:val="center"/>
          </w:tcPr>
          <w:p w:rsidR="009C412C" w:rsidRPr="00D92FC7" w:rsidRDefault="009C412C" w:rsidP="009C412C">
            <w:pPr>
              <w:jc w:val="center"/>
              <w:rPr>
                <w:sz w:val="24"/>
                <w:szCs w:val="24"/>
              </w:rPr>
            </w:pPr>
            <w:r w:rsidRPr="00D92FC7">
              <w:rPr>
                <w:sz w:val="24"/>
                <w:szCs w:val="24"/>
              </w:rPr>
              <w:t>24</w:t>
            </w:r>
          </w:p>
        </w:tc>
        <w:tc>
          <w:tcPr>
            <w:tcW w:w="1303" w:type="dxa"/>
            <w:tcBorders>
              <w:top w:val="single" w:sz="4" w:space="0" w:color="auto"/>
              <w:left w:val="single" w:sz="4" w:space="0" w:color="auto"/>
              <w:bottom w:val="single" w:sz="4" w:space="0" w:color="auto"/>
              <w:right w:val="single" w:sz="4" w:space="0" w:color="auto"/>
            </w:tcBorders>
          </w:tcPr>
          <w:p w:rsidR="009C412C" w:rsidRPr="00D92FC7" w:rsidRDefault="009C412C" w:rsidP="009C412C">
            <w:pPr>
              <w:jc w:val="center"/>
              <w:rPr>
                <w:sz w:val="24"/>
                <w:szCs w:val="24"/>
              </w:rPr>
            </w:pPr>
          </w:p>
          <w:p w:rsidR="009C412C" w:rsidRPr="00D92FC7" w:rsidRDefault="009C412C" w:rsidP="009C412C">
            <w:pPr>
              <w:jc w:val="center"/>
              <w:rPr>
                <w:sz w:val="24"/>
                <w:szCs w:val="24"/>
              </w:rPr>
            </w:pPr>
            <w:r w:rsidRPr="00D92FC7">
              <w:rPr>
                <w:sz w:val="24"/>
                <w:szCs w:val="24"/>
              </w:rPr>
              <w:t>25</w:t>
            </w:r>
          </w:p>
        </w:tc>
      </w:tr>
      <w:tr w:rsidR="009C412C" w:rsidRPr="00D92FC7" w:rsidTr="00D92FC7">
        <w:trPr>
          <w:jc w:val="center"/>
        </w:trPr>
        <w:tc>
          <w:tcPr>
            <w:tcW w:w="5982" w:type="dxa"/>
            <w:tcBorders>
              <w:top w:val="single" w:sz="4" w:space="0" w:color="auto"/>
              <w:left w:val="single" w:sz="4" w:space="0" w:color="auto"/>
              <w:bottom w:val="single" w:sz="4" w:space="0" w:color="auto"/>
              <w:right w:val="single" w:sz="4" w:space="0" w:color="auto"/>
            </w:tcBorders>
          </w:tcPr>
          <w:p w:rsidR="009C412C" w:rsidRPr="00D92FC7" w:rsidRDefault="009C412C" w:rsidP="00D92FC7">
            <w:pPr>
              <w:rPr>
                <w:sz w:val="24"/>
                <w:szCs w:val="24"/>
              </w:rPr>
            </w:pPr>
            <w:r w:rsidRPr="00D92FC7">
              <w:rPr>
                <w:sz w:val="24"/>
                <w:szCs w:val="24"/>
              </w:rPr>
              <w:t>Количество субсидий, предоставленных СО НКО для осуществления текущей деятельности за счет средств местного бюджета, ед.</w:t>
            </w:r>
          </w:p>
        </w:tc>
        <w:tc>
          <w:tcPr>
            <w:tcW w:w="1418" w:type="dxa"/>
            <w:tcBorders>
              <w:top w:val="single" w:sz="4" w:space="0" w:color="auto"/>
              <w:left w:val="single" w:sz="4" w:space="0" w:color="auto"/>
              <w:bottom w:val="single" w:sz="4" w:space="0" w:color="auto"/>
              <w:right w:val="single" w:sz="4" w:space="0" w:color="auto"/>
            </w:tcBorders>
          </w:tcPr>
          <w:p w:rsidR="009C412C" w:rsidRPr="00D92FC7" w:rsidRDefault="009C412C" w:rsidP="009C412C">
            <w:pPr>
              <w:jc w:val="center"/>
              <w:rPr>
                <w:sz w:val="24"/>
                <w:szCs w:val="24"/>
              </w:rPr>
            </w:pPr>
          </w:p>
          <w:p w:rsidR="009C412C" w:rsidRPr="00D92FC7" w:rsidRDefault="009C412C" w:rsidP="009C412C">
            <w:pPr>
              <w:jc w:val="center"/>
              <w:rPr>
                <w:sz w:val="24"/>
                <w:szCs w:val="24"/>
              </w:rPr>
            </w:pPr>
            <w:r w:rsidRPr="00D92FC7">
              <w:rPr>
                <w:sz w:val="24"/>
                <w:szCs w:val="24"/>
              </w:rPr>
              <w:t>62</w:t>
            </w:r>
          </w:p>
        </w:tc>
        <w:tc>
          <w:tcPr>
            <w:tcW w:w="1275" w:type="dxa"/>
            <w:tcBorders>
              <w:top w:val="single" w:sz="4" w:space="0" w:color="auto"/>
              <w:left w:val="single" w:sz="4" w:space="0" w:color="auto"/>
              <w:bottom w:val="single" w:sz="4" w:space="0" w:color="auto"/>
              <w:right w:val="single" w:sz="4" w:space="0" w:color="auto"/>
            </w:tcBorders>
          </w:tcPr>
          <w:p w:rsidR="009C412C" w:rsidRPr="00D92FC7" w:rsidRDefault="009C412C" w:rsidP="009C412C">
            <w:pPr>
              <w:jc w:val="center"/>
              <w:rPr>
                <w:sz w:val="24"/>
                <w:szCs w:val="24"/>
              </w:rPr>
            </w:pPr>
          </w:p>
          <w:p w:rsidR="009C412C" w:rsidRPr="00D92FC7" w:rsidRDefault="009C412C" w:rsidP="009C412C">
            <w:pPr>
              <w:jc w:val="center"/>
              <w:rPr>
                <w:sz w:val="24"/>
                <w:szCs w:val="24"/>
              </w:rPr>
            </w:pPr>
            <w:r w:rsidRPr="00D92FC7">
              <w:rPr>
                <w:sz w:val="24"/>
                <w:szCs w:val="24"/>
              </w:rPr>
              <w:t>80</w:t>
            </w:r>
          </w:p>
        </w:tc>
        <w:tc>
          <w:tcPr>
            <w:tcW w:w="1303" w:type="dxa"/>
            <w:tcBorders>
              <w:top w:val="single" w:sz="4" w:space="0" w:color="auto"/>
              <w:left w:val="single" w:sz="4" w:space="0" w:color="auto"/>
              <w:bottom w:val="single" w:sz="4" w:space="0" w:color="auto"/>
              <w:right w:val="single" w:sz="4" w:space="0" w:color="auto"/>
            </w:tcBorders>
          </w:tcPr>
          <w:p w:rsidR="009C412C" w:rsidRPr="00D92FC7" w:rsidRDefault="009C412C" w:rsidP="009C412C">
            <w:pPr>
              <w:jc w:val="center"/>
              <w:rPr>
                <w:sz w:val="24"/>
                <w:szCs w:val="24"/>
              </w:rPr>
            </w:pPr>
          </w:p>
          <w:p w:rsidR="009C412C" w:rsidRPr="00D92FC7" w:rsidRDefault="009C412C" w:rsidP="009C412C">
            <w:pPr>
              <w:jc w:val="center"/>
              <w:rPr>
                <w:sz w:val="24"/>
                <w:szCs w:val="24"/>
              </w:rPr>
            </w:pPr>
            <w:r w:rsidRPr="00D92FC7">
              <w:rPr>
                <w:sz w:val="24"/>
                <w:szCs w:val="24"/>
              </w:rPr>
              <w:t>67</w:t>
            </w:r>
          </w:p>
        </w:tc>
      </w:tr>
      <w:tr w:rsidR="009C412C" w:rsidRPr="00D92FC7" w:rsidTr="00D92FC7">
        <w:trPr>
          <w:jc w:val="center"/>
        </w:trPr>
        <w:tc>
          <w:tcPr>
            <w:tcW w:w="5982" w:type="dxa"/>
            <w:tcBorders>
              <w:top w:val="single" w:sz="4" w:space="0" w:color="auto"/>
              <w:left w:val="single" w:sz="4" w:space="0" w:color="auto"/>
              <w:bottom w:val="single" w:sz="4" w:space="0" w:color="auto"/>
              <w:right w:val="single" w:sz="4" w:space="0" w:color="auto"/>
            </w:tcBorders>
          </w:tcPr>
          <w:p w:rsidR="009C412C" w:rsidRPr="00D92FC7" w:rsidRDefault="009C412C" w:rsidP="00D92FC7">
            <w:pPr>
              <w:rPr>
                <w:sz w:val="24"/>
                <w:szCs w:val="24"/>
              </w:rPr>
            </w:pPr>
            <w:r w:rsidRPr="00D92FC7">
              <w:rPr>
                <w:sz w:val="24"/>
                <w:szCs w:val="24"/>
              </w:rPr>
              <w:t>Объем благотворительной деятельности по муниципальному образованию, млн. руб.</w:t>
            </w:r>
          </w:p>
        </w:tc>
        <w:tc>
          <w:tcPr>
            <w:tcW w:w="1418" w:type="dxa"/>
            <w:tcBorders>
              <w:top w:val="single" w:sz="4" w:space="0" w:color="auto"/>
              <w:left w:val="single" w:sz="4" w:space="0" w:color="auto"/>
              <w:bottom w:val="single" w:sz="4" w:space="0" w:color="auto"/>
              <w:right w:val="single" w:sz="4" w:space="0" w:color="auto"/>
            </w:tcBorders>
          </w:tcPr>
          <w:p w:rsidR="009C412C" w:rsidRPr="00D92FC7" w:rsidRDefault="009C412C" w:rsidP="009C412C">
            <w:pPr>
              <w:jc w:val="center"/>
              <w:rPr>
                <w:sz w:val="24"/>
                <w:szCs w:val="24"/>
              </w:rPr>
            </w:pPr>
            <w:r w:rsidRPr="00D92FC7">
              <w:rPr>
                <w:sz w:val="24"/>
                <w:szCs w:val="24"/>
              </w:rPr>
              <w:t>760, 3</w:t>
            </w:r>
          </w:p>
        </w:tc>
        <w:tc>
          <w:tcPr>
            <w:tcW w:w="1275" w:type="dxa"/>
            <w:tcBorders>
              <w:top w:val="single" w:sz="4" w:space="0" w:color="auto"/>
              <w:left w:val="single" w:sz="4" w:space="0" w:color="auto"/>
              <w:bottom w:val="single" w:sz="4" w:space="0" w:color="auto"/>
              <w:right w:val="single" w:sz="4" w:space="0" w:color="auto"/>
            </w:tcBorders>
          </w:tcPr>
          <w:p w:rsidR="009C412C" w:rsidRPr="00D92FC7" w:rsidRDefault="009C412C" w:rsidP="009C412C">
            <w:pPr>
              <w:jc w:val="center"/>
              <w:rPr>
                <w:sz w:val="24"/>
                <w:szCs w:val="24"/>
              </w:rPr>
            </w:pPr>
            <w:r w:rsidRPr="00D92FC7">
              <w:rPr>
                <w:sz w:val="24"/>
                <w:szCs w:val="24"/>
              </w:rPr>
              <w:t>701,3</w:t>
            </w:r>
          </w:p>
        </w:tc>
        <w:tc>
          <w:tcPr>
            <w:tcW w:w="1303" w:type="dxa"/>
            <w:tcBorders>
              <w:top w:val="single" w:sz="4" w:space="0" w:color="auto"/>
              <w:left w:val="single" w:sz="4" w:space="0" w:color="auto"/>
              <w:bottom w:val="single" w:sz="4" w:space="0" w:color="auto"/>
              <w:right w:val="single" w:sz="4" w:space="0" w:color="auto"/>
            </w:tcBorders>
          </w:tcPr>
          <w:p w:rsidR="009C412C" w:rsidRPr="00D92FC7" w:rsidRDefault="009C412C" w:rsidP="009C412C">
            <w:pPr>
              <w:jc w:val="center"/>
              <w:rPr>
                <w:sz w:val="24"/>
                <w:szCs w:val="24"/>
              </w:rPr>
            </w:pPr>
            <w:r w:rsidRPr="00D92FC7">
              <w:rPr>
                <w:sz w:val="24"/>
                <w:szCs w:val="24"/>
              </w:rPr>
              <w:t>712, 4</w:t>
            </w:r>
          </w:p>
        </w:tc>
      </w:tr>
    </w:tbl>
    <w:p w:rsidR="00D92FC7" w:rsidRDefault="00D92FC7" w:rsidP="00D92FC7">
      <w:pPr>
        <w:ind w:firstLine="680"/>
        <w:jc w:val="both"/>
        <w:rPr>
          <w:sz w:val="28"/>
          <w:szCs w:val="28"/>
        </w:rPr>
      </w:pPr>
    </w:p>
    <w:p w:rsidR="00D92FC7" w:rsidRPr="00660F0F" w:rsidRDefault="00D92FC7" w:rsidP="00D92FC7">
      <w:pPr>
        <w:ind w:firstLine="680"/>
        <w:jc w:val="both"/>
        <w:rPr>
          <w:sz w:val="28"/>
          <w:szCs w:val="28"/>
        </w:rPr>
      </w:pPr>
      <w:r>
        <w:rPr>
          <w:sz w:val="28"/>
          <w:szCs w:val="28"/>
        </w:rPr>
        <w:lastRenderedPageBreak/>
        <w:t>В 2019</w:t>
      </w:r>
      <w:r w:rsidRPr="002D5285">
        <w:rPr>
          <w:sz w:val="28"/>
          <w:szCs w:val="28"/>
        </w:rPr>
        <w:t xml:space="preserve"> году некоммерческие организации активно участвовали в </w:t>
      </w:r>
      <w:proofErr w:type="spellStart"/>
      <w:r w:rsidRPr="002D5285">
        <w:rPr>
          <w:sz w:val="28"/>
          <w:szCs w:val="28"/>
        </w:rPr>
        <w:t>грантовых</w:t>
      </w:r>
      <w:proofErr w:type="spellEnd"/>
      <w:r w:rsidRPr="002D5285">
        <w:rPr>
          <w:sz w:val="28"/>
          <w:szCs w:val="28"/>
        </w:rPr>
        <w:t xml:space="preserve"> конкурсах, привлекая дополнительные средства из различных бюджетов для решения социальных проблем: </w:t>
      </w:r>
      <w:r>
        <w:rPr>
          <w:sz w:val="28"/>
          <w:szCs w:val="28"/>
        </w:rPr>
        <w:t>9</w:t>
      </w:r>
      <w:r w:rsidRPr="00660F0F">
        <w:rPr>
          <w:sz w:val="28"/>
          <w:szCs w:val="28"/>
        </w:rPr>
        <w:t xml:space="preserve"> социальных проектов реализовано в рамках </w:t>
      </w:r>
      <w:proofErr w:type="spellStart"/>
      <w:r w:rsidRPr="00660F0F">
        <w:rPr>
          <w:sz w:val="28"/>
          <w:szCs w:val="28"/>
        </w:rPr>
        <w:t>грантовых</w:t>
      </w:r>
      <w:proofErr w:type="spellEnd"/>
      <w:r w:rsidRPr="00660F0F">
        <w:rPr>
          <w:sz w:val="28"/>
          <w:szCs w:val="28"/>
        </w:rPr>
        <w:t xml:space="preserve"> конкурсов «Зеленая волна», «Помогать просто» благотворительного фонда «Центр социальных программ </w:t>
      </w:r>
      <w:proofErr w:type="spellStart"/>
      <w:r w:rsidRPr="00660F0F">
        <w:rPr>
          <w:sz w:val="28"/>
          <w:szCs w:val="28"/>
        </w:rPr>
        <w:t>РУСАЛа</w:t>
      </w:r>
      <w:proofErr w:type="spellEnd"/>
      <w:r w:rsidRPr="00660F0F">
        <w:rPr>
          <w:sz w:val="28"/>
          <w:szCs w:val="28"/>
        </w:rPr>
        <w:t>».</w:t>
      </w:r>
    </w:p>
    <w:p w:rsidR="00D92FC7" w:rsidRPr="002D5285" w:rsidRDefault="00D92FC7" w:rsidP="00D92FC7">
      <w:pPr>
        <w:ind w:firstLine="680"/>
        <w:jc w:val="both"/>
        <w:rPr>
          <w:sz w:val="28"/>
          <w:szCs w:val="28"/>
        </w:rPr>
      </w:pPr>
      <w:r w:rsidRPr="002D5285">
        <w:rPr>
          <w:sz w:val="28"/>
          <w:szCs w:val="28"/>
        </w:rPr>
        <w:t>В число побе</w:t>
      </w:r>
      <w:r>
        <w:rPr>
          <w:sz w:val="28"/>
          <w:szCs w:val="28"/>
        </w:rPr>
        <w:t xml:space="preserve">дителей </w:t>
      </w:r>
      <w:proofErr w:type="spellStart"/>
      <w:r>
        <w:rPr>
          <w:sz w:val="28"/>
          <w:szCs w:val="28"/>
        </w:rPr>
        <w:t>Грантового</w:t>
      </w:r>
      <w:proofErr w:type="spellEnd"/>
      <w:r>
        <w:rPr>
          <w:sz w:val="28"/>
          <w:szCs w:val="28"/>
        </w:rPr>
        <w:t xml:space="preserve"> конкурса-2019</w:t>
      </w:r>
      <w:r w:rsidRPr="002D5285">
        <w:rPr>
          <w:sz w:val="28"/>
          <w:szCs w:val="28"/>
        </w:rPr>
        <w:t xml:space="preserve"> </w:t>
      </w:r>
      <w:r>
        <w:rPr>
          <w:sz w:val="28"/>
          <w:szCs w:val="28"/>
        </w:rPr>
        <w:t>б</w:t>
      </w:r>
      <w:r w:rsidRPr="002D5285">
        <w:rPr>
          <w:sz w:val="28"/>
          <w:szCs w:val="28"/>
        </w:rPr>
        <w:t xml:space="preserve">лаготворительного </w:t>
      </w:r>
      <w:r>
        <w:rPr>
          <w:sz w:val="28"/>
          <w:szCs w:val="28"/>
        </w:rPr>
        <w:t>ф</w:t>
      </w:r>
      <w:r w:rsidRPr="002D5285">
        <w:rPr>
          <w:sz w:val="28"/>
          <w:szCs w:val="28"/>
        </w:rPr>
        <w:t>онда «</w:t>
      </w:r>
      <w:proofErr w:type="spellStart"/>
      <w:r w:rsidRPr="002D5285">
        <w:rPr>
          <w:sz w:val="28"/>
          <w:szCs w:val="28"/>
        </w:rPr>
        <w:t>Синара</w:t>
      </w:r>
      <w:proofErr w:type="spellEnd"/>
      <w:r w:rsidRPr="002D5285">
        <w:rPr>
          <w:sz w:val="28"/>
          <w:szCs w:val="28"/>
        </w:rPr>
        <w:t>» вошли</w:t>
      </w:r>
      <w:r>
        <w:rPr>
          <w:sz w:val="28"/>
          <w:szCs w:val="28"/>
        </w:rPr>
        <w:t xml:space="preserve"> 3 проекта</w:t>
      </w:r>
      <w:r w:rsidRPr="002D5285">
        <w:rPr>
          <w:sz w:val="28"/>
          <w:szCs w:val="28"/>
        </w:rPr>
        <w:t xml:space="preserve"> некоммерческих организаций:</w:t>
      </w:r>
      <w:r>
        <w:rPr>
          <w:sz w:val="28"/>
          <w:szCs w:val="28"/>
        </w:rPr>
        <w:t xml:space="preserve"> </w:t>
      </w:r>
      <w:r w:rsidRPr="002D5285">
        <w:rPr>
          <w:sz w:val="28"/>
          <w:szCs w:val="28"/>
        </w:rPr>
        <w:t>«</w:t>
      </w:r>
      <w:r>
        <w:rPr>
          <w:sz w:val="28"/>
          <w:szCs w:val="28"/>
        </w:rPr>
        <w:t>Юный кулинар»</w:t>
      </w:r>
      <w:r w:rsidRPr="002D5285">
        <w:rPr>
          <w:sz w:val="28"/>
          <w:szCs w:val="28"/>
        </w:rPr>
        <w:t>, «</w:t>
      </w:r>
      <w:proofErr w:type="spellStart"/>
      <w:r>
        <w:rPr>
          <w:sz w:val="28"/>
          <w:szCs w:val="28"/>
        </w:rPr>
        <w:t>Этно-музей</w:t>
      </w:r>
      <w:proofErr w:type="spellEnd"/>
      <w:r>
        <w:rPr>
          <w:sz w:val="28"/>
          <w:szCs w:val="28"/>
        </w:rPr>
        <w:t xml:space="preserve"> в библиотеке</w:t>
      </w:r>
      <w:r w:rsidRPr="002D5285">
        <w:rPr>
          <w:sz w:val="28"/>
          <w:szCs w:val="28"/>
        </w:rPr>
        <w:t>»</w:t>
      </w:r>
      <w:r>
        <w:rPr>
          <w:sz w:val="28"/>
          <w:szCs w:val="28"/>
        </w:rPr>
        <w:t xml:space="preserve"> и</w:t>
      </w:r>
      <w:r w:rsidRPr="002D5285">
        <w:rPr>
          <w:sz w:val="28"/>
          <w:szCs w:val="28"/>
        </w:rPr>
        <w:t xml:space="preserve"> «</w:t>
      </w:r>
      <w:proofErr w:type="spellStart"/>
      <w:proofErr w:type="gramStart"/>
      <w:r>
        <w:rPr>
          <w:sz w:val="28"/>
          <w:szCs w:val="28"/>
        </w:rPr>
        <w:t>Проф</w:t>
      </w:r>
      <w:proofErr w:type="spellEnd"/>
      <w:proofErr w:type="gramEnd"/>
      <w:r>
        <w:rPr>
          <w:sz w:val="28"/>
          <w:szCs w:val="28"/>
        </w:rPr>
        <w:t xml:space="preserve"> Навигатор»</w:t>
      </w:r>
      <w:r w:rsidRPr="002D5285">
        <w:rPr>
          <w:sz w:val="28"/>
          <w:szCs w:val="28"/>
        </w:rPr>
        <w:t>.</w:t>
      </w:r>
    </w:p>
    <w:p w:rsidR="00D92FC7" w:rsidRDefault="00D92FC7" w:rsidP="00D92FC7">
      <w:pPr>
        <w:pStyle w:val="400"/>
        <w:spacing w:before="0" w:beforeAutospacing="0" w:after="0" w:afterAutospacing="0"/>
        <w:ind w:firstLine="680"/>
        <w:jc w:val="both"/>
        <w:rPr>
          <w:sz w:val="28"/>
          <w:szCs w:val="28"/>
        </w:rPr>
      </w:pPr>
      <w:r w:rsidRPr="002D5285">
        <w:rPr>
          <w:sz w:val="28"/>
          <w:szCs w:val="28"/>
        </w:rPr>
        <w:t>Успешно продолжается практика участия некоммерческих организаций в конкурс</w:t>
      </w:r>
      <w:r>
        <w:rPr>
          <w:sz w:val="28"/>
          <w:szCs w:val="28"/>
        </w:rPr>
        <w:t>ах президентских грантов. В 2019</w:t>
      </w:r>
      <w:r w:rsidRPr="002D5285">
        <w:rPr>
          <w:sz w:val="28"/>
          <w:szCs w:val="28"/>
        </w:rPr>
        <w:t xml:space="preserve"> году </w:t>
      </w:r>
      <w:r>
        <w:rPr>
          <w:sz w:val="28"/>
          <w:szCs w:val="28"/>
        </w:rPr>
        <w:t>2 НКО стали победителями Фонда Президентских грантов:</w:t>
      </w:r>
    </w:p>
    <w:p w:rsidR="00D92FC7" w:rsidRDefault="00D92FC7" w:rsidP="00D92FC7">
      <w:pPr>
        <w:pStyle w:val="400"/>
        <w:spacing w:before="0" w:beforeAutospacing="0" w:after="0" w:afterAutospacing="0"/>
        <w:ind w:firstLine="680"/>
        <w:jc w:val="both"/>
        <w:rPr>
          <w:sz w:val="28"/>
          <w:szCs w:val="28"/>
        </w:rPr>
      </w:pPr>
      <w:r>
        <w:rPr>
          <w:sz w:val="28"/>
          <w:szCs w:val="28"/>
        </w:rPr>
        <w:t>- Каменск-Уральскому городскому отделению</w:t>
      </w:r>
      <w:r w:rsidRPr="00530FD0">
        <w:rPr>
          <w:sz w:val="28"/>
          <w:szCs w:val="28"/>
        </w:rPr>
        <w:t xml:space="preserve"> Межрегиональной общественной организации «Союз десантников»</w:t>
      </w:r>
      <w:r>
        <w:rPr>
          <w:sz w:val="28"/>
          <w:szCs w:val="28"/>
        </w:rPr>
        <w:t xml:space="preserve"> выделено 446</w:t>
      </w:r>
      <w:r w:rsidRPr="002D5285">
        <w:rPr>
          <w:sz w:val="28"/>
          <w:szCs w:val="28"/>
        </w:rPr>
        <w:t xml:space="preserve"> тыс</w:t>
      </w:r>
      <w:r>
        <w:rPr>
          <w:sz w:val="28"/>
          <w:szCs w:val="28"/>
        </w:rPr>
        <w:t xml:space="preserve">. </w:t>
      </w:r>
      <w:r w:rsidRPr="002D5285">
        <w:rPr>
          <w:sz w:val="28"/>
          <w:szCs w:val="28"/>
        </w:rPr>
        <w:t>руб</w:t>
      </w:r>
      <w:r>
        <w:rPr>
          <w:sz w:val="28"/>
          <w:szCs w:val="28"/>
        </w:rPr>
        <w:t xml:space="preserve">. </w:t>
      </w:r>
      <w:r w:rsidRPr="002D5285">
        <w:rPr>
          <w:sz w:val="28"/>
          <w:szCs w:val="28"/>
        </w:rPr>
        <w:t>на</w:t>
      </w:r>
      <w:r>
        <w:rPr>
          <w:sz w:val="28"/>
          <w:szCs w:val="28"/>
        </w:rPr>
        <w:t xml:space="preserve"> реализацию проекта «Витязи неба»;</w:t>
      </w:r>
    </w:p>
    <w:p w:rsidR="00D92FC7" w:rsidRDefault="00D92FC7" w:rsidP="00D92FC7">
      <w:pPr>
        <w:pStyle w:val="400"/>
        <w:spacing w:before="0" w:beforeAutospacing="0" w:after="0" w:afterAutospacing="0"/>
        <w:ind w:firstLine="680"/>
        <w:jc w:val="both"/>
        <w:rPr>
          <w:sz w:val="28"/>
          <w:szCs w:val="28"/>
        </w:rPr>
      </w:pPr>
      <w:r>
        <w:rPr>
          <w:sz w:val="28"/>
          <w:szCs w:val="28"/>
        </w:rPr>
        <w:t xml:space="preserve">-  </w:t>
      </w:r>
      <w:r w:rsidRPr="00950FF9">
        <w:rPr>
          <w:sz w:val="28"/>
          <w:szCs w:val="28"/>
        </w:rPr>
        <w:t>Автономн</w:t>
      </w:r>
      <w:r>
        <w:rPr>
          <w:sz w:val="28"/>
          <w:szCs w:val="28"/>
        </w:rPr>
        <w:t>ой</w:t>
      </w:r>
      <w:r w:rsidRPr="00950FF9">
        <w:rPr>
          <w:sz w:val="28"/>
          <w:szCs w:val="28"/>
        </w:rPr>
        <w:t xml:space="preserve"> некоммерческ</w:t>
      </w:r>
      <w:r>
        <w:rPr>
          <w:sz w:val="28"/>
          <w:szCs w:val="28"/>
        </w:rPr>
        <w:t>ой</w:t>
      </w:r>
      <w:r w:rsidRPr="00950FF9">
        <w:rPr>
          <w:sz w:val="28"/>
          <w:szCs w:val="28"/>
        </w:rPr>
        <w:t xml:space="preserve"> организац</w:t>
      </w:r>
      <w:r>
        <w:rPr>
          <w:sz w:val="28"/>
          <w:szCs w:val="28"/>
        </w:rPr>
        <w:t>ии</w:t>
      </w:r>
      <w:r w:rsidRPr="00950FF9">
        <w:rPr>
          <w:sz w:val="28"/>
          <w:szCs w:val="28"/>
        </w:rPr>
        <w:t xml:space="preserve"> «Центр информационных, социальных и правовых услуг «Виртуальный Каменск»</w:t>
      </w:r>
      <w:r>
        <w:rPr>
          <w:sz w:val="28"/>
          <w:szCs w:val="28"/>
        </w:rPr>
        <w:t xml:space="preserve"> выделено 990 тыс</w:t>
      </w:r>
      <w:r w:rsidR="00ED61A2">
        <w:rPr>
          <w:sz w:val="28"/>
          <w:szCs w:val="28"/>
        </w:rPr>
        <w:t xml:space="preserve">. </w:t>
      </w:r>
      <w:r>
        <w:rPr>
          <w:sz w:val="28"/>
          <w:szCs w:val="28"/>
        </w:rPr>
        <w:t>руб</w:t>
      </w:r>
      <w:r w:rsidR="00ED61A2">
        <w:rPr>
          <w:sz w:val="28"/>
          <w:szCs w:val="28"/>
        </w:rPr>
        <w:t>.</w:t>
      </w:r>
      <w:r>
        <w:rPr>
          <w:sz w:val="28"/>
          <w:szCs w:val="28"/>
        </w:rPr>
        <w:t xml:space="preserve"> на реализацию проекта «Интерактивные панорамы 3</w:t>
      </w:r>
      <w:r>
        <w:rPr>
          <w:sz w:val="28"/>
          <w:szCs w:val="28"/>
          <w:lang w:val="en-US"/>
        </w:rPr>
        <w:t>D</w:t>
      </w:r>
      <w:r>
        <w:rPr>
          <w:sz w:val="28"/>
          <w:szCs w:val="28"/>
        </w:rPr>
        <w:t xml:space="preserve"> Каменск-Уральский».</w:t>
      </w:r>
    </w:p>
    <w:p w:rsidR="00ED61A2" w:rsidRDefault="00D92FC7" w:rsidP="00ED61A2">
      <w:pPr>
        <w:pStyle w:val="400"/>
        <w:spacing w:before="0" w:beforeAutospacing="0" w:after="0" w:afterAutospacing="0"/>
        <w:ind w:firstLine="680"/>
        <w:jc w:val="both"/>
        <w:rPr>
          <w:spacing w:val="-1"/>
          <w:kern w:val="28"/>
          <w:sz w:val="28"/>
          <w:szCs w:val="28"/>
        </w:rPr>
      </w:pPr>
      <w:r>
        <w:rPr>
          <w:spacing w:val="-1"/>
          <w:kern w:val="28"/>
          <w:sz w:val="28"/>
          <w:szCs w:val="28"/>
        </w:rPr>
        <w:t xml:space="preserve">Местное </w:t>
      </w:r>
      <w:r w:rsidRPr="002D5285">
        <w:rPr>
          <w:spacing w:val="-1"/>
          <w:kern w:val="28"/>
          <w:sz w:val="28"/>
          <w:szCs w:val="28"/>
        </w:rPr>
        <w:t>отделени</w:t>
      </w:r>
      <w:r>
        <w:rPr>
          <w:spacing w:val="-1"/>
          <w:kern w:val="28"/>
          <w:sz w:val="28"/>
          <w:szCs w:val="28"/>
        </w:rPr>
        <w:t>е</w:t>
      </w:r>
      <w:r w:rsidRPr="002D5285">
        <w:rPr>
          <w:spacing w:val="-1"/>
          <w:kern w:val="28"/>
          <w:sz w:val="28"/>
          <w:szCs w:val="28"/>
        </w:rPr>
        <w:t xml:space="preserve"> Свердловской региональной общественной организации социально-правовой защиты пострадавших от радиации «Союз «Маяк» </w:t>
      </w:r>
      <w:r>
        <w:rPr>
          <w:spacing w:val="-1"/>
          <w:kern w:val="28"/>
          <w:sz w:val="28"/>
          <w:szCs w:val="28"/>
        </w:rPr>
        <w:t>ежегодно станов</w:t>
      </w:r>
      <w:r w:rsidR="00ED61A2">
        <w:rPr>
          <w:spacing w:val="-1"/>
          <w:kern w:val="28"/>
          <w:sz w:val="28"/>
          <w:szCs w:val="28"/>
        </w:rPr>
        <w:t>и</w:t>
      </w:r>
      <w:r>
        <w:rPr>
          <w:spacing w:val="-1"/>
          <w:kern w:val="28"/>
          <w:sz w:val="28"/>
          <w:szCs w:val="28"/>
        </w:rPr>
        <w:t>тся получател</w:t>
      </w:r>
      <w:r w:rsidR="00ED61A2">
        <w:rPr>
          <w:spacing w:val="-1"/>
          <w:kern w:val="28"/>
          <w:sz w:val="28"/>
          <w:szCs w:val="28"/>
        </w:rPr>
        <w:t>ем гранта</w:t>
      </w:r>
      <w:r>
        <w:rPr>
          <w:spacing w:val="-1"/>
          <w:kern w:val="28"/>
          <w:sz w:val="28"/>
          <w:szCs w:val="28"/>
        </w:rPr>
        <w:t xml:space="preserve"> Министерства социальной политики Свердловской области</w:t>
      </w:r>
      <w:r w:rsidR="00ED61A2">
        <w:rPr>
          <w:spacing w:val="-1"/>
          <w:kern w:val="28"/>
          <w:sz w:val="28"/>
          <w:szCs w:val="28"/>
        </w:rPr>
        <w:t>, в</w:t>
      </w:r>
      <w:r>
        <w:rPr>
          <w:spacing w:val="-1"/>
          <w:kern w:val="28"/>
          <w:sz w:val="28"/>
          <w:szCs w:val="28"/>
        </w:rPr>
        <w:t xml:space="preserve"> 2019 году получ</w:t>
      </w:r>
      <w:r w:rsidR="00ED61A2">
        <w:rPr>
          <w:spacing w:val="-1"/>
          <w:kern w:val="28"/>
          <w:sz w:val="28"/>
          <w:szCs w:val="28"/>
        </w:rPr>
        <w:t xml:space="preserve">ена </w:t>
      </w:r>
      <w:proofErr w:type="spellStart"/>
      <w:r>
        <w:rPr>
          <w:spacing w:val="-1"/>
          <w:kern w:val="28"/>
          <w:sz w:val="28"/>
          <w:szCs w:val="28"/>
        </w:rPr>
        <w:t>грантов</w:t>
      </w:r>
      <w:r w:rsidR="00ED61A2">
        <w:rPr>
          <w:spacing w:val="-1"/>
          <w:kern w:val="28"/>
          <w:sz w:val="28"/>
          <w:szCs w:val="28"/>
        </w:rPr>
        <w:t>ая</w:t>
      </w:r>
      <w:proofErr w:type="spellEnd"/>
      <w:r>
        <w:rPr>
          <w:spacing w:val="-1"/>
          <w:kern w:val="28"/>
          <w:sz w:val="28"/>
          <w:szCs w:val="28"/>
        </w:rPr>
        <w:t xml:space="preserve"> поддержк</w:t>
      </w:r>
      <w:r w:rsidR="00ED61A2">
        <w:rPr>
          <w:spacing w:val="-1"/>
          <w:kern w:val="28"/>
          <w:sz w:val="28"/>
          <w:szCs w:val="28"/>
        </w:rPr>
        <w:t>а</w:t>
      </w:r>
      <w:r>
        <w:rPr>
          <w:spacing w:val="-1"/>
          <w:kern w:val="28"/>
          <w:sz w:val="28"/>
          <w:szCs w:val="28"/>
        </w:rPr>
        <w:t xml:space="preserve"> в размере 4</w:t>
      </w:r>
      <w:r w:rsidRPr="002D5285">
        <w:rPr>
          <w:spacing w:val="-1"/>
          <w:kern w:val="28"/>
          <w:sz w:val="28"/>
          <w:szCs w:val="28"/>
        </w:rPr>
        <w:t>00 тыс</w:t>
      </w:r>
      <w:r w:rsidR="00ED61A2">
        <w:rPr>
          <w:spacing w:val="-1"/>
          <w:kern w:val="28"/>
          <w:sz w:val="28"/>
          <w:szCs w:val="28"/>
        </w:rPr>
        <w:t>.</w:t>
      </w:r>
      <w:r w:rsidRPr="002D5285">
        <w:rPr>
          <w:spacing w:val="-1"/>
          <w:kern w:val="28"/>
          <w:sz w:val="28"/>
          <w:szCs w:val="28"/>
        </w:rPr>
        <w:t xml:space="preserve"> руб</w:t>
      </w:r>
      <w:r w:rsidR="00ED61A2">
        <w:rPr>
          <w:spacing w:val="-1"/>
          <w:kern w:val="28"/>
          <w:sz w:val="28"/>
          <w:szCs w:val="28"/>
        </w:rPr>
        <w:t>.</w:t>
      </w:r>
      <w:r w:rsidRPr="002D5285">
        <w:rPr>
          <w:spacing w:val="-1"/>
          <w:kern w:val="28"/>
          <w:sz w:val="28"/>
          <w:szCs w:val="28"/>
        </w:rPr>
        <w:t xml:space="preserve"> на </w:t>
      </w:r>
      <w:r>
        <w:rPr>
          <w:spacing w:val="-1"/>
          <w:kern w:val="28"/>
          <w:sz w:val="28"/>
          <w:szCs w:val="28"/>
        </w:rPr>
        <w:t>реализацию проекта «Жизнь без радиации</w:t>
      </w:r>
      <w:r w:rsidRPr="002D5285">
        <w:rPr>
          <w:spacing w:val="-1"/>
          <w:kern w:val="28"/>
          <w:sz w:val="28"/>
          <w:szCs w:val="28"/>
        </w:rPr>
        <w:t>».</w:t>
      </w:r>
    </w:p>
    <w:p w:rsidR="00D92FC7" w:rsidRPr="00CC305F" w:rsidRDefault="00D92FC7" w:rsidP="00ED61A2">
      <w:pPr>
        <w:pStyle w:val="400"/>
        <w:spacing w:before="0" w:beforeAutospacing="0" w:after="0" w:afterAutospacing="0"/>
        <w:ind w:firstLine="680"/>
        <w:jc w:val="both"/>
        <w:rPr>
          <w:sz w:val="28"/>
          <w:szCs w:val="28"/>
        </w:rPr>
      </w:pPr>
      <w:proofErr w:type="spellStart"/>
      <w:r>
        <w:rPr>
          <w:sz w:val="28"/>
          <w:szCs w:val="28"/>
        </w:rPr>
        <w:t>Волонтерство</w:t>
      </w:r>
      <w:proofErr w:type="spellEnd"/>
      <w:r>
        <w:rPr>
          <w:sz w:val="28"/>
          <w:szCs w:val="28"/>
        </w:rPr>
        <w:t xml:space="preserve"> является одной из основ гражданского общества.</w:t>
      </w:r>
      <w:r w:rsidR="00ED61A2">
        <w:rPr>
          <w:sz w:val="28"/>
          <w:szCs w:val="28"/>
        </w:rPr>
        <w:t xml:space="preserve"> </w:t>
      </w:r>
      <w:r>
        <w:rPr>
          <w:sz w:val="28"/>
          <w:szCs w:val="28"/>
        </w:rPr>
        <w:t>В Каменске-Уральском более 20 тыс</w:t>
      </w:r>
      <w:r w:rsidR="00ED61A2">
        <w:rPr>
          <w:sz w:val="28"/>
          <w:szCs w:val="28"/>
        </w:rPr>
        <w:t>.</w:t>
      </w:r>
      <w:r>
        <w:rPr>
          <w:sz w:val="28"/>
          <w:szCs w:val="28"/>
        </w:rPr>
        <w:t xml:space="preserve"> чел</w:t>
      </w:r>
      <w:r w:rsidR="00ED61A2">
        <w:rPr>
          <w:sz w:val="28"/>
          <w:szCs w:val="28"/>
        </w:rPr>
        <w:t>.</w:t>
      </w:r>
      <w:r>
        <w:rPr>
          <w:sz w:val="28"/>
          <w:szCs w:val="28"/>
        </w:rPr>
        <w:t xml:space="preserve"> вовлечен</w:t>
      </w:r>
      <w:r w:rsidR="00ED61A2">
        <w:rPr>
          <w:sz w:val="28"/>
          <w:szCs w:val="28"/>
        </w:rPr>
        <w:t>о</w:t>
      </w:r>
      <w:r>
        <w:rPr>
          <w:sz w:val="28"/>
          <w:szCs w:val="28"/>
        </w:rPr>
        <w:t xml:space="preserve"> в волонтерское движение. В Благотворительном сезоне 2019</w:t>
      </w:r>
      <w:r w:rsidR="00ED61A2">
        <w:rPr>
          <w:sz w:val="28"/>
          <w:szCs w:val="28"/>
        </w:rPr>
        <w:t xml:space="preserve"> </w:t>
      </w:r>
      <w:r w:rsidRPr="00EA61B1">
        <w:rPr>
          <w:sz w:val="28"/>
          <w:szCs w:val="28"/>
        </w:rPr>
        <w:t>го</w:t>
      </w:r>
      <w:r w:rsidR="00ED61A2">
        <w:rPr>
          <w:sz w:val="28"/>
          <w:szCs w:val="28"/>
        </w:rPr>
        <w:t>да</w:t>
      </w:r>
      <w:r w:rsidRPr="00EA61B1">
        <w:rPr>
          <w:sz w:val="28"/>
          <w:szCs w:val="28"/>
        </w:rPr>
        <w:t xml:space="preserve"> приняли участие </w:t>
      </w:r>
      <w:r>
        <w:rPr>
          <w:sz w:val="28"/>
          <w:szCs w:val="28"/>
        </w:rPr>
        <w:t>около 200</w:t>
      </w:r>
      <w:r w:rsidRPr="00EA61B1">
        <w:rPr>
          <w:sz w:val="28"/>
          <w:szCs w:val="28"/>
        </w:rPr>
        <w:t xml:space="preserve"> организаций и учреждений</w:t>
      </w:r>
      <w:r>
        <w:rPr>
          <w:sz w:val="28"/>
          <w:szCs w:val="28"/>
        </w:rPr>
        <w:t xml:space="preserve"> города</w:t>
      </w:r>
      <w:r w:rsidRPr="00EA61B1">
        <w:rPr>
          <w:sz w:val="28"/>
          <w:szCs w:val="28"/>
        </w:rPr>
        <w:t>, индивидуальные предприниматели</w:t>
      </w:r>
      <w:r>
        <w:rPr>
          <w:sz w:val="28"/>
          <w:szCs w:val="28"/>
        </w:rPr>
        <w:t>, отряды волонтеров и отдельные</w:t>
      </w:r>
      <w:r w:rsidRPr="00EA61B1">
        <w:rPr>
          <w:sz w:val="28"/>
          <w:szCs w:val="28"/>
        </w:rPr>
        <w:t xml:space="preserve"> добровольцы.</w:t>
      </w:r>
      <w:r>
        <w:rPr>
          <w:sz w:val="28"/>
          <w:szCs w:val="28"/>
        </w:rPr>
        <w:t xml:space="preserve"> </w:t>
      </w:r>
      <w:r w:rsidRPr="00CC305F">
        <w:rPr>
          <w:sz w:val="28"/>
          <w:szCs w:val="28"/>
        </w:rPr>
        <w:t>Проведено</w:t>
      </w:r>
      <w:r>
        <w:rPr>
          <w:sz w:val="28"/>
          <w:szCs w:val="28"/>
        </w:rPr>
        <w:t xml:space="preserve"> более 600</w:t>
      </w:r>
      <w:r w:rsidRPr="00CC305F">
        <w:rPr>
          <w:sz w:val="28"/>
          <w:szCs w:val="28"/>
        </w:rPr>
        <w:t xml:space="preserve"> благотворительных мероприятий</w:t>
      </w:r>
      <w:r>
        <w:rPr>
          <w:sz w:val="28"/>
          <w:szCs w:val="28"/>
        </w:rPr>
        <w:t xml:space="preserve"> и акций. </w:t>
      </w:r>
      <w:r w:rsidRPr="00EA61B1">
        <w:rPr>
          <w:sz w:val="28"/>
          <w:szCs w:val="28"/>
        </w:rPr>
        <w:t>Свыше 60 </w:t>
      </w:r>
      <w:r w:rsidR="00ED61A2">
        <w:rPr>
          <w:sz w:val="28"/>
          <w:szCs w:val="28"/>
        </w:rPr>
        <w:t xml:space="preserve"> тыс.</w:t>
      </w:r>
      <w:r w:rsidRPr="00EA61B1">
        <w:rPr>
          <w:sz w:val="28"/>
          <w:szCs w:val="28"/>
        </w:rPr>
        <w:t xml:space="preserve"> чел</w:t>
      </w:r>
      <w:r w:rsidR="00ED61A2">
        <w:rPr>
          <w:sz w:val="28"/>
          <w:szCs w:val="28"/>
        </w:rPr>
        <w:t>.</w:t>
      </w:r>
      <w:r w:rsidRPr="00EA61B1">
        <w:rPr>
          <w:sz w:val="28"/>
          <w:szCs w:val="28"/>
        </w:rPr>
        <w:t xml:space="preserve"> получили добровольческую и материальную помощь. </w:t>
      </w:r>
    </w:p>
    <w:p w:rsidR="00D92FC7" w:rsidRPr="00CC305F" w:rsidRDefault="00D92FC7" w:rsidP="00D92FC7">
      <w:pPr>
        <w:ind w:firstLine="680"/>
        <w:jc w:val="both"/>
        <w:rPr>
          <w:sz w:val="28"/>
          <w:szCs w:val="28"/>
        </w:rPr>
      </w:pPr>
      <w:r>
        <w:rPr>
          <w:sz w:val="28"/>
          <w:szCs w:val="28"/>
        </w:rPr>
        <w:t>Каменск-Уральский на протяжении последних четырех лет является лидером среди муниципал</w:t>
      </w:r>
      <w:r w:rsidR="00ED61A2">
        <w:rPr>
          <w:sz w:val="28"/>
          <w:szCs w:val="28"/>
        </w:rPr>
        <w:t>ьных образований</w:t>
      </w:r>
      <w:r>
        <w:rPr>
          <w:sz w:val="28"/>
          <w:szCs w:val="28"/>
        </w:rPr>
        <w:t xml:space="preserve"> Свердловской области по итогам благотворительной деятельности. </w:t>
      </w:r>
      <w:r w:rsidRPr="00CC305F">
        <w:rPr>
          <w:sz w:val="28"/>
          <w:szCs w:val="28"/>
        </w:rPr>
        <w:t xml:space="preserve">Общий объем средств, направленных </w:t>
      </w:r>
      <w:r>
        <w:rPr>
          <w:sz w:val="28"/>
          <w:szCs w:val="28"/>
        </w:rPr>
        <w:t>коммерческими организациями и предприятиями</w:t>
      </w:r>
      <w:r w:rsidRPr="00CC305F">
        <w:rPr>
          <w:sz w:val="28"/>
          <w:szCs w:val="28"/>
        </w:rPr>
        <w:t xml:space="preserve"> города </w:t>
      </w:r>
      <w:r>
        <w:rPr>
          <w:sz w:val="28"/>
          <w:szCs w:val="28"/>
        </w:rPr>
        <w:t>на благотворительность, в 2019</w:t>
      </w:r>
      <w:r w:rsidRPr="00CC305F">
        <w:rPr>
          <w:sz w:val="28"/>
          <w:szCs w:val="28"/>
        </w:rPr>
        <w:t xml:space="preserve"> году составил </w:t>
      </w:r>
      <w:r>
        <w:rPr>
          <w:sz w:val="28"/>
          <w:szCs w:val="28"/>
        </w:rPr>
        <w:t xml:space="preserve">712,4 </w:t>
      </w:r>
      <w:r w:rsidRPr="00CC305F">
        <w:rPr>
          <w:sz w:val="28"/>
          <w:szCs w:val="28"/>
        </w:rPr>
        <w:t>млн. руб.</w:t>
      </w:r>
    </w:p>
    <w:p w:rsidR="00ED61A2" w:rsidRPr="006A2DEB" w:rsidRDefault="00ED61A2" w:rsidP="00ED61A2">
      <w:pPr>
        <w:widowControl/>
        <w:snapToGrid/>
        <w:ind w:firstLine="709"/>
        <w:jc w:val="both"/>
        <w:rPr>
          <w:rFonts w:eastAsia="Calibri"/>
          <w:sz w:val="28"/>
          <w:szCs w:val="28"/>
          <w:lang w:eastAsia="en-US"/>
        </w:rPr>
      </w:pPr>
      <w:r>
        <w:rPr>
          <w:rFonts w:eastAsia="Calibri"/>
          <w:sz w:val="28"/>
          <w:szCs w:val="28"/>
          <w:lang w:eastAsia="en-US"/>
        </w:rPr>
        <w:t>В 2019</w:t>
      </w:r>
      <w:r w:rsidRPr="00CC305F">
        <w:rPr>
          <w:rFonts w:eastAsia="Calibri"/>
          <w:sz w:val="28"/>
          <w:szCs w:val="28"/>
          <w:lang w:eastAsia="en-US"/>
        </w:rPr>
        <w:t xml:space="preserve"> году </w:t>
      </w:r>
      <w:r w:rsidRPr="006A2DEB">
        <w:rPr>
          <w:rFonts w:eastAsia="Calibri"/>
          <w:sz w:val="28"/>
          <w:szCs w:val="28"/>
          <w:lang w:eastAsia="en-US"/>
        </w:rPr>
        <w:t>Общественная палата город</w:t>
      </w:r>
      <w:r>
        <w:rPr>
          <w:rFonts w:eastAsia="Calibri"/>
          <w:sz w:val="28"/>
          <w:szCs w:val="28"/>
          <w:lang w:eastAsia="en-US"/>
        </w:rPr>
        <w:t>а</w:t>
      </w:r>
      <w:r w:rsidRPr="006A2DEB">
        <w:rPr>
          <w:rFonts w:eastAsia="Calibri"/>
          <w:sz w:val="28"/>
          <w:szCs w:val="28"/>
          <w:lang w:eastAsia="en-US"/>
        </w:rPr>
        <w:t xml:space="preserve"> Каменск</w:t>
      </w:r>
      <w:r>
        <w:rPr>
          <w:rFonts w:eastAsia="Calibri"/>
          <w:sz w:val="28"/>
          <w:szCs w:val="28"/>
          <w:lang w:eastAsia="en-US"/>
        </w:rPr>
        <w:t>а</w:t>
      </w:r>
      <w:r w:rsidRPr="006A2DEB">
        <w:rPr>
          <w:rFonts w:eastAsia="Calibri"/>
          <w:sz w:val="28"/>
          <w:szCs w:val="28"/>
          <w:lang w:eastAsia="en-US"/>
        </w:rPr>
        <w:t>-Уральск</w:t>
      </w:r>
      <w:r>
        <w:rPr>
          <w:rFonts w:eastAsia="Calibri"/>
          <w:sz w:val="28"/>
          <w:szCs w:val="28"/>
          <w:lang w:eastAsia="en-US"/>
        </w:rPr>
        <w:t>ого</w:t>
      </w:r>
      <w:r w:rsidRPr="006A2DEB">
        <w:rPr>
          <w:rFonts w:eastAsia="Calibri"/>
          <w:sz w:val="28"/>
          <w:szCs w:val="28"/>
          <w:lang w:eastAsia="en-US"/>
        </w:rPr>
        <w:t xml:space="preserve">  принимала активное участие в решении наиболее важных вопросов социально-экономического развития города, достижения общественного согласия при решении важнейших вопросов местного значения.</w:t>
      </w:r>
    </w:p>
    <w:p w:rsidR="00ED61A2" w:rsidRPr="0052023E" w:rsidRDefault="00ED61A2" w:rsidP="00ED61A2">
      <w:pPr>
        <w:widowControl/>
        <w:snapToGrid/>
        <w:ind w:firstLine="709"/>
        <w:jc w:val="both"/>
        <w:rPr>
          <w:rFonts w:eastAsia="Calibri"/>
          <w:sz w:val="28"/>
          <w:szCs w:val="28"/>
          <w:lang w:eastAsia="en-US"/>
        </w:rPr>
      </w:pPr>
      <w:r>
        <w:rPr>
          <w:rFonts w:eastAsia="Calibri"/>
          <w:sz w:val="28"/>
          <w:szCs w:val="28"/>
          <w:lang w:eastAsia="en-US"/>
        </w:rPr>
        <w:t>Ч</w:t>
      </w:r>
      <w:r w:rsidRPr="00CC305F">
        <w:rPr>
          <w:rFonts w:eastAsia="Calibri"/>
          <w:sz w:val="28"/>
          <w:szCs w:val="28"/>
          <w:lang w:eastAsia="en-US"/>
        </w:rPr>
        <w:t>лены Общественн</w:t>
      </w:r>
      <w:r>
        <w:rPr>
          <w:rFonts w:eastAsia="Calibri"/>
          <w:sz w:val="28"/>
          <w:szCs w:val="28"/>
          <w:lang w:eastAsia="en-US"/>
        </w:rPr>
        <w:t>ой</w:t>
      </w:r>
      <w:r w:rsidRPr="00CC305F">
        <w:rPr>
          <w:rFonts w:eastAsia="Calibri"/>
          <w:sz w:val="28"/>
          <w:szCs w:val="28"/>
          <w:lang w:eastAsia="en-US"/>
        </w:rPr>
        <w:t xml:space="preserve"> палат</w:t>
      </w:r>
      <w:r>
        <w:rPr>
          <w:rFonts w:eastAsia="Calibri"/>
          <w:sz w:val="28"/>
          <w:szCs w:val="28"/>
          <w:lang w:eastAsia="en-US"/>
        </w:rPr>
        <w:t>ы</w:t>
      </w:r>
      <w:r w:rsidRPr="00CC305F">
        <w:rPr>
          <w:rFonts w:eastAsia="Calibri"/>
          <w:sz w:val="28"/>
          <w:szCs w:val="28"/>
          <w:lang w:eastAsia="en-US"/>
        </w:rPr>
        <w:t xml:space="preserve"> города </w:t>
      </w:r>
      <w:r w:rsidRPr="00CC305F">
        <w:rPr>
          <w:sz w:val="28"/>
          <w:szCs w:val="28"/>
        </w:rPr>
        <w:t>активно взаимодейств</w:t>
      </w:r>
      <w:r>
        <w:rPr>
          <w:sz w:val="28"/>
          <w:szCs w:val="28"/>
        </w:rPr>
        <w:t xml:space="preserve">овали </w:t>
      </w:r>
      <w:r w:rsidRPr="00CC305F">
        <w:rPr>
          <w:sz w:val="28"/>
          <w:szCs w:val="28"/>
        </w:rPr>
        <w:t>с Общественной палатой</w:t>
      </w:r>
      <w:r>
        <w:rPr>
          <w:sz w:val="28"/>
          <w:szCs w:val="28"/>
        </w:rPr>
        <w:t xml:space="preserve"> Свердловской области, </w:t>
      </w:r>
      <w:r w:rsidRPr="00CC305F">
        <w:rPr>
          <w:sz w:val="28"/>
          <w:szCs w:val="28"/>
        </w:rPr>
        <w:t>участ</w:t>
      </w:r>
      <w:r>
        <w:rPr>
          <w:sz w:val="28"/>
          <w:szCs w:val="28"/>
        </w:rPr>
        <w:t xml:space="preserve">вовали </w:t>
      </w:r>
      <w:r w:rsidRPr="00CC305F">
        <w:rPr>
          <w:sz w:val="28"/>
          <w:szCs w:val="28"/>
        </w:rPr>
        <w:t xml:space="preserve">в </w:t>
      </w:r>
      <w:r>
        <w:rPr>
          <w:sz w:val="28"/>
          <w:szCs w:val="28"/>
        </w:rPr>
        <w:t xml:space="preserve">семинарах, рабочих группах, </w:t>
      </w:r>
      <w:proofErr w:type="spellStart"/>
      <w:r w:rsidRPr="00CC305F">
        <w:rPr>
          <w:rFonts w:eastAsia="Calibri"/>
          <w:sz w:val="28"/>
          <w:szCs w:val="28"/>
          <w:lang w:eastAsia="en-US"/>
        </w:rPr>
        <w:t>онлайн</w:t>
      </w:r>
      <w:proofErr w:type="spellEnd"/>
      <w:r w:rsidRPr="00CC305F">
        <w:rPr>
          <w:rFonts w:eastAsia="Calibri"/>
          <w:sz w:val="28"/>
          <w:szCs w:val="28"/>
          <w:lang w:eastAsia="en-US"/>
        </w:rPr>
        <w:t xml:space="preserve"> совещаниях</w:t>
      </w:r>
      <w:r>
        <w:rPr>
          <w:rFonts w:eastAsia="Calibri"/>
          <w:sz w:val="28"/>
          <w:szCs w:val="28"/>
          <w:lang w:eastAsia="en-US"/>
        </w:rPr>
        <w:t xml:space="preserve">. </w:t>
      </w:r>
      <w:proofErr w:type="gramStart"/>
      <w:r w:rsidRPr="00CC305F">
        <w:rPr>
          <w:sz w:val="28"/>
          <w:szCs w:val="28"/>
        </w:rPr>
        <w:t xml:space="preserve">В рамках реализации задач обеспечения законности, правопорядка, общественной безопасности, защиты прав и свобод граждан, члены Общественной палаты на постоянной основе работают в составе комиссии по противодействию коррупции, </w:t>
      </w:r>
      <w:r>
        <w:rPr>
          <w:sz w:val="28"/>
          <w:szCs w:val="28"/>
        </w:rPr>
        <w:t xml:space="preserve">участвуют </w:t>
      </w:r>
      <w:r w:rsidRPr="00CC305F">
        <w:rPr>
          <w:sz w:val="28"/>
          <w:szCs w:val="28"/>
        </w:rPr>
        <w:t xml:space="preserve">в ежегодной педагогической конференции, в приемке жилых домов после капитального ремонта, в работе </w:t>
      </w:r>
      <w:r>
        <w:rPr>
          <w:sz w:val="28"/>
          <w:szCs w:val="28"/>
        </w:rPr>
        <w:t>к</w:t>
      </w:r>
      <w:r w:rsidRPr="00CC305F">
        <w:rPr>
          <w:sz w:val="28"/>
          <w:szCs w:val="28"/>
        </w:rPr>
        <w:t xml:space="preserve">омиссии по предоставлению муниципальных помещений в безвозмездное пользование некоммерческим организациям, </w:t>
      </w:r>
      <w:r>
        <w:rPr>
          <w:sz w:val="28"/>
          <w:szCs w:val="28"/>
        </w:rPr>
        <w:t xml:space="preserve">выездной </w:t>
      </w:r>
      <w:r w:rsidRPr="00CC305F">
        <w:rPr>
          <w:rFonts w:eastAsia="Calibri"/>
          <w:sz w:val="28"/>
          <w:szCs w:val="28"/>
          <w:lang w:eastAsia="en-US"/>
        </w:rPr>
        <w:t>комиссии</w:t>
      </w:r>
      <w:r>
        <w:rPr>
          <w:rFonts w:eastAsia="Calibri"/>
          <w:sz w:val="28"/>
          <w:szCs w:val="28"/>
          <w:lang w:eastAsia="en-US"/>
        </w:rPr>
        <w:t xml:space="preserve"> </w:t>
      </w:r>
      <w:r>
        <w:rPr>
          <w:rFonts w:eastAsia="Calibri"/>
          <w:sz w:val="28"/>
          <w:szCs w:val="28"/>
          <w:lang w:eastAsia="en-US"/>
        </w:rPr>
        <w:lastRenderedPageBreak/>
        <w:t xml:space="preserve">с </w:t>
      </w:r>
      <w:r w:rsidRPr="00CC305F">
        <w:rPr>
          <w:rFonts w:eastAsia="Calibri"/>
          <w:sz w:val="28"/>
          <w:szCs w:val="28"/>
          <w:lang w:eastAsia="en-US"/>
        </w:rPr>
        <w:t>целью общественного контроля качества ремонта дорог</w:t>
      </w:r>
      <w:proofErr w:type="gramEnd"/>
      <w:r w:rsidRPr="00CC305F">
        <w:rPr>
          <w:rFonts w:eastAsia="Calibri"/>
          <w:sz w:val="28"/>
          <w:szCs w:val="28"/>
          <w:lang w:eastAsia="en-US"/>
        </w:rPr>
        <w:t xml:space="preserve"> и благоустройства общественных пространств.</w:t>
      </w:r>
      <w:r>
        <w:rPr>
          <w:rFonts w:eastAsia="Calibri"/>
          <w:sz w:val="28"/>
          <w:szCs w:val="28"/>
          <w:lang w:eastAsia="en-US"/>
        </w:rPr>
        <w:t xml:space="preserve"> Члены Общественной палаты включены </w:t>
      </w:r>
      <w:proofErr w:type="gramStart"/>
      <w:r w:rsidRPr="0052023E">
        <w:rPr>
          <w:rFonts w:eastAsia="Calibri"/>
          <w:sz w:val="28"/>
          <w:szCs w:val="28"/>
          <w:lang w:eastAsia="en-US"/>
        </w:rPr>
        <w:t xml:space="preserve">в рабочую группу по исполнению полномочий в области обращения с твердыми </w:t>
      </w:r>
      <w:r w:rsidRPr="0052023E">
        <w:rPr>
          <w:rFonts w:eastAsia="Calibri"/>
          <w:bCs/>
          <w:sz w:val="28"/>
          <w:szCs w:val="28"/>
          <w:lang w:eastAsia="en-US"/>
        </w:rPr>
        <w:t xml:space="preserve"> коммунальными отходами на территории</w:t>
      </w:r>
      <w:proofErr w:type="gramEnd"/>
      <w:r w:rsidRPr="0052023E">
        <w:rPr>
          <w:rFonts w:eastAsia="Calibri"/>
          <w:bCs/>
          <w:sz w:val="28"/>
          <w:szCs w:val="28"/>
          <w:lang w:eastAsia="en-US"/>
        </w:rPr>
        <w:t xml:space="preserve"> Каменска-Уральского</w:t>
      </w:r>
      <w:r>
        <w:rPr>
          <w:rFonts w:eastAsia="Calibri"/>
          <w:bCs/>
          <w:sz w:val="28"/>
          <w:szCs w:val="28"/>
          <w:lang w:eastAsia="en-US"/>
        </w:rPr>
        <w:t>.</w:t>
      </w:r>
    </w:p>
    <w:p w:rsidR="00ED61A2" w:rsidRPr="00CC305F" w:rsidRDefault="00ED61A2" w:rsidP="00ED61A2">
      <w:pPr>
        <w:widowControl/>
        <w:snapToGrid/>
        <w:ind w:firstLine="600"/>
        <w:jc w:val="both"/>
        <w:rPr>
          <w:sz w:val="28"/>
        </w:rPr>
      </w:pPr>
      <w:r w:rsidRPr="00CC305F">
        <w:rPr>
          <w:sz w:val="28"/>
        </w:rPr>
        <w:t xml:space="preserve">Общественной палатой регулярно проводится мониторинг </w:t>
      </w:r>
      <w:proofErr w:type="spellStart"/>
      <w:r w:rsidRPr="00CC305F">
        <w:rPr>
          <w:sz w:val="28"/>
        </w:rPr>
        <w:t>пр</w:t>
      </w:r>
      <w:r>
        <w:rPr>
          <w:sz w:val="28"/>
        </w:rPr>
        <w:t>авоприменения</w:t>
      </w:r>
      <w:proofErr w:type="spellEnd"/>
      <w:r>
        <w:rPr>
          <w:sz w:val="28"/>
        </w:rPr>
        <w:t xml:space="preserve"> </w:t>
      </w:r>
      <w:r w:rsidRPr="00CC305F">
        <w:rPr>
          <w:sz w:val="28"/>
        </w:rPr>
        <w:t>нормативных правовых актов органов государственной власти и местного самоуправления города, общественная экспертиза документов, осуществляется прием граждан по юридическим</w:t>
      </w:r>
      <w:r>
        <w:rPr>
          <w:sz w:val="28"/>
        </w:rPr>
        <w:t xml:space="preserve"> и социальным</w:t>
      </w:r>
      <w:r w:rsidRPr="00CC305F">
        <w:rPr>
          <w:sz w:val="28"/>
        </w:rPr>
        <w:t xml:space="preserve"> вопросам</w:t>
      </w:r>
      <w:r>
        <w:rPr>
          <w:sz w:val="28"/>
        </w:rPr>
        <w:t xml:space="preserve">. В 2019 году рассмотрено </w:t>
      </w:r>
      <w:r w:rsidRPr="0052023E">
        <w:rPr>
          <w:sz w:val="28"/>
        </w:rPr>
        <w:t>10 нормативн</w:t>
      </w:r>
      <w:r w:rsidR="00E172D7">
        <w:rPr>
          <w:sz w:val="28"/>
        </w:rPr>
        <w:t>ых</w:t>
      </w:r>
      <w:r w:rsidRPr="0052023E">
        <w:rPr>
          <w:sz w:val="28"/>
        </w:rPr>
        <w:t xml:space="preserve"> правовых актов органов местного самоуправления, отраслевых органов Администрации города, представленных к общественному обсуждению.</w:t>
      </w:r>
    </w:p>
    <w:p w:rsidR="00ED61A2" w:rsidRPr="00CC305F" w:rsidRDefault="00ED61A2" w:rsidP="00ED61A2">
      <w:pPr>
        <w:ind w:firstLine="680"/>
        <w:jc w:val="both"/>
        <w:rPr>
          <w:sz w:val="28"/>
          <w:szCs w:val="28"/>
        </w:rPr>
      </w:pPr>
      <w:r>
        <w:rPr>
          <w:sz w:val="28"/>
          <w:szCs w:val="28"/>
        </w:rPr>
        <w:t>Совместно с горожанами в</w:t>
      </w:r>
      <w:r w:rsidRPr="00CC305F">
        <w:rPr>
          <w:sz w:val="28"/>
          <w:szCs w:val="28"/>
        </w:rPr>
        <w:t xml:space="preserve"> режиме публичных слушаний </w:t>
      </w:r>
      <w:r>
        <w:rPr>
          <w:sz w:val="28"/>
          <w:szCs w:val="28"/>
        </w:rPr>
        <w:t xml:space="preserve">Администрация города проводит </w:t>
      </w:r>
      <w:r w:rsidRPr="00CC305F">
        <w:rPr>
          <w:sz w:val="28"/>
          <w:szCs w:val="28"/>
        </w:rPr>
        <w:t>обсуждения изменений и дополнений в Устав муниципального образования, проектов местного бюджета на очередной финансовый год</w:t>
      </w:r>
      <w:r>
        <w:rPr>
          <w:sz w:val="28"/>
          <w:szCs w:val="28"/>
        </w:rPr>
        <w:t xml:space="preserve"> и плановый период</w:t>
      </w:r>
      <w:r w:rsidRPr="00CC305F">
        <w:rPr>
          <w:sz w:val="28"/>
          <w:szCs w:val="28"/>
        </w:rPr>
        <w:t>, годовых отчетов о его исполнении.</w:t>
      </w:r>
    </w:p>
    <w:p w:rsidR="00ED61A2" w:rsidRPr="00CC305F" w:rsidRDefault="00ED61A2" w:rsidP="00ED61A2">
      <w:pPr>
        <w:ind w:firstLine="680"/>
        <w:jc w:val="both"/>
        <w:rPr>
          <w:sz w:val="28"/>
          <w:szCs w:val="28"/>
        </w:rPr>
      </w:pPr>
      <w:r w:rsidRPr="00CC305F">
        <w:rPr>
          <w:sz w:val="28"/>
          <w:szCs w:val="28"/>
        </w:rPr>
        <w:t>Глава города, главы районов, заместители главы Администрации города на регулярной основе</w:t>
      </w:r>
      <w:r>
        <w:rPr>
          <w:sz w:val="28"/>
          <w:szCs w:val="28"/>
        </w:rPr>
        <w:t xml:space="preserve"> проводят приемы граждан. В 2019</w:t>
      </w:r>
      <w:r w:rsidRPr="00CC305F">
        <w:rPr>
          <w:sz w:val="28"/>
          <w:szCs w:val="28"/>
        </w:rPr>
        <w:t xml:space="preserve"> году непосредственно в органы местного самоуправления направлено</w:t>
      </w:r>
      <w:r>
        <w:rPr>
          <w:sz w:val="28"/>
          <w:szCs w:val="28"/>
        </w:rPr>
        <w:t xml:space="preserve"> 1</w:t>
      </w:r>
      <w:r w:rsidR="00F716F1">
        <w:rPr>
          <w:sz w:val="28"/>
          <w:szCs w:val="28"/>
        </w:rPr>
        <w:t xml:space="preserve"> </w:t>
      </w:r>
      <w:r>
        <w:rPr>
          <w:sz w:val="28"/>
          <w:szCs w:val="28"/>
        </w:rPr>
        <w:t>117 обращений  (2018</w:t>
      </w:r>
      <w:r w:rsidRPr="00CC305F">
        <w:rPr>
          <w:sz w:val="28"/>
          <w:szCs w:val="28"/>
        </w:rPr>
        <w:t xml:space="preserve"> год – </w:t>
      </w:r>
      <w:r w:rsidR="00F716F1">
        <w:rPr>
          <w:sz w:val="28"/>
          <w:szCs w:val="28"/>
        </w:rPr>
        <w:t xml:space="preserve">         </w:t>
      </w:r>
      <w:r w:rsidRPr="0052023E">
        <w:rPr>
          <w:bCs/>
          <w:sz w:val="28"/>
          <w:szCs w:val="28"/>
        </w:rPr>
        <w:t>1</w:t>
      </w:r>
      <w:r w:rsidR="00F716F1">
        <w:rPr>
          <w:bCs/>
          <w:sz w:val="28"/>
          <w:szCs w:val="28"/>
        </w:rPr>
        <w:t xml:space="preserve"> </w:t>
      </w:r>
      <w:r w:rsidRPr="0052023E">
        <w:rPr>
          <w:bCs/>
          <w:sz w:val="28"/>
          <w:szCs w:val="28"/>
        </w:rPr>
        <w:t>178</w:t>
      </w:r>
      <w:r w:rsidRPr="00CC305F">
        <w:rPr>
          <w:sz w:val="28"/>
          <w:szCs w:val="28"/>
        </w:rPr>
        <w:t>). Администрацией города, Общественной палатой взяты под контроль все замечания и предложения горожан, составлены планы по их реализации.</w:t>
      </w:r>
    </w:p>
    <w:p w:rsidR="00ED61A2" w:rsidRPr="00493C4A" w:rsidRDefault="00ED61A2" w:rsidP="00ED61A2">
      <w:pPr>
        <w:tabs>
          <w:tab w:val="left" w:pos="0"/>
        </w:tabs>
        <w:ind w:firstLine="709"/>
        <w:jc w:val="both"/>
        <w:rPr>
          <w:sz w:val="28"/>
          <w:szCs w:val="28"/>
        </w:rPr>
      </w:pPr>
      <w:r w:rsidRPr="00493C4A">
        <w:rPr>
          <w:sz w:val="28"/>
          <w:szCs w:val="28"/>
        </w:rPr>
        <w:t xml:space="preserve">Национально-культурные, религиозные объединения принимают активное участие в поддержании </w:t>
      </w:r>
      <w:proofErr w:type="spellStart"/>
      <w:r w:rsidRPr="00493C4A">
        <w:rPr>
          <w:sz w:val="28"/>
          <w:szCs w:val="28"/>
        </w:rPr>
        <w:t>этноконфессионального</w:t>
      </w:r>
      <w:proofErr w:type="spellEnd"/>
      <w:r w:rsidRPr="00493C4A">
        <w:rPr>
          <w:sz w:val="28"/>
          <w:szCs w:val="28"/>
        </w:rPr>
        <w:t xml:space="preserve"> мира на территории города, сохранении </w:t>
      </w:r>
      <w:r w:rsidRPr="00493C4A">
        <w:rPr>
          <w:spacing w:val="-7"/>
          <w:sz w:val="28"/>
          <w:szCs w:val="28"/>
        </w:rPr>
        <w:t>культурно-исторических традиций народов, воспитании подрастающего поколения, п</w:t>
      </w:r>
      <w:r w:rsidRPr="00493C4A">
        <w:rPr>
          <w:sz w:val="28"/>
          <w:szCs w:val="28"/>
        </w:rPr>
        <w:t>ропагандируют благотворительность, здоровый образ жизни, патриотизм. Оказывают содействие Администрации города в разработке и реализации Плана мероприятий по профилактике экстремизма и гармонизации межнациональных и межрелигиозных отношений в МО город Каменск-Уральский на 2018-2020 годы.</w:t>
      </w:r>
    </w:p>
    <w:p w:rsidR="00ED61A2" w:rsidRPr="00493C4A" w:rsidRDefault="00ED61A2" w:rsidP="00ED61A2">
      <w:pPr>
        <w:tabs>
          <w:tab w:val="left" w:pos="-1134"/>
        </w:tabs>
        <w:overflowPunct w:val="0"/>
        <w:autoSpaceDE w:val="0"/>
        <w:autoSpaceDN w:val="0"/>
        <w:adjustRightInd w:val="0"/>
        <w:ind w:firstLine="709"/>
        <w:jc w:val="both"/>
        <w:rPr>
          <w:sz w:val="28"/>
          <w:szCs w:val="28"/>
        </w:rPr>
      </w:pPr>
      <w:proofErr w:type="gramStart"/>
      <w:r w:rsidRPr="00493C4A">
        <w:rPr>
          <w:spacing w:val="-7"/>
          <w:sz w:val="28"/>
          <w:szCs w:val="28"/>
        </w:rPr>
        <w:t xml:space="preserve">В соответствии с соглашением о сотрудничестве между </w:t>
      </w:r>
      <w:r w:rsidRPr="00493C4A">
        <w:rPr>
          <w:bCs/>
          <w:sz w:val="28"/>
          <w:szCs w:val="28"/>
        </w:rPr>
        <w:t xml:space="preserve">Администрацией </w:t>
      </w:r>
      <w:r w:rsidRPr="00493C4A">
        <w:rPr>
          <w:sz w:val="28"/>
          <w:szCs w:val="28"/>
        </w:rPr>
        <w:t>города Каменска-</w:t>
      </w:r>
      <w:r w:rsidRPr="00493C4A">
        <w:rPr>
          <w:bCs/>
          <w:sz w:val="28"/>
          <w:szCs w:val="28"/>
        </w:rPr>
        <w:t>Уральского и Каменской Е</w:t>
      </w:r>
      <w:r w:rsidRPr="00493C4A">
        <w:rPr>
          <w:sz w:val="28"/>
          <w:szCs w:val="28"/>
        </w:rPr>
        <w:t xml:space="preserve">пархией Русской Православной Церкви </w:t>
      </w:r>
      <w:r w:rsidRPr="00493C4A">
        <w:rPr>
          <w:bCs/>
          <w:sz w:val="28"/>
          <w:szCs w:val="28"/>
        </w:rPr>
        <w:t xml:space="preserve">(Московский </w:t>
      </w:r>
      <w:r w:rsidRPr="00493C4A">
        <w:rPr>
          <w:sz w:val="28"/>
          <w:szCs w:val="28"/>
        </w:rPr>
        <w:t>патриархат) в 2019 году совместно проведены мероприятия духовно-нравственной направленности: вечер для молодежи с ограниченными возможностями здоровья «Рождественская свеча», благотворительная акция «Белый цветок», праздник по чествованию многодетных семей «Благословенное детство мое», фестиваль колокольных звонов «Каменск-Уральский – колокольная столица», мероприятия, посвященные Крещению Господне, Дню славянской письменности</w:t>
      </w:r>
      <w:proofErr w:type="gramEnd"/>
      <w:r w:rsidRPr="00493C4A">
        <w:rPr>
          <w:sz w:val="28"/>
          <w:szCs w:val="28"/>
        </w:rPr>
        <w:t xml:space="preserve"> и культуры, Дню народного единства и др.</w:t>
      </w:r>
    </w:p>
    <w:p w:rsidR="00ED61A2" w:rsidRPr="00493C4A" w:rsidRDefault="00ED61A2" w:rsidP="00ED61A2">
      <w:pPr>
        <w:ind w:firstLine="709"/>
        <w:jc w:val="both"/>
        <w:rPr>
          <w:sz w:val="28"/>
          <w:szCs w:val="28"/>
        </w:rPr>
      </w:pPr>
      <w:r w:rsidRPr="00493C4A">
        <w:rPr>
          <w:sz w:val="28"/>
          <w:szCs w:val="28"/>
        </w:rPr>
        <w:t>Руководители национальных объединений в составе Консультативного совета по делам национальностей при главе города участвуют в реализации государственной национальной политики на территории города, проведении мероприятий по социальной и культурной адаптации мигрантов, сохранению национальных традиций.</w:t>
      </w:r>
    </w:p>
    <w:p w:rsidR="00ED61A2" w:rsidRPr="00493C4A" w:rsidRDefault="00ED61A2" w:rsidP="00ED61A2">
      <w:pPr>
        <w:ind w:firstLine="709"/>
        <w:jc w:val="both"/>
        <w:rPr>
          <w:sz w:val="28"/>
          <w:szCs w:val="28"/>
        </w:rPr>
      </w:pPr>
      <w:r w:rsidRPr="00493C4A">
        <w:rPr>
          <w:sz w:val="28"/>
          <w:szCs w:val="28"/>
        </w:rPr>
        <w:t xml:space="preserve">В 2019 году при активном участии членов национальных объединений в городе проведены фестиваль национальных культур «Уральские самоцветы», татаро-башкирский праздник Сабантуй, День народов Среднего Урала, Городской детский фестиваль национальных культур «Мы разные – мы </w:t>
      </w:r>
      <w:r w:rsidRPr="00493C4A">
        <w:rPr>
          <w:sz w:val="28"/>
          <w:szCs w:val="28"/>
        </w:rPr>
        <w:lastRenderedPageBreak/>
        <w:t>вместе!», мероприятия социально-педагогического проекта «Сияй, Земля Уральская!».</w:t>
      </w:r>
    </w:p>
    <w:p w:rsidR="00ED61A2" w:rsidRPr="00BE484E" w:rsidRDefault="00ED61A2" w:rsidP="00ED61A2">
      <w:pPr>
        <w:ind w:firstLine="680"/>
        <w:jc w:val="both"/>
        <w:rPr>
          <w:i/>
          <w:sz w:val="28"/>
          <w:szCs w:val="28"/>
        </w:rPr>
      </w:pPr>
      <w:r w:rsidRPr="00BE484E">
        <w:rPr>
          <w:i/>
          <w:sz w:val="28"/>
          <w:szCs w:val="28"/>
        </w:rPr>
        <w:t>Приоритетными задачами развития гражданских инициатив</w:t>
      </w:r>
      <w:r>
        <w:rPr>
          <w:i/>
          <w:sz w:val="28"/>
          <w:szCs w:val="28"/>
        </w:rPr>
        <w:t xml:space="preserve"> в 2020</w:t>
      </w:r>
      <w:r w:rsidRPr="00BE484E">
        <w:rPr>
          <w:i/>
          <w:sz w:val="28"/>
          <w:szCs w:val="28"/>
        </w:rPr>
        <w:t xml:space="preserve"> году являются:</w:t>
      </w:r>
    </w:p>
    <w:p w:rsidR="00F716F1" w:rsidRDefault="00F716F1" w:rsidP="00F716F1">
      <w:pPr>
        <w:ind w:firstLine="709"/>
        <w:jc w:val="both"/>
        <w:rPr>
          <w:sz w:val="28"/>
          <w:szCs w:val="28"/>
        </w:rPr>
      </w:pPr>
      <w:r>
        <w:rPr>
          <w:sz w:val="28"/>
          <w:szCs w:val="28"/>
        </w:rPr>
        <w:t xml:space="preserve">- </w:t>
      </w:r>
      <w:r w:rsidR="00ED61A2" w:rsidRPr="00520399">
        <w:rPr>
          <w:sz w:val="28"/>
          <w:szCs w:val="28"/>
        </w:rPr>
        <w:t xml:space="preserve">оказание системной </w:t>
      </w:r>
      <w:r w:rsidR="00ED61A2">
        <w:rPr>
          <w:sz w:val="28"/>
          <w:szCs w:val="28"/>
        </w:rPr>
        <w:t xml:space="preserve">финансовой </w:t>
      </w:r>
      <w:r w:rsidR="00ED61A2" w:rsidRPr="00520399">
        <w:rPr>
          <w:sz w:val="28"/>
          <w:szCs w:val="28"/>
        </w:rPr>
        <w:t>поддержки</w:t>
      </w:r>
      <w:r>
        <w:rPr>
          <w:sz w:val="28"/>
          <w:szCs w:val="28"/>
        </w:rPr>
        <w:t xml:space="preserve"> СО НКО</w:t>
      </w:r>
      <w:r w:rsidR="00ED61A2" w:rsidRPr="00520399">
        <w:rPr>
          <w:sz w:val="28"/>
          <w:szCs w:val="28"/>
        </w:rPr>
        <w:t>;</w:t>
      </w:r>
    </w:p>
    <w:p w:rsidR="00F716F1" w:rsidRDefault="00F716F1" w:rsidP="00F716F1">
      <w:pPr>
        <w:ind w:firstLine="709"/>
        <w:jc w:val="both"/>
        <w:rPr>
          <w:sz w:val="28"/>
          <w:szCs w:val="28"/>
        </w:rPr>
      </w:pPr>
      <w:r>
        <w:rPr>
          <w:sz w:val="28"/>
          <w:szCs w:val="28"/>
        </w:rPr>
        <w:t xml:space="preserve">- </w:t>
      </w:r>
      <w:r w:rsidR="00ED61A2" w:rsidRPr="00520399">
        <w:rPr>
          <w:sz w:val="28"/>
          <w:szCs w:val="28"/>
        </w:rPr>
        <w:t>поддержка реализации проектов СО НКО, направленных на решение актуальных социальных проблем на территории муниципального образования;</w:t>
      </w:r>
    </w:p>
    <w:p w:rsidR="00F716F1" w:rsidRDefault="00F716F1" w:rsidP="00F716F1">
      <w:pPr>
        <w:ind w:firstLine="709"/>
        <w:jc w:val="both"/>
        <w:rPr>
          <w:sz w:val="28"/>
          <w:szCs w:val="28"/>
        </w:rPr>
      </w:pPr>
      <w:r>
        <w:rPr>
          <w:sz w:val="28"/>
          <w:szCs w:val="28"/>
        </w:rPr>
        <w:t xml:space="preserve">- </w:t>
      </w:r>
      <w:r w:rsidR="00ED61A2" w:rsidRPr="00520399">
        <w:rPr>
          <w:sz w:val="28"/>
          <w:szCs w:val="28"/>
        </w:rPr>
        <w:t>содействие развитию практики благотворительной дея</w:t>
      </w:r>
      <w:r w:rsidR="00ED61A2">
        <w:rPr>
          <w:sz w:val="28"/>
          <w:szCs w:val="28"/>
        </w:rPr>
        <w:t>тельности граждан и организаций;</w:t>
      </w:r>
    </w:p>
    <w:p w:rsidR="00F716F1" w:rsidRDefault="00F716F1" w:rsidP="00F716F1">
      <w:pPr>
        <w:ind w:firstLine="709"/>
        <w:jc w:val="both"/>
        <w:rPr>
          <w:sz w:val="28"/>
          <w:szCs w:val="28"/>
        </w:rPr>
      </w:pPr>
      <w:r>
        <w:rPr>
          <w:sz w:val="28"/>
          <w:szCs w:val="28"/>
        </w:rPr>
        <w:t xml:space="preserve">- </w:t>
      </w:r>
      <w:r w:rsidR="00ED61A2">
        <w:rPr>
          <w:sz w:val="28"/>
          <w:szCs w:val="28"/>
        </w:rPr>
        <w:t xml:space="preserve">способствование </w:t>
      </w:r>
      <w:r w:rsidR="00ED61A2" w:rsidRPr="00520399">
        <w:rPr>
          <w:sz w:val="28"/>
          <w:szCs w:val="28"/>
        </w:rPr>
        <w:t xml:space="preserve">распространению </w:t>
      </w:r>
      <w:r w:rsidR="00ED61A2">
        <w:rPr>
          <w:sz w:val="28"/>
          <w:szCs w:val="28"/>
        </w:rPr>
        <w:t xml:space="preserve">опыта </w:t>
      </w:r>
      <w:r w:rsidR="00ED61A2" w:rsidRPr="00520399">
        <w:rPr>
          <w:sz w:val="28"/>
          <w:szCs w:val="28"/>
        </w:rPr>
        <w:t>добровольческой деятельности (</w:t>
      </w:r>
      <w:proofErr w:type="spellStart"/>
      <w:r w:rsidR="00ED61A2" w:rsidRPr="00520399">
        <w:rPr>
          <w:sz w:val="28"/>
          <w:szCs w:val="28"/>
        </w:rPr>
        <w:t>волонтерства</w:t>
      </w:r>
      <w:proofErr w:type="spellEnd"/>
      <w:r w:rsidR="00ED61A2" w:rsidRPr="00520399">
        <w:rPr>
          <w:sz w:val="28"/>
          <w:szCs w:val="28"/>
        </w:rPr>
        <w:t>);</w:t>
      </w:r>
    </w:p>
    <w:p w:rsidR="00F716F1" w:rsidRDefault="00F716F1" w:rsidP="00F716F1">
      <w:pPr>
        <w:ind w:firstLine="709"/>
        <w:jc w:val="both"/>
        <w:rPr>
          <w:sz w:val="28"/>
          <w:szCs w:val="28"/>
        </w:rPr>
      </w:pPr>
      <w:r>
        <w:rPr>
          <w:sz w:val="28"/>
          <w:szCs w:val="28"/>
        </w:rPr>
        <w:t xml:space="preserve">- </w:t>
      </w:r>
      <w:r w:rsidR="00ED61A2">
        <w:rPr>
          <w:sz w:val="28"/>
          <w:szCs w:val="28"/>
        </w:rPr>
        <w:t xml:space="preserve">помощь руководителям НКО в </w:t>
      </w:r>
      <w:r w:rsidR="00ED61A2" w:rsidRPr="00520399">
        <w:rPr>
          <w:sz w:val="28"/>
          <w:szCs w:val="28"/>
        </w:rPr>
        <w:t>повышени</w:t>
      </w:r>
      <w:r w:rsidR="00ED61A2">
        <w:rPr>
          <w:sz w:val="28"/>
          <w:szCs w:val="28"/>
        </w:rPr>
        <w:t>и</w:t>
      </w:r>
      <w:r w:rsidR="00ED61A2" w:rsidRPr="00520399">
        <w:rPr>
          <w:sz w:val="28"/>
          <w:szCs w:val="28"/>
        </w:rPr>
        <w:t xml:space="preserve"> эффективности и </w:t>
      </w:r>
      <w:r w:rsidR="00ED61A2">
        <w:rPr>
          <w:sz w:val="28"/>
          <w:szCs w:val="28"/>
        </w:rPr>
        <w:t>профессионализма  управленческой деятельности;</w:t>
      </w:r>
    </w:p>
    <w:p w:rsidR="00F716F1" w:rsidRDefault="00F716F1" w:rsidP="00F716F1">
      <w:pPr>
        <w:ind w:firstLine="709"/>
        <w:jc w:val="both"/>
        <w:rPr>
          <w:sz w:val="28"/>
          <w:szCs w:val="28"/>
        </w:rPr>
      </w:pPr>
      <w:r>
        <w:rPr>
          <w:sz w:val="28"/>
          <w:szCs w:val="28"/>
        </w:rPr>
        <w:t xml:space="preserve">- </w:t>
      </w:r>
      <w:r w:rsidR="00ED61A2" w:rsidRPr="00520399">
        <w:rPr>
          <w:sz w:val="28"/>
          <w:szCs w:val="28"/>
        </w:rPr>
        <w:t>осуществление мер, направленных на укрепление межнационального и межконфессионального согласия в городском сообществе, пропаганда принципов толерантности;</w:t>
      </w:r>
    </w:p>
    <w:p w:rsidR="00ED61A2" w:rsidRPr="00520399" w:rsidRDefault="00F716F1" w:rsidP="00F716F1">
      <w:pPr>
        <w:ind w:firstLine="709"/>
        <w:jc w:val="both"/>
        <w:rPr>
          <w:sz w:val="28"/>
          <w:szCs w:val="28"/>
        </w:rPr>
      </w:pPr>
      <w:r>
        <w:rPr>
          <w:sz w:val="28"/>
          <w:szCs w:val="28"/>
        </w:rPr>
        <w:t xml:space="preserve">- </w:t>
      </w:r>
      <w:r w:rsidR="00ED61A2" w:rsidRPr="00520399">
        <w:rPr>
          <w:sz w:val="28"/>
          <w:szCs w:val="28"/>
        </w:rPr>
        <w:t>содействие деятельности нац</w:t>
      </w:r>
      <w:r>
        <w:rPr>
          <w:sz w:val="28"/>
          <w:szCs w:val="28"/>
        </w:rPr>
        <w:t>ионально-культурных объединений.</w:t>
      </w:r>
    </w:p>
    <w:sectPr w:rsidR="00ED61A2" w:rsidRPr="00520399" w:rsidSect="0042372E">
      <w:type w:val="continuous"/>
      <w:pgSz w:w="11907" w:h="16840" w:code="9"/>
      <w:pgMar w:top="851" w:right="850" w:bottom="709" w:left="1418" w:header="56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2D7" w:rsidRDefault="00E172D7">
      <w:pPr>
        <w:widowControl/>
        <w:snapToGrid/>
      </w:pPr>
      <w:r>
        <w:separator/>
      </w:r>
    </w:p>
  </w:endnote>
  <w:endnote w:type="continuationSeparator" w:id="1">
    <w:p w:rsidR="00E172D7" w:rsidRDefault="00E172D7">
      <w:pPr>
        <w:widowControl/>
        <w:snapToGrid/>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2D7" w:rsidRDefault="00E172D7">
      <w:pPr>
        <w:widowControl/>
        <w:snapToGrid/>
      </w:pPr>
      <w:r>
        <w:separator/>
      </w:r>
    </w:p>
  </w:footnote>
  <w:footnote w:type="continuationSeparator" w:id="1">
    <w:p w:rsidR="00E172D7" w:rsidRDefault="00E172D7">
      <w:pPr>
        <w:widowControl/>
        <w:snapToGri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D7" w:rsidRDefault="00E172D7" w:rsidP="003031A7">
    <w:pPr>
      <w:pStyle w:val="a7"/>
      <w:framePr w:w="481" w:wrap="auto" w:vAnchor="text" w:hAnchor="page" w:x="10861" w:y="9"/>
      <w:rPr>
        <w:rStyle w:val="a9"/>
      </w:rPr>
    </w:pPr>
    <w:r>
      <w:rPr>
        <w:rStyle w:val="a9"/>
      </w:rPr>
      <w:fldChar w:fldCharType="begin"/>
    </w:r>
    <w:r>
      <w:rPr>
        <w:rStyle w:val="a9"/>
      </w:rPr>
      <w:instrText xml:space="preserve">PAGE  </w:instrText>
    </w:r>
    <w:r>
      <w:rPr>
        <w:rStyle w:val="a9"/>
      </w:rPr>
      <w:fldChar w:fldCharType="separate"/>
    </w:r>
    <w:r w:rsidR="00B466AA">
      <w:rPr>
        <w:rStyle w:val="a9"/>
        <w:noProof/>
      </w:rPr>
      <w:t>115</w:t>
    </w:r>
    <w:r>
      <w:rPr>
        <w:rStyle w:val="a9"/>
      </w:rPr>
      <w:fldChar w:fldCharType="end"/>
    </w:r>
  </w:p>
  <w:p w:rsidR="00E172D7" w:rsidRDefault="00E172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b w:val="0"/>
        <w:bCs w:val="0"/>
        <w:i w:val="0"/>
        <w:iCs w:val="0"/>
        <w:sz w:val="28"/>
        <w:szCs w:val="28"/>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hint="default"/>
        <w:b w:val="0"/>
        <w:bCs w:val="0"/>
        <w:i w:val="0"/>
        <w:iCs w:val="0"/>
        <w:sz w:val="28"/>
        <w:szCs w:val="28"/>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hint="default"/>
        <w:b w:val="0"/>
        <w:bCs w:val="0"/>
        <w:i w:val="0"/>
        <w:iCs w:val="0"/>
        <w:sz w:val="28"/>
        <w:szCs w:val="28"/>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b w:val="0"/>
        <w:bCs w:val="0"/>
        <w:i w:val="0"/>
        <w:iCs w:val="0"/>
        <w:sz w:val="28"/>
        <w:szCs w:val="28"/>
      </w:rPr>
    </w:lvl>
    <w:lvl w:ilvl="1">
      <w:start w:val="1"/>
      <w:numFmt w:val="bullet"/>
      <w:lvlText w:val="◦"/>
      <w:lvlJc w:val="left"/>
      <w:pPr>
        <w:tabs>
          <w:tab w:val="num" w:pos="1080"/>
        </w:tabs>
        <w:ind w:left="1080" w:hanging="360"/>
      </w:pPr>
      <w:rPr>
        <w:rFonts w:ascii="OpenSymbol" w:eastAsia="Times New Roman" w:hAnsi="OpenSymbol" w:hint="eastAsia"/>
      </w:rPr>
    </w:lvl>
    <w:lvl w:ilvl="2">
      <w:start w:val="1"/>
      <w:numFmt w:val="bullet"/>
      <w:lvlText w:val="▪"/>
      <w:lvlJc w:val="left"/>
      <w:pPr>
        <w:tabs>
          <w:tab w:val="num" w:pos="1440"/>
        </w:tabs>
        <w:ind w:left="1440" w:hanging="360"/>
      </w:pPr>
      <w:rPr>
        <w:rFonts w:ascii="OpenSymbol" w:eastAsia="Times New Roman" w:hAnsi="OpenSymbol" w:hint="eastAsia"/>
      </w:rPr>
    </w:lvl>
    <w:lvl w:ilvl="3">
      <w:start w:val="1"/>
      <w:numFmt w:val="bullet"/>
      <w:lvlText w:val=""/>
      <w:lvlJc w:val="left"/>
      <w:pPr>
        <w:tabs>
          <w:tab w:val="num" w:pos="1800"/>
        </w:tabs>
        <w:ind w:left="1800" w:hanging="360"/>
      </w:pPr>
      <w:rPr>
        <w:rFonts w:ascii="Symbol" w:hAnsi="Symbol" w:cs="Symbol" w:hint="default"/>
        <w:b w:val="0"/>
        <w:bCs w:val="0"/>
        <w:i w:val="0"/>
        <w:iCs w:val="0"/>
        <w:sz w:val="28"/>
        <w:szCs w:val="28"/>
      </w:rPr>
    </w:lvl>
    <w:lvl w:ilvl="4">
      <w:start w:val="1"/>
      <w:numFmt w:val="bullet"/>
      <w:lvlText w:val="◦"/>
      <w:lvlJc w:val="left"/>
      <w:pPr>
        <w:tabs>
          <w:tab w:val="num" w:pos="2160"/>
        </w:tabs>
        <w:ind w:left="2160" w:hanging="360"/>
      </w:pPr>
      <w:rPr>
        <w:rFonts w:ascii="OpenSymbol" w:eastAsia="Times New Roman" w:hAnsi="OpenSymbol" w:hint="eastAsia"/>
      </w:rPr>
    </w:lvl>
    <w:lvl w:ilvl="5">
      <w:start w:val="1"/>
      <w:numFmt w:val="bullet"/>
      <w:lvlText w:val="▪"/>
      <w:lvlJc w:val="left"/>
      <w:pPr>
        <w:tabs>
          <w:tab w:val="num" w:pos="2520"/>
        </w:tabs>
        <w:ind w:left="2520" w:hanging="360"/>
      </w:pPr>
      <w:rPr>
        <w:rFonts w:ascii="OpenSymbol" w:eastAsia="Times New Roman" w:hAnsi="OpenSymbol" w:hint="eastAsia"/>
      </w:rPr>
    </w:lvl>
    <w:lvl w:ilvl="6">
      <w:start w:val="1"/>
      <w:numFmt w:val="bullet"/>
      <w:lvlText w:val=""/>
      <w:lvlJc w:val="left"/>
      <w:pPr>
        <w:tabs>
          <w:tab w:val="num" w:pos="2880"/>
        </w:tabs>
        <w:ind w:left="2880" w:hanging="360"/>
      </w:pPr>
      <w:rPr>
        <w:rFonts w:ascii="Symbol" w:hAnsi="Symbol" w:cs="Symbol" w:hint="default"/>
        <w:b w:val="0"/>
        <w:bCs w:val="0"/>
        <w:i w:val="0"/>
        <w:iCs w:val="0"/>
        <w:sz w:val="28"/>
        <w:szCs w:val="28"/>
      </w:rPr>
    </w:lvl>
    <w:lvl w:ilvl="7">
      <w:start w:val="1"/>
      <w:numFmt w:val="bullet"/>
      <w:lvlText w:val="◦"/>
      <w:lvlJc w:val="left"/>
      <w:pPr>
        <w:tabs>
          <w:tab w:val="num" w:pos="3240"/>
        </w:tabs>
        <w:ind w:left="3240" w:hanging="360"/>
      </w:pPr>
      <w:rPr>
        <w:rFonts w:ascii="OpenSymbol" w:eastAsia="Times New Roman" w:hAnsi="OpenSymbol" w:hint="eastAsia"/>
      </w:rPr>
    </w:lvl>
    <w:lvl w:ilvl="8">
      <w:start w:val="1"/>
      <w:numFmt w:val="bullet"/>
      <w:lvlText w:val="▪"/>
      <w:lvlJc w:val="left"/>
      <w:pPr>
        <w:tabs>
          <w:tab w:val="num" w:pos="3600"/>
        </w:tabs>
        <w:ind w:left="3600" w:hanging="360"/>
      </w:pPr>
      <w:rPr>
        <w:rFonts w:ascii="OpenSymbol" w:eastAsia="Times New Roman" w:hAnsi="OpenSymbol" w:hint="eastAsia"/>
      </w:rPr>
    </w:lvl>
  </w:abstractNum>
  <w:abstractNum w:abstractNumId="2">
    <w:nsid w:val="00000003"/>
    <w:multiLevelType w:val="multilevel"/>
    <w:tmpl w:val="B7D05CD0"/>
    <w:name w:val="WW8Num3"/>
    <w:lvl w:ilvl="0">
      <w:start w:val="1"/>
      <w:numFmt w:val="decimal"/>
      <w:lvlText w:val="%1)"/>
      <w:lvlJc w:val="left"/>
      <w:pPr>
        <w:tabs>
          <w:tab w:val="num" w:pos="720"/>
        </w:tabs>
        <w:ind w:left="720" w:hanging="360"/>
      </w:pPr>
      <w:rPr>
        <w:rFonts w:ascii="Times New Roman" w:eastAsia="Times New Roman" w:hAnsi="Times New Roman"/>
        <w:b w:val="0"/>
        <w:bCs w:val="0"/>
        <w:i w:val="0"/>
        <w:i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84A3B01"/>
    <w:multiLevelType w:val="hybridMultilevel"/>
    <w:tmpl w:val="2FBEE0B6"/>
    <w:lvl w:ilvl="0" w:tplc="04190001">
      <w:start w:val="1"/>
      <w:numFmt w:val="bullet"/>
      <w:lvlText w:val=""/>
      <w:lvlJc w:val="left"/>
      <w:pPr>
        <w:ind w:left="14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8A252D"/>
    <w:multiLevelType w:val="hybridMultilevel"/>
    <w:tmpl w:val="C9E85424"/>
    <w:lvl w:ilvl="0" w:tplc="75FCB69C">
      <w:start w:val="1"/>
      <w:numFmt w:val="bullet"/>
      <w:lvlText w:val=""/>
      <w:lvlJc w:val="left"/>
      <w:pPr>
        <w:tabs>
          <w:tab w:val="num" w:pos="2449"/>
        </w:tabs>
        <w:ind w:left="2449" w:hanging="360"/>
      </w:pPr>
      <w:rPr>
        <w:rFonts w:ascii="Symbol" w:hAnsi="Symbol" w:cs="Symbol" w:hint="default"/>
      </w:rPr>
    </w:lvl>
    <w:lvl w:ilvl="1" w:tplc="75FCB69C">
      <w:start w:val="1"/>
      <w:numFmt w:val="bullet"/>
      <w:lvlText w:val=""/>
      <w:lvlJc w:val="left"/>
      <w:pPr>
        <w:tabs>
          <w:tab w:val="num" w:pos="2149"/>
        </w:tabs>
        <w:ind w:left="2149"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9028B6"/>
    <w:multiLevelType w:val="hybridMultilevel"/>
    <w:tmpl w:val="2EC6AC9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259634D6"/>
    <w:multiLevelType w:val="hybridMultilevel"/>
    <w:tmpl w:val="8D9E6C10"/>
    <w:lvl w:ilvl="0" w:tplc="75FCB6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7EA7C06"/>
    <w:multiLevelType w:val="hybridMultilevel"/>
    <w:tmpl w:val="D7B48E2E"/>
    <w:lvl w:ilvl="0" w:tplc="0419000D">
      <w:start w:val="1"/>
      <w:numFmt w:val="bullet"/>
      <w:lvlText w:val=""/>
      <w:lvlJc w:val="left"/>
      <w:pPr>
        <w:ind w:left="14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8D64D5"/>
    <w:multiLevelType w:val="hybridMultilevel"/>
    <w:tmpl w:val="2ECEEF7C"/>
    <w:lvl w:ilvl="0" w:tplc="EA36A188">
      <w:start w:val="1"/>
      <w:numFmt w:val="bullet"/>
      <w:lvlText w:val="-"/>
      <w:lvlJc w:val="left"/>
      <w:pPr>
        <w:ind w:left="1211"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A8E4416"/>
    <w:multiLevelType w:val="hybridMultilevel"/>
    <w:tmpl w:val="8AE84F5E"/>
    <w:lvl w:ilvl="0" w:tplc="75FCB69C">
      <w:start w:val="1"/>
      <w:numFmt w:val="bullet"/>
      <w:lvlText w:val=""/>
      <w:lvlJc w:val="left"/>
      <w:pPr>
        <w:tabs>
          <w:tab w:val="num" w:pos="2449"/>
        </w:tabs>
        <w:ind w:left="2449" w:hanging="360"/>
      </w:pPr>
      <w:rPr>
        <w:rFonts w:ascii="Symbol" w:hAnsi="Symbol" w:hint="default"/>
      </w:rPr>
    </w:lvl>
    <w:lvl w:ilvl="1" w:tplc="75FCB69C">
      <w:start w:val="1"/>
      <w:numFmt w:val="bullet"/>
      <w:lvlText w:val=""/>
      <w:lvlJc w:val="left"/>
      <w:pPr>
        <w:tabs>
          <w:tab w:val="num" w:pos="2149"/>
        </w:tabs>
        <w:ind w:left="2149" w:hanging="360"/>
      </w:pPr>
      <w:rPr>
        <w:rFonts w:ascii="Symbol" w:hAnsi="Symbol" w:hint="default"/>
      </w:rPr>
    </w:lvl>
    <w:lvl w:ilvl="2" w:tplc="32D46BC8">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7"/>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66839"/>
    <w:rsid w:val="00000501"/>
    <w:rsid w:val="000005F1"/>
    <w:rsid w:val="000008EA"/>
    <w:rsid w:val="00000962"/>
    <w:rsid w:val="00000B6C"/>
    <w:rsid w:val="00000EC5"/>
    <w:rsid w:val="00001561"/>
    <w:rsid w:val="000016B0"/>
    <w:rsid w:val="000025EC"/>
    <w:rsid w:val="000026E6"/>
    <w:rsid w:val="000029E4"/>
    <w:rsid w:val="00002A1D"/>
    <w:rsid w:val="00002AB8"/>
    <w:rsid w:val="00002AEE"/>
    <w:rsid w:val="00003040"/>
    <w:rsid w:val="00003247"/>
    <w:rsid w:val="000034BE"/>
    <w:rsid w:val="00003CB0"/>
    <w:rsid w:val="00003DA4"/>
    <w:rsid w:val="0000409E"/>
    <w:rsid w:val="000043DA"/>
    <w:rsid w:val="000047E4"/>
    <w:rsid w:val="00004BF7"/>
    <w:rsid w:val="000050C3"/>
    <w:rsid w:val="000053FF"/>
    <w:rsid w:val="000056DC"/>
    <w:rsid w:val="00005799"/>
    <w:rsid w:val="000059FA"/>
    <w:rsid w:val="00005F60"/>
    <w:rsid w:val="0000601F"/>
    <w:rsid w:val="00006827"/>
    <w:rsid w:val="000068FA"/>
    <w:rsid w:val="00006B52"/>
    <w:rsid w:val="00007317"/>
    <w:rsid w:val="0000744A"/>
    <w:rsid w:val="00007663"/>
    <w:rsid w:val="00010001"/>
    <w:rsid w:val="000103CA"/>
    <w:rsid w:val="00010550"/>
    <w:rsid w:val="000105F0"/>
    <w:rsid w:val="00010C54"/>
    <w:rsid w:val="00011017"/>
    <w:rsid w:val="000113FC"/>
    <w:rsid w:val="00011EDC"/>
    <w:rsid w:val="000120A6"/>
    <w:rsid w:val="00012191"/>
    <w:rsid w:val="0001262D"/>
    <w:rsid w:val="00012A69"/>
    <w:rsid w:val="00012D9B"/>
    <w:rsid w:val="00012EAA"/>
    <w:rsid w:val="00012F69"/>
    <w:rsid w:val="000130DA"/>
    <w:rsid w:val="000131D9"/>
    <w:rsid w:val="00013463"/>
    <w:rsid w:val="00013516"/>
    <w:rsid w:val="0001399B"/>
    <w:rsid w:val="000139A3"/>
    <w:rsid w:val="000143E7"/>
    <w:rsid w:val="00014F06"/>
    <w:rsid w:val="000150CA"/>
    <w:rsid w:val="0001524E"/>
    <w:rsid w:val="0001557F"/>
    <w:rsid w:val="00016741"/>
    <w:rsid w:val="00017A44"/>
    <w:rsid w:val="00017BC1"/>
    <w:rsid w:val="00017CD5"/>
    <w:rsid w:val="00017F8E"/>
    <w:rsid w:val="0002033C"/>
    <w:rsid w:val="00020940"/>
    <w:rsid w:val="00020ABD"/>
    <w:rsid w:val="00020CA7"/>
    <w:rsid w:val="00020D27"/>
    <w:rsid w:val="00020DB5"/>
    <w:rsid w:val="00020FF6"/>
    <w:rsid w:val="00021873"/>
    <w:rsid w:val="00021B7E"/>
    <w:rsid w:val="00022595"/>
    <w:rsid w:val="000226D0"/>
    <w:rsid w:val="00022CF6"/>
    <w:rsid w:val="00022D05"/>
    <w:rsid w:val="000231FD"/>
    <w:rsid w:val="000237EC"/>
    <w:rsid w:val="00024174"/>
    <w:rsid w:val="0002435E"/>
    <w:rsid w:val="0002448F"/>
    <w:rsid w:val="000245FA"/>
    <w:rsid w:val="00024D43"/>
    <w:rsid w:val="00024D9D"/>
    <w:rsid w:val="000251F7"/>
    <w:rsid w:val="000259F1"/>
    <w:rsid w:val="00025E23"/>
    <w:rsid w:val="00025EC0"/>
    <w:rsid w:val="00026097"/>
    <w:rsid w:val="000260BC"/>
    <w:rsid w:val="00026901"/>
    <w:rsid w:val="00026A5E"/>
    <w:rsid w:val="000272CD"/>
    <w:rsid w:val="00027352"/>
    <w:rsid w:val="00027A4C"/>
    <w:rsid w:val="00027E6C"/>
    <w:rsid w:val="00027FA3"/>
    <w:rsid w:val="00030255"/>
    <w:rsid w:val="00030629"/>
    <w:rsid w:val="000308CA"/>
    <w:rsid w:val="0003147A"/>
    <w:rsid w:val="000319CC"/>
    <w:rsid w:val="00031A77"/>
    <w:rsid w:val="00031C70"/>
    <w:rsid w:val="00031D96"/>
    <w:rsid w:val="00031EB3"/>
    <w:rsid w:val="00032B07"/>
    <w:rsid w:val="00033B08"/>
    <w:rsid w:val="00033B60"/>
    <w:rsid w:val="00033CD8"/>
    <w:rsid w:val="0003417B"/>
    <w:rsid w:val="000346A6"/>
    <w:rsid w:val="00034897"/>
    <w:rsid w:val="00034C2A"/>
    <w:rsid w:val="00034CF2"/>
    <w:rsid w:val="000353EB"/>
    <w:rsid w:val="0003555B"/>
    <w:rsid w:val="00035839"/>
    <w:rsid w:val="000360C2"/>
    <w:rsid w:val="0003620C"/>
    <w:rsid w:val="0003657F"/>
    <w:rsid w:val="00036582"/>
    <w:rsid w:val="000368EB"/>
    <w:rsid w:val="00036C1F"/>
    <w:rsid w:val="00036C2B"/>
    <w:rsid w:val="0003704F"/>
    <w:rsid w:val="000372F5"/>
    <w:rsid w:val="000400D4"/>
    <w:rsid w:val="00040959"/>
    <w:rsid w:val="00040961"/>
    <w:rsid w:val="00040E11"/>
    <w:rsid w:val="000411AB"/>
    <w:rsid w:val="00042010"/>
    <w:rsid w:val="000425CA"/>
    <w:rsid w:val="000439CC"/>
    <w:rsid w:val="00043A70"/>
    <w:rsid w:val="0004419C"/>
    <w:rsid w:val="000451CF"/>
    <w:rsid w:val="000452BF"/>
    <w:rsid w:val="0004560B"/>
    <w:rsid w:val="000459CA"/>
    <w:rsid w:val="00045D7E"/>
    <w:rsid w:val="00045EC2"/>
    <w:rsid w:val="00045FA9"/>
    <w:rsid w:val="0004745F"/>
    <w:rsid w:val="0004773A"/>
    <w:rsid w:val="000478CD"/>
    <w:rsid w:val="00047BB1"/>
    <w:rsid w:val="00047D25"/>
    <w:rsid w:val="00047F83"/>
    <w:rsid w:val="00050361"/>
    <w:rsid w:val="0005051E"/>
    <w:rsid w:val="00050716"/>
    <w:rsid w:val="0005089C"/>
    <w:rsid w:val="00050B0B"/>
    <w:rsid w:val="00050CA5"/>
    <w:rsid w:val="00050E64"/>
    <w:rsid w:val="0005144A"/>
    <w:rsid w:val="00051539"/>
    <w:rsid w:val="0005156F"/>
    <w:rsid w:val="0005179C"/>
    <w:rsid w:val="00051819"/>
    <w:rsid w:val="00051AE5"/>
    <w:rsid w:val="00051C61"/>
    <w:rsid w:val="00051D05"/>
    <w:rsid w:val="00052464"/>
    <w:rsid w:val="0005252B"/>
    <w:rsid w:val="0005282F"/>
    <w:rsid w:val="00052ACC"/>
    <w:rsid w:val="00052B18"/>
    <w:rsid w:val="00052EDF"/>
    <w:rsid w:val="000533D5"/>
    <w:rsid w:val="000537CD"/>
    <w:rsid w:val="0005382F"/>
    <w:rsid w:val="00053E6F"/>
    <w:rsid w:val="00053FD8"/>
    <w:rsid w:val="000541B1"/>
    <w:rsid w:val="0005441E"/>
    <w:rsid w:val="00054787"/>
    <w:rsid w:val="000548CB"/>
    <w:rsid w:val="00054D1B"/>
    <w:rsid w:val="000552B8"/>
    <w:rsid w:val="000556EB"/>
    <w:rsid w:val="000556F1"/>
    <w:rsid w:val="0005576E"/>
    <w:rsid w:val="00055963"/>
    <w:rsid w:val="000559E7"/>
    <w:rsid w:val="00055C26"/>
    <w:rsid w:val="000564C2"/>
    <w:rsid w:val="00056C49"/>
    <w:rsid w:val="00056E22"/>
    <w:rsid w:val="00056E53"/>
    <w:rsid w:val="0005713A"/>
    <w:rsid w:val="00057236"/>
    <w:rsid w:val="00057362"/>
    <w:rsid w:val="00057B0F"/>
    <w:rsid w:val="00057C12"/>
    <w:rsid w:val="00057F0B"/>
    <w:rsid w:val="000603C8"/>
    <w:rsid w:val="00060A50"/>
    <w:rsid w:val="0006115D"/>
    <w:rsid w:val="00061B0C"/>
    <w:rsid w:val="00061D8B"/>
    <w:rsid w:val="00062804"/>
    <w:rsid w:val="000629BC"/>
    <w:rsid w:val="00062D23"/>
    <w:rsid w:val="0006322E"/>
    <w:rsid w:val="00063741"/>
    <w:rsid w:val="00063AB8"/>
    <w:rsid w:val="00063FAC"/>
    <w:rsid w:val="000640C8"/>
    <w:rsid w:val="000640D7"/>
    <w:rsid w:val="0006430A"/>
    <w:rsid w:val="00065165"/>
    <w:rsid w:val="0006562B"/>
    <w:rsid w:val="00065C94"/>
    <w:rsid w:val="00065D20"/>
    <w:rsid w:val="00065F33"/>
    <w:rsid w:val="00065F7F"/>
    <w:rsid w:val="00066088"/>
    <w:rsid w:val="00066217"/>
    <w:rsid w:val="000665FB"/>
    <w:rsid w:val="0006663C"/>
    <w:rsid w:val="00066759"/>
    <w:rsid w:val="000668EE"/>
    <w:rsid w:val="00066B84"/>
    <w:rsid w:val="000676E4"/>
    <w:rsid w:val="0006785E"/>
    <w:rsid w:val="000702DA"/>
    <w:rsid w:val="00070434"/>
    <w:rsid w:val="00070945"/>
    <w:rsid w:val="00070A68"/>
    <w:rsid w:val="00070C43"/>
    <w:rsid w:val="00071401"/>
    <w:rsid w:val="00071C6A"/>
    <w:rsid w:val="00071D07"/>
    <w:rsid w:val="00071EF8"/>
    <w:rsid w:val="0007279D"/>
    <w:rsid w:val="00072852"/>
    <w:rsid w:val="0007292E"/>
    <w:rsid w:val="00072FE9"/>
    <w:rsid w:val="00073083"/>
    <w:rsid w:val="0007336D"/>
    <w:rsid w:val="00073992"/>
    <w:rsid w:val="00073BE8"/>
    <w:rsid w:val="0007449F"/>
    <w:rsid w:val="00074627"/>
    <w:rsid w:val="00074CC0"/>
    <w:rsid w:val="00074DB8"/>
    <w:rsid w:val="00074F8C"/>
    <w:rsid w:val="0007555E"/>
    <w:rsid w:val="0007567F"/>
    <w:rsid w:val="000756B0"/>
    <w:rsid w:val="00075FC2"/>
    <w:rsid w:val="000761A7"/>
    <w:rsid w:val="00076860"/>
    <w:rsid w:val="00076E30"/>
    <w:rsid w:val="00077742"/>
    <w:rsid w:val="000778F2"/>
    <w:rsid w:val="00077BB9"/>
    <w:rsid w:val="00077EAE"/>
    <w:rsid w:val="0008012D"/>
    <w:rsid w:val="00080711"/>
    <w:rsid w:val="00080A16"/>
    <w:rsid w:val="00080FF7"/>
    <w:rsid w:val="0008104C"/>
    <w:rsid w:val="0008127B"/>
    <w:rsid w:val="000815C1"/>
    <w:rsid w:val="00081686"/>
    <w:rsid w:val="00081753"/>
    <w:rsid w:val="00081900"/>
    <w:rsid w:val="00081A88"/>
    <w:rsid w:val="00081F40"/>
    <w:rsid w:val="00081F4D"/>
    <w:rsid w:val="00082042"/>
    <w:rsid w:val="00082215"/>
    <w:rsid w:val="0008240E"/>
    <w:rsid w:val="000824D1"/>
    <w:rsid w:val="0008285A"/>
    <w:rsid w:val="00082BC3"/>
    <w:rsid w:val="000831B0"/>
    <w:rsid w:val="00083E11"/>
    <w:rsid w:val="00083EA6"/>
    <w:rsid w:val="000851B4"/>
    <w:rsid w:val="00085656"/>
    <w:rsid w:val="00085AD2"/>
    <w:rsid w:val="00086059"/>
    <w:rsid w:val="00086245"/>
    <w:rsid w:val="0008665E"/>
    <w:rsid w:val="00086B08"/>
    <w:rsid w:val="00086B28"/>
    <w:rsid w:val="00086B50"/>
    <w:rsid w:val="00086D0D"/>
    <w:rsid w:val="00086ED8"/>
    <w:rsid w:val="000873F7"/>
    <w:rsid w:val="00087AFF"/>
    <w:rsid w:val="0009006A"/>
    <w:rsid w:val="00090E96"/>
    <w:rsid w:val="00090FBF"/>
    <w:rsid w:val="0009100C"/>
    <w:rsid w:val="0009183E"/>
    <w:rsid w:val="0009193F"/>
    <w:rsid w:val="00091A15"/>
    <w:rsid w:val="00092005"/>
    <w:rsid w:val="0009201B"/>
    <w:rsid w:val="00092EBB"/>
    <w:rsid w:val="0009318D"/>
    <w:rsid w:val="00093279"/>
    <w:rsid w:val="000935A1"/>
    <w:rsid w:val="0009364D"/>
    <w:rsid w:val="0009386C"/>
    <w:rsid w:val="00093F06"/>
    <w:rsid w:val="000940F1"/>
    <w:rsid w:val="0009418C"/>
    <w:rsid w:val="00094515"/>
    <w:rsid w:val="00094B1A"/>
    <w:rsid w:val="00094E22"/>
    <w:rsid w:val="00095330"/>
    <w:rsid w:val="000959C3"/>
    <w:rsid w:val="00095CD7"/>
    <w:rsid w:val="00095EF5"/>
    <w:rsid w:val="00097113"/>
    <w:rsid w:val="00097180"/>
    <w:rsid w:val="00097354"/>
    <w:rsid w:val="000973C6"/>
    <w:rsid w:val="00097937"/>
    <w:rsid w:val="00097C4C"/>
    <w:rsid w:val="00097FE1"/>
    <w:rsid w:val="000A00EA"/>
    <w:rsid w:val="000A0326"/>
    <w:rsid w:val="000A0E64"/>
    <w:rsid w:val="000A10C2"/>
    <w:rsid w:val="000A183A"/>
    <w:rsid w:val="000A19DF"/>
    <w:rsid w:val="000A1A04"/>
    <w:rsid w:val="000A1D6A"/>
    <w:rsid w:val="000A1D88"/>
    <w:rsid w:val="000A1DCD"/>
    <w:rsid w:val="000A25A6"/>
    <w:rsid w:val="000A2F6D"/>
    <w:rsid w:val="000A33B6"/>
    <w:rsid w:val="000A360D"/>
    <w:rsid w:val="000A42EE"/>
    <w:rsid w:val="000A438D"/>
    <w:rsid w:val="000A4E5B"/>
    <w:rsid w:val="000A542E"/>
    <w:rsid w:val="000A5610"/>
    <w:rsid w:val="000A576D"/>
    <w:rsid w:val="000A59F6"/>
    <w:rsid w:val="000A5EF4"/>
    <w:rsid w:val="000A61B2"/>
    <w:rsid w:val="000A6282"/>
    <w:rsid w:val="000A6567"/>
    <w:rsid w:val="000A6CE0"/>
    <w:rsid w:val="000A6D43"/>
    <w:rsid w:val="000A7523"/>
    <w:rsid w:val="000A7592"/>
    <w:rsid w:val="000A7671"/>
    <w:rsid w:val="000A7F7C"/>
    <w:rsid w:val="000B03C7"/>
    <w:rsid w:val="000B0613"/>
    <w:rsid w:val="000B072E"/>
    <w:rsid w:val="000B0970"/>
    <w:rsid w:val="000B09FF"/>
    <w:rsid w:val="000B0FAD"/>
    <w:rsid w:val="000B0FFB"/>
    <w:rsid w:val="000B10C6"/>
    <w:rsid w:val="000B11E4"/>
    <w:rsid w:val="000B144B"/>
    <w:rsid w:val="000B178C"/>
    <w:rsid w:val="000B1A73"/>
    <w:rsid w:val="000B1B73"/>
    <w:rsid w:val="000B2907"/>
    <w:rsid w:val="000B2CC3"/>
    <w:rsid w:val="000B2EDD"/>
    <w:rsid w:val="000B3C89"/>
    <w:rsid w:val="000B4423"/>
    <w:rsid w:val="000B4713"/>
    <w:rsid w:val="000B51CB"/>
    <w:rsid w:val="000B5364"/>
    <w:rsid w:val="000B6684"/>
    <w:rsid w:val="000B6E57"/>
    <w:rsid w:val="000B704E"/>
    <w:rsid w:val="000B7113"/>
    <w:rsid w:val="000B7C59"/>
    <w:rsid w:val="000C03DA"/>
    <w:rsid w:val="000C05B1"/>
    <w:rsid w:val="000C05F1"/>
    <w:rsid w:val="000C1127"/>
    <w:rsid w:val="000C185F"/>
    <w:rsid w:val="000C1B5B"/>
    <w:rsid w:val="000C202B"/>
    <w:rsid w:val="000C286E"/>
    <w:rsid w:val="000C29F8"/>
    <w:rsid w:val="000C3151"/>
    <w:rsid w:val="000C3188"/>
    <w:rsid w:val="000C3285"/>
    <w:rsid w:val="000C369A"/>
    <w:rsid w:val="000C3E60"/>
    <w:rsid w:val="000C4335"/>
    <w:rsid w:val="000C4AB3"/>
    <w:rsid w:val="000C4F1A"/>
    <w:rsid w:val="000C5171"/>
    <w:rsid w:val="000C5B2D"/>
    <w:rsid w:val="000C5C20"/>
    <w:rsid w:val="000C5CF7"/>
    <w:rsid w:val="000C5EDB"/>
    <w:rsid w:val="000C61F7"/>
    <w:rsid w:val="000C70D8"/>
    <w:rsid w:val="000C72AB"/>
    <w:rsid w:val="000C792B"/>
    <w:rsid w:val="000C7B22"/>
    <w:rsid w:val="000C7BAD"/>
    <w:rsid w:val="000C7C12"/>
    <w:rsid w:val="000C7F65"/>
    <w:rsid w:val="000D0582"/>
    <w:rsid w:val="000D070C"/>
    <w:rsid w:val="000D0D4D"/>
    <w:rsid w:val="000D13B7"/>
    <w:rsid w:val="000D144D"/>
    <w:rsid w:val="000D14D6"/>
    <w:rsid w:val="000D2290"/>
    <w:rsid w:val="000D2794"/>
    <w:rsid w:val="000D285C"/>
    <w:rsid w:val="000D2F7B"/>
    <w:rsid w:val="000D311B"/>
    <w:rsid w:val="000D351D"/>
    <w:rsid w:val="000D3852"/>
    <w:rsid w:val="000D4668"/>
    <w:rsid w:val="000D498D"/>
    <w:rsid w:val="000D4FAC"/>
    <w:rsid w:val="000D53BE"/>
    <w:rsid w:val="000D56BE"/>
    <w:rsid w:val="000D5EAE"/>
    <w:rsid w:val="000D616A"/>
    <w:rsid w:val="000D6185"/>
    <w:rsid w:val="000D650F"/>
    <w:rsid w:val="000D6554"/>
    <w:rsid w:val="000D65E2"/>
    <w:rsid w:val="000D6C86"/>
    <w:rsid w:val="000D6DA9"/>
    <w:rsid w:val="000D6F8B"/>
    <w:rsid w:val="000D7622"/>
    <w:rsid w:val="000D77FE"/>
    <w:rsid w:val="000D7B4A"/>
    <w:rsid w:val="000E0816"/>
    <w:rsid w:val="000E08FD"/>
    <w:rsid w:val="000E0CFD"/>
    <w:rsid w:val="000E0F98"/>
    <w:rsid w:val="000E10A7"/>
    <w:rsid w:val="000E182F"/>
    <w:rsid w:val="000E1B34"/>
    <w:rsid w:val="000E21AC"/>
    <w:rsid w:val="000E2801"/>
    <w:rsid w:val="000E2D04"/>
    <w:rsid w:val="000E2F42"/>
    <w:rsid w:val="000E3A1F"/>
    <w:rsid w:val="000E4359"/>
    <w:rsid w:val="000E4442"/>
    <w:rsid w:val="000E4775"/>
    <w:rsid w:val="000E4777"/>
    <w:rsid w:val="000E49E5"/>
    <w:rsid w:val="000E4E0B"/>
    <w:rsid w:val="000E4FF8"/>
    <w:rsid w:val="000E5132"/>
    <w:rsid w:val="000E5443"/>
    <w:rsid w:val="000E555B"/>
    <w:rsid w:val="000E5B21"/>
    <w:rsid w:val="000E5ED0"/>
    <w:rsid w:val="000E74C1"/>
    <w:rsid w:val="000E764F"/>
    <w:rsid w:val="000F0CBF"/>
    <w:rsid w:val="000F0D7F"/>
    <w:rsid w:val="000F0E1A"/>
    <w:rsid w:val="000F1361"/>
    <w:rsid w:val="000F1F7C"/>
    <w:rsid w:val="000F290B"/>
    <w:rsid w:val="000F3071"/>
    <w:rsid w:val="000F3333"/>
    <w:rsid w:val="000F355C"/>
    <w:rsid w:val="000F39E0"/>
    <w:rsid w:val="000F3ADE"/>
    <w:rsid w:val="000F3D1F"/>
    <w:rsid w:val="000F3D3D"/>
    <w:rsid w:val="000F3D6F"/>
    <w:rsid w:val="000F3D81"/>
    <w:rsid w:val="000F3F1B"/>
    <w:rsid w:val="000F403F"/>
    <w:rsid w:val="000F4137"/>
    <w:rsid w:val="000F4182"/>
    <w:rsid w:val="000F4B1C"/>
    <w:rsid w:val="000F4EDF"/>
    <w:rsid w:val="000F5000"/>
    <w:rsid w:val="000F5541"/>
    <w:rsid w:val="000F5633"/>
    <w:rsid w:val="000F57D5"/>
    <w:rsid w:val="000F5801"/>
    <w:rsid w:val="000F5B9E"/>
    <w:rsid w:val="000F5C13"/>
    <w:rsid w:val="000F5C24"/>
    <w:rsid w:val="000F60F8"/>
    <w:rsid w:val="000F6192"/>
    <w:rsid w:val="000F6F75"/>
    <w:rsid w:val="000F7333"/>
    <w:rsid w:val="000F7630"/>
    <w:rsid w:val="000F7D89"/>
    <w:rsid w:val="00100646"/>
    <w:rsid w:val="001007B7"/>
    <w:rsid w:val="001013A7"/>
    <w:rsid w:val="00101568"/>
    <w:rsid w:val="001015C3"/>
    <w:rsid w:val="00101BB5"/>
    <w:rsid w:val="00101C5E"/>
    <w:rsid w:val="00101F87"/>
    <w:rsid w:val="00102083"/>
    <w:rsid w:val="00102266"/>
    <w:rsid w:val="00102279"/>
    <w:rsid w:val="00102647"/>
    <w:rsid w:val="0010287B"/>
    <w:rsid w:val="0010292F"/>
    <w:rsid w:val="00102C07"/>
    <w:rsid w:val="00102DB1"/>
    <w:rsid w:val="00102F82"/>
    <w:rsid w:val="00103E0B"/>
    <w:rsid w:val="00103EEA"/>
    <w:rsid w:val="00104289"/>
    <w:rsid w:val="00104626"/>
    <w:rsid w:val="001046F2"/>
    <w:rsid w:val="00104BF7"/>
    <w:rsid w:val="0010503D"/>
    <w:rsid w:val="001051A7"/>
    <w:rsid w:val="00105439"/>
    <w:rsid w:val="001056C8"/>
    <w:rsid w:val="00105784"/>
    <w:rsid w:val="001058BD"/>
    <w:rsid w:val="00105E07"/>
    <w:rsid w:val="00106037"/>
    <w:rsid w:val="00106614"/>
    <w:rsid w:val="00106731"/>
    <w:rsid w:val="00106830"/>
    <w:rsid w:val="0010710D"/>
    <w:rsid w:val="001072B4"/>
    <w:rsid w:val="00107534"/>
    <w:rsid w:val="00107598"/>
    <w:rsid w:val="00107A82"/>
    <w:rsid w:val="00107BFB"/>
    <w:rsid w:val="00107CD5"/>
    <w:rsid w:val="00110245"/>
    <w:rsid w:val="0011074D"/>
    <w:rsid w:val="0011079C"/>
    <w:rsid w:val="00110A5E"/>
    <w:rsid w:val="00111648"/>
    <w:rsid w:val="001117B4"/>
    <w:rsid w:val="00111AB3"/>
    <w:rsid w:val="00111AC6"/>
    <w:rsid w:val="00111C18"/>
    <w:rsid w:val="00111D07"/>
    <w:rsid w:val="00111E7E"/>
    <w:rsid w:val="0011200A"/>
    <w:rsid w:val="00112015"/>
    <w:rsid w:val="00112361"/>
    <w:rsid w:val="001128E9"/>
    <w:rsid w:val="0011299E"/>
    <w:rsid w:val="00112BA4"/>
    <w:rsid w:val="00112D0B"/>
    <w:rsid w:val="00113277"/>
    <w:rsid w:val="00113318"/>
    <w:rsid w:val="00113594"/>
    <w:rsid w:val="00113605"/>
    <w:rsid w:val="001137D4"/>
    <w:rsid w:val="00113832"/>
    <w:rsid w:val="00113F0A"/>
    <w:rsid w:val="00114083"/>
    <w:rsid w:val="0011428C"/>
    <w:rsid w:val="001144E6"/>
    <w:rsid w:val="00114631"/>
    <w:rsid w:val="001146CB"/>
    <w:rsid w:val="0011472F"/>
    <w:rsid w:val="00114837"/>
    <w:rsid w:val="001149E0"/>
    <w:rsid w:val="00114D21"/>
    <w:rsid w:val="00115424"/>
    <w:rsid w:val="00115910"/>
    <w:rsid w:val="001161AD"/>
    <w:rsid w:val="00116459"/>
    <w:rsid w:val="00116714"/>
    <w:rsid w:val="001168FB"/>
    <w:rsid w:val="00116B54"/>
    <w:rsid w:val="00116BB3"/>
    <w:rsid w:val="00117038"/>
    <w:rsid w:val="001173A5"/>
    <w:rsid w:val="0011759A"/>
    <w:rsid w:val="00117650"/>
    <w:rsid w:val="001176FA"/>
    <w:rsid w:val="001200BE"/>
    <w:rsid w:val="001201CD"/>
    <w:rsid w:val="00120290"/>
    <w:rsid w:val="00120800"/>
    <w:rsid w:val="00120C75"/>
    <w:rsid w:val="00120EF0"/>
    <w:rsid w:val="001216CB"/>
    <w:rsid w:val="00121B65"/>
    <w:rsid w:val="00121C52"/>
    <w:rsid w:val="00121E79"/>
    <w:rsid w:val="001222CB"/>
    <w:rsid w:val="00122BEE"/>
    <w:rsid w:val="00122E10"/>
    <w:rsid w:val="001230A5"/>
    <w:rsid w:val="00123440"/>
    <w:rsid w:val="00123519"/>
    <w:rsid w:val="00123665"/>
    <w:rsid w:val="00123938"/>
    <w:rsid w:val="00123B80"/>
    <w:rsid w:val="00123C4B"/>
    <w:rsid w:val="00123DAD"/>
    <w:rsid w:val="0012444E"/>
    <w:rsid w:val="001247E3"/>
    <w:rsid w:val="00124906"/>
    <w:rsid w:val="00124C20"/>
    <w:rsid w:val="00124E49"/>
    <w:rsid w:val="00125519"/>
    <w:rsid w:val="001255F5"/>
    <w:rsid w:val="00125ABE"/>
    <w:rsid w:val="00125C35"/>
    <w:rsid w:val="00125C8A"/>
    <w:rsid w:val="00126507"/>
    <w:rsid w:val="001265D4"/>
    <w:rsid w:val="00126653"/>
    <w:rsid w:val="00126782"/>
    <w:rsid w:val="001267EA"/>
    <w:rsid w:val="001268D1"/>
    <w:rsid w:val="001269AB"/>
    <w:rsid w:val="00126CD7"/>
    <w:rsid w:val="00127463"/>
    <w:rsid w:val="001274A4"/>
    <w:rsid w:val="001277DD"/>
    <w:rsid w:val="00127BD6"/>
    <w:rsid w:val="001302E6"/>
    <w:rsid w:val="00130517"/>
    <w:rsid w:val="001305E6"/>
    <w:rsid w:val="001305E9"/>
    <w:rsid w:val="00130655"/>
    <w:rsid w:val="001311B7"/>
    <w:rsid w:val="00131698"/>
    <w:rsid w:val="001316B9"/>
    <w:rsid w:val="001317F9"/>
    <w:rsid w:val="00131CE4"/>
    <w:rsid w:val="00131F69"/>
    <w:rsid w:val="00132092"/>
    <w:rsid w:val="001327D0"/>
    <w:rsid w:val="00132E29"/>
    <w:rsid w:val="00133400"/>
    <w:rsid w:val="00133428"/>
    <w:rsid w:val="0013343F"/>
    <w:rsid w:val="001335FE"/>
    <w:rsid w:val="00133804"/>
    <w:rsid w:val="00133834"/>
    <w:rsid w:val="00133888"/>
    <w:rsid w:val="001340CE"/>
    <w:rsid w:val="00134509"/>
    <w:rsid w:val="001345D9"/>
    <w:rsid w:val="00134658"/>
    <w:rsid w:val="001346BE"/>
    <w:rsid w:val="00134B68"/>
    <w:rsid w:val="00134FEF"/>
    <w:rsid w:val="0013573C"/>
    <w:rsid w:val="0013589B"/>
    <w:rsid w:val="00136281"/>
    <w:rsid w:val="00136864"/>
    <w:rsid w:val="00136CC6"/>
    <w:rsid w:val="001370C7"/>
    <w:rsid w:val="0013728C"/>
    <w:rsid w:val="00137A6D"/>
    <w:rsid w:val="00137C90"/>
    <w:rsid w:val="0014030A"/>
    <w:rsid w:val="00140310"/>
    <w:rsid w:val="00140739"/>
    <w:rsid w:val="00140C02"/>
    <w:rsid w:val="00140C80"/>
    <w:rsid w:val="001412F8"/>
    <w:rsid w:val="00141913"/>
    <w:rsid w:val="00141C96"/>
    <w:rsid w:val="00141CF3"/>
    <w:rsid w:val="00141E2B"/>
    <w:rsid w:val="00141EA3"/>
    <w:rsid w:val="00142286"/>
    <w:rsid w:val="0014232E"/>
    <w:rsid w:val="001424E8"/>
    <w:rsid w:val="001426B1"/>
    <w:rsid w:val="00142A7D"/>
    <w:rsid w:val="00142B0C"/>
    <w:rsid w:val="00142F07"/>
    <w:rsid w:val="001430DB"/>
    <w:rsid w:val="00143164"/>
    <w:rsid w:val="001433B1"/>
    <w:rsid w:val="001433B9"/>
    <w:rsid w:val="00143676"/>
    <w:rsid w:val="001440AD"/>
    <w:rsid w:val="00144373"/>
    <w:rsid w:val="00144615"/>
    <w:rsid w:val="0014474B"/>
    <w:rsid w:val="00144812"/>
    <w:rsid w:val="00144B31"/>
    <w:rsid w:val="00144D0E"/>
    <w:rsid w:val="0014507F"/>
    <w:rsid w:val="00145203"/>
    <w:rsid w:val="0014523B"/>
    <w:rsid w:val="00145302"/>
    <w:rsid w:val="00145923"/>
    <w:rsid w:val="001463C9"/>
    <w:rsid w:val="00146654"/>
    <w:rsid w:val="001468DD"/>
    <w:rsid w:val="00146952"/>
    <w:rsid w:val="00146BBD"/>
    <w:rsid w:val="00146FF4"/>
    <w:rsid w:val="0014702C"/>
    <w:rsid w:val="001475D4"/>
    <w:rsid w:val="00147BE0"/>
    <w:rsid w:val="00147FCC"/>
    <w:rsid w:val="00150031"/>
    <w:rsid w:val="0015010D"/>
    <w:rsid w:val="00150168"/>
    <w:rsid w:val="0015041D"/>
    <w:rsid w:val="00150D71"/>
    <w:rsid w:val="0015109F"/>
    <w:rsid w:val="001513C2"/>
    <w:rsid w:val="0015145F"/>
    <w:rsid w:val="0015193A"/>
    <w:rsid w:val="00151AAD"/>
    <w:rsid w:val="00151CC9"/>
    <w:rsid w:val="0015200E"/>
    <w:rsid w:val="00152028"/>
    <w:rsid w:val="0015216C"/>
    <w:rsid w:val="001521A6"/>
    <w:rsid w:val="001524B3"/>
    <w:rsid w:val="001526A3"/>
    <w:rsid w:val="001527EA"/>
    <w:rsid w:val="001529F9"/>
    <w:rsid w:val="00152B5B"/>
    <w:rsid w:val="001531FC"/>
    <w:rsid w:val="0015330C"/>
    <w:rsid w:val="001539B0"/>
    <w:rsid w:val="001539F0"/>
    <w:rsid w:val="00153AF0"/>
    <w:rsid w:val="00154073"/>
    <w:rsid w:val="0015423C"/>
    <w:rsid w:val="00154461"/>
    <w:rsid w:val="00154E7A"/>
    <w:rsid w:val="00155C5B"/>
    <w:rsid w:val="0015637B"/>
    <w:rsid w:val="00156A80"/>
    <w:rsid w:val="00157207"/>
    <w:rsid w:val="00157276"/>
    <w:rsid w:val="00157B1B"/>
    <w:rsid w:val="00160092"/>
    <w:rsid w:val="00160228"/>
    <w:rsid w:val="001605C2"/>
    <w:rsid w:val="00160953"/>
    <w:rsid w:val="001609C1"/>
    <w:rsid w:val="00160D51"/>
    <w:rsid w:val="001610D0"/>
    <w:rsid w:val="001612B6"/>
    <w:rsid w:val="00161675"/>
    <w:rsid w:val="00161F5A"/>
    <w:rsid w:val="0016204B"/>
    <w:rsid w:val="00162369"/>
    <w:rsid w:val="001624B5"/>
    <w:rsid w:val="00162559"/>
    <w:rsid w:val="0016265C"/>
    <w:rsid w:val="00162E97"/>
    <w:rsid w:val="0016379D"/>
    <w:rsid w:val="0016384E"/>
    <w:rsid w:val="00163954"/>
    <w:rsid w:val="00164295"/>
    <w:rsid w:val="00164AD0"/>
    <w:rsid w:val="00164CE6"/>
    <w:rsid w:val="001650D5"/>
    <w:rsid w:val="001656C6"/>
    <w:rsid w:val="001658A2"/>
    <w:rsid w:val="00165BBC"/>
    <w:rsid w:val="00165E05"/>
    <w:rsid w:val="001663BE"/>
    <w:rsid w:val="001665F8"/>
    <w:rsid w:val="00166672"/>
    <w:rsid w:val="00166742"/>
    <w:rsid w:val="00166753"/>
    <w:rsid w:val="001669EF"/>
    <w:rsid w:val="00166AAC"/>
    <w:rsid w:val="00166E7D"/>
    <w:rsid w:val="00166FEF"/>
    <w:rsid w:val="001670A0"/>
    <w:rsid w:val="00167853"/>
    <w:rsid w:val="0016787C"/>
    <w:rsid w:val="00167A20"/>
    <w:rsid w:val="00167BCB"/>
    <w:rsid w:val="0017006E"/>
    <w:rsid w:val="001705F1"/>
    <w:rsid w:val="00170C98"/>
    <w:rsid w:val="00170CDC"/>
    <w:rsid w:val="00170F58"/>
    <w:rsid w:val="0017101B"/>
    <w:rsid w:val="0017132E"/>
    <w:rsid w:val="001717B9"/>
    <w:rsid w:val="00171FD3"/>
    <w:rsid w:val="001723C4"/>
    <w:rsid w:val="001724B1"/>
    <w:rsid w:val="001728D1"/>
    <w:rsid w:val="00172F42"/>
    <w:rsid w:val="00173650"/>
    <w:rsid w:val="00173C4D"/>
    <w:rsid w:val="00173D1E"/>
    <w:rsid w:val="00174279"/>
    <w:rsid w:val="001744EF"/>
    <w:rsid w:val="00174670"/>
    <w:rsid w:val="00174B09"/>
    <w:rsid w:val="00174FCA"/>
    <w:rsid w:val="0017571A"/>
    <w:rsid w:val="001757AB"/>
    <w:rsid w:val="001758F7"/>
    <w:rsid w:val="00175A39"/>
    <w:rsid w:val="00175C99"/>
    <w:rsid w:val="00175CBD"/>
    <w:rsid w:val="0017690A"/>
    <w:rsid w:val="00176923"/>
    <w:rsid w:val="00176D1E"/>
    <w:rsid w:val="00176ECC"/>
    <w:rsid w:val="00177117"/>
    <w:rsid w:val="001771CB"/>
    <w:rsid w:val="00177237"/>
    <w:rsid w:val="00177712"/>
    <w:rsid w:val="00177AFD"/>
    <w:rsid w:val="001802A4"/>
    <w:rsid w:val="00180307"/>
    <w:rsid w:val="00180528"/>
    <w:rsid w:val="001805DA"/>
    <w:rsid w:val="0018060B"/>
    <w:rsid w:val="00180792"/>
    <w:rsid w:val="00181115"/>
    <w:rsid w:val="00181281"/>
    <w:rsid w:val="00181478"/>
    <w:rsid w:val="001822D3"/>
    <w:rsid w:val="00182610"/>
    <w:rsid w:val="001827B5"/>
    <w:rsid w:val="00182CED"/>
    <w:rsid w:val="00182DC1"/>
    <w:rsid w:val="00183925"/>
    <w:rsid w:val="00183EA5"/>
    <w:rsid w:val="0018402D"/>
    <w:rsid w:val="001840C8"/>
    <w:rsid w:val="00184A2E"/>
    <w:rsid w:val="00184F58"/>
    <w:rsid w:val="00184FE5"/>
    <w:rsid w:val="0018513D"/>
    <w:rsid w:val="00185171"/>
    <w:rsid w:val="0018533A"/>
    <w:rsid w:val="001857A9"/>
    <w:rsid w:val="001858D6"/>
    <w:rsid w:val="00185B84"/>
    <w:rsid w:val="00185D43"/>
    <w:rsid w:val="00185E58"/>
    <w:rsid w:val="00186168"/>
    <w:rsid w:val="00186970"/>
    <w:rsid w:val="00186A5A"/>
    <w:rsid w:val="001870A2"/>
    <w:rsid w:val="00187396"/>
    <w:rsid w:val="001875C9"/>
    <w:rsid w:val="00187BEE"/>
    <w:rsid w:val="00187FD0"/>
    <w:rsid w:val="001905E9"/>
    <w:rsid w:val="0019083E"/>
    <w:rsid w:val="001908B7"/>
    <w:rsid w:val="00190A2D"/>
    <w:rsid w:val="00190B60"/>
    <w:rsid w:val="00190C22"/>
    <w:rsid w:val="00190E69"/>
    <w:rsid w:val="001914F1"/>
    <w:rsid w:val="0019161E"/>
    <w:rsid w:val="0019175B"/>
    <w:rsid w:val="00191B12"/>
    <w:rsid w:val="00191B29"/>
    <w:rsid w:val="00191D98"/>
    <w:rsid w:val="00192000"/>
    <w:rsid w:val="00192542"/>
    <w:rsid w:val="00192762"/>
    <w:rsid w:val="00192BA2"/>
    <w:rsid w:val="00192CEE"/>
    <w:rsid w:val="00192D6B"/>
    <w:rsid w:val="0019328E"/>
    <w:rsid w:val="001934DC"/>
    <w:rsid w:val="001937AF"/>
    <w:rsid w:val="001938A1"/>
    <w:rsid w:val="0019455D"/>
    <w:rsid w:val="00194B80"/>
    <w:rsid w:val="00195074"/>
    <w:rsid w:val="00195558"/>
    <w:rsid w:val="00195BAF"/>
    <w:rsid w:val="001960FF"/>
    <w:rsid w:val="001961C0"/>
    <w:rsid w:val="001964F8"/>
    <w:rsid w:val="0019676A"/>
    <w:rsid w:val="00197254"/>
    <w:rsid w:val="0019794A"/>
    <w:rsid w:val="00197F09"/>
    <w:rsid w:val="00197F92"/>
    <w:rsid w:val="001A00ED"/>
    <w:rsid w:val="001A05CC"/>
    <w:rsid w:val="001A0A22"/>
    <w:rsid w:val="001A0AF7"/>
    <w:rsid w:val="001A0EF7"/>
    <w:rsid w:val="001A1099"/>
    <w:rsid w:val="001A1280"/>
    <w:rsid w:val="001A137F"/>
    <w:rsid w:val="001A14CF"/>
    <w:rsid w:val="001A15E4"/>
    <w:rsid w:val="001A1676"/>
    <w:rsid w:val="001A1D84"/>
    <w:rsid w:val="001A206C"/>
    <w:rsid w:val="001A24F2"/>
    <w:rsid w:val="001A2996"/>
    <w:rsid w:val="001A2ABD"/>
    <w:rsid w:val="001A2BF3"/>
    <w:rsid w:val="001A2D23"/>
    <w:rsid w:val="001A2D2B"/>
    <w:rsid w:val="001A3751"/>
    <w:rsid w:val="001A3D01"/>
    <w:rsid w:val="001A3D05"/>
    <w:rsid w:val="001A4079"/>
    <w:rsid w:val="001A47A7"/>
    <w:rsid w:val="001A47C5"/>
    <w:rsid w:val="001A4AEB"/>
    <w:rsid w:val="001A4BB5"/>
    <w:rsid w:val="001A4E00"/>
    <w:rsid w:val="001A5379"/>
    <w:rsid w:val="001A53B1"/>
    <w:rsid w:val="001A54C9"/>
    <w:rsid w:val="001A54EE"/>
    <w:rsid w:val="001A57C4"/>
    <w:rsid w:val="001A5D61"/>
    <w:rsid w:val="001A6010"/>
    <w:rsid w:val="001A6787"/>
    <w:rsid w:val="001A67DC"/>
    <w:rsid w:val="001A6C69"/>
    <w:rsid w:val="001A704F"/>
    <w:rsid w:val="001A723A"/>
    <w:rsid w:val="001A76D3"/>
    <w:rsid w:val="001A7933"/>
    <w:rsid w:val="001A7A80"/>
    <w:rsid w:val="001B0B12"/>
    <w:rsid w:val="001B0ED7"/>
    <w:rsid w:val="001B1445"/>
    <w:rsid w:val="001B1754"/>
    <w:rsid w:val="001B1FC0"/>
    <w:rsid w:val="001B2DBC"/>
    <w:rsid w:val="001B3196"/>
    <w:rsid w:val="001B349D"/>
    <w:rsid w:val="001B39D8"/>
    <w:rsid w:val="001B3F15"/>
    <w:rsid w:val="001B41A3"/>
    <w:rsid w:val="001B42FE"/>
    <w:rsid w:val="001B43EF"/>
    <w:rsid w:val="001B457A"/>
    <w:rsid w:val="001B46CD"/>
    <w:rsid w:val="001B46E9"/>
    <w:rsid w:val="001B4CEE"/>
    <w:rsid w:val="001B4D67"/>
    <w:rsid w:val="001B4F67"/>
    <w:rsid w:val="001B57FD"/>
    <w:rsid w:val="001B5998"/>
    <w:rsid w:val="001B59AE"/>
    <w:rsid w:val="001B5BDF"/>
    <w:rsid w:val="001B5EE1"/>
    <w:rsid w:val="001B6031"/>
    <w:rsid w:val="001B61DE"/>
    <w:rsid w:val="001B6848"/>
    <w:rsid w:val="001B6A08"/>
    <w:rsid w:val="001B6F61"/>
    <w:rsid w:val="001B7407"/>
    <w:rsid w:val="001B750D"/>
    <w:rsid w:val="001C0172"/>
    <w:rsid w:val="001C0504"/>
    <w:rsid w:val="001C09A2"/>
    <w:rsid w:val="001C0CB3"/>
    <w:rsid w:val="001C0F01"/>
    <w:rsid w:val="001C11D9"/>
    <w:rsid w:val="001C1225"/>
    <w:rsid w:val="001C1661"/>
    <w:rsid w:val="001C1EAF"/>
    <w:rsid w:val="001C213C"/>
    <w:rsid w:val="001C2993"/>
    <w:rsid w:val="001C29CF"/>
    <w:rsid w:val="001C347A"/>
    <w:rsid w:val="001C3AAD"/>
    <w:rsid w:val="001C3B91"/>
    <w:rsid w:val="001C3E3A"/>
    <w:rsid w:val="001C41E5"/>
    <w:rsid w:val="001C4B78"/>
    <w:rsid w:val="001C50AD"/>
    <w:rsid w:val="001C531A"/>
    <w:rsid w:val="001C5530"/>
    <w:rsid w:val="001C5587"/>
    <w:rsid w:val="001C5AA8"/>
    <w:rsid w:val="001C5FD4"/>
    <w:rsid w:val="001C6455"/>
    <w:rsid w:val="001C662C"/>
    <w:rsid w:val="001C68F6"/>
    <w:rsid w:val="001C6EBD"/>
    <w:rsid w:val="001C72FE"/>
    <w:rsid w:val="001C735A"/>
    <w:rsid w:val="001C74AF"/>
    <w:rsid w:val="001C78E6"/>
    <w:rsid w:val="001C7A7F"/>
    <w:rsid w:val="001C7E78"/>
    <w:rsid w:val="001D0070"/>
    <w:rsid w:val="001D0113"/>
    <w:rsid w:val="001D0556"/>
    <w:rsid w:val="001D0A77"/>
    <w:rsid w:val="001D0C20"/>
    <w:rsid w:val="001D0D2F"/>
    <w:rsid w:val="001D1174"/>
    <w:rsid w:val="001D13C7"/>
    <w:rsid w:val="001D1468"/>
    <w:rsid w:val="001D18AF"/>
    <w:rsid w:val="001D1D9A"/>
    <w:rsid w:val="001D1E27"/>
    <w:rsid w:val="001D1F06"/>
    <w:rsid w:val="001D1F4D"/>
    <w:rsid w:val="001D1F58"/>
    <w:rsid w:val="001D309D"/>
    <w:rsid w:val="001D32D9"/>
    <w:rsid w:val="001D3866"/>
    <w:rsid w:val="001D3C3B"/>
    <w:rsid w:val="001D3C52"/>
    <w:rsid w:val="001D3E06"/>
    <w:rsid w:val="001D439B"/>
    <w:rsid w:val="001D4BBA"/>
    <w:rsid w:val="001D4BE7"/>
    <w:rsid w:val="001D4D20"/>
    <w:rsid w:val="001D4EC9"/>
    <w:rsid w:val="001D4FDF"/>
    <w:rsid w:val="001D5134"/>
    <w:rsid w:val="001D5543"/>
    <w:rsid w:val="001D5858"/>
    <w:rsid w:val="001D58EB"/>
    <w:rsid w:val="001D5964"/>
    <w:rsid w:val="001D600F"/>
    <w:rsid w:val="001D6794"/>
    <w:rsid w:val="001D6AF6"/>
    <w:rsid w:val="001D6B21"/>
    <w:rsid w:val="001D6D6E"/>
    <w:rsid w:val="001D715F"/>
    <w:rsid w:val="001D71A4"/>
    <w:rsid w:val="001D7466"/>
    <w:rsid w:val="001D775B"/>
    <w:rsid w:val="001D7765"/>
    <w:rsid w:val="001D785D"/>
    <w:rsid w:val="001D7ABC"/>
    <w:rsid w:val="001D7F83"/>
    <w:rsid w:val="001E05AE"/>
    <w:rsid w:val="001E0B0F"/>
    <w:rsid w:val="001E0EFC"/>
    <w:rsid w:val="001E187F"/>
    <w:rsid w:val="001E18D7"/>
    <w:rsid w:val="001E1B99"/>
    <w:rsid w:val="001E1DA8"/>
    <w:rsid w:val="001E29BE"/>
    <w:rsid w:val="001E2F7B"/>
    <w:rsid w:val="001E2FF1"/>
    <w:rsid w:val="001E303C"/>
    <w:rsid w:val="001E370E"/>
    <w:rsid w:val="001E3780"/>
    <w:rsid w:val="001E37D6"/>
    <w:rsid w:val="001E39DF"/>
    <w:rsid w:val="001E3E2B"/>
    <w:rsid w:val="001E431F"/>
    <w:rsid w:val="001E441F"/>
    <w:rsid w:val="001E450F"/>
    <w:rsid w:val="001E5411"/>
    <w:rsid w:val="001E54D8"/>
    <w:rsid w:val="001E56D5"/>
    <w:rsid w:val="001E5D12"/>
    <w:rsid w:val="001E5EFF"/>
    <w:rsid w:val="001E6572"/>
    <w:rsid w:val="001E67C7"/>
    <w:rsid w:val="001E6CDE"/>
    <w:rsid w:val="001E6D71"/>
    <w:rsid w:val="001E6F73"/>
    <w:rsid w:val="001E733D"/>
    <w:rsid w:val="001E7765"/>
    <w:rsid w:val="001E79AC"/>
    <w:rsid w:val="001E79B1"/>
    <w:rsid w:val="001E7F15"/>
    <w:rsid w:val="001F05F0"/>
    <w:rsid w:val="001F080C"/>
    <w:rsid w:val="001F0C0F"/>
    <w:rsid w:val="001F1892"/>
    <w:rsid w:val="001F18C1"/>
    <w:rsid w:val="001F1A28"/>
    <w:rsid w:val="001F1A71"/>
    <w:rsid w:val="001F29B6"/>
    <w:rsid w:val="001F2F81"/>
    <w:rsid w:val="001F338D"/>
    <w:rsid w:val="001F3575"/>
    <w:rsid w:val="001F3C30"/>
    <w:rsid w:val="001F3FB1"/>
    <w:rsid w:val="001F4434"/>
    <w:rsid w:val="001F4939"/>
    <w:rsid w:val="001F4D00"/>
    <w:rsid w:val="001F4DB8"/>
    <w:rsid w:val="001F538E"/>
    <w:rsid w:val="001F5943"/>
    <w:rsid w:val="001F619A"/>
    <w:rsid w:val="001F68F9"/>
    <w:rsid w:val="001F6A87"/>
    <w:rsid w:val="001F752E"/>
    <w:rsid w:val="001F77DD"/>
    <w:rsid w:val="00200220"/>
    <w:rsid w:val="00200360"/>
    <w:rsid w:val="00200462"/>
    <w:rsid w:val="00200CC4"/>
    <w:rsid w:val="00200D31"/>
    <w:rsid w:val="00200E8B"/>
    <w:rsid w:val="00200F2B"/>
    <w:rsid w:val="00200F56"/>
    <w:rsid w:val="00201120"/>
    <w:rsid w:val="00201610"/>
    <w:rsid w:val="00201B79"/>
    <w:rsid w:val="00201BE9"/>
    <w:rsid w:val="00201C48"/>
    <w:rsid w:val="00201EDC"/>
    <w:rsid w:val="0020232B"/>
    <w:rsid w:val="002025BB"/>
    <w:rsid w:val="00202FCF"/>
    <w:rsid w:val="002033FD"/>
    <w:rsid w:val="00203F65"/>
    <w:rsid w:val="002043ED"/>
    <w:rsid w:val="00204660"/>
    <w:rsid w:val="00204699"/>
    <w:rsid w:val="00204E81"/>
    <w:rsid w:val="00204EB1"/>
    <w:rsid w:val="002051AF"/>
    <w:rsid w:val="00205475"/>
    <w:rsid w:val="00205D27"/>
    <w:rsid w:val="002063BC"/>
    <w:rsid w:val="002064BB"/>
    <w:rsid w:val="00206AE2"/>
    <w:rsid w:val="00207301"/>
    <w:rsid w:val="0020799B"/>
    <w:rsid w:val="00207B8F"/>
    <w:rsid w:val="002108A9"/>
    <w:rsid w:val="00210A9F"/>
    <w:rsid w:val="00210AD4"/>
    <w:rsid w:val="00210F91"/>
    <w:rsid w:val="00211009"/>
    <w:rsid w:val="0021124A"/>
    <w:rsid w:val="00211326"/>
    <w:rsid w:val="002119C4"/>
    <w:rsid w:val="00211A69"/>
    <w:rsid w:val="00211AB2"/>
    <w:rsid w:val="00211AC7"/>
    <w:rsid w:val="00211B0A"/>
    <w:rsid w:val="00211D8E"/>
    <w:rsid w:val="0021216C"/>
    <w:rsid w:val="002121CE"/>
    <w:rsid w:val="002127DC"/>
    <w:rsid w:val="00212C9E"/>
    <w:rsid w:val="00213586"/>
    <w:rsid w:val="002139AE"/>
    <w:rsid w:val="00213D34"/>
    <w:rsid w:val="00214428"/>
    <w:rsid w:val="002147F0"/>
    <w:rsid w:val="00214C60"/>
    <w:rsid w:val="00214F10"/>
    <w:rsid w:val="0021508B"/>
    <w:rsid w:val="0021514B"/>
    <w:rsid w:val="0021516F"/>
    <w:rsid w:val="002151F9"/>
    <w:rsid w:val="0021544D"/>
    <w:rsid w:val="00215614"/>
    <w:rsid w:val="00215739"/>
    <w:rsid w:val="002158A7"/>
    <w:rsid w:val="002158EE"/>
    <w:rsid w:val="00215B8D"/>
    <w:rsid w:val="002161AD"/>
    <w:rsid w:val="00216514"/>
    <w:rsid w:val="002166AD"/>
    <w:rsid w:val="002167D7"/>
    <w:rsid w:val="00216885"/>
    <w:rsid w:val="00216FB7"/>
    <w:rsid w:val="00217086"/>
    <w:rsid w:val="002170FF"/>
    <w:rsid w:val="00217433"/>
    <w:rsid w:val="0021770A"/>
    <w:rsid w:val="002177A5"/>
    <w:rsid w:val="00217961"/>
    <w:rsid w:val="00217AC6"/>
    <w:rsid w:val="00217D1E"/>
    <w:rsid w:val="00217E32"/>
    <w:rsid w:val="00217F7E"/>
    <w:rsid w:val="002203E3"/>
    <w:rsid w:val="00220C0A"/>
    <w:rsid w:val="00220FF0"/>
    <w:rsid w:val="0022113B"/>
    <w:rsid w:val="00221694"/>
    <w:rsid w:val="0022175D"/>
    <w:rsid w:val="00221A28"/>
    <w:rsid w:val="0022322E"/>
    <w:rsid w:val="0022323B"/>
    <w:rsid w:val="00223334"/>
    <w:rsid w:val="00223383"/>
    <w:rsid w:val="00223B20"/>
    <w:rsid w:val="00223C17"/>
    <w:rsid w:val="00223C40"/>
    <w:rsid w:val="00223FC0"/>
    <w:rsid w:val="002241EA"/>
    <w:rsid w:val="00224474"/>
    <w:rsid w:val="00224AF0"/>
    <w:rsid w:val="00224D1A"/>
    <w:rsid w:val="00224EE2"/>
    <w:rsid w:val="0022524F"/>
    <w:rsid w:val="00225694"/>
    <w:rsid w:val="002259F2"/>
    <w:rsid w:val="00225A2C"/>
    <w:rsid w:val="002262ED"/>
    <w:rsid w:val="002266C7"/>
    <w:rsid w:val="00226AC7"/>
    <w:rsid w:val="00226B79"/>
    <w:rsid w:val="00226C4F"/>
    <w:rsid w:val="002272DE"/>
    <w:rsid w:val="002275A9"/>
    <w:rsid w:val="00227734"/>
    <w:rsid w:val="00227B06"/>
    <w:rsid w:val="00227B75"/>
    <w:rsid w:val="00227C58"/>
    <w:rsid w:val="00227CC9"/>
    <w:rsid w:val="00227ED6"/>
    <w:rsid w:val="002301B5"/>
    <w:rsid w:val="00230544"/>
    <w:rsid w:val="0023092B"/>
    <w:rsid w:val="00230B7D"/>
    <w:rsid w:val="00230C7E"/>
    <w:rsid w:val="00230D08"/>
    <w:rsid w:val="00231611"/>
    <w:rsid w:val="00231ACF"/>
    <w:rsid w:val="00232013"/>
    <w:rsid w:val="00233164"/>
    <w:rsid w:val="002333D0"/>
    <w:rsid w:val="002333DD"/>
    <w:rsid w:val="00233574"/>
    <w:rsid w:val="00233E8E"/>
    <w:rsid w:val="00234542"/>
    <w:rsid w:val="0023464D"/>
    <w:rsid w:val="0023499A"/>
    <w:rsid w:val="00234B53"/>
    <w:rsid w:val="002350EC"/>
    <w:rsid w:val="00235744"/>
    <w:rsid w:val="00235755"/>
    <w:rsid w:val="00235A3C"/>
    <w:rsid w:val="00235AD0"/>
    <w:rsid w:val="00235FEF"/>
    <w:rsid w:val="00236056"/>
    <w:rsid w:val="0023619F"/>
    <w:rsid w:val="00236450"/>
    <w:rsid w:val="002364D2"/>
    <w:rsid w:val="002366C7"/>
    <w:rsid w:val="00236726"/>
    <w:rsid w:val="00236A13"/>
    <w:rsid w:val="00236A6C"/>
    <w:rsid w:val="00236C26"/>
    <w:rsid w:val="00236FBD"/>
    <w:rsid w:val="0023737B"/>
    <w:rsid w:val="00237A72"/>
    <w:rsid w:val="00237B55"/>
    <w:rsid w:val="00237FD5"/>
    <w:rsid w:val="0024006F"/>
    <w:rsid w:val="00240858"/>
    <w:rsid w:val="002417B9"/>
    <w:rsid w:val="00241A98"/>
    <w:rsid w:val="00241E59"/>
    <w:rsid w:val="002420B1"/>
    <w:rsid w:val="00242760"/>
    <w:rsid w:val="002427A6"/>
    <w:rsid w:val="00242850"/>
    <w:rsid w:val="0024286C"/>
    <w:rsid w:val="00242A13"/>
    <w:rsid w:val="00242EB9"/>
    <w:rsid w:val="002431C3"/>
    <w:rsid w:val="0024331D"/>
    <w:rsid w:val="00244156"/>
    <w:rsid w:val="002442D2"/>
    <w:rsid w:val="00244435"/>
    <w:rsid w:val="0024460D"/>
    <w:rsid w:val="0024475C"/>
    <w:rsid w:val="00244A6E"/>
    <w:rsid w:val="00244A87"/>
    <w:rsid w:val="00245069"/>
    <w:rsid w:val="002455F9"/>
    <w:rsid w:val="00245A1E"/>
    <w:rsid w:val="00245AFA"/>
    <w:rsid w:val="002463D4"/>
    <w:rsid w:val="00246BB0"/>
    <w:rsid w:val="0024717D"/>
    <w:rsid w:val="002475F0"/>
    <w:rsid w:val="002476F9"/>
    <w:rsid w:val="00247CF3"/>
    <w:rsid w:val="00250026"/>
    <w:rsid w:val="00250293"/>
    <w:rsid w:val="002505E2"/>
    <w:rsid w:val="00250C64"/>
    <w:rsid w:val="00251030"/>
    <w:rsid w:val="00251978"/>
    <w:rsid w:val="00252063"/>
    <w:rsid w:val="00252307"/>
    <w:rsid w:val="0025288C"/>
    <w:rsid w:val="002528EE"/>
    <w:rsid w:val="002529DB"/>
    <w:rsid w:val="002529FC"/>
    <w:rsid w:val="00252C52"/>
    <w:rsid w:val="00252DED"/>
    <w:rsid w:val="00252E76"/>
    <w:rsid w:val="0025305E"/>
    <w:rsid w:val="00253143"/>
    <w:rsid w:val="0025322A"/>
    <w:rsid w:val="002534E9"/>
    <w:rsid w:val="002537DC"/>
    <w:rsid w:val="00253863"/>
    <w:rsid w:val="00253C60"/>
    <w:rsid w:val="00253D1A"/>
    <w:rsid w:val="00253E66"/>
    <w:rsid w:val="00253F16"/>
    <w:rsid w:val="00253FE6"/>
    <w:rsid w:val="0025432E"/>
    <w:rsid w:val="00254638"/>
    <w:rsid w:val="0025499E"/>
    <w:rsid w:val="00254EA5"/>
    <w:rsid w:val="00254F29"/>
    <w:rsid w:val="00255201"/>
    <w:rsid w:val="0025522E"/>
    <w:rsid w:val="002555C9"/>
    <w:rsid w:val="0025569F"/>
    <w:rsid w:val="00255875"/>
    <w:rsid w:val="00255A53"/>
    <w:rsid w:val="00255DCF"/>
    <w:rsid w:val="002562F9"/>
    <w:rsid w:val="0025659A"/>
    <w:rsid w:val="00256837"/>
    <w:rsid w:val="0025698B"/>
    <w:rsid w:val="00256D45"/>
    <w:rsid w:val="00256EBB"/>
    <w:rsid w:val="002577CC"/>
    <w:rsid w:val="00257C07"/>
    <w:rsid w:val="00257D14"/>
    <w:rsid w:val="00257F24"/>
    <w:rsid w:val="0026083A"/>
    <w:rsid w:val="0026085E"/>
    <w:rsid w:val="00260AF2"/>
    <w:rsid w:val="002617D6"/>
    <w:rsid w:val="00261CE7"/>
    <w:rsid w:val="002628E6"/>
    <w:rsid w:val="00262EE6"/>
    <w:rsid w:val="0026332B"/>
    <w:rsid w:val="00263330"/>
    <w:rsid w:val="0026344E"/>
    <w:rsid w:val="002638E2"/>
    <w:rsid w:val="00263C66"/>
    <w:rsid w:val="00263CCA"/>
    <w:rsid w:val="0026400E"/>
    <w:rsid w:val="002640FC"/>
    <w:rsid w:val="00264598"/>
    <w:rsid w:val="002649FD"/>
    <w:rsid w:val="00264DDF"/>
    <w:rsid w:val="002655D3"/>
    <w:rsid w:val="0026577E"/>
    <w:rsid w:val="00265E6A"/>
    <w:rsid w:val="002665A2"/>
    <w:rsid w:val="0026665D"/>
    <w:rsid w:val="00266697"/>
    <w:rsid w:val="002667CE"/>
    <w:rsid w:val="00266D9E"/>
    <w:rsid w:val="00267290"/>
    <w:rsid w:val="00267402"/>
    <w:rsid w:val="00267BF8"/>
    <w:rsid w:val="00267EA3"/>
    <w:rsid w:val="0027046B"/>
    <w:rsid w:val="00270822"/>
    <w:rsid w:val="0027095E"/>
    <w:rsid w:val="00270B58"/>
    <w:rsid w:val="00270B78"/>
    <w:rsid w:val="00270E51"/>
    <w:rsid w:val="00270FA8"/>
    <w:rsid w:val="00270FB3"/>
    <w:rsid w:val="0027108E"/>
    <w:rsid w:val="00271562"/>
    <w:rsid w:val="002724A0"/>
    <w:rsid w:val="00272795"/>
    <w:rsid w:val="0027290A"/>
    <w:rsid w:val="00272A2E"/>
    <w:rsid w:val="00272F9C"/>
    <w:rsid w:val="00273861"/>
    <w:rsid w:val="002740FB"/>
    <w:rsid w:val="00274A5D"/>
    <w:rsid w:val="00274AF8"/>
    <w:rsid w:val="00274D9B"/>
    <w:rsid w:val="00274EF5"/>
    <w:rsid w:val="00275314"/>
    <w:rsid w:val="00275A1A"/>
    <w:rsid w:val="00276537"/>
    <w:rsid w:val="002765BB"/>
    <w:rsid w:val="00276686"/>
    <w:rsid w:val="00276687"/>
    <w:rsid w:val="00276AF5"/>
    <w:rsid w:val="00276C33"/>
    <w:rsid w:val="00276DCD"/>
    <w:rsid w:val="00277A4C"/>
    <w:rsid w:val="00277FE1"/>
    <w:rsid w:val="00277FFC"/>
    <w:rsid w:val="00280186"/>
    <w:rsid w:val="0028072A"/>
    <w:rsid w:val="0028083D"/>
    <w:rsid w:val="00280860"/>
    <w:rsid w:val="00280C4D"/>
    <w:rsid w:val="002813D8"/>
    <w:rsid w:val="00281596"/>
    <w:rsid w:val="00281791"/>
    <w:rsid w:val="0028237B"/>
    <w:rsid w:val="002824DD"/>
    <w:rsid w:val="0028287B"/>
    <w:rsid w:val="00282BB7"/>
    <w:rsid w:val="0028341D"/>
    <w:rsid w:val="002838B1"/>
    <w:rsid w:val="00283AB1"/>
    <w:rsid w:val="00283B38"/>
    <w:rsid w:val="00283EA7"/>
    <w:rsid w:val="0028418B"/>
    <w:rsid w:val="00284893"/>
    <w:rsid w:val="00284BF3"/>
    <w:rsid w:val="00284FFC"/>
    <w:rsid w:val="0028528E"/>
    <w:rsid w:val="00285BE5"/>
    <w:rsid w:val="002869D0"/>
    <w:rsid w:val="002871A5"/>
    <w:rsid w:val="002873B3"/>
    <w:rsid w:val="0028757A"/>
    <w:rsid w:val="0029072C"/>
    <w:rsid w:val="0029082F"/>
    <w:rsid w:val="00290A1D"/>
    <w:rsid w:val="00290C97"/>
    <w:rsid w:val="00291634"/>
    <w:rsid w:val="00291873"/>
    <w:rsid w:val="00291901"/>
    <w:rsid w:val="00291989"/>
    <w:rsid w:val="00291A3F"/>
    <w:rsid w:val="00291F54"/>
    <w:rsid w:val="0029226E"/>
    <w:rsid w:val="00292469"/>
    <w:rsid w:val="002927A7"/>
    <w:rsid w:val="00292C1E"/>
    <w:rsid w:val="00292E94"/>
    <w:rsid w:val="00293425"/>
    <w:rsid w:val="002935A3"/>
    <w:rsid w:val="00293D79"/>
    <w:rsid w:val="0029431C"/>
    <w:rsid w:val="00294D9F"/>
    <w:rsid w:val="00294EF8"/>
    <w:rsid w:val="00294FF8"/>
    <w:rsid w:val="00295CB5"/>
    <w:rsid w:val="002960CB"/>
    <w:rsid w:val="0029614D"/>
    <w:rsid w:val="002962BB"/>
    <w:rsid w:val="0029658E"/>
    <w:rsid w:val="00296831"/>
    <w:rsid w:val="002A0445"/>
    <w:rsid w:val="002A0603"/>
    <w:rsid w:val="002A0848"/>
    <w:rsid w:val="002A0B88"/>
    <w:rsid w:val="002A0D19"/>
    <w:rsid w:val="002A0DB9"/>
    <w:rsid w:val="002A137E"/>
    <w:rsid w:val="002A15B9"/>
    <w:rsid w:val="002A16AE"/>
    <w:rsid w:val="002A16F6"/>
    <w:rsid w:val="002A1D51"/>
    <w:rsid w:val="002A1EA5"/>
    <w:rsid w:val="002A1FCB"/>
    <w:rsid w:val="002A22E5"/>
    <w:rsid w:val="002A2851"/>
    <w:rsid w:val="002A2B04"/>
    <w:rsid w:val="002A34CF"/>
    <w:rsid w:val="002A39F9"/>
    <w:rsid w:val="002A3A65"/>
    <w:rsid w:val="002A3B1B"/>
    <w:rsid w:val="002A3C11"/>
    <w:rsid w:val="002A3C57"/>
    <w:rsid w:val="002A3D97"/>
    <w:rsid w:val="002A42B7"/>
    <w:rsid w:val="002A42E3"/>
    <w:rsid w:val="002A4459"/>
    <w:rsid w:val="002A5155"/>
    <w:rsid w:val="002A53C0"/>
    <w:rsid w:val="002A5755"/>
    <w:rsid w:val="002A5826"/>
    <w:rsid w:val="002A59D2"/>
    <w:rsid w:val="002A5CDC"/>
    <w:rsid w:val="002A5EE9"/>
    <w:rsid w:val="002A6BD3"/>
    <w:rsid w:val="002A6C68"/>
    <w:rsid w:val="002A70DA"/>
    <w:rsid w:val="002A74F7"/>
    <w:rsid w:val="002A787F"/>
    <w:rsid w:val="002A7A79"/>
    <w:rsid w:val="002A7AA3"/>
    <w:rsid w:val="002A7B5F"/>
    <w:rsid w:val="002A7BB3"/>
    <w:rsid w:val="002A7F51"/>
    <w:rsid w:val="002B0030"/>
    <w:rsid w:val="002B03F2"/>
    <w:rsid w:val="002B0944"/>
    <w:rsid w:val="002B0973"/>
    <w:rsid w:val="002B0D21"/>
    <w:rsid w:val="002B0DB0"/>
    <w:rsid w:val="002B11A0"/>
    <w:rsid w:val="002B153A"/>
    <w:rsid w:val="002B164B"/>
    <w:rsid w:val="002B1807"/>
    <w:rsid w:val="002B23F8"/>
    <w:rsid w:val="002B2D96"/>
    <w:rsid w:val="002B34EE"/>
    <w:rsid w:val="002B359C"/>
    <w:rsid w:val="002B39AA"/>
    <w:rsid w:val="002B408E"/>
    <w:rsid w:val="002B42E1"/>
    <w:rsid w:val="002B43E0"/>
    <w:rsid w:val="002B4819"/>
    <w:rsid w:val="002B4CF8"/>
    <w:rsid w:val="002B4E03"/>
    <w:rsid w:val="002B5132"/>
    <w:rsid w:val="002B607F"/>
    <w:rsid w:val="002B60AD"/>
    <w:rsid w:val="002B60F1"/>
    <w:rsid w:val="002B60F4"/>
    <w:rsid w:val="002B6485"/>
    <w:rsid w:val="002B654C"/>
    <w:rsid w:val="002B6772"/>
    <w:rsid w:val="002B6841"/>
    <w:rsid w:val="002B6AEB"/>
    <w:rsid w:val="002B6DF1"/>
    <w:rsid w:val="002B71E1"/>
    <w:rsid w:val="002B765C"/>
    <w:rsid w:val="002B767D"/>
    <w:rsid w:val="002B777F"/>
    <w:rsid w:val="002C0029"/>
    <w:rsid w:val="002C055F"/>
    <w:rsid w:val="002C0631"/>
    <w:rsid w:val="002C0D35"/>
    <w:rsid w:val="002C0FC9"/>
    <w:rsid w:val="002C0FD1"/>
    <w:rsid w:val="002C18C2"/>
    <w:rsid w:val="002C1F48"/>
    <w:rsid w:val="002C208B"/>
    <w:rsid w:val="002C23D3"/>
    <w:rsid w:val="002C2450"/>
    <w:rsid w:val="002C2D7D"/>
    <w:rsid w:val="002C2E84"/>
    <w:rsid w:val="002C320F"/>
    <w:rsid w:val="002C3C72"/>
    <w:rsid w:val="002C3DB0"/>
    <w:rsid w:val="002C3F2D"/>
    <w:rsid w:val="002C3F9F"/>
    <w:rsid w:val="002C3FD4"/>
    <w:rsid w:val="002C4241"/>
    <w:rsid w:val="002C42B6"/>
    <w:rsid w:val="002C44DC"/>
    <w:rsid w:val="002C466C"/>
    <w:rsid w:val="002C4A7E"/>
    <w:rsid w:val="002C505D"/>
    <w:rsid w:val="002C5313"/>
    <w:rsid w:val="002C54CE"/>
    <w:rsid w:val="002C5609"/>
    <w:rsid w:val="002C5696"/>
    <w:rsid w:val="002C599F"/>
    <w:rsid w:val="002C5E24"/>
    <w:rsid w:val="002C5F97"/>
    <w:rsid w:val="002C7134"/>
    <w:rsid w:val="002C72C0"/>
    <w:rsid w:val="002D00EF"/>
    <w:rsid w:val="002D0E92"/>
    <w:rsid w:val="002D0EA4"/>
    <w:rsid w:val="002D11D4"/>
    <w:rsid w:val="002D142E"/>
    <w:rsid w:val="002D15A0"/>
    <w:rsid w:val="002D1C1A"/>
    <w:rsid w:val="002D2131"/>
    <w:rsid w:val="002D2772"/>
    <w:rsid w:val="002D2F19"/>
    <w:rsid w:val="002D345D"/>
    <w:rsid w:val="002D369D"/>
    <w:rsid w:val="002D3A35"/>
    <w:rsid w:val="002D3A75"/>
    <w:rsid w:val="002D49EB"/>
    <w:rsid w:val="002D4A3E"/>
    <w:rsid w:val="002D5114"/>
    <w:rsid w:val="002D524E"/>
    <w:rsid w:val="002D5285"/>
    <w:rsid w:val="002D5AB5"/>
    <w:rsid w:val="002D5BAB"/>
    <w:rsid w:val="002D5C08"/>
    <w:rsid w:val="002D5DB7"/>
    <w:rsid w:val="002D5F27"/>
    <w:rsid w:val="002D5F81"/>
    <w:rsid w:val="002D6652"/>
    <w:rsid w:val="002D6999"/>
    <w:rsid w:val="002D6A4C"/>
    <w:rsid w:val="002D6CB0"/>
    <w:rsid w:val="002D7136"/>
    <w:rsid w:val="002D71D7"/>
    <w:rsid w:val="002D7297"/>
    <w:rsid w:val="002D72CB"/>
    <w:rsid w:val="002D7585"/>
    <w:rsid w:val="002D7A7B"/>
    <w:rsid w:val="002D7E43"/>
    <w:rsid w:val="002D7F46"/>
    <w:rsid w:val="002E01BE"/>
    <w:rsid w:val="002E05E5"/>
    <w:rsid w:val="002E060B"/>
    <w:rsid w:val="002E07BF"/>
    <w:rsid w:val="002E0970"/>
    <w:rsid w:val="002E09F3"/>
    <w:rsid w:val="002E1096"/>
    <w:rsid w:val="002E1156"/>
    <w:rsid w:val="002E16C2"/>
    <w:rsid w:val="002E1743"/>
    <w:rsid w:val="002E1770"/>
    <w:rsid w:val="002E1799"/>
    <w:rsid w:val="002E1C08"/>
    <w:rsid w:val="002E278F"/>
    <w:rsid w:val="002E2DF8"/>
    <w:rsid w:val="002E3379"/>
    <w:rsid w:val="002E3955"/>
    <w:rsid w:val="002E3CF0"/>
    <w:rsid w:val="002E412C"/>
    <w:rsid w:val="002E45EB"/>
    <w:rsid w:val="002E4997"/>
    <w:rsid w:val="002E4CD3"/>
    <w:rsid w:val="002E5EB6"/>
    <w:rsid w:val="002E6361"/>
    <w:rsid w:val="002E6582"/>
    <w:rsid w:val="002E6807"/>
    <w:rsid w:val="002E6E7A"/>
    <w:rsid w:val="002E6FD5"/>
    <w:rsid w:val="002E72C1"/>
    <w:rsid w:val="002E7543"/>
    <w:rsid w:val="002E78CD"/>
    <w:rsid w:val="002F0348"/>
    <w:rsid w:val="002F047C"/>
    <w:rsid w:val="002F0500"/>
    <w:rsid w:val="002F0ACE"/>
    <w:rsid w:val="002F10AD"/>
    <w:rsid w:val="002F10EA"/>
    <w:rsid w:val="002F1289"/>
    <w:rsid w:val="002F129F"/>
    <w:rsid w:val="002F15B7"/>
    <w:rsid w:val="002F168D"/>
    <w:rsid w:val="002F1728"/>
    <w:rsid w:val="002F1776"/>
    <w:rsid w:val="002F18B3"/>
    <w:rsid w:val="002F1B24"/>
    <w:rsid w:val="002F1C62"/>
    <w:rsid w:val="002F1E68"/>
    <w:rsid w:val="002F27A8"/>
    <w:rsid w:val="002F293A"/>
    <w:rsid w:val="002F2A45"/>
    <w:rsid w:val="002F2C3A"/>
    <w:rsid w:val="002F2C83"/>
    <w:rsid w:val="002F2F47"/>
    <w:rsid w:val="002F352E"/>
    <w:rsid w:val="002F36B0"/>
    <w:rsid w:val="002F3811"/>
    <w:rsid w:val="002F38AA"/>
    <w:rsid w:val="002F3DFC"/>
    <w:rsid w:val="002F4224"/>
    <w:rsid w:val="002F4653"/>
    <w:rsid w:val="002F478E"/>
    <w:rsid w:val="002F48E3"/>
    <w:rsid w:val="002F4F45"/>
    <w:rsid w:val="002F4F91"/>
    <w:rsid w:val="002F5104"/>
    <w:rsid w:val="002F52B9"/>
    <w:rsid w:val="002F5E42"/>
    <w:rsid w:val="002F632E"/>
    <w:rsid w:val="002F647E"/>
    <w:rsid w:val="002F659F"/>
    <w:rsid w:val="002F663A"/>
    <w:rsid w:val="002F66C4"/>
    <w:rsid w:val="002F67D1"/>
    <w:rsid w:val="002F6CF8"/>
    <w:rsid w:val="002F7355"/>
    <w:rsid w:val="002F7EF6"/>
    <w:rsid w:val="002F7F16"/>
    <w:rsid w:val="0030058D"/>
    <w:rsid w:val="003007E7"/>
    <w:rsid w:val="00300C80"/>
    <w:rsid w:val="0030116C"/>
    <w:rsid w:val="00301FDD"/>
    <w:rsid w:val="003023F6"/>
    <w:rsid w:val="003024BB"/>
    <w:rsid w:val="003024FA"/>
    <w:rsid w:val="0030292E"/>
    <w:rsid w:val="00302AD5"/>
    <w:rsid w:val="00302DDE"/>
    <w:rsid w:val="0030305E"/>
    <w:rsid w:val="00303165"/>
    <w:rsid w:val="003031A7"/>
    <w:rsid w:val="00303567"/>
    <w:rsid w:val="00303D13"/>
    <w:rsid w:val="00303D44"/>
    <w:rsid w:val="003044F0"/>
    <w:rsid w:val="003044F6"/>
    <w:rsid w:val="00304799"/>
    <w:rsid w:val="003053B9"/>
    <w:rsid w:val="00305591"/>
    <w:rsid w:val="00305666"/>
    <w:rsid w:val="00305DF1"/>
    <w:rsid w:val="00306069"/>
    <w:rsid w:val="0030616D"/>
    <w:rsid w:val="00306517"/>
    <w:rsid w:val="00306EA2"/>
    <w:rsid w:val="00306FF7"/>
    <w:rsid w:val="003071AA"/>
    <w:rsid w:val="003073B9"/>
    <w:rsid w:val="003074A7"/>
    <w:rsid w:val="003074D3"/>
    <w:rsid w:val="00307B98"/>
    <w:rsid w:val="00310023"/>
    <w:rsid w:val="00310148"/>
    <w:rsid w:val="0031037D"/>
    <w:rsid w:val="00310382"/>
    <w:rsid w:val="00310621"/>
    <w:rsid w:val="00310949"/>
    <w:rsid w:val="00310B42"/>
    <w:rsid w:val="00310C9D"/>
    <w:rsid w:val="00310DB3"/>
    <w:rsid w:val="0031126C"/>
    <w:rsid w:val="0031144B"/>
    <w:rsid w:val="00311964"/>
    <w:rsid w:val="00311BE6"/>
    <w:rsid w:val="00311F05"/>
    <w:rsid w:val="003122FE"/>
    <w:rsid w:val="00312CB6"/>
    <w:rsid w:val="00312EDE"/>
    <w:rsid w:val="00313073"/>
    <w:rsid w:val="003130BC"/>
    <w:rsid w:val="00313564"/>
    <w:rsid w:val="00313BD9"/>
    <w:rsid w:val="00313BF6"/>
    <w:rsid w:val="00313C79"/>
    <w:rsid w:val="003147DE"/>
    <w:rsid w:val="0031485B"/>
    <w:rsid w:val="00314930"/>
    <w:rsid w:val="00314DBD"/>
    <w:rsid w:val="0031511C"/>
    <w:rsid w:val="0031542D"/>
    <w:rsid w:val="003155C5"/>
    <w:rsid w:val="003157A2"/>
    <w:rsid w:val="00315848"/>
    <w:rsid w:val="00316C20"/>
    <w:rsid w:val="00316C67"/>
    <w:rsid w:val="00316EB2"/>
    <w:rsid w:val="0031727C"/>
    <w:rsid w:val="00317567"/>
    <w:rsid w:val="003178F2"/>
    <w:rsid w:val="003200F1"/>
    <w:rsid w:val="003201CD"/>
    <w:rsid w:val="0032039D"/>
    <w:rsid w:val="00320499"/>
    <w:rsid w:val="003205C6"/>
    <w:rsid w:val="00320A6E"/>
    <w:rsid w:val="00320CE2"/>
    <w:rsid w:val="0032165A"/>
    <w:rsid w:val="003217D3"/>
    <w:rsid w:val="003217E6"/>
    <w:rsid w:val="00321845"/>
    <w:rsid w:val="00321FFA"/>
    <w:rsid w:val="0032211D"/>
    <w:rsid w:val="003221C8"/>
    <w:rsid w:val="003222AC"/>
    <w:rsid w:val="00323DA2"/>
    <w:rsid w:val="003247CC"/>
    <w:rsid w:val="00324DB0"/>
    <w:rsid w:val="00324EA5"/>
    <w:rsid w:val="0032562D"/>
    <w:rsid w:val="003259D5"/>
    <w:rsid w:val="0032610F"/>
    <w:rsid w:val="00326ACD"/>
    <w:rsid w:val="00327345"/>
    <w:rsid w:val="0032747B"/>
    <w:rsid w:val="00327B14"/>
    <w:rsid w:val="00327CE3"/>
    <w:rsid w:val="003301CD"/>
    <w:rsid w:val="0033028A"/>
    <w:rsid w:val="0033063D"/>
    <w:rsid w:val="003306E0"/>
    <w:rsid w:val="00330875"/>
    <w:rsid w:val="00330C26"/>
    <w:rsid w:val="00331091"/>
    <w:rsid w:val="00331186"/>
    <w:rsid w:val="00331273"/>
    <w:rsid w:val="00331D6E"/>
    <w:rsid w:val="00331F23"/>
    <w:rsid w:val="00332001"/>
    <w:rsid w:val="00332300"/>
    <w:rsid w:val="003324A8"/>
    <w:rsid w:val="003326B4"/>
    <w:rsid w:val="00332CB4"/>
    <w:rsid w:val="00332EDA"/>
    <w:rsid w:val="0033312D"/>
    <w:rsid w:val="00333378"/>
    <w:rsid w:val="00333FE6"/>
    <w:rsid w:val="003346F6"/>
    <w:rsid w:val="00334868"/>
    <w:rsid w:val="00334908"/>
    <w:rsid w:val="00334B23"/>
    <w:rsid w:val="00334B83"/>
    <w:rsid w:val="00334E0D"/>
    <w:rsid w:val="00334E18"/>
    <w:rsid w:val="003353CF"/>
    <w:rsid w:val="0033578A"/>
    <w:rsid w:val="003357BC"/>
    <w:rsid w:val="00335909"/>
    <w:rsid w:val="00335C4C"/>
    <w:rsid w:val="00336105"/>
    <w:rsid w:val="00336121"/>
    <w:rsid w:val="00336746"/>
    <w:rsid w:val="00336BBA"/>
    <w:rsid w:val="00336F3B"/>
    <w:rsid w:val="00336FBA"/>
    <w:rsid w:val="0033713D"/>
    <w:rsid w:val="003373CA"/>
    <w:rsid w:val="00340A72"/>
    <w:rsid w:val="00340E80"/>
    <w:rsid w:val="00340EA6"/>
    <w:rsid w:val="00341229"/>
    <w:rsid w:val="00341294"/>
    <w:rsid w:val="003412D2"/>
    <w:rsid w:val="0034193C"/>
    <w:rsid w:val="00341A35"/>
    <w:rsid w:val="00341C10"/>
    <w:rsid w:val="00341E82"/>
    <w:rsid w:val="003424E7"/>
    <w:rsid w:val="00342535"/>
    <w:rsid w:val="0034261C"/>
    <w:rsid w:val="003429D9"/>
    <w:rsid w:val="00342AC6"/>
    <w:rsid w:val="003432E0"/>
    <w:rsid w:val="003436F7"/>
    <w:rsid w:val="003437AD"/>
    <w:rsid w:val="00343DD2"/>
    <w:rsid w:val="003442D9"/>
    <w:rsid w:val="003442ED"/>
    <w:rsid w:val="003442F1"/>
    <w:rsid w:val="00344340"/>
    <w:rsid w:val="00344A50"/>
    <w:rsid w:val="00344BB0"/>
    <w:rsid w:val="00344C43"/>
    <w:rsid w:val="00344F1F"/>
    <w:rsid w:val="00344FD0"/>
    <w:rsid w:val="003455A2"/>
    <w:rsid w:val="003458C2"/>
    <w:rsid w:val="00345B94"/>
    <w:rsid w:val="0034613A"/>
    <w:rsid w:val="00346940"/>
    <w:rsid w:val="00346A58"/>
    <w:rsid w:val="00346FAB"/>
    <w:rsid w:val="00346FDC"/>
    <w:rsid w:val="00347296"/>
    <w:rsid w:val="003474B5"/>
    <w:rsid w:val="003479D1"/>
    <w:rsid w:val="0035007D"/>
    <w:rsid w:val="0035080D"/>
    <w:rsid w:val="00351158"/>
    <w:rsid w:val="00351979"/>
    <w:rsid w:val="00351A99"/>
    <w:rsid w:val="00351ADA"/>
    <w:rsid w:val="00351AE1"/>
    <w:rsid w:val="00351C12"/>
    <w:rsid w:val="00351C75"/>
    <w:rsid w:val="00351D2C"/>
    <w:rsid w:val="00351F09"/>
    <w:rsid w:val="00352F99"/>
    <w:rsid w:val="003531FF"/>
    <w:rsid w:val="003537E6"/>
    <w:rsid w:val="00353C33"/>
    <w:rsid w:val="00353FEB"/>
    <w:rsid w:val="00354216"/>
    <w:rsid w:val="003542BC"/>
    <w:rsid w:val="003543FE"/>
    <w:rsid w:val="003547C8"/>
    <w:rsid w:val="0035480B"/>
    <w:rsid w:val="00354BD6"/>
    <w:rsid w:val="00354DB4"/>
    <w:rsid w:val="00354F31"/>
    <w:rsid w:val="00355240"/>
    <w:rsid w:val="0035566E"/>
    <w:rsid w:val="003557F2"/>
    <w:rsid w:val="003558AB"/>
    <w:rsid w:val="0035600F"/>
    <w:rsid w:val="0035611D"/>
    <w:rsid w:val="003567D2"/>
    <w:rsid w:val="00356DC7"/>
    <w:rsid w:val="00356E00"/>
    <w:rsid w:val="00356FEA"/>
    <w:rsid w:val="00357720"/>
    <w:rsid w:val="00357E0E"/>
    <w:rsid w:val="00360063"/>
    <w:rsid w:val="00360197"/>
    <w:rsid w:val="00360350"/>
    <w:rsid w:val="00360FE0"/>
    <w:rsid w:val="003611C1"/>
    <w:rsid w:val="003611DA"/>
    <w:rsid w:val="00361546"/>
    <w:rsid w:val="00361DCC"/>
    <w:rsid w:val="003623FA"/>
    <w:rsid w:val="0036249F"/>
    <w:rsid w:val="003624A4"/>
    <w:rsid w:val="00362767"/>
    <w:rsid w:val="0036278E"/>
    <w:rsid w:val="003629E3"/>
    <w:rsid w:val="003630CB"/>
    <w:rsid w:val="003636BE"/>
    <w:rsid w:val="0036399B"/>
    <w:rsid w:val="00364710"/>
    <w:rsid w:val="0036474A"/>
    <w:rsid w:val="0036494E"/>
    <w:rsid w:val="00364B9C"/>
    <w:rsid w:val="00364C18"/>
    <w:rsid w:val="0036574C"/>
    <w:rsid w:val="00365A9B"/>
    <w:rsid w:val="00365D37"/>
    <w:rsid w:val="00365D7B"/>
    <w:rsid w:val="00365EB8"/>
    <w:rsid w:val="0036655B"/>
    <w:rsid w:val="00366811"/>
    <w:rsid w:val="003668FC"/>
    <w:rsid w:val="00366EB3"/>
    <w:rsid w:val="00366EDF"/>
    <w:rsid w:val="003674A8"/>
    <w:rsid w:val="003707E6"/>
    <w:rsid w:val="0037091C"/>
    <w:rsid w:val="003709C8"/>
    <w:rsid w:val="00370BAD"/>
    <w:rsid w:val="0037135D"/>
    <w:rsid w:val="003715E8"/>
    <w:rsid w:val="00372089"/>
    <w:rsid w:val="003720DB"/>
    <w:rsid w:val="0037226D"/>
    <w:rsid w:val="003729D0"/>
    <w:rsid w:val="00372DA5"/>
    <w:rsid w:val="00372E35"/>
    <w:rsid w:val="00372EB4"/>
    <w:rsid w:val="00372F77"/>
    <w:rsid w:val="0037331F"/>
    <w:rsid w:val="003735F2"/>
    <w:rsid w:val="0037383B"/>
    <w:rsid w:val="00373C0C"/>
    <w:rsid w:val="00374188"/>
    <w:rsid w:val="003747E3"/>
    <w:rsid w:val="00374BA9"/>
    <w:rsid w:val="00374E9C"/>
    <w:rsid w:val="003750FF"/>
    <w:rsid w:val="00375A61"/>
    <w:rsid w:val="00375AC3"/>
    <w:rsid w:val="00375CD7"/>
    <w:rsid w:val="00375D2C"/>
    <w:rsid w:val="0037604E"/>
    <w:rsid w:val="0037614D"/>
    <w:rsid w:val="003769BB"/>
    <w:rsid w:val="00377133"/>
    <w:rsid w:val="00377491"/>
    <w:rsid w:val="0038042E"/>
    <w:rsid w:val="0038064C"/>
    <w:rsid w:val="0038070F"/>
    <w:rsid w:val="00380D39"/>
    <w:rsid w:val="003818DC"/>
    <w:rsid w:val="003824C0"/>
    <w:rsid w:val="00382512"/>
    <w:rsid w:val="003825C2"/>
    <w:rsid w:val="003825D9"/>
    <w:rsid w:val="00382719"/>
    <w:rsid w:val="00382755"/>
    <w:rsid w:val="0038291A"/>
    <w:rsid w:val="003829C4"/>
    <w:rsid w:val="0038332E"/>
    <w:rsid w:val="0038350B"/>
    <w:rsid w:val="00383CA0"/>
    <w:rsid w:val="00383CFF"/>
    <w:rsid w:val="00383F48"/>
    <w:rsid w:val="003842EF"/>
    <w:rsid w:val="00384ED3"/>
    <w:rsid w:val="0038563D"/>
    <w:rsid w:val="003857C1"/>
    <w:rsid w:val="00385826"/>
    <w:rsid w:val="00385D4C"/>
    <w:rsid w:val="00386164"/>
    <w:rsid w:val="00387804"/>
    <w:rsid w:val="003879E8"/>
    <w:rsid w:val="00390085"/>
    <w:rsid w:val="0039035D"/>
    <w:rsid w:val="0039068D"/>
    <w:rsid w:val="00390785"/>
    <w:rsid w:val="003908F6"/>
    <w:rsid w:val="00390AA3"/>
    <w:rsid w:val="00390C0E"/>
    <w:rsid w:val="00390DA9"/>
    <w:rsid w:val="00390F8A"/>
    <w:rsid w:val="00391082"/>
    <w:rsid w:val="00391669"/>
    <w:rsid w:val="003918A6"/>
    <w:rsid w:val="00392100"/>
    <w:rsid w:val="0039265F"/>
    <w:rsid w:val="00392979"/>
    <w:rsid w:val="00392DFF"/>
    <w:rsid w:val="00392E2A"/>
    <w:rsid w:val="00392EAE"/>
    <w:rsid w:val="00393655"/>
    <w:rsid w:val="00393664"/>
    <w:rsid w:val="00393707"/>
    <w:rsid w:val="00393BF2"/>
    <w:rsid w:val="00393E30"/>
    <w:rsid w:val="00393E45"/>
    <w:rsid w:val="00394087"/>
    <w:rsid w:val="00394123"/>
    <w:rsid w:val="00394A4E"/>
    <w:rsid w:val="00394F52"/>
    <w:rsid w:val="00395051"/>
    <w:rsid w:val="00395E49"/>
    <w:rsid w:val="00396092"/>
    <w:rsid w:val="00396236"/>
    <w:rsid w:val="00396331"/>
    <w:rsid w:val="003963E5"/>
    <w:rsid w:val="00396711"/>
    <w:rsid w:val="00396986"/>
    <w:rsid w:val="00396BC4"/>
    <w:rsid w:val="00396EC7"/>
    <w:rsid w:val="0039709D"/>
    <w:rsid w:val="00397710"/>
    <w:rsid w:val="003978CC"/>
    <w:rsid w:val="00397936"/>
    <w:rsid w:val="00397972"/>
    <w:rsid w:val="00397D91"/>
    <w:rsid w:val="003A0A56"/>
    <w:rsid w:val="003A0D68"/>
    <w:rsid w:val="003A0D87"/>
    <w:rsid w:val="003A13CF"/>
    <w:rsid w:val="003A15C0"/>
    <w:rsid w:val="003A170B"/>
    <w:rsid w:val="003A178C"/>
    <w:rsid w:val="003A1D42"/>
    <w:rsid w:val="003A1D6D"/>
    <w:rsid w:val="003A208F"/>
    <w:rsid w:val="003A2D55"/>
    <w:rsid w:val="003A3289"/>
    <w:rsid w:val="003A3521"/>
    <w:rsid w:val="003A39B5"/>
    <w:rsid w:val="003A3A69"/>
    <w:rsid w:val="003A3DFE"/>
    <w:rsid w:val="003A42D6"/>
    <w:rsid w:val="003A4C9A"/>
    <w:rsid w:val="003A4DBE"/>
    <w:rsid w:val="003A4F65"/>
    <w:rsid w:val="003A5407"/>
    <w:rsid w:val="003A5CB5"/>
    <w:rsid w:val="003A5E51"/>
    <w:rsid w:val="003A6499"/>
    <w:rsid w:val="003A6940"/>
    <w:rsid w:val="003A73F0"/>
    <w:rsid w:val="003A7463"/>
    <w:rsid w:val="003A78D9"/>
    <w:rsid w:val="003A79EE"/>
    <w:rsid w:val="003A7BC3"/>
    <w:rsid w:val="003A7FF7"/>
    <w:rsid w:val="003B07AF"/>
    <w:rsid w:val="003B0D59"/>
    <w:rsid w:val="003B0FA2"/>
    <w:rsid w:val="003B1043"/>
    <w:rsid w:val="003B10F5"/>
    <w:rsid w:val="003B10FE"/>
    <w:rsid w:val="003B1229"/>
    <w:rsid w:val="003B15FB"/>
    <w:rsid w:val="003B1833"/>
    <w:rsid w:val="003B19E4"/>
    <w:rsid w:val="003B2072"/>
    <w:rsid w:val="003B259B"/>
    <w:rsid w:val="003B2689"/>
    <w:rsid w:val="003B28F0"/>
    <w:rsid w:val="003B2C16"/>
    <w:rsid w:val="003B361C"/>
    <w:rsid w:val="003B3904"/>
    <w:rsid w:val="003B3CE6"/>
    <w:rsid w:val="003B3D98"/>
    <w:rsid w:val="003B3ED0"/>
    <w:rsid w:val="003B41C0"/>
    <w:rsid w:val="003B451B"/>
    <w:rsid w:val="003B489F"/>
    <w:rsid w:val="003B48A2"/>
    <w:rsid w:val="003B4B41"/>
    <w:rsid w:val="003B4C24"/>
    <w:rsid w:val="003B51EB"/>
    <w:rsid w:val="003B5797"/>
    <w:rsid w:val="003B5BA2"/>
    <w:rsid w:val="003B5DF1"/>
    <w:rsid w:val="003B61A3"/>
    <w:rsid w:val="003B61B0"/>
    <w:rsid w:val="003B6413"/>
    <w:rsid w:val="003B6B06"/>
    <w:rsid w:val="003B7A2C"/>
    <w:rsid w:val="003B7CAF"/>
    <w:rsid w:val="003C02EE"/>
    <w:rsid w:val="003C031C"/>
    <w:rsid w:val="003C09E4"/>
    <w:rsid w:val="003C0D84"/>
    <w:rsid w:val="003C0F0C"/>
    <w:rsid w:val="003C1254"/>
    <w:rsid w:val="003C15B1"/>
    <w:rsid w:val="003C1635"/>
    <w:rsid w:val="003C1859"/>
    <w:rsid w:val="003C1D94"/>
    <w:rsid w:val="003C2033"/>
    <w:rsid w:val="003C204C"/>
    <w:rsid w:val="003C207A"/>
    <w:rsid w:val="003C212A"/>
    <w:rsid w:val="003C22B9"/>
    <w:rsid w:val="003C252B"/>
    <w:rsid w:val="003C2727"/>
    <w:rsid w:val="003C2BB9"/>
    <w:rsid w:val="003C2E5E"/>
    <w:rsid w:val="003C30E3"/>
    <w:rsid w:val="003C31FC"/>
    <w:rsid w:val="003C3221"/>
    <w:rsid w:val="003C3470"/>
    <w:rsid w:val="003C351C"/>
    <w:rsid w:val="003C357C"/>
    <w:rsid w:val="003C41E4"/>
    <w:rsid w:val="003C440A"/>
    <w:rsid w:val="003C4613"/>
    <w:rsid w:val="003C4AAC"/>
    <w:rsid w:val="003C4DEB"/>
    <w:rsid w:val="003C4ED2"/>
    <w:rsid w:val="003C4F73"/>
    <w:rsid w:val="003C4FAF"/>
    <w:rsid w:val="003C5D8B"/>
    <w:rsid w:val="003C5ED6"/>
    <w:rsid w:val="003C61D0"/>
    <w:rsid w:val="003C6CB6"/>
    <w:rsid w:val="003C6DDA"/>
    <w:rsid w:val="003C6F13"/>
    <w:rsid w:val="003C72DE"/>
    <w:rsid w:val="003C7DD1"/>
    <w:rsid w:val="003C7FD3"/>
    <w:rsid w:val="003D01ED"/>
    <w:rsid w:val="003D06F5"/>
    <w:rsid w:val="003D07C0"/>
    <w:rsid w:val="003D0AD4"/>
    <w:rsid w:val="003D0C4C"/>
    <w:rsid w:val="003D0C71"/>
    <w:rsid w:val="003D0F30"/>
    <w:rsid w:val="003D12EE"/>
    <w:rsid w:val="003D1657"/>
    <w:rsid w:val="003D1EDA"/>
    <w:rsid w:val="003D210F"/>
    <w:rsid w:val="003D2B61"/>
    <w:rsid w:val="003D2CA6"/>
    <w:rsid w:val="003D2ED4"/>
    <w:rsid w:val="003D36DC"/>
    <w:rsid w:val="003D3AE1"/>
    <w:rsid w:val="003D3BEC"/>
    <w:rsid w:val="003D4157"/>
    <w:rsid w:val="003D4B14"/>
    <w:rsid w:val="003D59AD"/>
    <w:rsid w:val="003D5F79"/>
    <w:rsid w:val="003D6026"/>
    <w:rsid w:val="003D61ED"/>
    <w:rsid w:val="003D6763"/>
    <w:rsid w:val="003D6A80"/>
    <w:rsid w:val="003D6CD6"/>
    <w:rsid w:val="003D6F48"/>
    <w:rsid w:val="003D7031"/>
    <w:rsid w:val="003D744E"/>
    <w:rsid w:val="003D7AD7"/>
    <w:rsid w:val="003E026D"/>
    <w:rsid w:val="003E0D72"/>
    <w:rsid w:val="003E1057"/>
    <w:rsid w:val="003E10F9"/>
    <w:rsid w:val="003E117C"/>
    <w:rsid w:val="003E12DD"/>
    <w:rsid w:val="003E1657"/>
    <w:rsid w:val="003E1BF7"/>
    <w:rsid w:val="003E1C7B"/>
    <w:rsid w:val="003E1CAD"/>
    <w:rsid w:val="003E1FC5"/>
    <w:rsid w:val="003E2013"/>
    <w:rsid w:val="003E25F5"/>
    <w:rsid w:val="003E2706"/>
    <w:rsid w:val="003E2C5E"/>
    <w:rsid w:val="003E2EF9"/>
    <w:rsid w:val="003E3374"/>
    <w:rsid w:val="003E3BE6"/>
    <w:rsid w:val="003E4562"/>
    <w:rsid w:val="003E488B"/>
    <w:rsid w:val="003E530B"/>
    <w:rsid w:val="003E549C"/>
    <w:rsid w:val="003E5D9C"/>
    <w:rsid w:val="003E61A9"/>
    <w:rsid w:val="003E633E"/>
    <w:rsid w:val="003E6616"/>
    <w:rsid w:val="003E6630"/>
    <w:rsid w:val="003E6BEF"/>
    <w:rsid w:val="003E7159"/>
    <w:rsid w:val="003E7500"/>
    <w:rsid w:val="003E7E77"/>
    <w:rsid w:val="003F027F"/>
    <w:rsid w:val="003F0842"/>
    <w:rsid w:val="003F0B8B"/>
    <w:rsid w:val="003F0E07"/>
    <w:rsid w:val="003F0F81"/>
    <w:rsid w:val="003F11E6"/>
    <w:rsid w:val="003F161F"/>
    <w:rsid w:val="003F1704"/>
    <w:rsid w:val="003F184A"/>
    <w:rsid w:val="003F1A0B"/>
    <w:rsid w:val="003F1A75"/>
    <w:rsid w:val="003F2460"/>
    <w:rsid w:val="003F2A28"/>
    <w:rsid w:val="003F34ED"/>
    <w:rsid w:val="003F3A74"/>
    <w:rsid w:val="003F3AA8"/>
    <w:rsid w:val="003F3BD7"/>
    <w:rsid w:val="003F3C12"/>
    <w:rsid w:val="003F3E4D"/>
    <w:rsid w:val="003F40D9"/>
    <w:rsid w:val="003F4392"/>
    <w:rsid w:val="003F48BE"/>
    <w:rsid w:val="003F4B65"/>
    <w:rsid w:val="003F4F04"/>
    <w:rsid w:val="003F562C"/>
    <w:rsid w:val="003F570C"/>
    <w:rsid w:val="003F582B"/>
    <w:rsid w:val="003F596E"/>
    <w:rsid w:val="003F5FED"/>
    <w:rsid w:val="003F6088"/>
    <w:rsid w:val="003F644B"/>
    <w:rsid w:val="003F66EB"/>
    <w:rsid w:val="003F68CC"/>
    <w:rsid w:val="003F69B3"/>
    <w:rsid w:val="003F69E8"/>
    <w:rsid w:val="003F6B47"/>
    <w:rsid w:val="003F7372"/>
    <w:rsid w:val="003F73A4"/>
    <w:rsid w:val="003F73B2"/>
    <w:rsid w:val="003F768F"/>
    <w:rsid w:val="003F7AF5"/>
    <w:rsid w:val="0040025E"/>
    <w:rsid w:val="004002A4"/>
    <w:rsid w:val="004003C6"/>
    <w:rsid w:val="0040076E"/>
    <w:rsid w:val="0040086B"/>
    <w:rsid w:val="00400870"/>
    <w:rsid w:val="00400984"/>
    <w:rsid w:val="00400B90"/>
    <w:rsid w:val="00400C1F"/>
    <w:rsid w:val="00401265"/>
    <w:rsid w:val="0040156C"/>
    <w:rsid w:val="004019DB"/>
    <w:rsid w:val="00401AC3"/>
    <w:rsid w:val="00401C75"/>
    <w:rsid w:val="004020B8"/>
    <w:rsid w:val="00402D62"/>
    <w:rsid w:val="00402EBD"/>
    <w:rsid w:val="00403186"/>
    <w:rsid w:val="0040332D"/>
    <w:rsid w:val="0040350E"/>
    <w:rsid w:val="0040354D"/>
    <w:rsid w:val="0040363C"/>
    <w:rsid w:val="00403C74"/>
    <w:rsid w:val="00404543"/>
    <w:rsid w:val="00404694"/>
    <w:rsid w:val="0040488D"/>
    <w:rsid w:val="00405131"/>
    <w:rsid w:val="0040546F"/>
    <w:rsid w:val="00405C1A"/>
    <w:rsid w:val="00405D5B"/>
    <w:rsid w:val="00405E03"/>
    <w:rsid w:val="00406071"/>
    <w:rsid w:val="00406FD7"/>
    <w:rsid w:val="00407085"/>
    <w:rsid w:val="004077A8"/>
    <w:rsid w:val="00407DA4"/>
    <w:rsid w:val="0041033C"/>
    <w:rsid w:val="0041065E"/>
    <w:rsid w:val="0041140F"/>
    <w:rsid w:val="004115E4"/>
    <w:rsid w:val="00411FC1"/>
    <w:rsid w:val="00412533"/>
    <w:rsid w:val="00412C4D"/>
    <w:rsid w:val="00412E5D"/>
    <w:rsid w:val="00413287"/>
    <w:rsid w:val="00413E1F"/>
    <w:rsid w:val="00414629"/>
    <w:rsid w:val="00414867"/>
    <w:rsid w:val="00414A26"/>
    <w:rsid w:val="00414B40"/>
    <w:rsid w:val="00414E85"/>
    <w:rsid w:val="00414E92"/>
    <w:rsid w:val="004150C2"/>
    <w:rsid w:val="004152B0"/>
    <w:rsid w:val="00415404"/>
    <w:rsid w:val="0041551F"/>
    <w:rsid w:val="004159C3"/>
    <w:rsid w:val="00415C35"/>
    <w:rsid w:val="00416028"/>
    <w:rsid w:val="004165C6"/>
    <w:rsid w:val="0041660F"/>
    <w:rsid w:val="00416761"/>
    <w:rsid w:val="004167B1"/>
    <w:rsid w:val="00416A36"/>
    <w:rsid w:val="00416AD2"/>
    <w:rsid w:val="0041744E"/>
    <w:rsid w:val="00420128"/>
    <w:rsid w:val="00420908"/>
    <w:rsid w:val="00420E5E"/>
    <w:rsid w:val="0042197E"/>
    <w:rsid w:val="00421CED"/>
    <w:rsid w:val="00421E0F"/>
    <w:rsid w:val="00422046"/>
    <w:rsid w:val="004221B0"/>
    <w:rsid w:val="00422212"/>
    <w:rsid w:val="004224B0"/>
    <w:rsid w:val="0042261B"/>
    <w:rsid w:val="00422724"/>
    <w:rsid w:val="00422805"/>
    <w:rsid w:val="00422FD2"/>
    <w:rsid w:val="00423218"/>
    <w:rsid w:val="00423247"/>
    <w:rsid w:val="0042334D"/>
    <w:rsid w:val="0042372E"/>
    <w:rsid w:val="00423D95"/>
    <w:rsid w:val="00424281"/>
    <w:rsid w:val="004247A8"/>
    <w:rsid w:val="0042482E"/>
    <w:rsid w:val="00424A87"/>
    <w:rsid w:val="00424CB7"/>
    <w:rsid w:val="00424CC2"/>
    <w:rsid w:val="00424EEF"/>
    <w:rsid w:val="004252E2"/>
    <w:rsid w:val="00425318"/>
    <w:rsid w:val="004255F4"/>
    <w:rsid w:val="00425C0F"/>
    <w:rsid w:val="00426001"/>
    <w:rsid w:val="00426372"/>
    <w:rsid w:val="0042648E"/>
    <w:rsid w:val="00426638"/>
    <w:rsid w:val="0042669D"/>
    <w:rsid w:val="004269AA"/>
    <w:rsid w:val="00426D84"/>
    <w:rsid w:val="00426E65"/>
    <w:rsid w:val="0042725F"/>
    <w:rsid w:val="004277C7"/>
    <w:rsid w:val="00427C4A"/>
    <w:rsid w:val="0043064B"/>
    <w:rsid w:val="004307AF"/>
    <w:rsid w:val="00430914"/>
    <w:rsid w:val="00430FB2"/>
    <w:rsid w:val="004315C5"/>
    <w:rsid w:val="004318FC"/>
    <w:rsid w:val="0043191C"/>
    <w:rsid w:val="00431CE6"/>
    <w:rsid w:val="00431EB1"/>
    <w:rsid w:val="00431F07"/>
    <w:rsid w:val="004324B7"/>
    <w:rsid w:val="00432643"/>
    <w:rsid w:val="00433207"/>
    <w:rsid w:val="004335D9"/>
    <w:rsid w:val="004336EE"/>
    <w:rsid w:val="00433BDB"/>
    <w:rsid w:val="00433E1E"/>
    <w:rsid w:val="00434015"/>
    <w:rsid w:val="0043409C"/>
    <w:rsid w:val="00434208"/>
    <w:rsid w:val="00434537"/>
    <w:rsid w:val="00434669"/>
    <w:rsid w:val="00434699"/>
    <w:rsid w:val="00434793"/>
    <w:rsid w:val="004348D8"/>
    <w:rsid w:val="0043560F"/>
    <w:rsid w:val="00435A37"/>
    <w:rsid w:val="00435CB2"/>
    <w:rsid w:val="00436488"/>
    <w:rsid w:val="004366D5"/>
    <w:rsid w:val="00436A75"/>
    <w:rsid w:val="00436A76"/>
    <w:rsid w:val="00436AEB"/>
    <w:rsid w:val="00437253"/>
    <w:rsid w:val="004374D6"/>
    <w:rsid w:val="0043782F"/>
    <w:rsid w:val="00437B21"/>
    <w:rsid w:val="004403C6"/>
    <w:rsid w:val="004405D2"/>
    <w:rsid w:val="00440A19"/>
    <w:rsid w:val="00440DBB"/>
    <w:rsid w:val="00440E9D"/>
    <w:rsid w:val="00441220"/>
    <w:rsid w:val="00441657"/>
    <w:rsid w:val="004419A2"/>
    <w:rsid w:val="004420EE"/>
    <w:rsid w:val="004424EE"/>
    <w:rsid w:val="00442A8F"/>
    <w:rsid w:val="0044346A"/>
    <w:rsid w:val="004437FF"/>
    <w:rsid w:val="0044380D"/>
    <w:rsid w:val="00443E8C"/>
    <w:rsid w:val="00443F5A"/>
    <w:rsid w:val="0044402D"/>
    <w:rsid w:val="0044434A"/>
    <w:rsid w:val="004447FC"/>
    <w:rsid w:val="004450A0"/>
    <w:rsid w:val="00445BAA"/>
    <w:rsid w:val="00445C2E"/>
    <w:rsid w:val="00445CFC"/>
    <w:rsid w:val="00445EBB"/>
    <w:rsid w:val="004460ED"/>
    <w:rsid w:val="004463ED"/>
    <w:rsid w:val="00446592"/>
    <w:rsid w:val="004467ED"/>
    <w:rsid w:val="004469A3"/>
    <w:rsid w:val="00446C7E"/>
    <w:rsid w:val="00446E9D"/>
    <w:rsid w:val="00446F90"/>
    <w:rsid w:val="00447716"/>
    <w:rsid w:val="00447C65"/>
    <w:rsid w:val="00447CE9"/>
    <w:rsid w:val="0045036B"/>
    <w:rsid w:val="0045054D"/>
    <w:rsid w:val="00450847"/>
    <w:rsid w:val="00451181"/>
    <w:rsid w:val="00451984"/>
    <w:rsid w:val="00451C14"/>
    <w:rsid w:val="00452B91"/>
    <w:rsid w:val="004531F0"/>
    <w:rsid w:val="004539C3"/>
    <w:rsid w:val="00454238"/>
    <w:rsid w:val="004542F8"/>
    <w:rsid w:val="004546D6"/>
    <w:rsid w:val="00454AF0"/>
    <w:rsid w:val="00454D90"/>
    <w:rsid w:val="0045521A"/>
    <w:rsid w:val="0045553B"/>
    <w:rsid w:val="004555B7"/>
    <w:rsid w:val="004555FD"/>
    <w:rsid w:val="004561C0"/>
    <w:rsid w:val="004561D1"/>
    <w:rsid w:val="0045647C"/>
    <w:rsid w:val="00456A74"/>
    <w:rsid w:val="00456E59"/>
    <w:rsid w:val="0045701B"/>
    <w:rsid w:val="00457701"/>
    <w:rsid w:val="00457725"/>
    <w:rsid w:val="00457EB6"/>
    <w:rsid w:val="00460244"/>
    <w:rsid w:val="00460AB2"/>
    <w:rsid w:val="00461121"/>
    <w:rsid w:val="00461199"/>
    <w:rsid w:val="004612AC"/>
    <w:rsid w:val="00461615"/>
    <w:rsid w:val="004616E9"/>
    <w:rsid w:val="00461E38"/>
    <w:rsid w:val="004626AC"/>
    <w:rsid w:val="00462A51"/>
    <w:rsid w:val="00462A6B"/>
    <w:rsid w:val="00462AEA"/>
    <w:rsid w:val="00462C25"/>
    <w:rsid w:val="00462CC7"/>
    <w:rsid w:val="00462EC5"/>
    <w:rsid w:val="00462F6E"/>
    <w:rsid w:val="0046332B"/>
    <w:rsid w:val="00463650"/>
    <w:rsid w:val="004636A1"/>
    <w:rsid w:val="00463856"/>
    <w:rsid w:val="00463AF1"/>
    <w:rsid w:val="00463C92"/>
    <w:rsid w:val="00463D01"/>
    <w:rsid w:val="00463E8E"/>
    <w:rsid w:val="00463E92"/>
    <w:rsid w:val="00464314"/>
    <w:rsid w:val="00464546"/>
    <w:rsid w:val="00464552"/>
    <w:rsid w:val="00464DCD"/>
    <w:rsid w:val="0046504E"/>
    <w:rsid w:val="00465109"/>
    <w:rsid w:val="004651A6"/>
    <w:rsid w:val="0046539A"/>
    <w:rsid w:val="0046539E"/>
    <w:rsid w:val="00465941"/>
    <w:rsid w:val="00465C1D"/>
    <w:rsid w:val="00465CCD"/>
    <w:rsid w:val="004660F3"/>
    <w:rsid w:val="00466A5B"/>
    <w:rsid w:val="00466E09"/>
    <w:rsid w:val="00467357"/>
    <w:rsid w:val="00467660"/>
    <w:rsid w:val="00467851"/>
    <w:rsid w:val="00467C99"/>
    <w:rsid w:val="00467F13"/>
    <w:rsid w:val="0047100F"/>
    <w:rsid w:val="0047106B"/>
    <w:rsid w:val="0047162C"/>
    <w:rsid w:val="0047172F"/>
    <w:rsid w:val="00471A62"/>
    <w:rsid w:val="00471C99"/>
    <w:rsid w:val="00471D3F"/>
    <w:rsid w:val="00472537"/>
    <w:rsid w:val="004725CF"/>
    <w:rsid w:val="004727DD"/>
    <w:rsid w:val="0047325C"/>
    <w:rsid w:val="004748C3"/>
    <w:rsid w:val="00474A80"/>
    <w:rsid w:val="00474C60"/>
    <w:rsid w:val="00474CDD"/>
    <w:rsid w:val="00474D1A"/>
    <w:rsid w:val="00475159"/>
    <w:rsid w:val="004756C7"/>
    <w:rsid w:val="0047688B"/>
    <w:rsid w:val="00476B9A"/>
    <w:rsid w:val="00476EC7"/>
    <w:rsid w:val="004776DC"/>
    <w:rsid w:val="00480192"/>
    <w:rsid w:val="00480396"/>
    <w:rsid w:val="00480611"/>
    <w:rsid w:val="0048068E"/>
    <w:rsid w:val="0048079A"/>
    <w:rsid w:val="00481081"/>
    <w:rsid w:val="004812B0"/>
    <w:rsid w:val="00481541"/>
    <w:rsid w:val="0048171D"/>
    <w:rsid w:val="0048217E"/>
    <w:rsid w:val="00482215"/>
    <w:rsid w:val="004829D7"/>
    <w:rsid w:val="00482BDC"/>
    <w:rsid w:val="0048306B"/>
    <w:rsid w:val="00483400"/>
    <w:rsid w:val="0048350C"/>
    <w:rsid w:val="0048383E"/>
    <w:rsid w:val="00483A9B"/>
    <w:rsid w:val="00483C95"/>
    <w:rsid w:val="00484372"/>
    <w:rsid w:val="004845DC"/>
    <w:rsid w:val="004846D5"/>
    <w:rsid w:val="004847B8"/>
    <w:rsid w:val="0048496C"/>
    <w:rsid w:val="00484B0C"/>
    <w:rsid w:val="00484F78"/>
    <w:rsid w:val="004852E5"/>
    <w:rsid w:val="004854CE"/>
    <w:rsid w:val="00486269"/>
    <w:rsid w:val="00486773"/>
    <w:rsid w:val="004868AA"/>
    <w:rsid w:val="00486C2F"/>
    <w:rsid w:val="00487060"/>
    <w:rsid w:val="004871A0"/>
    <w:rsid w:val="0048745A"/>
    <w:rsid w:val="0048763A"/>
    <w:rsid w:val="004878D3"/>
    <w:rsid w:val="00487A2A"/>
    <w:rsid w:val="00487C24"/>
    <w:rsid w:val="00487D30"/>
    <w:rsid w:val="0049033F"/>
    <w:rsid w:val="0049081D"/>
    <w:rsid w:val="00490B9F"/>
    <w:rsid w:val="00490CB9"/>
    <w:rsid w:val="00490EEF"/>
    <w:rsid w:val="00491069"/>
    <w:rsid w:val="00491125"/>
    <w:rsid w:val="00491A14"/>
    <w:rsid w:val="00491C0A"/>
    <w:rsid w:val="00492BBA"/>
    <w:rsid w:val="0049311B"/>
    <w:rsid w:val="00493677"/>
    <w:rsid w:val="0049395F"/>
    <w:rsid w:val="00493C09"/>
    <w:rsid w:val="00494150"/>
    <w:rsid w:val="004941B9"/>
    <w:rsid w:val="0049450A"/>
    <w:rsid w:val="004945FE"/>
    <w:rsid w:val="004949E0"/>
    <w:rsid w:val="00494EE7"/>
    <w:rsid w:val="004954F4"/>
    <w:rsid w:val="00496017"/>
    <w:rsid w:val="004965C5"/>
    <w:rsid w:val="00496F62"/>
    <w:rsid w:val="0049736E"/>
    <w:rsid w:val="00497477"/>
    <w:rsid w:val="00497EB7"/>
    <w:rsid w:val="00497FFB"/>
    <w:rsid w:val="004A010D"/>
    <w:rsid w:val="004A04E6"/>
    <w:rsid w:val="004A0673"/>
    <w:rsid w:val="004A0763"/>
    <w:rsid w:val="004A0F86"/>
    <w:rsid w:val="004A114B"/>
    <w:rsid w:val="004A1184"/>
    <w:rsid w:val="004A11B8"/>
    <w:rsid w:val="004A12A6"/>
    <w:rsid w:val="004A14B8"/>
    <w:rsid w:val="004A1659"/>
    <w:rsid w:val="004A1F65"/>
    <w:rsid w:val="004A230F"/>
    <w:rsid w:val="004A25DF"/>
    <w:rsid w:val="004A2908"/>
    <w:rsid w:val="004A292E"/>
    <w:rsid w:val="004A2DA0"/>
    <w:rsid w:val="004A31C7"/>
    <w:rsid w:val="004A32E8"/>
    <w:rsid w:val="004A3425"/>
    <w:rsid w:val="004A35DD"/>
    <w:rsid w:val="004A3C91"/>
    <w:rsid w:val="004A4132"/>
    <w:rsid w:val="004A4545"/>
    <w:rsid w:val="004A45CB"/>
    <w:rsid w:val="004A485F"/>
    <w:rsid w:val="004A494F"/>
    <w:rsid w:val="004A4DE5"/>
    <w:rsid w:val="004A54D9"/>
    <w:rsid w:val="004A5827"/>
    <w:rsid w:val="004A5CE1"/>
    <w:rsid w:val="004A6567"/>
    <w:rsid w:val="004A681C"/>
    <w:rsid w:val="004A7013"/>
    <w:rsid w:val="004A72D2"/>
    <w:rsid w:val="004A7325"/>
    <w:rsid w:val="004A747F"/>
    <w:rsid w:val="004A75A6"/>
    <w:rsid w:val="004A7641"/>
    <w:rsid w:val="004A7653"/>
    <w:rsid w:val="004A7814"/>
    <w:rsid w:val="004A7E7A"/>
    <w:rsid w:val="004A7FFB"/>
    <w:rsid w:val="004B03BF"/>
    <w:rsid w:val="004B0876"/>
    <w:rsid w:val="004B0B13"/>
    <w:rsid w:val="004B0C4B"/>
    <w:rsid w:val="004B1205"/>
    <w:rsid w:val="004B150E"/>
    <w:rsid w:val="004B15FA"/>
    <w:rsid w:val="004B170D"/>
    <w:rsid w:val="004B233F"/>
    <w:rsid w:val="004B2368"/>
    <w:rsid w:val="004B2BCB"/>
    <w:rsid w:val="004B2EEB"/>
    <w:rsid w:val="004B34FC"/>
    <w:rsid w:val="004B3541"/>
    <w:rsid w:val="004B37C7"/>
    <w:rsid w:val="004B3900"/>
    <w:rsid w:val="004B39FF"/>
    <w:rsid w:val="004B3FC6"/>
    <w:rsid w:val="004B4761"/>
    <w:rsid w:val="004B4874"/>
    <w:rsid w:val="004B4ABB"/>
    <w:rsid w:val="004B4ACE"/>
    <w:rsid w:val="004B5461"/>
    <w:rsid w:val="004B566C"/>
    <w:rsid w:val="004B5ABE"/>
    <w:rsid w:val="004B5EDD"/>
    <w:rsid w:val="004B5FC3"/>
    <w:rsid w:val="004B6263"/>
    <w:rsid w:val="004B65DE"/>
    <w:rsid w:val="004B6954"/>
    <w:rsid w:val="004B6CA9"/>
    <w:rsid w:val="004B6ECF"/>
    <w:rsid w:val="004B7733"/>
    <w:rsid w:val="004B7BFB"/>
    <w:rsid w:val="004C030E"/>
    <w:rsid w:val="004C090E"/>
    <w:rsid w:val="004C0913"/>
    <w:rsid w:val="004C0B03"/>
    <w:rsid w:val="004C0F23"/>
    <w:rsid w:val="004C11ED"/>
    <w:rsid w:val="004C1265"/>
    <w:rsid w:val="004C131C"/>
    <w:rsid w:val="004C1AC2"/>
    <w:rsid w:val="004C1E74"/>
    <w:rsid w:val="004C2081"/>
    <w:rsid w:val="004C2422"/>
    <w:rsid w:val="004C2945"/>
    <w:rsid w:val="004C2BAD"/>
    <w:rsid w:val="004C33A4"/>
    <w:rsid w:val="004C3864"/>
    <w:rsid w:val="004C3936"/>
    <w:rsid w:val="004C466C"/>
    <w:rsid w:val="004C48C6"/>
    <w:rsid w:val="004C4A92"/>
    <w:rsid w:val="004C4B95"/>
    <w:rsid w:val="004C4BFE"/>
    <w:rsid w:val="004C559B"/>
    <w:rsid w:val="004C574D"/>
    <w:rsid w:val="004C5A2D"/>
    <w:rsid w:val="004C5B9E"/>
    <w:rsid w:val="004C5E5C"/>
    <w:rsid w:val="004C64DA"/>
    <w:rsid w:val="004C6778"/>
    <w:rsid w:val="004C68E8"/>
    <w:rsid w:val="004C6B97"/>
    <w:rsid w:val="004C71F1"/>
    <w:rsid w:val="004C723F"/>
    <w:rsid w:val="004C7467"/>
    <w:rsid w:val="004C749C"/>
    <w:rsid w:val="004C7573"/>
    <w:rsid w:val="004C77C2"/>
    <w:rsid w:val="004D041E"/>
    <w:rsid w:val="004D05F2"/>
    <w:rsid w:val="004D0789"/>
    <w:rsid w:val="004D0A11"/>
    <w:rsid w:val="004D0A3F"/>
    <w:rsid w:val="004D0BD3"/>
    <w:rsid w:val="004D0E74"/>
    <w:rsid w:val="004D0FCF"/>
    <w:rsid w:val="004D0FF0"/>
    <w:rsid w:val="004D123B"/>
    <w:rsid w:val="004D13C3"/>
    <w:rsid w:val="004D13E1"/>
    <w:rsid w:val="004D1545"/>
    <w:rsid w:val="004D169B"/>
    <w:rsid w:val="004D1DE8"/>
    <w:rsid w:val="004D201D"/>
    <w:rsid w:val="004D24BC"/>
    <w:rsid w:val="004D2AF4"/>
    <w:rsid w:val="004D2F17"/>
    <w:rsid w:val="004D3CF7"/>
    <w:rsid w:val="004D43FD"/>
    <w:rsid w:val="004D440C"/>
    <w:rsid w:val="004D48D8"/>
    <w:rsid w:val="004D4D07"/>
    <w:rsid w:val="004D4F1A"/>
    <w:rsid w:val="004D53D6"/>
    <w:rsid w:val="004D572A"/>
    <w:rsid w:val="004D5D75"/>
    <w:rsid w:val="004D5E13"/>
    <w:rsid w:val="004D6809"/>
    <w:rsid w:val="004D6B88"/>
    <w:rsid w:val="004D6CCA"/>
    <w:rsid w:val="004D7885"/>
    <w:rsid w:val="004D7E8B"/>
    <w:rsid w:val="004D7F79"/>
    <w:rsid w:val="004E01CD"/>
    <w:rsid w:val="004E02D8"/>
    <w:rsid w:val="004E0959"/>
    <w:rsid w:val="004E0C6A"/>
    <w:rsid w:val="004E0F4A"/>
    <w:rsid w:val="004E13DD"/>
    <w:rsid w:val="004E14BD"/>
    <w:rsid w:val="004E16C5"/>
    <w:rsid w:val="004E174D"/>
    <w:rsid w:val="004E19A6"/>
    <w:rsid w:val="004E214D"/>
    <w:rsid w:val="004E23E8"/>
    <w:rsid w:val="004E2843"/>
    <w:rsid w:val="004E2D65"/>
    <w:rsid w:val="004E32C6"/>
    <w:rsid w:val="004E339D"/>
    <w:rsid w:val="004E3928"/>
    <w:rsid w:val="004E3A22"/>
    <w:rsid w:val="004E3BC2"/>
    <w:rsid w:val="004E3D4E"/>
    <w:rsid w:val="004E3FD8"/>
    <w:rsid w:val="004E42FC"/>
    <w:rsid w:val="004E4343"/>
    <w:rsid w:val="004E4BC3"/>
    <w:rsid w:val="004E4CDF"/>
    <w:rsid w:val="004E532F"/>
    <w:rsid w:val="004E566E"/>
    <w:rsid w:val="004E59B5"/>
    <w:rsid w:val="004E5EB1"/>
    <w:rsid w:val="004E5FA1"/>
    <w:rsid w:val="004E648F"/>
    <w:rsid w:val="004E6785"/>
    <w:rsid w:val="004E67B3"/>
    <w:rsid w:val="004E6AB7"/>
    <w:rsid w:val="004E6FD1"/>
    <w:rsid w:val="004E704C"/>
    <w:rsid w:val="004E7347"/>
    <w:rsid w:val="004E7831"/>
    <w:rsid w:val="004E787D"/>
    <w:rsid w:val="004E7941"/>
    <w:rsid w:val="004E79D0"/>
    <w:rsid w:val="004E7A21"/>
    <w:rsid w:val="004F0114"/>
    <w:rsid w:val="004F054F"/>
    <w:rsid w:val="004F063D"/>
    <w:rsid w:val="004F0AE6"/>
    <w:rsid w:val="004F0BE3"/>
    <w:rsid w:val="004F0C08"/>
    <w:rsid w:val="004F1458"/>
    <w:rsid w:val="004F182D"/>
    <w:rsid w:val="004F1A80"/>
    <w:rsid w:val="004F2D24"/>
    <w:rsid w:val="004F2DEA"/>
    <w:rsid w:val="004F3361"/>
    <w:rsid w:val="004F373F"/>
    <w:rsid w:val="004F4010"/>
    <w:rsid w:val="004F44E1"/>
    <w:rsid w:val="004F456E"/>
    <w:rsid w:val="004F462F"/>
    <w:rsid w:val="004F4880"/>
    <w:rsid w:val="004F4B0C"/>
    <w:rsid w:val="004F4BFC"/>
    <w:rsid w:val="004F4DA2"/>
    <w:rsid w:val="004F5871"/>
    <w:rsid w:val="004F5C42"/>
    <w:rsid w:val="004F5EB4"/>
    <w:rsid w:val="004F6048"/>
    <w:rsid w:val="004F6073"/>
    <w:rsid w:val="004F63E1"/>
    <w:rsid w:val="004F65F5"/>
    <w:rsid w:val="004F6700"/>
    <w:rsid w:val="004F6CD6"/>
    <w:rsid w:val="004F753C"/>
    <w:rsid w:val="0050059F"/>
    <w:rsid w:val="005005EF"/>
    <w:rsid w:val="00500685"/>
    <w:rsid w:val="00500722"/>
    <w:rsid w:val="005014EB"/>
    <w:rsid w:val="00501984"/>
    <w:rsid w:val="00501AD1"/>
    <w:rsid w:val="00501C1D"/>
    <w:rsid w:val="00502A29"/>
    <w:rsid w:val="0050351F"/>
    <w:rsid w:val="005039D1"/>
    <w:rsid w:val="00503F5E"/>
    <w:rsid w:val="0050408E"/>
    <w:rsid w:val="005040A6"/>
    <w:rsid w:val="005040DE"/>
    <w:rsid w:val="0050445B"/>
    <w:rsid w:val="005046AC"/>
    <w:rsid w:val="005051D6"/>
    <w:rsid w:val="00505463"/>
    <w:rsid w:val="00505647"/>
    <w:rsid w:val="005056E0"/>
    <w:rsid w:val="0050574B"/>
    <w:rsid w:val="00505A51"/>
    <w:rsid w:val="00505C65"/>
    <w:rsid w:val="00505C8C"/>
    <w:rsid w:val="00505E7B"/>
    <w:rsid w:val="00506187"/>
    <w:rsid w:val="00506249"/>
    <w:rsid w:val="0050647A"/>
    <w:rsid w:val="00506C14"/>
    <w:rsid w:val="00506DA0"/>
    <w:rsid w:val="00507725"/>
    <w:rsid w:val="00507926"/>
    <w:rsid w:val="00507AD6"/>
    <w:rsid w:val="00507C3E"/>
    <w:rsid w:val="005101E9"/>
    <w:rsid w:val="0051084B"/>
    <w:rsid w:val="005109A2"/>
    <w:rsid w:val="00510C4D"/>
    <w:rsid w:val="005112F8"/>
    <w:rsid w:val="005116D9"/>
    <w:rsid w:val="005118C7"/>
    <w:rsid w:val="00511ED5"/>
    <w:rsid w:val="00512285"/>
    <w:rsid w:val="005123E0"/>
    <w:rsid w:val="005129DE"/>
    <w:rsid w:val="00512A74"/>
    <w:rsid w:val="0051300C"/>
    <w:rsid w:val="005134F2"/>
    <w:rsid w:val="00513D4B"/>
    <w:rsid w:val="00513EC6"/>
    <w:rsid w:val="00514626"/>
    <w:rsid w:val="00514B18"/>
    <w:rsid w:val="00514C3A"/>
    <w:rsid w:val="00514EEE"/>
    <w:rsid w:val="00514F49"/>
    <w:rsid w:val="00515B1F"/>
    <w:rsid w:val="00515C56"/>
    <w:rsid w:val="0051605D"/>
    <w:rsid w:val="005160B5"/>
    <w:rsid w:val="005162A7"/>
    <w:rsid w:val="0051632A"/>
    <w:rsid w:val="00516643"/>
    <w:rsid w:val="0051684C"/>
    <w:rsid w:val="00516E77"/>
    <w:rsid w:val="005171E6"/>
    <w:rsid w:val="005172B5"/>
    <w:rsid w:val="00517859"/>
    <w:rsid w:val="005200A8"/>
    <w:rsid w:val="00520298"/>
    <w:rsid w:val="005202C4"/>
    <w:rsid w:val="005203C6"/>
    <w:rsid w:val="005204BB"/>
    <w:rsid w:val="00520DB2"/>
    <w:rsid w:val="00520E5E"/>
    <w:rsid w:val="00520E65"/>
    <w:rsid w:val="005212DE"/>
    <w:rsid w:val="005217EB"/>
    <w:rsid w:val="00521C2A"/>
    <w:rsid w:val="00521C30"/>
    <w:rsid w:val="00521C38"/>
    <w:rsid w:val="00521DE1"/>
    <w:rsid w:val="00521F8E"/>
    <w:rsid w:val="00522CA6"/>
    <w:rsid w:val="005231B5"/>
    <w:rsid w:val="00523660"/>
    <w:rsid w:val="00523700"/>
    <w:rsid w:val="00523B11"/>
    <w:rsid w:val="00523C6E"/>
    <w:rsid w:val="00523C9C"/>
    <w:rsid w:val="00524027"/>
    <w:rsid w:val="0052436E"/>
    <w:rsid w:val="0052456D"/>
    <w:rsid w:val="005247D4"/>
    <w:rsid w:val="00524BB0"/>
    <w:rsid w:val="00524BE4"/>
    <w:rsid w:val="00524DA9"/>
    <w:rsid w:val="005252F0"/>
    <w:rsid w:val="00525320"/>
    <w:rsid w:val="00525434"/>
    <w:rsid w:val="005255D8"/>
    <w:rsid w:val="00525747"/>
    <w:rsid w:val="00525D25"/>
    <w:rsid w:val="005260DF"/>
    <w:rsid w:val="0052623C"/>
    <w:rsid w:val="005269E4"/>
    <w:rsid w:val="00526A61"/>
    <w:rsid w:val="00526EFB"/>
    <w:rsid w:val="0052733C"/>
    <w:rsid w:val="005275A0"/>
    <w:rsid w:val="005275B0"/>
    <w:rsid w:val="005275ED"/>
    <w:rsid w:val="00527610"/>
    <w:rsid w:val="00527B3F"/>
    <w:rsid w:val="00527C12"/>
    <w:rsid w:val="00527E81"/>
    <w:rsid w:val="00527E9E"/>
    <w:rsid w:val="005307D0"/>
    <w:rsid w:val="00531315"/>
    <w:rsid w:val="00531ACA"/>
    <w:rsid w:val="00532531"/>
    <w:rsid w:val="00532B13"/>
    <w:rsid w:val="00532E6D"/>
    <w:rsid w:val="00532F20"/>
    <w:rsid w:val="00533033"/>
    <w:rsid w:val="005331A9"/>
    <w:rsid w:val="00533517"/>
    <w:rsid w:val="005338DE"/>
    <w:rsid w:val="00533925"/>
    <w:rsid w:val="00534320"/>
    <w:rsid w:val="00535018"/>
    <w:rsid w:val="00535D3A"/>
    <w:rsid w:val="005364EF"/>
    <w:rsid w:val="005367A8"/>
    <w:rsid w:val="005376E5"/>
    <w:rsid w:val="00537867"/>
    <w:rsid w:val="0053788D"/>
    <w:rsid w:val="00537E3F"/>
    <w:rsid w:val="00537E40"/>
    <w:rsid w:val="00537FCB"/>
    <w:rsid w:val="00540132"/>
    <w:rsid w:val="00540288"/>
    <w:rsid w:val="00540431"/>
    <w:rsid w:val="00540536"/>
    <w:rsid w:val="00540A3C"/>
    <w:rsid w:val="00540CC8"/>
    <w:rsid w:val="00541098"/>
    <w:rsid w:val="0054144F"/>
    <w:rsid w:val="0054194C"/>
    <w:rsid w:val="00541A3E"/>
    <w:rsid w:val="005421D7"/>
    <w:rsid w:val="005425CE"/>
    <w:rsid w:val="0054286D"/>
    <w:rsid w:val="0054289E"/>
    <w:rsid w:val="00543356"/>
    <w:rsid w:val="00543846"/>
    <w:rsid w:val="005439E2"/>
    <w:rsid w:val="00543EE3"/>
    <w:rsid w:val="00544371"/>
    <w:rsid w:val="0054458A"/>
    <w:rsid w:val="005448A5"/>
    <w:rsid w:val="00544C77"/>
    <w:rsid w:val="00544CB0"/>
    <w:rsid w:val="00545166"/>
    <w:rsid w:val="005454F0"/>
    <w:rsid w:val="0054567D"/>
    <w:rsid w:val="00545708"/>
    <w:rsid w:val="0054577B"/>
    <w:rsid w:val="00545780"/>
    <w:rsid w:val="005459CD"/>
    <w:rsid w:val="00545CE9"/>
    <w:rsid w:val="00545D92"/>
    <w:rsid w:val="00546D59"/>
    <w:rsid w:val="00546DD2"/>
    <w:rsid w:val="00546DF9"/>
    <w:rsid w:val="00546F4D"/>
    <w:rsid w:val="005471E7"/>
    <w:rsid w:val="0054754B"/>
    <w:rsid w:val="00547A11"/>
    <w:rsid w:val="00550651"/>
    <w:rsid w:val="0055065E"/>
    <w:rsid w:val="00550E18"/>
    <w:rsid w:val="00550FC5"/>
    <w:rsid w:val="00551755"/>
    <w:rsid w:val="005518DF"/>
    <w:rsid w:val="00551987"/>
    <w:rsid w:val="00551D17"/>
    <w:rsid w:val="005524AF"/>
    <w:rsid w:val="0055267B"/>
    <w:rsid w:val="005530F3"/>
    <w:rsid w:val="005531EE"/>
    <w:rsid w:val="005534D7"/>
    <w:rsid w:val="00553879"/>
    <w:rsid w:val="00553A3E"/>
    <w:rsid w:val="00553C84"/>
    <w:rsid w:val="00553DAF"/>
    <w:rsid w:val="0055431A"/>
    <w:rsid w:val="00554467"/>
    <w:rsid w:val="00554709"/>
    <w:rsid w:val="005549FF"/>
    <w:rsid w:val="00554B88"/>
    <w:rsid w:val="00554C09"/>
    <w:rsid w:val="00554FFB"/>
    <w:rsid w:val="005554AC"/>
    <w:rsid w:val="00555F61"/>
    <w:rsid w:val="0055619B"/>
    <w:rsid w:val="0055632D"/>
    <w:rsid w:val="0055634B"/>
    <w:rsid w:val="0055661B"/>
    <w:rsid w:val="0055668B"/>
    <w:rsid w:val="00556824"/>
    <w:rsid w:val="00556D49"/>
    <w:rsid w:val="00556F84"/>
    <w:rsid w:val="00557054"/>
    <w:rsid w:val="0055780D"/>
    <w:rsid w:val="0055786C"/>
    <w:rsid w:val="005578A9"/>
    <w:rsid w:val="00557C48"/>
    <w:rsid w:val="00557E75"/>
    <w:rsid w:val="00557ED0"/>
    <w:rsid w:val="00557F4B"/>
    <w:rsid w:val="0056028C"/>
    <w:rsid w:val="0056036E"/>
    <w:rsid w:val="005603AB"/>
    <w:rsid w:val="00560532"/>
    <w:rsid w:val="0056081D"/>
    <w:rsid w:val="00560EBD"/>
    <w:rsid w:val="005611E3"/>
    <w:rsid w:val="005621F1"/>
    <w:rsid w:val="0056248B"/>
    <w:rsid w:val="00562857"/>
    <w:rsid w:val="0056352F"/>
    <w:rsid w:val="005637B5"/>
    <w:rsid w:val="00563EAA"/>
    <w:rsid w:val="00563ECA"/>
    <w:rsid w:val="00564078"/>
    <w:rsid w:val="00564181"/>
    <w:rsid w:val="0056474B"/>
    <w:rsid w:val="005647B1"/>
    <w:rsid w:val="005647EA"/>
    <w:rsid w:val="005648E0"/>
    <w:rsid w:val="0056490F"/>
    <w:rsid w:val="00564EA3"/>
    <w:rsid w:val="005650EB"/>
    <w:rsid w:val="0056571B"/>
    <w:rsid w:val="00565801"/>
    <w:rsid w:val="00565B42"/>
    <w:rsid w:val="0056628D"/>
    <w:rsid w:val="00566308"/>
    <w:rsid w:val="0056653B"/>
    <w:rsid w:val="00566AA4"/>
    <w:rsid w:val="00566E51"/>
    <w:rsid w:val="00567449"/>
    <w:rsid w:val="0056746C"/>
    <w:rsid w:val="00567B09"/>
    <w:rsid w:val="00567FD3"/>
    <w:rsid w:val="005700B8"/>
    <w:rsid w:val="005705E8"/>
    <w:rsid w:val="00570E77"/>
    <w:rsid w:val="00571050"/>
    <w:rsid w:val="00571301"/>
    <w:rsid w:val="00571C8E"/>
    <w:rsid w:val="00571D16"/>
    <w:rsid w:val="00572094"/>
    <w:rsid w:val="0057213B"/>
    <w:rsid w:val="00572325"/>
    <w:rsid w:val="0057257E"/>
    <w:rsid w:val="00572B84"/>
    <w:rsid w:val="00572BAE"/>
    <w:rsid w:val="00572BFF"/>
    <w:rsid w:val="00572CB2"/>
    <w:rsid w:val="00572D02"/>
    <w:rsid w:val="00572D03"/>
    <w:rsid w:val="00572DF4"/>
    <w:rsid w:val="00572FC6"/>
    <w:rsid w:val="005731D9"/>
    <w:rsid w:val="00573644"/>
    <w:rsid w:val="005737E6"/>
    <w:rsid w:val="00573832"/>
    <w:rsid w:val="0057386B"/>
    <w:rsid w:val="00573B22"/>
    <w:rsid w:val="00573CAE"/>
    <w:rsid w:val="00573DE3"/>
    <w:rsid w:val="0057401E"/>
    <w:rsid w:val="005745D6"/>
    <w:rsid w:val="00574E6B"/>
    <w:rsid w:val="00574EB4"/>
    <w:rsid w:val="00574F9D"/>
    <w:rsid w:val="00575454"/>
    <w:rsid w:val="00575629"/>
    <w:rsid w:val="0057613D"/>
    <w:rsid w:val="00576277"/>
    <w:rsid w:val="00576295"/>
    <w:rsid w:val="00576A5B"/>
    <w:rsid w:val="00576D03"/>
    <w:rsid w:val="00576EF1"/>
    <w:rsid w:val="00576F11"/>
    <w:rsid w:val="0057702B"/>
    <w:rsid w:val="0057707F"/>
    <w:rsid w:val="005772DE"/>
    <w:rsid w:val="0057738B"/>
    <w:rsid w:val="00577838"/>
    <w:rsid w:val="00577893"/>
    <w:rsid w:val="00577CAE"/>
    <w:rsid w:val="00577D70"/>
    <w:rsid w:val="00577E9B"/>
    <w:rsid w:val="00577FDB"/>
    <w:rsid w:val="00580011"/>
    <w:rsid w:val="0058010B"/>
    <w:rsid w:val="00580298"/>
    <w:rsid w:val="005805AE"/>
    <w:rsid w:val="005807DE"/>
    <w:rsid w:val="00580F72"/>
    <w:rsid w:val="005811CD"/>
    <w:rsid w:val="0058137C"/>
    <w:rsid w:val="0058144C"/>
    <w:rsid w:val="00581507"/>
    <w:rsid w:val="0058179C"/>
    <w:rsid w:val="005817E4"/>
    <w:rsid w:val="00581F98"/>
    <w:rsid w:val="00582298"/>
    <w:rsid w:val="00582879"/>
    <w:rsid w:val="0058308B"/>
    <w:rsid w:val="005832E8"/>
    <w:rsid w:val="00583554"/>
    <w:rsid w:val="00583683"/>
    <w:rsid w:val="0058449A"/>
    <w:rsid w:val="00584651"/>
    <w:rsid w:val="005846FC"/>
    <w:rsid w:val="0058472A"/>
    <w:rsid w:val="00585564"/>
    <w:rsid w:val="0058560A"/>
    <w:rsid w:val="00585CCA"/>
    <w:rsid w:val="00585E32"/>
    <w:rsid w:val="00586B8F"/>
    <w:rsid w:val="00586C81"/>
    <w:rsid w:val="0058736B"/>
    <w:rsid w:val="005874BD"/>
    <w:rsid w:val="005875EC"/>
    <w:rsid w:val="005878B2"/>
    <w:rsid w:val="00587DD5"/>
    <w:rsid w:val="00587E3D"/>
    <w:rsid w:val="005901D1"/>
    <w:rsid w:val="00590437"/>
    <w:rsid w:val="005905E8"/>
    <w:rsid w:val="0059077F"/>
    <w:rsid w:val="00590DF7"/>
    <w:rsid w:val="005917BE"/>
    <w:rsid w:val="005919B6"/>
    <w:rsid w:val="005919D2"/>
    <w:rsid w:val="00591A28"/>
    <w:rsid w:val="00591E69"/>
    <w:rsid w:val="00592094"/>
    <w:rsid w:val="005920CE"/>
    <w:rsid w:val="00592174"/>
    <w:rsid w:val="00592B97"/>
    <w:rsid w:val="00592E0E"/>
    <w:rsid w:val="005932B3"/>
    <w:rsid w:val="005936DA"/>
    <w:rsid w:val="005939BA"/>
    <w:rsid w:val="00593A84"/>
    <w:rsid w:val="00593C81"/>
    <w:rsid w:val="00594275"/>
    <w:rsid w:val="0059475C"/>
    <w:rsid w:val="00594CA4"/>
    <w:rsid w:val="00594F85"/>
    <w:rsid w:val="00595072"/>
    <w:rsid w:val="0059528A"/>
    <w:rsid w:val="00595AF7"/>
    <w:rsid w:val="00595B19"/>
    <w:rsid w:val="00596068"/>
    <w:rsid w:val="00596138"/>
    <w:rsid w:val="005961B8"/>
    <w:rsid w:val="00596697"/>
    <w:rsid w:val="0059689F"/>
    <w:rsid w:val="00596B56"/>
    <w:rsid w:val="00596B5A"/>
    <w:rsid w:val="00596D52"/>
    <w:rsid w:val="00596FC7"/>
    <w:rsid w:val="005971DF"/>
    <w:rsid w:val="00597359"/>
    <w:rsid w:val="00597784"/>
    <w:rsid w:val="00597A32"/>
    <w:rsid w:val="00597AAD"/>
    <w:rsid w:val="005A053A"/>
    <w:rsid w:val="005A1152"/>
    <w:rsid w:val="005A1504"/>
    <w:rsid w:val="005A19AC"/>
    <w:rsid w:val="005A1CBC"/>
    <w:rsid w:val="005A1CC0"/>
    <w:rsid w:val="005A1E16"/>
    <w:rsid w:val="005A2629"/>
    <w:rsid w:val="005A2DCE"/>
    <w:rsid w:val="005A303E"/>
    <w:rsid w:val="005A31B8"/>
    <w:rsid w:val="005A39EC"/>
    <w:rsid w:val="005A3AB4"/>
    <w:rsid w:val="005A3C93"/>
    <w:rsid w:val="005A3EF3"/>
    <w:rsid w:val="005A401A"/>
    <w:rsid w:val="005A4070"/>
    <w:rsid w:val="005A492F"/>
    <w:rsid w:val="005A4A37"/>
    <w:rsid w:val="005A4E03"/>
    <w:rsid w:val="005A5715"/>
    <w:rsid w:val="005A590A"/>
    <w:rsid w:val="005A6147"/>
    <w:rsid w:val="005A6792"/>
    <w:rsid w:val="005A7370"/>
    <w:rsid w:val="005A7921"/>
    <w:rsid w:val="005A7C4F"/>
    <w:rsid w:val="005A7E14"/>
    <w:rsid w:val="005B00E7"/>
    <w:rsid w:val="005B021B"/>
    <w:rsid w:val="005B0A18"/>
    <w:rsid w:val="005B15BE"/>
    <w:rsid w:val="005B1812"/>
    <w:rsid w:val="005B26A6"/>
    <w:rsid w:val="005B2A44"/>
    <w:rsid w:val="005B2AD3"/>
    <w:rsid w:val="005B2D23"/>
    <w:rsid w:val="005B2F17"/>
    <w:rsid w:val="005B2FE4"/>
    <w:rsid w:val="005B337B"/>
    <w:rsid w:val="005B3593"/>
    <w:rsid w:val="005B3D85"/>
    <w:rsid w:val="005B3D9E"/>
    <w:rsid w:val="005B4083"/>
    <w:rsid w:val="005B48C5"/>
    <w:rsid w:val="005B4B9B"/>
    <w:rsid w:val="005B4C03"/>
    <w:rsid w:val="005B4DBC"/>
    <w:rsid w:val="005B4EB0"/>
    <w:rsid w:val="005B5172"/>
    <w:rsid w:val="005B5260"/>
    <w:rsid w:val="005B56CA"/>
    <w:rsid w:val="005B5A52"/>
    <w:rsid w:val="005B5C7E"/>
    <w:rsid w:val="005B5D00"/>
    <w:rsid w:val="005B5D64"/>
    <w:rsid w:val="005B6BB6"/>
    <w:rsid w:val="005B6C44"/>
    <w:rsid w:val="005B745D"/>
    <w:rsid w:val="005B76CE"/>
    <w:rsid w:val="005B7C26"/>
    <w:rsid w:val="005B7CBB"/>
    <w:rsid w:val="005C0111"/>
    <w:rsid w:val="005C0498"/>
    <w:rsid w:val="005C049D"/>
    <w:rsid w:val="005C0698"/>
    <w:rsid w:val="005C0CFD"/>
    <w:rsid w:val="005C0E39"/>
    <w:rsid w:val="005C114E"/>
    <w:rsid w:val="005C1198"/>
    <w:rsid w:val="005C13C0"/>
    <w:rsid w:val="005C16AE"/>
    <w:rsid w:val="005C1B15"/>
    <w:rsid w:val="005C1E72"/>
    <w:rsid w:val="005C1F61"/>
    <w:rsid w:val="005C1FD6"/>
    <w:rsid w:val="005C24D0"/>
    <w:rsid w:val="005C2FE3"/>
    <w:rsid w:val="005C3951"/>
    <w:rsid w:val="005C3C5B"/>
    <w:rsid w:val="005C3E95"/>
    <w:rsid w:val="005C3EF4"/>
    <w:rsid w:val="005C40C1"/>
    <w:rsid w:val="005C44F7"/>
    <w:rsid w:val="005C4661"/>
    <w:rsid w:val="005C4971"/>
    <w:rsid w:val="005C4BC6"/>
    <w:rsid w:val="005C4E99"/>
    <w:rsid w:val="005C4EC5"/>
    <w:rsid w:val="005C534E"/>
    <w:rsid w:val="005C57BD"/>
    <w:rsid w:val="005C599B"/>
    <w:rsid w:val="005C5CCF"/>
    <w:rsid w:val="005C5CDB"/>
    <w:rsid w:val="005C5D56"/>
    <w:rsid w:val="005C6287"/>
    <w:rsid w:val="005C6291"/>
    <w:rsid w:val="005C6304"/>
    <w:rsid w:val="005C6628"/>
    <w:rsid w:val="005C662E"/>
    <w:rsid w:val="005C6719"/>
    <w:rsid w:val="005C68EC"/>
    <w:rsid w:val="005C69A4"/>
    <w:rsid w:val="005C77A4"/>
    <w:rsid w:val="005C7B42"/>
    <w:rsid w:val="005C7F07"/>
    <w:rsid w:val="005D068F"/>
    <w:rsid w:val="005D074D"/>
    <w:rsid w:val="005D09E4"/>
    <w:rsid w:val="005D1153"/>
    <w:rsid w:val="005D156E"/>
    <w:rsid w:val="005D1700"/>
    <w:rsid w:val="005D17ED"/>
    <w:rsid w:val="005D1B51"/>
    <w:rsid w:val="005D1C43"/>
    <w:rsid w:val="005D1E67"/>
    <w:rsid w:val="005D21A9"/>
    <w:rsid w:val="005D2431"/>
    <w:rsid w:val="005D2AFF"/>
    <w:rsid w:val="005D370F"/>
    <w:rsid w:val="005D42DC"/>
    <w:rsid w:val="005D42FD"/>
    <w:rsid w:val="005D4917"/>
    <w:rsid w:val="005D4FB6"/>
    <w:rsid w:val="005D55C6"/>
    <w:rsid w:val="005D5DB3"/>
    <w:rsid w:val="005D5DD1"/>
    <w:rsid w:val="005D6073"/>
    <w:rsid w:val="005D6564"/>
    <w:rsid w:val="005D6CBD"/>
    <w:rsid w:val="005D7030"/>
    <w:rsid w:val="005D7123"/>
    <w:rsid w:val="005D777A"/>
    <w:rsid w:val="005D7D8F"/>
    <w:rsid w:val="005E1019"/>
    <w:rsid w:val="005E1334"/>
    <w:rsid w:val="005E1A31"/>
    <w:rsid w:val="005E1C02"/>
    <w:rsid w:val="005E1F10"/>
    <w:rsid w:val="005E2351"/>
    <w:rsid w:val="005E28A5"/>
    <w:rsid w:val="005E28AC"/>
    <w:rsid w:val="005E2CE1"/>
    <w:rsid w:val="005E30F4"/>
    <w:rsid w:val="005E38B8"/>
    <w:rsid w:val="005E393A"/>
    <w:rsid w:val="005E3E9B"/>
    <w:rsid w:val="005E42C2"/>
    <w:rsid w:val="005E4482"/>
    <w:rsid w:val="005E45CA"/>
    <w:rsid w:val="005E46CE"/>
    <w:rsid w:val="005E4A30"/>
    <w:rsid w:val="005E4D08"/>
    <w:rsid w:val="005E4F7B"/>
    <w:rsid w:val="005E4FE5"/>
    <w:rsid w:val="005E5765"/>
    <w:rsid w:val="005E5FC7"/>
    <w:rsid w:val="005E6109"/>
    <w:rsid w:val="005E6458"/>
    <w:rsid w:val="005E69A3"/>
    <w:rsid w:val="005E6EDF"/>
    <w:rsid w:val="005E6F35"/>
    <w:rsid w:val="005E74C8"/>
    <w:rsid w:val="005E754D"/>
    <w:rsid w:val="005E7850"/>
    <w:rsid w:val="005F013C"/>
    <w:rsid w:val="005F0BD5"/>
    <w:rsid w:val="005F0E3B"/>
    <w:rsid w:val="005F11F2"/>
    <w:rsid w:val="005F1EB8"/>
    <w:rsid w:val="005F1ED4"/>
    <w:rsid w:val="005F1F77"/>
    <w:rsid w:val="005F253E"/>
    <w:rsid w:val="005F2D90"/>
    <w:rsid w:val="005F2DFB"/>
    <w:rsid w:val="005F3829"/>
    <w:rsid w:val="005F3932"/>
    <w:rsid w:val="005F3AA9"/>
    <w:rsid w:val="005F3D66"/>
    <w:rsid w:val="005F49B5"/>
    <w:rsid w:val="005F4CB0"/>
    <w:rsid w:val="005F5280"/>
    <w:rsid w:val="005F52D9"/>
    <w:rsid w:val="005F5CB5"/>
    <w:rsid w:val="005F5DD7"/>
    <w:rsid w:val="005F5FA7"/>
    <w:rsid w:val="005F6B16"/>
    <w:rsid w:val="005F6C88"/>
    <w:rsid w:val="005F6F6D"/>
    <w:rsid w:val="005F70F5"/>
    <w:rsid w:val="005F74BD"/>
    <w:rsid w:val="005F7734"/>
    <w:rsid w:val="005F78B1"/>
    <w:rsid w:val="005F79EF"/>
    <w:rsid w:val="005F7D8A"/>
    <w:rsid w:val="005F7F9B"/>
    <w:rsid w:val="006000D2"/>
    <w:rsid w:val="00600261"/>
    <w:rsid w:val="00600458"/>
    <w:rsid w:val="00600953"/>
    <w:rsid w:val="00600B29"/>
    <w:rsid w:val="00600F5F"/>
    <w:rsid w:val="00601122"/>
    <w:rsid w:val="00601127"/>
    <w:rsid w:val="0060135A"/>
    <w:rsid w:val="00601419"/>
    <w:rsid w:val="00601685"/>
    <w:rsid w:val="00601AE4"/>
    <w:rsid w:val="00601CBE"/>
    <w:rsid w:val="00602760"/>
    <w:rsid w:val="0060359E"/>
    <w:rsid w:val="006036F5"/>
    <w:rsid w:val="00604D7C"/>
    <w:rsid w:val="0060573C"/>
    <w:rsid w:val="00605AAC"/>
    <w:rsid w:val="00605C4A"/>
    <w:rsid w:val="00605EEC"/>
    <w:rsid w:val="006069F8"/>
    <w:rsid w:val="00606FDF"/>
    <w:rsid w:val="00607145"/>
    <w:rsid w:val="00607253"/>
    <w:rsid w:val="006072F3"/>
    <w:rsid w:val="0060737B"/>
    <w:rsid w:val="00607385"/>
    <w:rsid w:val="00607673"/>
    <w:rsid w:val="00607AD8"/>
    <w:rsid w:val="00610273"/>
    <w:rsid w:val="006105AB"/>
    <w:rsid w:val="00610AC2"/>
    <w:rsid w:val="00610C64"/>
    <w:rsid w:val="00610CBB"/>
    <w:rsid w:val="00610EF5"/>
    <w:rsid w:val="00610F88"/>
    <w:rsid w:val="00610FE3"/>
    <w:rsid w:val="00611213"/>
    <w:rsid w:val="0061135F"/>
    <w:rsid w:val="006113B8"/>
    <w:rsid w:val="00611509"/>
    <w:rsid w:val="0061187E"/>
    <w:rsid w:val="00611BD8"/>
    <w:rsid w:val="00611C02"/>
    <w:rsid w:val="0061217E"/>
    <w:rsid w:val="00612537"/>
    <w:rsid w:val="006126AB"/>
    <w:rsid w:val="00612984"/>
    <w:rsid w:val="006132A1"/>
    <w:rsid w:val="006132C9"/>
    <w:rsid w:val="006132FA"/>
    <w:rsid w:val="00613452"/>
    <w:rsid w:val="006138EE"/>
    <w:rsid w:val="006142AD"/>
    <w:rsid w:val="00614648"/>
    <w:rsid w:val="00614772"/>
    <w:rsid w:val="006147DF"/>
    <w:rsid w:val="00614968"/>
    <w:rsid w:val="006151CE"/>
    <w:rsid w:val="006155B1"/>
    <w:rsid w:val="0061589B"/>
    <w:rsid w:val="006158DC"/>
    <w:rsid w:val="006162CA"/>
    <w:rsid w:val="00616980"/>
    <w:rsid w:val="006169FB"/>
    <w:rsid w:val="00616A1C"/>
    <w:rsid w:val="00616A3E"/>
    <w:rsid w:val="00616DC0"/>
    <w:rsid w:val="00617015"/>
    <w:rsid w:val="00617378"/>
    <w:rsid w:val="006176B5"/>
    <w:rsid w:val="00617D36"/>
    <w:rsid w:val="00620A04"/>
    <w:rsid w:val="00620FB3"/>
    <w:rsid w:val="00621245"/>
    <w:rsid w:val="006214E6"/>
    <w:rsid w:val="006216F6"/>
    <w:rsid w:val="0062175D"/>
    <w:rsid w:val="00621A9B"/>
    <w:rsid w:val="00622321"/>
    <w:rsid w:val="0062241A"/>
    <w:rsid w:val="0062246B"/>
    <w:rsid w:val="006225C5"/>
    <w:rsid w:val="00622869"/>
    <w:rsid w:val="006229A1"/>
    <w:rsid w:val="006229F1"/>
    <w:rsid w:val="00622FCE"/>
    <w:rsid w:val="00623110"/>
    <w:rsid w:val="006233E2"/>
    <w:rsid w:val="00623818"/>
    <w:rsid w:val="006239D3"/>
    <w:rsid w:val="00623A02"/>
    <w:rsid w:val="00623AE1"/>
    <w:rsid w:val="00623C7F"/>
    <w:rsid w:val="0062438C"/>
    <w:rsid w:val="006248B3"/>
    <w:rsid w:val="00624A5E"/>
    <w:rsid w:val="00624A63"/>
    <w:rsid w:val="00624C8E"/>
    <w:rsid w:val="00624DA2"/>
    <w:rsid w:val="00624E2F"/>
    <w:rsid w:val="006255BB"/>
    <w:rsid w:val="00626159"/>
    <w:rsid w:val="0062627F"/>
    <w:rsid w:val="0062673C"/>
    <w:rsid w:val="00627064"/>
    <w:rsid w:val="00627D6D"/>
    <w:rsid w:val="00630663"/>
    <w:rsid w:val="00630A73"/>
    <w:rsid w:val="00630B57"/>
    <w:rsid w:val="00630E57"/>
    <w:rsid w:val="0063137A"/>
    <w:rsid w:val="006314E9"/>
    <w:rsid w:val="006316C9"/>
    <w:rsid w:val="00631942"/>
    <w:rsid w:val="00631EE6"/>
    <w:rsid w:val="006322A9"/>
    <w:rsid w:val="00632BF5"/>
    <w:rsid w:val="00633493"/>
    <w:rsid w:val="00634212"/>
    <w:rsid w:val="00634CFC"/>
    <w:rsid w:val="00634D49"/>
    <w:rsid w:val="00634D95"/>
    <w:rsid w:val="006350F1"/>
    <w:rsid w:val="006352E2"/>
    <w:rsid w:val="006354B0"/>
    <w:rsid w:val="0063554F"/>
    <w:rsid w:val="00635646"/>
    <w:rsid w:val="00636403"/>
    <w:rsid w:val="006366E0"/>
    <w:rsid w:val="00636807"/>
    <w:rsid w:val="006368A6"/>
    <w:rsid w:val="00636B42"/>
    <w:rsid w:val="0063734C"/>
    <w:rsid w:val="0063739E"/>
    <w:rsid w:val="0063759A"/>
    <w:rsid w:val="00637807"/>
    <w:rsid w:val="00637A72"/>
    <w:rsid w:val="00637AA8"/>
    <w:rsid w:val="00637CE9"/>
    <w:rsid w:val="00640AF2"/>
    <w:rsid w:val="00640BD5"/>
    <w:rsid w:val="00640D92"/>
    <w:rsid w:val="00641278"/>
    <w:rsid w:val="0064132C"/>
    <w:rsid w:val="00641448"/>
    <w:rsid w:val="006415E8"/>
    <w:rsid w:val="00641F33"/>
    <w:rsid w:val="00642FA7"/>
    <w:rsid w:val="00643059"/>
    <w:rsid w:val="0064325E"/>
    <w:rsid w:val="0064369F"/>
    <w:rsid w:val="00643B9B"/>
    <w:rsid w:val="00644857"/>
    <w:rsid w:val="00644879"/>
    <w:rsid w:val="006448C0"/>
    <w:rsid w:val="00644C3B"/>
    <w:rsid w:val="00644E4E"/>
    <w:rsid w:val="00645039"/>
    <w:rsid w:val="006450A5"/>
    <w:rsid w:val="00645223"/>
    <w:rsid w:val="006453FB"/>
    <w:rsid w:val="0064616F"/>
    <w:rsid w:val="00646256"/>
    <w:rsid w:val="00646631"/>
    <w:rsid w:val="00646C10"/>
    <w:rsid w:val="00646E9C"/>
    <w:rsid w:val="006470EF"/>
    <w:rsid w:val="00650204"/>
    <w:rsid w:val="006503D9"/>
    <w:rsid w:val="00650B98"/>
    <w:rsid w:val="00650DA0"/>
    <w:rsid w:val="00650EBE"/>
    <w:rsid w:val="00650F5C"/>
    <w:rsid w:val="00651023"/>
    <w:rsid w:val="006513B9"/>
    <w:rsid w:val="0065157E"/>
    <w:rsid w:val="00651989"/>
    <w:rsid w:val="00651D30"/>
    <w:rsid w:val="00651F59"/>
    <w:rsid w:val="00651F69"/>
    <w:rsid w:val="00651F79"/>
    <w:rsid w:val="00652150"/>
    <w:rsid w:val="006528A0"/>
    <w:rsid w:val="00652A28"/>
    <w:rsid w:val="00652A6A"/>
    <w:rsid w:val="00652B65"/>
    <w:rsid w:val="00652F42"/>
    <w:rsid w:val="006532E0"/>
    <w:rsid w:val="006532E9"/>
    <w:rsid w:val="00653655"/>
    <w:rsid w:val="00653F9B"/>
    <w:rsid w:val="006540F9"/>
    <w:rsid w:val="0065432E"/>
    <w:rsid w:val="00654466"/>
    <w:rsid w:val="006549A5"/>
    <w:rsid w:val="0065517A"/>
    <w:rsid w:val="0065573D"/>
    <w:rsid w:val="00655CDA"/>
    <w:rsid w:val="00656052"/>
    <w:rsid w:val="00656632"/>
    <w:rsid w:val="00656956"/>
    <w:rsid w:val="00656A56"/>
    <w:rsid w:val="00656AEB"/>
    <w:rsid w:val="00656BB3"/>
    <w:rsid w:val="00657007"/>
    <w:rsid w:val="006572F6"/>
    <w:rsid w:val="00657501"/>
    <w:rsid w:val="00657570"/>
    <w:rsid w:val="00657920"/>
    <w:rsid w:val="00657ED6"/>
    <w:rsid w:val="0066099A"/>
    <w:rsid w:val="00660EE4"/>
    <w:rsid w:val="00660F0F"/>
    <w:rsid w:val="00660F13"/>
    <w:rsid w:val="006615AF"/>
    <w:rsid w:val="00661B81"/>
    <w:rsid w:val="00661CDA"/>
    <w:rsid w:val="006620B1"/>
    <w:rsid w:val="00662745"/>
    <w:rsid w:val="00662FBF"/>
    <w:rsid w:val="0066308F"/>
    <w:rsid w:val="00663168"/>
    <w:rsid w:val="00663231"/>
    <w:rsid w:val="0066335B"/>
    <w:rsid w:val="006637F5"/>
    <w:rsid w:val="006639E6"/>
    <w:rsid w:val="00663ADC"/>
    <w:rsid w:val="00663DA0"/>
    <w:rsid w:val="00663F3F"/>
    <w:rsid w:val="00664282"/>
    <w:rsid w:val="006647A5"/>
    <w:rsid w:val="00664937"/>
    <w:rsid w:val="00664A6C"/>
    <w:rsid w:val="00664BEA"/>
    <w:rsid w:val="00664C92"/>
    <w:rsid w:val="00664DC4"/>
    <w:rsid w:val="00664F09"/>
    <w:rsid w:val="00665130"/>
    <w:rsid w:val="00665459"/>
    <w:rsid w:val="006656C7"/>
    <w:rsid w:val="00665988"/>
    <w:rsid w:val="00665BC6"/>
    <w:rsid w:val="00665CF5"/>
    <w:rsid w:val="00665D92"/>
    <w:rsid w:val="00666B8B"/>
    <w:rsid w:val="00667084"/>
    <w:rsid w:val="0066732C"/>
    <w:rsid w:val="00667987"/>
    <w:rsid w:val="00667F7E"/>
    <w:rsid w:val="0067000B"/>
    <w:rsid w:val="006707B4"/>
    <w:rsid w:val="0067127F"/>
    <w:rsid w:val="00671933"/>
    <w:rsid w:val="006719B0"/>
    <w:rsid w:val="006722C4"/>
    <w:rsid w:val="006724DB"/>
    <w:rsid w:val="0067255B"/>
    <w:rsid w:val="00672689"/>
    <w:rsid w:val="006728DA"/>
    <w:rsid w:val="006733FD"/>
    <w:rsid w:val="006734B1"/>
    <w:rsid w:val="0067366B"/>
    <w:rsid w:val="0067383B"/>
    <w:rsid w:val="006739AD"/>
    <w:rsid w:val="00673E92"/>
    <w:rsid w:val="00674314"/>
    <w:rsid w:val="00674335"/>
    <w:rsid w:val="00674338"/>
    <w:rsid w:val="00674572"/>
    <w:rsid w:val="00674633"/>
    <w:rsid w:val="00674928"/>
    <w:rsid w:val="006759D6"/>
    <w:rsid w:val="00675EAE"/>
    <w:rsid w:val="00676900"/>
    <w:rsid w:val="006769D0"/>
    <w:rsid w:val="00676E3C"/>
    <w:rsid w:val="00677910"/>
    <w:rsid w:val="00677C39"/>
    <w:rsid w:val="006801C0"/>
    <w:rsid w:val="006807B0"/>
    <w:rsid w:val="00680948"/>
    <w:rsid w:val="006809E3"/>
    <w:rsid w:val="00680C2A"/>
    <w:rsid w:val="00680DE6"/>
    <w:rsid w:val="00680EBD"/>
    <w:rsid w:val="0068145E"/>
    <w:rsid w:val="006814B8"/>
    <w:rsid w:val="006814C3"/>
    <w:rsid w:val="0068182F"/>
    <w:rsid w:val="00681ACE"/>
    <w:rsid w:val="006821A4"/>
    <w:rsid w:val="0068224E"/>
    <w:rsid w:val="00682567"/>
    <w:rsid w:val="00682AC2"/>
    <w:rsid w:val="00682C20"/>
    <w:rsid w:val="006830E7"/>
    <w:rsid w:val="0068322F"/>
    <w:rsid w:val="0068329A"/>
    <w:rsid w:val="00683844"/>
    <w:rsid w:val="00683EE2"/>
    <w:rsid w:val="00683F6B"/>
    <w:rsid w:val="00683FE6"/>
    <w:rsid w:val="0068407C"/>
    <w:rsid w:val="006841D8"/>
    <w:rsid w:val="0068422F"/>
    <w:rsid w:val="006842CC"/>
    <w:rsid w:val="006848F2"/>
    <w:rsid w:val="00684925"/>
    <w:rsid w:val="00684E46"/>
    <w:rsid w:val="0068547E"/>
    <w:rsid w:val="00685B58"/>
    <w:rsid w:val="006862B9"/>
    <w:rsid w:val="006863DF"/>
    <w:rsid w:val="006863FE"/>
    <w:rsid w:val="00686C7D"/>
    <w:rsid w:val="00687038"/>
    <w:rsid w:val="006876C7"/>
    <w:rsid w:val="00687CC3"/>
    <w:rsid w:val="00690254"/>
    <w:rsid w:val="006904FF"/>
    <w:rsid w:val="00690682"/>
    <w:rsid w:val="006906E6"/>
    <w:rsid w:val="00690B2E"/>
    <w:rsid w:val="00691875"/>
    <w:rsid w:val="0069188C"/>
    <w:rsid w:val="006918B2"/>
    <w:rsid w:val="0069190F"/>
    <w:rsid w:val="006919A6"/>
    <w:rsid w:val="00691B51"/>
    <w:rsid w:val="00692105"/>
    <w:rsid w:val="0069234D"/>
    <w:rsid w:val="0069237F"/>
    <w:rsid w:val="0069262F"/>
    <w:rsid w:val="0069274A"/>
    <w:rsid w:val="00692CEF"/>
    <w:rsid w:val="006930A0"/>
    <w:rsid w:val="006937A6"/>
    <w:rsid w:val="00693868"/>
    <w:rsid w:val="00693A38"/>
    <w:rsid w:val="00693A4C"/>
    <w:rsid w:val="00693A9F"/>
    <w:rsid w:val="00694000"/>
    <w:rsid w:val="00694403"/>
    <w:rsid w:val="006948A7"/>
    <w:rsid w:val="00694C65"/>
    <w:rsid w:val="00694E93"/>
    <w:rsid w:val="00694F31"/>
    <w:rsid w:val="00695230"/>
    <w:rsid w:val="00695750"/>
    <w:rsid w:val="00695A64"/>
    <w:rsid w:val="00695B1D"/>
    <w:rsid w:val="00696891"/>
    <w:rsid w:val="006968F2"/>
    <w:rsid w:val="006969DD"/>
    <w:rsid w:val="00696FC0"/>
    <w:rsid w:val="0069748F"/>
    <w:rsid w:val="00697A13"/>
    <w:rsid w:val="00697BA5"/>
    <w:rsid w:val="00697BBE"/>
    <w:rsid w:val="00697F91"/>
    <w:rsid w:val="006A0076"/>
    <w:rsid w:val="006A0181"/>
    <w:rsid w:val="006A053D"/>
    <w:rsid w:val="006A06A4"/>
    <w:rsid w:val="006A078C"/>
    <w:rsid w:val="006A09F1"/>
    <w:rsid w:val="006A0B21"/>
    <w:rsid w:val="006A0B41"/>
    <w:rsid w:val="006A0DB1"/>
    <w:rsid w:val="006A0DF6"/>
    <w:rsid w:val="006A1300"/>
    <w:rsid w:val="006A168F"/>
    <w:rsid w:val="006A1C3C"/>
    <w:rsid w:val="006A1E08"/>
    <w:rsid w:val="006A1EE4"/>
    <w:rsid w:val="006A21BE"/>
    <w:rsid w:val="006A22E2"/>
    <w:rsid w:val="006A2450"/>
    <w:rsid w:val="006A24B8"/>
    <w:rsid w:val="006A2612"/>
    <w:rsid w:val="006A28F4"/>
    <w:rsid w:val="006A2DE4"/>
    <w:rsid w:val="006A2E5F"/>
    <w:rsid w:val="006A2F65"/>
    <w:rsid w:val="006A3226"/>
    <w:rsid w:val="006A3248"/>
    <w:rsid w:val="006A3994"/>
    <w:rsid w:val="006A39B2"/>
    <w:rsid w:val="006A416B"/>
    <w:rsid w:val="006A4542"/>
    <w:rsid w:val="006A4556"/>
    <w:rsid w:val="006A4EEE"/>
    <w:rsid w:val="006A53A1"/>
    <w:rsid w:val="006A5D1D"/>
    <w:rsid w:val="006A5DE4"/>
    <w:rsid w:val="006A5EA2"/>
    <w:rsid w:val="006A61AE"/>
    <w:rsid w:val="006A636C"/>
    <w:rsid w:val="006A699F"/>
    <w:rsid w:val="006A6F41"/>
    <w:rsid w:val="006A6F96"/>
    <w:rsid w:val="006A71B0"/>
    <w:rsid w:val="006A7593"/>
    <w:rsid w:val="006A7D8C"/>
    <w:rsid w:val="006A7EB4"/>
    <w:rsid w:val="006B0296"/>
    <w:rsid w:val="006B07F9"/>
    <w:rsid w:val="006B08C0"/>
    <w:rsid w:val="006B12C8"/>
    <w:rsid w:val="006B12EF"/>
    <w:rsid w:val="006B1394"/>
    <w:rsid w:val="006B1494"/>
    <w:rsid w:val="006B171A"/>
    <w:rsid w:val="006B1919"/>
    <w:rsid w:val="006B1941"/>
    <w:rsid w:val="006B1B1A"/>
    <w:rsid w:val="006B1D3C"/>
    <w:rsid w:val="006B20FE"/>
    <w:rsid w:val="006B22A0"/>
    <w:rsid w:val="006B250E"/>
    <w:rsid w:val="006B2732"/>
    <w:rsid w:val="006B281C"/>
    <w:rsid w:val="006B2DB6"/>
    <w:rsid w:val="006B2EF6"/>
    <w:rsid w:val="006B30FC"/>
    <w:rsid w:val="006B32E7"/>
    <w:rsid w:val="006B3728"/>
    <w:rsid w:val="006B3D57"/>
    <w:rsid w:val="006B3FD8"/>
    <w:rsid w:val="006B40A1"/>
    <w:rsid w:val="006B40F5"/>
    <w:rsid w:val="006B4406"/>
    <w:rsid w:val="006B4940"/>
    <w:rsid w:val="006B4E77"/>
    <w:rsid w:val="006B4E7A"/>
    <w:rsid w:val="006B5BC5"/>
    <w:rsid w:val="006B5C28"/>
    <w:rsid w:val="006B5C8B"/>
    <w:rsid w:val="006B615D"/>
    <w:rsid w:val="006B63E3"/>
    <w:rsid w:val="006B6525"/>
    <w:rsid w:val="006B6FC6"/>
    <w:rsid w:val="006B71E8"/>
    <w:rsid w:val="006B7392"/>
    <w:rsid w:val="006B7399"/>
    <w:rsid w:val="006B73D8"/>
    <w:rsid w:val="006B7CE4"/>
    <w:rsid w:val="006B7E34"/>
    <w:rsid w:val="006B7E75"/>
    <w:rsid w:val="006C0158"/>
    <w:rsid w:val="006C0477"/>
    <w:rsid w:val="006C1018"/>
    <w:rsid w:val="006C13CB"/>
    <w:rsid w:val="006C19E0"/>
    <w:rsid w:val="006C1A10"/>
    <w:rsid w:val="006C1AE4"/>
    <w:rsid w:val="006C1B2C"/>
    <w:rsid w:val="006C28FE"/>
    <w:rsid w:val="006C2DD0"/>
    <w:rsid w:val="006C2E5C"/>
    <w:rsid w:val="006C352A"/>
    <w:rsid w:val="006C3926"/>
    <w:rsid w:val="006C3CFF"/>
    <w:rsid w:val="006C40F8"/>
    <w:rsid w:val="006C465B"/>
    <w:rsid w:val="006C4869"/>
    <w:rsid w:val="006C4A82"/>
    <w:rsid w:val="006C53FC"/>
    <w:rsid w:val="006C544F"/>
    <w:rsid w:val="006C5666"/>
    <w:rsid w:val="006C56EB"/>
    <w:rsid w:val="006C59F3"/>
    <w:rsid w:val="006C5D05"/>
    <w:rsid w:val="006C6952"/>
    <w:rsid w:val="006C69E0"/>
    <w:rsid w:val="006C6ABE"/>
    <w:rsid w:val="006C6E58"/>
    <w:rsid w:val="006C7376"/>
    <w:rsid w:val="006C75A0"/>
    <w:rsid w:val="006C760D"/>
    <w:rsid w:val="006C79C1"/>
    <w:rsid w:val="006D03F7"/>
    <w:rsid w:val="006D0755"/>
    <w:rsid w:val="006D085D"/>
    <w:rsid w:val="006D0907"/>
    <w:rsid w:val="006D0E3F"/>
    <w:rsid w:val="006D144D"/>
    <w:rsid w:val="006D1B89"/>
    <w:rsid w:val="006D2548"/>
    <w:rsid w:val="006D28C4"/>
    <w:rsid w:val="006D29DD"/>
    <w:rsid w:val="006D2E3A"/>
    <w:rsid w:val="006D3532"/>
    <w:rsid w:val="006D3BFD"/>
    <w:rsid w:val="006D3C9C"/>
    <w:rsid w:val="006D40B2"/>
    <w:rsid w:val="006D40E8"/>
    <w:rsid w:val="006D415B"/>
    <w:rsid w:val="006D4597"/>
    <w:rsid w:val="006D4917"/>
    <w:rsid w:val="006D495C"/>
    <w:rsid w:val="006D4BF9"/>
    <w:rsid w:val="006D5494"/>
    <w:rsid w:val="006D585A"/>
    <w:rsid w:val="006D5B21"/>
    <w:rsid w:val="006D6523"/>
    <w:rsid w:val="006D6566"/>
    <w:rsid w:val="006D659A"/>
    <w:rsid w:val="006D69C6"/>
    <w:rsid w:val="006D6BB1"/>
    <w:rsid w:val="006D6C69"/>
    <w:rsid w:val="006D6E30"/>
    <w:rsid w:val="006D73D8"/>
    <w:rsid w:val="006D7796"/>
    <w:rsid w:val="006D7815"/>
    <w:rsid w:val="006D7A99"/>
    <w:rsid w:val="006D7C6B"/>
    <w:rsid w:val="006D7DCA"/>
    <w:rsid w:val="006E0245"/>
    <w:rsid w:val="006E050F"/>
    <w:rsid w:val="006E085F"/>
    <w:rsid w:val="006E0B62"/>
    <w:rsid w:val="006E0C69"/>
    <w:rsid w:val="006E0E49"/>
    <w:rsid w:val="006E0E93"/>
    <w:rsid w:val="006E195E"/>
    <w:rsid w:val="006E22C4"/>
    <w:rsid w:val="006E28D6"/>
    <w:rsid w:val="006E29F6"/>
    <w:rsid w:val="006E2DCC"/>
    <w:rsid w:val="006E31AB"/>
    <w:rsid w:val="006E3380"/>
    <w:rsid w:val="006E385C"/>
    <w:rsid w:val="006E3FE4"/>
    <w:rsid w:val="006E40DA"/>
    <w:rsid w:val="006E47FA"/>
    <w:rsid w:val="006E4BD1"/>
    <w:rsid w:val="006E4CDB"/>
    <w:rsid w:val="006E4D87"/>
    <w:rsid w:val="006E5214"/>
    <w:rsid w:val="006E52F3"/>
    <w:rsid w:val="006E5BC7"/>
    <w:rsid w:val="006E5BDD"/>
    <w:rsid w:val="006E5EB9"/>
    <w:rsid w:val="006E687D"/>
    <w:rsid w:val="006E6CC1"/>
    <w:rsid w:val="006E6D24"/>
    <w:rsid w:val="006E72AA"/>
    <w:rsid w:val="006E7450"/>
    <w:rsid w:val="006E7455"/>
    <w:rsid w:val="006E7849"/>
    <w:rsid w:val="006E7C27"/>
    <w:rsid w:val="006F05B1"/>
    <w:rsid w:val="006F05C8"/>
    <w:rsid w:val="006F06AD"/>
    <w:rsid w:val="006F0AC1"/>
    <w:rsid w:val="006F0F11"/>
    <w:rsid w:val="006F12E0"/>
    <w:rsid w:val="006F1684"/>
    <w:rsid w:val="006F16EC"/>
    <w:rsid w:val="006F1818"/>
    <w:rsid w:val="006F1B27"/>
    <w:rsid w:val="006F208A"/>
    <w:rsid w:val="006F2241"/>
    <w:rsid w:val="006F22BC"/>
    <w:rsid w:val="006F2712"/>
    <w:rsid w:val="006F2D27"/>
    <w:rsid w:val="006F35D0"/>
    <w:rsid w:val="006F35FB"/>
    <w:rsid w:val="006F3A27"/>
    <w:rsid w:val="006F3D29"/>
    <w:rsid w:val="006F4099"/>
    <w:rsid w:val="006F4234"/>
    <w:rsid w:val="006F428E"/>
    <w:rsid w:val="006F433E"/>
    <w:rsid w:val="006F4A93"/>
    <w:rsid w:val="006F4F25"/>
    <w:rsid w:val="006F51D2"/>
    <w:rsid w:val="006F588C"/>
    <w:rsid w:val="006F5CB1"/>
    <w:rsid w:val="006F6244"/>
    <w:rsid w:val="006F69C4"/>
    <w:rsid w:val="006F6CEE"/>
    <w:rsid w:val="006F730C"/>
    <w:rsid w:val="006F7485"/>
    <w:rsid w:val="006F7769"/>
    <w:rsid w:val="007006B6"/>
    <w:rsid w:val="007006CA"/>
    <w:rsid w:val="007007C5"/>
    <w:rsid w:val="007008E1"/>
    <w:rsid w:val="00700FB6"/>
    <w:rsid w:val="00700FC2"/>
    <w:rsid w:val="007011B0"/>
    <w:rsid w:val="00701424"/>
    <w:rsid w:val="00701E0F"/>
    <w:rsid w:val="00701FAA"/>
    <w:rsid w:val="007026D5"/>
    <w:rsid w:val="00702C3D"/>
    <w:rsid w:val="00702DBC"/>
    <w:rsid w:val="00702EAE"/>
    <w:rsid w:val="00702FC4"/>
    <w:rsid w:val="00703023"/>
    <w:rsid w:val="0070378E"/>
    <w:rsid w:val="007040E8"/>
    <w:rsid w:val="00704549"/>
    <w:rsid w:val="00704D3F"/>
    <w:rsid w:val="00704FA6"/>
    <w:rsid w:val="007055BB"/>
    <w:rsid w:val="00705748"/>
    <w:rsid w:val="00705930"/>
    <w:rsid w:val="00705C03"/>
    <w:rsid w:val="00705C65"/>
    <w:rsid w:val="00706126"/>
    <w:rsid w:val="00706450"/>
    <w:rsid w:val="00706E66"/>
    <w:rsid w:val="00706E86"/>
    <w:rsid w:val="00706FE1"/>
    <w:rsid w:val="00707360"/>
    <w:rsid w:val="007073ED"/>
    <w:rsid w:val="00707983"/>
    <w:rsid w:val="00707BF4"/>
    <w:rsid w:val="00707FC9"/>
    <w:rsid w:val="007105F9"/>
    <w:rsid w:val="007107D9"/>
    <w:rsid w:val="00710900"/>
    <w:rsid w:val="0071115F"/>
    <w:rsid w:val="0071142C"/>
    <w:rsid w:val="007115A9"/>
    <w:rsid w:val="00711CD8"/>
    <w:rsid w:val="00712249"/>
    <w:rsid w:val="007124DA"/>
    <w:rsid w:val="00712D9B"/>
    <w:rsid w:val="007136F7"/>
    <w:rsid w:val="0071383A"/>
    <w:rsid w:val="00714210"/>
    <w:rsid w:val="007147FF"/>
    <w:rsid w:val="00715415"/>
    <w:rsid w:val="00715582"/>
    <w:rsid w:val="0071567B"/>
    <w:rsid w:val="007157B4"/>
    <w:rsid w:val="00715A98"/>
    <w:rsid w:val="00715AA1"/>
    <w:rsid w:val="00716088"/>
    <w:rsid w:val="007164CA"/>
    <w:rsid w:val="007168DC"/>
    <w:rsid w:val="00716B8E"/>
    <w:rsid w:val="00717743"/>
    <w:rsid w:val="00717870"/>
    <w:rsid w:val="007178A0"/>
    <w:rsid w:val="00717BD7"/>
    <w:rsid w:val="00717CFD"/>
    <w:rsid w:val="00717F3B"/>
    <w:rsid w:val="007206A7"/>
    <w:rsid w:val="00720E89"/>
    <w:rsid w:val="00721065"/>
    <w:rsid w:val="007214B3"/>
    <w:rsid w:val="0072191F"/>
    <w:rsid w:val="00721C4B"/>
    <w:rsid w:val="007220C6"/>
    <w:rsid w:val="007225D9"/>
    <w:rsid w:val="00722AFD"/>
    <w:rsid w:val="00722E54"/>
    <w:rsid w:val="00722EA8"/>
    <w:rsid w:val="007230FC"/>
    <w:rsid w:val="00723373"/>
    <w:rsid w:val="00723624"/>
    <w:rsid w:val="00723D27"/>
    <w:rsid w:val="00723D30"/>
    <w:rsid w:val="007241C7"/>
    <w:rsid w:val="00724237"/>
    <w:rsid w:val="007242B3"/>
    <w:rsid w:val="0072487C"/>
    <w:rsid w:val="00724B54"/>
    <w:rsid w:val="00724C95"/>
    <w:rsid w:val="00724D14"/>
    <w:rsid w:val="007251A1"/>
    <w:rsid w:val="00725C39"/>
    <w:rsid w:val="00725E6C"/>
    <w:rsid w:val="00726190"/>
    <w:rsid w:val="007262D3"/>
    <w:rsid w:val="0072632C"/>
    <w:rsid w:val="007263A0"/>
    <w:rsid w:val="007264DE"/>
    <w:rsid w:val="0072656A"/>
    <w:rsid w:val="00726A68"/>
    <w:rsid w:val="00726B24"/>
    <w:rsid w:val="007276C2"/>
    <w:rsid w:val="00727937"/>
    <w:rsid w:val="00727CF0"/>
    <w:rsid w:val="00727DE3"/>
    <w:rsid w:val="00727E1E"/>
    <w:rsid w:val="007305FE"/>
    <w:rsid w:val="00730A6C"/>
    <w:rsid w:val="00730F93"/>
    <w:rsid w:val="0073101F"/>
    <w:rsid w:val="007314A2"/>
    <w:rsid w:val="0073163C"/>
    <w:rsid w:val="00731D4C"/>
    <w:rsid w:val="007320C6"/>
    <w:rsid w:val="00732505"/>
    <w:rsid w:val="00732907"/>
    <w:rsid w:val="00732C96"/>
    <w:rsid w:val="0073373B"/>
    <w:rsid w:val="00733A21"/>
    <w:rsid w:val="00733C1A"/>
    <w:rsid w:val="00733C1E"/>
    <w:rsid w:val="00733C57"/>
    <w:rsid w:val="00734061"/>
    <w:rsid w:val="007341B0"/>
    <w:rsid w:val="0073449F"/>
    <w:rsid w:val="00734764"/>
    <w:rsid w:val="0073496A"/>
    <w:rsid w:val="00734B28"/>
    <w:rsid w:val="00734BCA"/>
    <w:rsid w:val="00734CF4"/>
    <w:rsid w:val="007359D7"/>
    <w:rsid w:val="00735AFF"/>
    <w:rsid w:val="00735D93"/>
    <w:rsid w:val="00735EFE"/>
    <w:rsid w:val="00736039"/>
    <w:rsid w:val="0073616B"/>
    <w:rsid w:val="007366E9"/>
    <w:rsid w:val="007367F3"/>
    <w:rsid w:val="00736C52"/>
    <w:rsid w:val="00736D64"/>
    <w:rsid w:val="00737310"/>
    <w:rsid w:val="007378B6"/>
    <w:rsid w:val="00737A25"/>
    <w:rsid w:val="00737DD8"/>
    <w:rsid w:val="00740414"/>
    <w:rsid w:val="00740B2B"/>
    <w:rsid w:val="00741134"/>
    <w:rsid w:val="00741185"/>
    <w:rsid w:val="007412A2"/>
    <w:rsid w:val="00741509"/>
    <w:rsid w:val="00741614"/>
    <w:rsid w:val="0074169C"/>
    <w:rsid w:val="00741964"/>
    <w:rsid w:val="007419ED"/>
    <w:rsid w:val="007420E1"/>
    <w:rsid w:val="007424B0"/>
    <w:rsid w:val="00742929"/>
    <w:rsid w:val="00742B4B"/>
    <w:rsid w:val="00742C45"/>
    <w:rsid w:val="007434E8"/>
    <w:rsid w:val="00743E10"/>
    <w:rsid w:val="00744482"/>
    <w:rsid w:val="00744646"/>
    <w:rsid w:val="00744BF9"/>
    <w:rsid w:val="00744C05"/>
    <w:rsid w:val="00744C3A"/>
    <w:rsid w:val="007452FA"/>
    <w:rsid w:val="00745760"/>
    <w:rsid w:val="007457DB"/>
    <w:rsid w:val="00745963"/>
    <w:rsid w:val="00745EF0"/>
    <w:rsid w:val="00746182"/>
    <w:rsid w:val="007461F2"/>
    <w:rsid w:val="00746270"/>
    <w:rsid w:val="00746365"/>
    <w:rsid w:val="0074648A"/>
    <w:rsid w:val="007466EA"/>
    <w:rsid w:val="0074679D"/>
    <w:rsid w:val="0074682B"/>
    <w:rsid w:val="00746B24"/>
    <w:rsid w:val="00747050"/>
    <w:rsid w:val="00747F90"/>
    <w:rsid w:val="00747FAC"/>
    <w:rsid w:val="00750056"/>
    <w:rsid w:val="0075005E"/>
    <w:rsid w:val="00750AF0"/>
    <w:rsid w:val="00750BC9"/>
    <w:rsid w:val="0075131E"/>
    <w:rsid w:val="00751391"/>
    <w:rsid w:val="00751A58"/>
    <w:rsid w:val="0075210D"/>
    <w:rsid w:val="007524E5"/>
    <w:rsid w:val="00752602"/>
    <w:rsid w:val="00752CBE"/>
    <w:rsid w:val="00752E40"/>
    <w:rsid w:val="00753160"/>
    <w:rsid w:val="007535C5"/>
    <w:rsid w:val="0075395E"/>
    <w:rsid w:val="00754408"/>
    <w:rsid w:val="00754440"/>
    <w:rsid w:val="00754846"/>
    <w:rsid w:val="00754C03"/>
    <w:rsid w:val="00754F55"/>
    <w:rsid w:val="00755264"/>
    <w:rsid w:val="007552CB"/>
    <w:rsid w:val="007555AD"/>
    <w:rsid w:val="007555B7"/>
    <w:rsid w:val="0075601B"/>
    <w:rsid w:val="00756584"/>
    <w:rsid w:val="00756C68"/>
    <w:rsid w:val="00756F48"/>
    <w:rsid w:val="007570B8"/>
    <w:rsid w:val="0075721F"/>
    <w:rsid w:val="00760276"/>
    <w:rsid w:val="007602A7"/>
    <w:rsid w:val="00760436"/>
    <w:rsid w:val="00760504"/>
    <w:rsid w:val="007617F6"/>
    <w:rsid w:val="007628B1"/>
    <w:rsid w:val="00763122"/>
    <w:rsid w:val="0076312D"/>
    <w:rsid w:val="007633FA"/>
    <w:rsid w:val="00763411"/>
    <w:rsid w:val="00763BA8"/>
    <w:rsid w:val="00763C20"/>
    <w:rsid w:val="00764796"/>
    <w:rsid w:val="0076490B"/>
    <w:rsid w:val="00764B26"/>
    <w:rsid w:val="00764FB8"/>
    <w:rsid w:val="007653D6"/>
    <w:rsid w:val="007653DB"/>
    <w:rsid w:val="007656E5"/>
    <w:rsid w:val="00765BBA"/>
    <w:rsid w:val="00765BD0"/>
    <w:rsid w:val="00766164"/>
    <w:rsid w:val="007661F7"/>
    <w:rsid w:val="00766682"/>
    <w:rsid w:val="00766866"/>
    <w:rsid w:val="007669C2"/>
    <w:rsid w:val="00766C0D"/>
    <w:rsid w:val="00766F14"/>
    <w:rsid w:val="00767B3F"/>
    <w:rsid w:val="00767D3A"/>
    <w:rsid w:val="00767D64"/>
    <w:rsid w:val="0077034F"/>
    <w:rsid w:val="00770373"/>
    <w:rsid w:val="007704D9"/>
    <w:rsid w:val="0077058E"/>
    <w:rsid w:val="007708A6"/>
    <w:rsid w:val="0077096A"/>
    <w:rsid w:val="007709A0"/>
    <w:rsid w:val="00770D5E"/>
    <w:rsid w:val="00770E48"/>
    <w:rsid w:val="00770F6A"/>
    <w:rsid w:val="00771079"/>
    <w:rsid w:val="007713DC"/>
    <w:rsid w:val="0077163A"/>
    <w:rsid w:val="00771677"/>
    <w:rsid w:val="00771BE3"/>
    <w:rsid w:val="00772468"/>
    <w:rsid w:val="0077252B"/>
    <w:rsid w:val="00772857"/>
    <w:rsid w:val="00772878"/>
    <w:rsid w:val="00772B7B"/>
    <w:rsid w:val="0077332A"/>
    <w:rsid w:val="00773748"/>
    <w:rsid w:val="0077396A"/>
    <w:rsid w:val="00773BCB"/>
    <w:rsid w:val="00773E98"/>
    <w:rsid w:val="00774113"/>
    <w:rsid w:val="00774861"/>
    <w:rsid w:val="00774C9D"/>
    <w:rsid w:val="00774DEB"/>
    <w:rsid w:val="00774ED3"/>
    <w:rsid w:val="007752DA"/>
    <w:rsid w:val="007752FA"/>
    <w:rsid w:val="0077531A"/>
    <w:rsid w:val="007755A4"/>
    <w:rsid w:val="0077656B"/>
    <w:rsid w:val="007765B9"/>
    <w:rsid w:val="00776DE4"/>
    <w:rsid w:val="007772E3"/>
    <w:rsid w:val="0077762E"/>
    <w:rsid w:val="00777ABF"/>
    <w:rsid w:val="0078023B"/>
    <w:rsid w:val="00780808"/>
    <w:rsid w:val="00780919"/>
    <w:rsid w:val="00780C0F"/>
    <w:rsid w:val="007812A1"/>
    <w:rsid w:val="00781586"/>
    <w:rsid w:val="007816CF"/>
    <w:rsid w:val="00781847"/>
    <w:rsid w:val="00781893"/>
    <w:rsid w:val="00781F89"/>
    <w:rsid w:val="0078234A"/>
    <w:rsid w:val="00782386"/>
    <w:rsid w:val="0078245B"/>
    <w:rsid w:val="00782B34"/>
    <w:rsid w:val="00782B79"/>
    <w:rsid w:val="00782CEB"/>
    <w:rsid w:val="00783114"/>
    <w:rsid w:val="00784202"/>
    <w:rsid w:val="007842E4"/>
    <w:rsid w:val="00784317"/>
    <w:rsid w:val="007843C0"/>
    <w:rsid w:val="00784575"/>
    <w:rsid w:val="00784821"/>
    <w:rsid w:val="00785326"/>
    <w:rsid w:val="00785B71"/>
    <w:rsid w:val="0078603E"/>
    <w:rsid w:val="0078623F"/>
    <w:rsid w:val="0078678B"/>
    <w:rsid w:val="00786D39"/>
    <w:rsid w:val="00786FA5"/>
    <w:rsid w:val="00787089"/>
    <w:rsid w:val="0078711E"/>
    <w:rsid w:val="007872CC"/>
    <w:rsid w:val="0078739F"/>
    <w:rsid w:val="0078743B"/>
    <w:rsid w:val="00787492"/>
    <w:rsid w:val="0078784A"/>
    <w:rsid w:val="00787AEB"/>
    <w:rsid w:val="00787DEE"/>
    <w:rsid w:val="00787EEB"/>
    <w:rsid w:val="00787F34"/>
    <w:rsid w:val="00791103"/>
    <w:rsid w:val="00791112"/>
    <w:rsid w:val="00791A49"/>
    <w:rsid w:val="00792279"/>
    <w:rsid w:val="00792306"/>
    <w:rsid w:val="00792317"/>
    <w:rsid w:val="00792409"/>
    <w:rsid w:val="0079284D"/>
    <w:rsid w:val="007930A2"/>
    <w:rsid w:val="0079345E"/>
    <w:rsid w:val="0079365E"/>
    <w:rsid w:val="00794497"/>
    <w:rsid w:val="007944D9"/>
    <w:rsid w:val="0079453B"/>
    <w:rsid w:val="00794728"/>
    <w:rsid w:val="00794A52"/>
    <w:rsid w:val="00794B58"/>
    <w:rsid w:val="00794E03"/>
    <w:rsid w:val="00794F6C"/>
    <w:rsid w:val="00794F7D"/>
    <w:rsid w:val="007957E6"/>
    <w:rsid w:val="0079605F"/>
    <w:rsid w:val="007961A3"/>
    <w:rsid w:val="0079634E"/>
    <w:rsid w:val="007964DC"/>
    <w:rsid w:val="00796887"/>
    <w:rsid w:val="00796AC2"/>
    <w:rsid w:val="00796B4C"/>
    <w:rsid w:val="00796E74"/>
    <w:rsid w:val="00796ED8"/>
    <w:rsid w:val="00796FE2"/>
    <w:rsid w:val="0079725C"/>
    <w:rsid w:val="0079744D"/>
    <w:rsid w:val="00797FFA"/>
    <w:rsid w:val="007A015F"/>
    <w:rsid w:val="007A0749"/>
    <w:rsid w:val="007A07E3"/>
    <w:rsid w:val="007A0FB2"/>
    <w:rsid w:val="007A112F"/>
    <w:rsid w:val="007A12C6"/>
    <w:rsid w:val="007A143D"/>
    <w:rsid w:val="007A172D"/>
    <w:rsid w:val="007A1BC8"/>
    <w:rsid w:val="007A1C79"/>
    <w:rsid w:val="007A2546"/>
    <w:rsid w:val="007A25AA"/>
    <w:rsid w:val="007A26F1"/>
    <w:rsid w:val="007A28BC"/>
    <w:rsid w:val="007A3267"/>
    <w:rsid w:val="007A3441"/>
    <w:rsid w:val="007A3464"/>
    <w:rsid w:val="007A3585"/>
    <w:rsid w:val="007A376A"/>
    <w:rsid w:val="007A3956"/>
    <w:rsid w:val="007A3D08"/>
    <w:rsid w:val="007A4223"/>
    <w:rsid w:val="007A4D00"/>
    <w:rsid w:val="007A5180"/>
    <w:rsid w:val="007A5697"/>
    <w:rsid w:val="007A6F44"/>
    <w:rsid w:val="007A76C7"/>
    <w:rsid w:val="007A7CC4"/>
    <w:rsid w:val="007B0343"/>
    <w:rsid w:val="007B045E"/>
    <w:rsid w:val="007B0526"/>
    <w:rsid w:val="007B089D"/>
    <w:rsid w:val="007B0CC1"/>
    <w:rsid w:val="007B1137"/>
    <w:rsid w:val="007B124C"/>
    <w:rsid w:val="007B12D3"/>
    <w:rsid w:val="007B15B6"/>
    <w:rsid w:val="007B1651"/>
    <w:rsid w:val="007B1A43"/>
    <w:rsid w:val="007B1BB8"/>
    <w:rsid w:val="007B20E5"/>
    <w:rsid w:val="007B2211"/>
    <w:rsid w:val="007B2677"/>
    <w:rsid w:val="007B27C1"/>
    <w:rsid w:val="007B2C40"/>
    <w:rsid w:val="007B3615"/>
    <w:rsid w:val="007B36CE"/>
    <w:rsid w:val="007B374F"/>
    <w:rsid w:val="007B3B23"/>
    <w:rsid w:val="007B3E5D"/>
    <w:rsid w:val="007B3F4C"/>
    <w:rsid w:val="007B4119"/>
    <w:rsid w:val="007B41C4"/>
    <w:rsid w:val="007B489F"/>
    <w:rsid w:val="007B544D"/>
    <w:rsid w:val="007B5DB1"/>
    <w:rsid w:val="007B5E53"/>
    <w:rsid w:val="007B6507"/>
    <w:rsid w:val="007B65DF"/>
    <w:rsid w:val="007B6B9D"/>
    <w:rsid w:val="007B6FBF"/>
    <w:rsid w:val="007B7CF3"/>
    <w:rsid w:val="007C025D"/>
    <w:rsid w:val="007C035D"/>
    <w:rsid w:val="007C038E"/>
    <w:rsid w:val="007C0493"/>
    <w:rsid w:val="007C0B16"/>
    <w:rsid w:val="007C0CE9"/>
    <w:rsid w:val="007C1696"/>
    <w:rsid w:val="007C1FA3"/>
    <w:rsid w:val="007C2558"/>
    <w:rsid w:val="007C2770"/>
    <w:rsid w:val="007C27AC"/>
    <w:rsid w:val="007C2A48"/>
    <w:rsid w:val="007C2FEB"/>
    <w:rsid w:val="007C35B2"/>
    <w:rsid w:val="007C375F"/>
    <w:rsid w:val="007C38FA"/>
    <w:rsid w:val="007C3A21"/>
    <w:rsid w:val="007C3A6B"/>
    <w:rsid w:val="007C4CC6"/>
    <w:rsid w:val="007C51BD"/>
    <w:rsid w:val="007C5548"/>
    <w:rsid w:val="007C56C5"/>
    <w:rsid w:val="007C5A1A"/>
    <w:rsid w:val="007C5DA3"/>
    <w:rsid w:val="007C6543"/>
    <w:rsid w:val="007C6AA9"/>
    <w:rsid w:val="007C7126"/>
    <w:rsid w:val="007C72B7"/>
    <w:rsid w:val="007C72CF"/>
    <w:rsid w:val="007C72EB"/>
    <w:rsid w:val="007C743E"/>
    <w:rsid w:val="007C7450"/>
    <w:rsid w:val="007C76C3"/>
    <w:rsid w:val="007C7761"/>
    <w:rsid w:val="007C7AC0"/>
    <w:rsid w:val="007C7B19"/>
    <w:rsid w:val="007D0203"/>
    <w:rsid w:val="007D06B2"/>
    <w:rsid w:val="007D0D68"/>
    <w:rsid w:val="007D0E6A"/>
    <w:rsid w:val="007D0F2B"/>
    <w:rsid w:val="007D126E"/>
    <w:rsid w:val="007D12FC"/>
    <w:rsid w:val="007D162F"/>
    <w:rsid w:val="007D2146"/>
    <w:rsid w:val="007D2351"/>
    <w:rsid w:val="007D2393"/>
    <w:rsid w:val="007D26CE"/>
    <w:rsid w:val="007D2724"/>
    <w:rsid w:val="007D28D2"/>
    <w:rsid w:val="007D2A20"/>
    <w:rsid w:val="007D2B5A"/>
    <w:rsid w:val="007D3241"/>
    <w:rsid w:val="007D3283"/>
    <w:rsid w:val="007D3A05"/>
    <w:rsid w:val="007D3CEC"/>
    <w:rsid w:val="007D3E4D"/>
    <w:rsid w:val="007D4441"/>
    <w:rsid w:val="007D4501"/>
    <w:rsid w:val="007D4CA3"/>
    <w:rsid w:val="007D53DD"/>
    <w:rsid w:val="007D542E"/>
    <w:rsid w:val="007D5BE0"/>
    <w:rsid w:val="007D5CBE"/>
    <w:rsid w:val="007D632A"/>
    <w:rsid w:val="007D6921"/>
    <w:rsid w:val="007D69A3"/>
    <w:rsid w:val="007D6A2B"/>
    <w:rsid w:val="007D6C1F"/>
    <w:rsid w:val="007D6F55"/>
    <w:rsid w:val="007D7B2E"/>
    <w:rsid w:val="007D7BDD"/>
    <w:rsid w:val="007E097D"/>
    <w:rsid w:val="007E0D54"/>
    <w:rsid w:val="007E13A1"/>
    <w:rsid w:val="007E17F5"/>
    <w:rsid w:val="007E1B6A"/>
    <w:rsid w:val="007E1EC7"/>
    <w:rsid w:val="007E22BC"/>
    <w:rsid w:val="007E248D"/>
    <w:rsid w:val="007E24E8"/>
    <w:rsid w:val="007E290B"/>
    <w:rsid w:val="007E29D4"/>
    <w:rsid w:val="007E302A"/>
    <w:rsid w:val="007E324B"/>
    <w:rsid w:val="007E40F2"/>
    <w:rsid w:val="007E42FB"/>
    <w:rsid w:val="007E430E"/>
    <w:rsid w:val="007E45F7"/>
    <w:rsid w:val="007E4AC2"/>
    <w:rsid w:val="007E4CF0"/>
    <w:rsid w:val="007E4E72"/>
    <w:rsid w:val="007E4EDB"/>
    <w:rsid w:val="007E520A"/>
    <w:rsid w:val="007E525F"/>
    <w:rsid w:val="007E54EC"/>
    <w:rsid w:val="007E58A6"/>
    <w:rsid w:val="007E5A1E"/>
    <w:rsid w:val="007E6024"/>
    <w:rsid w:val="007E63DE"/>
    <w:rsid w:val="007E68B1"/>
    <w:rsid w:val="007E718F"/>
    <w:rsid w:val="007E71BD"/>
    <w:rsid w:val="007E72CA"/>
    <w:rsid w:val="007E74D5"/>
    <w:rsid w:val="007E7780"/>
    <w:rsid w:val="007E784B"/>
    <w:rsid w:val="007E78C3"/>
    <w:rsid w:val="007F05AE"/>
    <w:rsid w:val="007F0D23"/>
    <w:rsid w:val="007F1003"/>
    <w:rsid w:val="007F10FF"/>
    <w:rsid w:val="007F14F9"/>
    <w:rsid w:val="007F1A25"/>
    <w:rsid w:val="007F1F11"/>
    <w:rsid w:val="007F2411"/>
    <w:rsid w:val="007F24F7"/>
    <w:rsid w:val="007F2FD3"/>
    <w:rsid w:val="007F3FDF"/>
    <w:rsid w:val="007F420E"/>
    <w:rsid w:val="007F4283"/>
    <w:rsid w:val="007F4376"/>
    <w:rsid w:val="007F451E"/>
    <w:rsid w:val="007F4551"/>
    <w:rsid w:val="007F4611"/>
    <w:rsid w:val="007F470E"/>
    <w:rsid w:val="007F473E"/>
    <w:rsid w:val="007F4B81"/>
    <w:rsid w:val="007F4D6C"/>
    <w:rsid w:val="007F5024"/>
    <w:rsid w:val="007F5554"/>
    <w:rsid w:val="007F597C"/>
    <w:rsid w:val="007F59A0"/>
    <w:rsid w:val="007F5B0B"/>
    <w:rsid w:val="007F5BA8"/>
    <w:rsid w:val="007F5D01"/>
    <w:rsid w:val="007F6364"/>
    <w:rsid w:val="007F6494"/>
    <w:rsid w:val="007F667A"/>
    <w:rsid w:val="007F685C"/>
    <w:rsid w:val="007F6907"/>
    <w:rsid w:val="007F6912"/>
    <w:rsid w:val="007F6BDD"/>
    <w:rsid w:val="007F6C08"/>
    <w:rsid w:val="007F6EB7"/>
    <w:rsid w:val="007F7103"/>
    <w:rsid w:val="007F719F"/>
    <w:rsid w:val="007F7941"/>
    <w:rsid w:val="007F7BBF"/>
    <w:rsid w:val="00800090"/>
    <w:rsid w:val="008001E0"/>
    <w:rsid w:val="00800358"/>
    <w:rsid w:val="0080064D"/>
    <w:rsid w:val="008007FC"/>
    <w:rsid w:val="00800910"/>
    <w:rsid w:val="00800F8D"/>
    <w:rsid w:val="00801188"/>
    <w:rsid w:val="0080136A"/>
    <w:rsid w:val="0080143F"/>
    <w:rsid w:val="008014E2"/>
    <w:rsid w:val="00801820"/>
    <w:rsid w:val="00801DA6"/>
    <w:rsid w:val="0080222F"/>
    <w:rsid w:val="00802345"/>
    <w:rsid w:val="00802522"/>
    <w:rsid w:val="00802981"/>
    <w:rsid w:val="00802EA4"/>
    <w:rsid w:val="00802F7E"/>
    <w:rsid w:val="00803526"/>
    <w:rsid w:val="00803F20"/>
    <w:rsid w:val="00803F34"/>
    <w:rsid w:val="00804042"/>
    <w:rsid w:val="008043EB"/>
    <w:rsid w:val="008046BB"/>
    <w:rsid w:val="00804749"/>
    <w:rsid w:val="008048CE"/>
    <w:rsid w:val="00804FF1"/>
    <w:rsid w:val="00805870"/>
    <w:rsid w:val="008058CD"/>
    <w:rsid w:val="00805C2C"/>
    <w:rsid w:val="00805CF5"/>
    <w:rsid w:val="00805E85"/>
    <w:rsid w:val="008060A0"/>
    <w:rsid w:val="0080635B"/>
    <w:rsid w:val="008065DD"/>
    <w:rsid w:val="00806BA1"/>
    <w:rsid w:val="00807149"/>
    <w:rsid w:val="008071B4"/>
    <w:rsid w:val="0080732A"/>
    <w:rsid w:val="008075B7"/>
    <w:rsid w:val="008078A2"/>
    <w:rsid w:val="00807BBA"/>
    <w:rsid w:val="0081042A"/>
    <w:rsid w:val="008109EE"/>
    <w:rsid w:val="00811286"/>
    <w:rsid w:val="0081152B"/>
    <w:rsid w:val="00811634"/>
    <w:rsid w:val="00811A10"/>
    <w:rsid w:val="0081210C"/>
    <w:rsid w:val="00812585"/>
    <w:rsid w:val="00812771"/>
    <w:rsid w:val="00812966"/>
    <w:rsid w:val="00812DA1"/>
    <w:rsid w:val="00812DC3"/>
    <w:rsid w:val="0081418D"/>
    <w:rsid w:val="008142A8"/>
    <w:rsid w:val="00814309"/>
    <w:rsid w:val="00814677"/>
    <w:rsid w:val="00814927"/>
    <w:rsid w:val="00814DB0"/>
    <w:rsid w:val="0081519A"/>
    <w:rsid w:val="00815587"/>
    <w:rsid w:val="00815689"/>
    <w:rsid w:val="00815A6C"/>
    <w:rsid w:val="00815FF0"/>
    <w:rsid w:val="00816405"/>
    <w:rsid w:val="00816ABE"/>
    <w:rsid w:val="00816B03"/>
    <w:rsid w:val="00816B9D"/>
    <w:rsid w:val="00816C33"/>
    <w:rsid w:val="00816D2A"/>
    <w:rsid w:val="00816E7B"/>
    <w:rsid w:val="00817079"/>
    <w:rsid w:val="008202A0"/>
    <w:rsid w:val="008203CC"/>
    <w:rsid w:val="00820521"/>
    <w:rsid w:val="00820523"/>
    <w:rsid w:val="0082052B"/>
    <w:rsid w:val="00820936"/>
    <w:rsid w:val="00820B65"/>
    <w:rsid w:val="00820DD6"/>
    <w:rsid w:val="00820E8D"/>
    <w:rsid w:val="00821701"/>
    <w:rsid w:val="008219AF"/>
    <w:rsid w:val="008219B4"/>
    <w:rsid w:val="00821C84"/>
    <w:rsid w:val="00821DAA"/>
    <w:rsid w:val="00821E02"/>
    <w:rsid w:val="00821F06"/>
    <w:rsid w:val="00822041"/>
    <w:rsid w:val="0082259F"/>
    <w:rsid w:val="00822816"/>
    <w:rsid w:val="0082285E"/>
    <w:rsid w:val="008231B0"/>
    <w:rsid w:val="00823283"/>
    <w:rsid w:val="00823297"/>
    <w:rsid w:val="00823815"/>
    <w:rsid w:val="00824560"/>
    <w:rsid w:val="0082561F"/>
    <w:rsid w:val="00825730"/>
    <w:rsid w:val="00825955"/>
    <w:rsid w:val="00825D6F"/>
    <w:rsid w:val="0082678A"/>
    <w:rsid w:val="00826A04"/>
    <w:rsid w:val="00826A09"/>
    <w:rsid w:val="00826F98"/>
    <w:rsid w:val="0082713C"/>
    <w:rsid w:val="00827313"/>
    <w:rsid w:val="00827607"/>
    <w:rsid w:val="00827AAB"/>
    <w:rsid w:val="00827B3E"/>
    <w:rsid w:val="00827C4C"/>
    <w:rsid w:val="00827DE6"/>
    <w:rsid w:val="00827FEB"/>
    <w:rsid w:val="008306AF"/>
    <w:rsid w:val="00830C49"/>
    <w:rsid w:val="00830E82"/>
    <w:rsid w:val="008310FC"/>
    <w:rsid w:val="00831230"/>
    <w:rsid w:val="00831247"/>
    <w:rsid w:val="008312D8"/>
    <w:rsid w:val="008313AF"/>
    <w:rsid w:val="00831517"/>
    <w:rsid w:val="00831CA2"/>
    <w:rsid w:val="00832342"/>
    <w:rsid w:val="0083235E"/>
    <w:rsid w:val="00832DD1"/>
    <w:rsid w:val="008334B1"/>
    <w:rsid w:val="008337F2"/>
    <w:rsid w:val="00833D8D"/>
    <w:rsid w:val="00833E53"/>
    <w:rsid w:val="00834BED"/>
    <w:rsid w:val="008350C2"/>
    <w:rsid w:val="008353D2"/>
    <w:rsid w:val="00835A1A"/>
    <w:rsid w:val="00835F6C"/>
    <w:rsid w:val="008362E7"/>
    <w:rsid w:val="00837668"/>
    <w:rsid w:val="0083772A"/>
    <w:rsid w:val="00837B10"/>
    <w:rsid w:val="0084030F"/>
    <w:rsid w:val="008403B3"/>
    <w:rsid w:val="00840CDF"/>
    <w:rsid w:val="00840F1E"/>
    <w:rsid w:val="00841124"/>
    <w:rsid w:val="008415FD"/>
    <w:rsid w:val="00841AC7"/>
    <w:rsid w:val="00841F55"/>
    <w:rsid w:val="00842530"/>
    <w:rsid w:val="008427E1"/>
    <w:rsid w:val="00842ACF"/>
    <w:rsid w:val="00842D60"/>
    <w:rsid w:val="00842EE9"/>
    <w:rsid w:val="008431CF"/>
    <w:rsid w:val="008436E3"/>
    <w:rsid w:val="00843729"/>
    <w:rsid w:val="008437C5"/>
    <w:rsid w:val="00843999"/>
    <w:rsid w:val="00843F54"/>
    <w:rsid w:val="00843FCB"/>
    <w:rsid w:val="00844847"/>
    <w:rsid w:val="00844CEC"/>
    <w:rsid w:val="00844E9D"/>
    <w:rsid w:val="00844F21"/>
    <w:rsid w:val="0084642D"/>
    <w:rsid w:val="00846B99"/>
    <w:rsid w:val="00846CFE"/>
    <w:rsid w:val="008470A5"/>
    <w:rsid w:val="008470EE"/>
    <w:rsid w:val="008475F8"/>
    <w:rsid w:val="008478A0"/>
    <w:rsid w:val="00850623"/>
    <w:rsid w:val="00850640"/>
    <w:rsid w:val="00851346"/>
    <w:rsid w:val="00851E43"/>
    <w:rsid w:val="00851F2A"/>
    <w:rsid w:val="00852B1E"/>
    <w:rsid w:val="00852C17"/>
    <w:rsid w:val="00853527"/>
    <w:rsid w:val="008536C7"/>
    <w:rsid w:val="008539EC"/>
    <w:rsid w:val="00853B07"/>
    <w:rsid w:val="00854197"/>
    <w:rsid w:val="0085448E"/>
    <w:rsid w:val="00854494"/>
    <w:rsid w:val="00854696"/>
    <w:rsid w:val="00854A7C"/>
    <w:rsid w:val="00854E08"/>
    <w:rsid w:val="00854E40"/>
    <w:rsid w:val="00854F10"/>
    <w:rsid w:val="00855A4C"/>
    <w:rsid w:val="00855A99"/>
    <w:rsid w:val="00856286"/>
    <w:rsid w:val="008566B1"/>
    <w:rsid w:val="008569E4"/>
    <w:rsid w:val="00856A20"/>
    <w:rsid w:val="00856C59"/>
    <w:rsid w:val="0085711E"/>
    <w:rsid w:val="008577A7"/>
    <w:rsid w:val="008577AB"/>
    <w:rsid w:val="0085799F"/>
    <w:rsid w:val="00857A03"/>
    <w:rsid w:val="00857B3D"/>
    <w:rsid w:val="00860185"/>
    <w:rsid w:val="0086051F"/>
    <w:rsid w:val="00860533"/>
    <w:rsid w:val="008605AA"/>
    <w:rsid w:val="00860617"/>
    <w:rsid w:val="00860652"/>
    <w:rsid w:val="0086068F"/>
    <w:rsid w:val="00860811"/>
    <w:rsid w:val="00860CB4"/>
    <w:rsid w:val="00861141"/>
    <w:rsid w:val="00861721"/>
    <w:rsid w:val="0086250E"/>
    <w:rsid w:val="008626F5"/>
    <w:rsid w:val="008628FC"/>
    <w:rsid w:val="008629BC"/>
    <w:rsid w:val="00862AED"/>
    <w:rsid w:val="00863449"/>
    <w:rsid w:val="008634C8"/>
    <w:rsid w:val="00863E84"/>
    <w:rsid w:val="008646CB"/>
    <w:rsid w:val="00864731"/>
    <w:rsid w:val="008647E3"/>
    <w:rsid w:val="00864FBB"/>
    <w:rsid w:val="00865405"/>
    <w:rsid w:val="008655D0"/>
    <w:rsid w:val="00865DC8"/>
    <w:rsid w:val="008661CA"/>
    <w:rsid w:val="00866839"/>
    <w:rsid w:val="00866965"/>
    <w:rsid w:val="00866E41"/>
    <w:rsid w:val="00867526"/>
    <w:rsid w:val="008675AE"/>
    <w:rsid w:val="00867668"/>
    <w:rsid w:val="00870759"/>
    <w:rsid w:val="0087097B"/>
    <w:rsid w:val="00870A93"/>
    <w:rsid w:val="00870D99"/>
    <w:rsid w:val="00870F36"/>
    <w:rsid w:val="00870F7E"/>
    <w:rsid w:val="00871033"/>
    <w:rsid w:val="008710FB"/>
    <w:rsid w:val="008712BD"/>
    <w:rsid w:val="00871CD6"/>
    <w:rsid w:val="00871E81"/>
    <w:rsid w:val="0087250A"/>
    <w:rsid w:val="00872DE7"/>
    <w:rsid w:val="00873791"/>
    <w:rsid w:val="00873B56"/>
    <w:rsid w:val="00873FBF"/>
    <w:rsid w:val="008740DF"/>
    <w:rsid w:val="0087453B"/>
    <w:rsid w:val="008748A3"/>
    <w:rsid w:val="008749F6"/>
    <w:rsid w:val="00874CEF"/>
    <w:rsid w:val="00874E15"/>
    <w:rsid w:val="00874E58"/>
    <w:rsid w:val="008758E4"/>
    <w:rsid w:val="00875987"/>
    <w:rsid w:val="00875A87"/>
    <w:rsid w:val="00875CDC"/>
    <w:rsid w:val="0087623C"/>
    <w:rsid w:val="0087629F"/>
    <w:rsid w:val="008762D6"/>
    <w:rsid w:val="0087631B"/>
    <w:rsid w:val="0087650F"/>
    <w:rsid w:val="00876638"/>
    <w:rsid w:val="00876867"/>
    <w:rsid w:val="00876C25"/>
    <w:rsid w:val="00876E91"/>
    <w:rsid w:val="00877BD8"/>
    <w:rsid w:val="0088007A"/>
    <w:rsid w:val="008803A5"/>
    <w:rsid w:val="008809B9"/>
    <w:rsid w:val="0088103C"/>
    <w:rsid w:val="00881153"/>
    <w:rsid w:val="00881240"/>
    <w:rsid w:val="0088124E"/>
    <w:rsid w:val="008814FF"/>
    <w:rsid w:val="008819D4"/>
    <w:rsid w:val="00881EDD"/>
    <w:rsid w:val="008820BC"/>
    <w:rsid w:val="008822E9"/>
    <w:rsid w:val="00882C99"/>
    <w:rsid w:val="00882D62"/>
    <w:rsid w:val="00883A3A"/>
    <w:rsid w:val="00883BFE"/>
    <w:rsid w:val="00883D4D"/>
    <w:rsid w:val="008841D6"/>
    <w:rsid w:val="008842B3"/>
    <w:rsid w:val="00884704"/>
    <w:rsid w:val="00884B4D"/>
    <w:rsid w:val="00884E46"/>
    <w:rsid w:val="0088505C"/>
    <w:rsid w:val="00885126"/>
    <w:rsid w:val="008852BD"/>
    <w:rsid w:val="008853A9"/>
    <w:rsid w:val="0088573F"/>
    <w:rsid w:val="00885743"/>
    <w:rsid w:val="00885AC3"/>
    <w:rsid w:val="00885B2F"/>
    <w:rsid w:val="00885E1A"/>
    <w:rsid w:val="00885F11"/>
    <w:rsid w:val="00885F8A"/>
    <w:rsid w:val="0088615B"/>
    <w:rsid w:val="008863AA"/>
    <w:rsid w:val="0088646F"/>
    <w:rsid w:val="008864D0"/>
    <w:rsid w:val="008869C4"/>
    <w:rsid w:val="00886A3F"/>
    <w:rsid w:val="00886A5D"/>
    <w:rsid w:val="00887FA8"/>
    <w:rsid w:val="0089001B"/>
    <w:rsid w:val="0089031D"/>
    <w:rsid w:val="008906C7"/>
    <w:rsid w:val="00890A1B"/>
    <w:rsid w:val="00890A3F"/>
    <w:rsid w:val="008915F4"/>
    <w:rsid w:val="00891685"/>
    <w:rsid w:val="00891689"/>
    <w:rsid w:val="00891AEC"/>
    <w:rsid w:val="0089211C"/>
    <w:rsid w:val="008925B8"/>
    <w:rsid w:val="00893693"/>
    <w:rsid w:val="008940D5"/>
    <w:rsid w:val="008948DE"/>
    <w:rsid w:val="00895A57"/>
    <w:rsid w:val="00895B63"/>
    <w:rsid w:val="00895E59"/>
    <w:rsid w:val="00895FCB"/>
    <w:rsid w:val="0089645E"/>
    <w:rsid w:val="008966B8"/>
    <w:rsid w:val="00896B44"/>
    <w:rsid w:val="00896E99"/>
    <w:rsid w:val="008976D3"/>
    <w:rsid w:val="00897820"/>
    <w:rsid w:val="00897895"/>
    <w:rsid w:val="00897B03"/>
    <w:rsid w:val="008A1CFC"/>
    <w:rsid w:val="008A22E6"/>
    <w:rsid w:val="008A285C"/>
    <w:rsid w:val="008A2D3E"/>
    <w:rsid w:val="008A2EB5"/>
    <w:rsid w:val="008A31FF"/>
    <w:rsid w:val="008A359B"/>
    <w:rsid w:val="008A3E1E"/>
    <w:rsid w:val="008A4275"/>
    <w:rsid w:val="008A4752"/>
    <w:rsid w:val="008A481E"/>
    <w:rsid w:val="008A4B4C"/>
    <w:rsid w:val="008A51AC"/>
    <w:rsid w:val="008A588D"/>
    <w:rsid w:val="008A58F6"/>
    <w:rsid w:val="008A5AD2"/>
    <w:rsid w:val="008A606B"/>
    <w:rsid w:val="008A63DF"/>
    <w:rsid w:val="008A6422"/>
    <w:rsid w:val="008A6706"/>
    <w:rsid w:val="008A6DDE"/>
    <w:rsid w:val="008A71E6"/>
    <w:rsid w:val="008A7329"/>
    <w:rsid w:val="008A73EB"/>
    <w:rsid w:val="008A7525"/>
    <w:rsid w:val="008A758E"/>
    <w:rsid w:val="008A7B5D"/>
    <w:rsid w:val="008A7D81"/>
    <w:rsid w:val="008A7DC5"/>
    <w:rsid w:val="008A7E5D"/>
    <w:rsid w:val="008B0111"/>
    <w:rsid w:val="008B02E2"/>
    <w:rsid w:val="008B07E0"/>
    <w:rsid w:val="008B08DD"/>
    <w:rsid w:val="008B08DF"/>
    <w:rsid w:val="008B0F35"/>
    <w:rsid w:val="008B1371"/>
    <w:rsid w:val="008B1AE7"/>
    <w:rsid w:val="008B1EAD"/>
    <w:rsid w:val="008B20BF"/>
    <w:rsid w:val="008B2501"/>
    <w:rsid w:val="008B2B83"/>
    <w:rsid w:val="008B2C20"/>
    <w:rsid w:val="008B2CD7"/>
    <w:rsid w:val="008B2EB4"/>
    <w:rsid w:val="008B32DB"/>
    <w:rsid w:val="008B3374"/>
    <w:rsid w:val="008B342A"/>
    <w:rsid w:val="008B37D4"/>
    <w:rsid w:val="008B3B46"/>
    <w:rsid w:val="008B3F01"/>
    <w:rsid w:val="008B3FEE"/>
    <w:rsid w:val="008B4041"/>
    <w:rsid w:val="008B42D6"/>
    <w:rsid w:val="008B4437"/>
    <w:rsid w:val="008B490D"/>
    <w:rsid w:val="008B4AA9"/>
    <w:rsid w:val="008B4B02"/>
    <w:rsid w:val="008B5264"/>
    <w:rsid w:val="008B52F2"/>
    <w:rsid w:val="008B5BAE"/>
    <w:rsid w:val="008B5EE4"/>
    <w:rsid w:val="008B6098"/>
    <w:rsid w:val="008B6237"/>
    <w:rsid w:val="008B6461"/>
    <w:rsid w:val="008B652D"/>
    <w:rsid w:val="008B68DE"/>
    <w:rsid w:val="008B6989"/>
    <w:rsid w:val="008B6B0F"/>
    <w:rsid w:val="008B6FD8"/>
    <w:rsid w:val="008B6FDE"/>
    <w:rsid w:val="008B72B8"/>
    <w:rsid w:val="008B76C3"/>
    <w:rsid w:val="008B7DEB"/>
    <w:rsid w:val="008B7E23"/>
    <w:rsid w:val="008C036A"/>
    <w:rsid w:val="008C0AB4"/>
    <w:rsid w:val="008C149B"/>
    <w:rsid w:val="008C21B7"/>
    <w:rsid w:val="008C2296"/>
    <w:rsid w:val="008C2A5D"/>
    <w:rsid w:val="008C2B34"/>
    <w:rsid w:val="008C2C43"/>
    <w:rsid w:val="008C31BD"/>
    <w:rsid w:val="008C367D"/>
    <w:rsid w:val="008C404A"/>
    <w:rsid w:val="008C41A0"/>
    <w:rsid w:val="008C41CA"/>
    <w:rsid w:val="008C4FCD"/>
    <w:rsid w:val="008C5017"/>
    <w:rsid w:val="008C516C"/>
    <w:rsid w:val="008C56F5"/>
    <w:rsid w:val="008C5AC0"/>
    <w:rsid w:val="008C5FC9"/>
    <w:rsid w:val="008C6101"/>
    <w:rsid w:val="008C6543"/>
    <w:rsid w:val="008C66CE"/>
    <w:rsid w:val="008C6CB8"/>
    <w:rsid w:val="008C795D"/>
    <w:rsid w:val="008C7C11"/>
    <w:rsid w:val="008C7C52"/>
    <w:rsid w:val="008D04BC"/>
    <w:rsid w:val="008D06CC"/>
    <w:rsid w:val="008D0B19"/>
    <w:rsid w:val="008D0BFC"/>
    <w:rsid w:val="008D1254"/>
    <w:rsid w:val="008D138B"/>
    <w:rsid w:val="008D1436"/>
    <w:rsid w:val="008D149D"/>
    <w:rsid w:val="008D150A"/>
    <w:rsid w:val="008D1A4A"/>
    <w:rsid w:val="008D1B23"/>
    <w:rsid w:val="008D211F"/>
    <w:rsid w:val="008D2821"/>
    <w:rsid w:val="008D2B6E"/>
    <w:rsid w:val="008D2FF9"/>
    <w:rsid w:val="008D380C"/>
    <w:rsid w:val="008D3829"/>
    <w:rsid w:val="008D3CBD"/>
    <w:rsid w:val="008D40E2"/>
    <w:rsid w:val="008D4505"/>
    <w:rsid w:val="008D468C"/>
    <w:rsid w:val="008D4CE5"/>
    <w:rsid w:val="008D6100"/>
    <w:rsid w:val="008D61FB"/>
    <w:rsid w:val="008D63E8"/>
    <w:rsid w:val="008D6510"/>
    <w:rsid w:val="008D6820"/>
    <w:rsid w:val="008D6906"/>
    <w:rsid w:val="008D6C4D"/>
    <w:rsid w:val="008D6EDC"/>
    <w:rsid w:val="008D6EED"/>
    <w:rsid w:val="008D787C"/>
    <w:rsid w:val="008D7915"/>
    <w:rsid w:val="008D7DC4"/>
    <w:rsid w:val="008D7F6D"/>
    <w:rsid w:val="008E0401"/>
    <w:rsid w:val="008E06C2"/>
    <w:rsid w:val="008E06F4"/>
    <w:rsid w:val="008E085F"/>
    <w:rsid w:val="008E1A3D"/>
    <w:rsid w:val="008E1A91"/>
    <w:rsid w:val="008E2289"/>
    <w:rsid w:val="008E2761"/>
    <w:rsid w:val="008E2950"/>
    <w:rsid w:val="008E2ADD"/>
    <w:rsid w:val="008E2C7D"/>
    <w:rsid w:val="008E2CB4"/>
    <w:rsid w:val="008E3548"/>
    <w:rsid w:val="008E3770"/>
    <w:rsid w:val="008E3ACB"/>
    <w:rsid w:val="008E3CFB"/>
    <w:rsid w:val="008E3E2C"/>
    <w:rsid w:val="008E418A"/>
    <w:rsid w:val="008E431C"/>
    <w:rsid w:val="008E438C"/>
    <w:rsid w:val="008E45C2"/>
    <w:rsid w:val="008E45E8"/>
    <w:rsid w:val="008E4D27"/>
    <w:rsid w:val="008E4FCB"/>
    <w:rsid w:val="008E5365"/>
    <w:rsid w:val="008E55C0"/>
    <w:rsid w:val="008E59AA"/>
    <w:rsid w:val="008E5A84"/>
    <w:rsid w:val="008E5ADD"/>
    <w:rsid w:val="008E5F93"/>
    <w:rsid w:val="008E62AE"/>
    <w:rsid w:val="008E62E7"/>
    <w:rsid w:val="008E63DD"/>
    <w:rsid w:val="008E68CA"/>
    <w:rsid w:val="008E6A26"/>
    <w:rsid w:val="008E6F45"/>
    <w:rsid w:val="008E70BA"/>
    <w:rsid w:val="008E731C"/>
    <w:rsid w:val="008E7AF2"/>
    <w:rsid w:val="008E7C31"/>
    <w:rsid w:val="008F0191"/>
    <w:rsid w:val="008F052F"/>
    <w:rsid w:val="008F0743"/>
    <w:rsid w:val="008F0DDF"/>
    <w:rsid w:val="008F1100"/>
    <w:rsid w:val="008F1101"/>
    <w:rsid w:val="008F1822"/>
    <w:rsid w:val="008F19E4"/>
    <w:rsid w:val="008F1E88"/>
    <w:rsid w:val="008F204F"/>
    <w:rsid w:val="008F2268"/>
    <w:rsid w:val="008F2462"/>
    <w:rsid w:val="008F2807"/>
    <w:rsid w:val="008F3BF0"/>
    <w:rsid w:val="008F4240"/>
    <w:rsid w:val="008F435B"/>
    <w:rsid w:val="008F465D"/>
    <w:rsid w:val="008F48E0"/>
    <w:rsid w:val="008F4CC6"/>
    <w:rsid w:val="008F4F20"/>
    <w:rsid w:val="008F5969"/>
    <w:rsid w:val="008F5FBC"/>
    <w:rsid w:val="008F609F"/>
    <w:rsid w:val="008F6B2F"/>
    <w:rsid w:val="008F783C"/>
    <w:rsid w:val="008F7C01"/>
    <w:rsid w:val="008F7C74"/>
    <w:rsid w:val="008F7E4A"/>
    <w:rsid w:val="0090097E"/>
    <w:rsid w:val="00900B33"/>
    <w:rsid w:val="00900C6F"/>
    <w:rsid w:val="00900CBC"/>
    <w:rsid w:val="0090108A"/>
    <w:rsid w:val="00901CD0"/>
    <w:rsid w:val="00901E76"/>
    <w:rsid w:val="0090224F"/>
    <w:rsid w:val="009022C3"/>
    <w:rsid w:val="009023AB"/>
    <w:rsid w:val="00902641"/>
    <w:rsid w:val="00902677"/>
    <w:rsid w:val="0090297F"/>
    <w:rsid w:val="00902DD5"/>
    <w:rsid w:val="00903023"/>
    <w:rsid w:val="0090306A"/>
    <w:rsid w:val="0090310F"/>
    <w:rsid w:val="00903A2E"/>
    <w:rsid w:val="00904284"/>
    <w:rsid w:val="00904474"/>
    <w:rsid w:val="009044AF"/>
    <w:rsid w:val="00904B91"/>
    <w:rsid w:val="00904D1D"/>
    <w:rsid w:val="00904D87"/>
    <w:rsid w:val="00905264"/>
    <w:rsid w:val="009055AC"/>
    <w:rsid w:val="0090580F"/>
    <w:rsid w:val="009059BA"/>
    <w:rsid w:val="00905BB0"/>
    <w:rsid w:val="00905C8E"/>
    <w:rsid w:val="00906630"/>
    <w:rsid w:val="00906BE0"/>
    <w:rsid w:val="00906C57"/>
    <w:rsid w:val="009071A5"/>
    <w:rsid w:val="009071CF"/>
    <w:rsid w:val="009076BC"/>
    <w:rsid w:val="009079E6"/>
    <w:rsid w:val="00907A9E"/>
    <w:rsid w:val="00910660"/>
    <w:rsid w:val="009106A9"/>
    <w:rsid w:val="00910799"/>
    <w:rsid w:val="009108DD"/>
    <w:rsid w:val="00910B17"/>
    <w:rsid w:val="00910BED"/>
    <w:rsid w:val="00910D3B"/>
    <w:rsid w:val="00910DB2"/>
    <w:rsid w:val="00910E72"/>
    <w:rsid w:val="00911752"/>
    <w:rsid w:val="00911F69"/>
    <w:rsid w:val="009121A5"/>
    <w:rsid w:val="0091225C"/>
    <w:rsid w:val="0091280C"/>
    <w:rsid w:val="00912C5B"/>
    <w:rsid w:val="00912DB6"/>
    <w:rsid w:val="00912E31"/>
    <w:rsid w:val="00913002"/>
    <w:rsid w:val="00913123"/>
    <w:rsid w:val="00913244"/>
    <w:rsid w:val="00913C63"/>
    <w:rsid w:val="00913FBB"/>
    <w:rsid w:val="00913FEC"/>
    <w:rsid w:val="00914004"/>
    <w:rsid w:val="00914037"/>
    <w:rsid w:val="0091410C"/>
    <w:rsid w:val="00914617"/>
    <w:rsid w:val="00914943"/>
    <w:rsid w:val="009149B8"/>
    <w:rsid w:val="00914CAC"/>
    <w:rsid w:val="00915080"/>
    <w:rsid w:val="00915448"/>
    <w:rsid w:val="009158EA"/>
    <w:rsid w:val="00915F14"/>
    <w:rsid w:val="009165F8"/>
    <w:rsid w:val="0091660A"/>
    <w:rsid w:val="00916B8A"/>
    <w:rsid w:val="00916BFD"/>
    <w:rsid w:val="00917239"/>
    <w:rsid w:val="009174EF"/>
    <w:rsid w:val="00917C8C"/>
    <w:rsid w:val="00917D46"/>
    <w:rsid w:val="00920210"/>
    <w:rsid w:val="009204B1"/>
    <w:rsid w:val="00920870"/>
    <w:rsid w:val="009209A5"/>
    <w:rsid w:val="00921109"/>
    <w:rsid w:val="009211C3"/>
    <w:rsid w:val="0092122A"/>
    <w:rsid w:val="009214DE"/>
    <w:rsid w:val="0092186E"/>
    <w:rsid w:val="00921AAD"/>
    <w:rsid w:val="00921C17"/>
    <w:rsid w:val="009225F8"/>
    <w:rsid w:val="00923194"/>
    <w:rsid w:val="009234CF"/>
    <w:rsid w:val="00923AAE"/>
    <w:rsid w:val="00923B13"/>
    <w:rsid w:val="009242A7"/>
    <w:rsid w:val="00924387"/>
    <w:rsid w:val="009246AB"/>
    <w:rsid w:val="0092474A"/>
    <w:rsid w:val="00924B3F"/>
    <w:rsid w:val="00924D8A"/>
    <w:rsid w:val="00925041"/>
    <w:rsid w:val="009253B1"/>
    <w:rsid w:val="00925590"/>
    <w:rsid w:val="00925871"/>
    <w:rsid w:val="009258C5"/>
    <w:rsid w:val="00925AA8"/>
    <w:rsid w:val="00925F7E"/>
    <w:rsid w:val="009260E6"/>
    <w:rsid w:val="0092656A"/>
    <w:rsid w:val="009269F2"/>
    <w:rsid w:val="00926D8A"/>
    <w:rsid w:val="009272CD"/>
    <w:rsid w:val="00927B59"/>
    <w:rsid w:val="0093004E"/>
    <w:rsid w:val="00930818"/>
    <w:rsid w:val="00930896"/>
    <w:rsid w:val="00930AE6"/>
    <w:rsid w:val="0093119C"/>
    <w:rsid w:val="0093156C"/>
    <w:rsid w:val="00931AA9"/>
    <w:rsid w:val="00931C01"/>
    <w:rsid w:val="00931FAD"/>
    <w:rsid w:val="00931FFC"/>
    <w:rsid w:val="0093262D"/>
    <w:rsid w:val="009327BB"/>
    <w:rsid w:val="009330AC"/>
    <w:rsid w:val="00933159"/>
    <w:rsid w:val="00933471"/>
    <w:rsid w:val="009334A4"/>
    <w:rsid w:val="0093351C"/>
    <w:rsid w:val="009337E9"/>
    <w:rsid w:val="009337EB"/>
    <w:rsid w:val="009337FD"/>
    <w:rsid w:val="00933874"/>
    <w:rsid w:val="00933BF2"/>
    <w:rsid w:val="00933E3D"/>
    <w:rsid w:val="00934514"/>
    <w:rsid w:val="0093482F"/>
    <w:rsid w:val="009348FF"/>
    <w:rsid w:val="00934995"/>
    <w:rsid w:val="00934FB1"/>
    <w:rsid w:val="009350BD"/>
    <w:rsid w:val="009355D2"/>
    <w:rsid w:val="0093580B"/>
    <w:rsid w:val="00935D90"/>
    <w:rsid w:val="0093627B"/>
    <w:rsid w:val="0093664F"/>
    <w:rsid w:val="00936673"/>
    <w:rsid w:val="00936A49"/>
    <w:rsid w:val="00936AC6"/>
    <w:rsid w:val="00936B0D"/>
    <w:rsid w:val="00936B14"/>
    <w:rsid w:val="00937250"/>
    <w:rsid w:val="00937724"/>
    <w:rsid w:val="0093784F"/>
    <w:rsid w:val="00937942"/>
    <w:rsid w:val="00937ACE"/>
    <w:rsid w:val="009402AA"/>
    <w:rsid w:val="0094034F"/>
    <w:rsid w:val="0094047E"/>
    <w:rsid w:val="009406CA"/>
    <w:rsid w:val="0094097D"/>
    <w:rsid w:val="00940CD5"/>
    <w:rsid w:val="009410B3"/>
    <w:rsid w:val="00941124"/>
    <w:rsid w:val="0094119F"/>
    <w:rsid w:val="00941458"/>
    <w:rsid w:val="009416A0"/>
    <w:rsid w:val="00941799"/>
    <w:rsid w:val="009418D8"/>
    <w:rsid w:val="00941E42"/>
    <w:rsid w:val="00941F1C"/>
    <w:rsid w:val="009421E0"/>
    <w:rsid w:val="009422D7"/>
    <w:rsid w:val="00942310"/>
    <w:rsid w:val="0094232A"/>
    <w:rsid w:val="0094244B"/>
    <w:rsid w:val="009429A7"/>
    <w:rsid w:val="0094373E"/>
    <w:rsid w:val="00943915"/>
    <w:rsid w:val="00943B1C"/>
    <w:rsid w:val="00943B95"/>
    <w:rsid w:val="009441BC"/>
    <w:rsid w:val="00944208"/>
    <w:rsid w:val="009443DE"/>
    <w:rsid w:val="0094494D"/>
    <w:rsid w:val="00944AC1"/>
    <w:rsid w:val="00944D4F"/>
    <w:rsid w:val="00944E40"/>
    <w:rsid w:val="00944F92"/>
    <w:rsid w:val="00945B14"/>
    <w:rsid w:val="00945B1A"/>
    <w:rsid w:val="00946089"/>
    <w:rsid w:val="00946165"/>
    <w:rsid w:val="009463FE"/>
    <w:rsid w:val="0094647A"/>
    <w:rsid w:val="009464A4"/>
    <w:rsid w:val="00946CC7"/>
    <w:rsid w:val="00946CFC"/>
    <w:rsid w:val="00946F54"/>
    <w:rsid w:val="009477FA"/>
    <w:rsid w:val="00947C7E"/>
    <w:rsid w:val="00947EBB"/>
    <w:rsid w:val="00947ECF"/>
    <w:rsid w:val="0095010D"/>
    <w:rsid w:val="009503FD"/>
    <w:rsid w:val="00950592"/>
    <w:rsid w:val="00950AAA"/>
    <w:rsid w:val="00950B10"/>
    <w:rsid w:val="00950C6C"/>
    <w:rsid w:val="00950CA7"/>
    <w:rsid w:val="00950E82"/>
    <w:rsid w:val="00950E87"/>
    <w:rsid w:val="0095100E"/>
    <w:rsid w:val="009512E6"/>
    <w:rsid w:val="00951490"/>
    <w:rsid w:val="00951594"/>
    <w:rsid w:val="00951AB0"/>
    <w:rsid w:val="00951F7F"/>
    <w:rsid w:val="00952452"/>
    <w:rsid w:val="0095325E"/>
    <w:rsid w:val="00953291"/>
    <w:rsid w:val="00953ADB"/>
    <w:rsid w:val="00953E59"/>
    <w:rsid w:val="00954174"/>
    <w:rsid w:val="00954A6C"/>
    <w:rsid w:val="00954BC9"/>
    <w:rsid w:val="00954F2A"/>
    <w:rsid w:val="009550ED"/>
    <w:rsid w:val="009552D8"/>
    <w:rsid w:val="0095584C"/>
    <w:rsid w:val="00955A2F"/>
    <w:rsid w:val="00955F19"/>
    <w:rsid w:val="00955FCD"/>
    <w:rsid w:val="009560B8"/>
    <w:rsid w:val="00956155"/>
    <w:rsid w:val="00956589"/>
    <w:rsid w:val="009565AE"/>
    <w:rsid w:val="009567E0"/>
    <w:rsid w:val="009569CC"/>
    <w:rsid w:val="00956B76"/>
    <w:rsid w:val="00956FCF"/>
    <w:rsid w:val="00957086"/>
    <w:rsid w:val="0095775C"/>
    <w:rsid w:val="00957B60"/>
    <w:rsid w:val="00957B7E"/>
    <w:rsid w:val="00957EB4"/>
    <w:rsid w:val="00957F01"/>
    <w:rsid w:val="00957FA1"/>
    <w:rsid w:val="009601E2"/>
    <w:rsid w:val="00960284"/>
    <w:rsid w:val="00960414"/>
    <w:rsid w:val="0096041D"/>
    <w:rsid w:val="009604F6"/>
    <w:rsid w:val="00961424"/>
    <w:rsid w:val="00961571"/>
    <w:rsid w:val="0096203F"/>
    <w:rsid w:val="009622F5"/>
    <w:rsid w:val="0096260B"/>
    <w:rsid w:val="009629E0"/>
    <w:rsid w:val="009629FE"/>
    <w:rsid w:val="00962DF5"/>
    <w:rsid w:val="0096333A"/>
    <w:rsid w:val="00963739"/>
    <w:rsid w:val="009637B4"/>
    <w:rsid w:val="00963C9B"/>
    <w:rsid w:val="00963CB9"/>
    <w:rsid w:val="00963D37"/>
    <w:rsid w:val="00963E99"/>
    <w:rsid w:val="00963FD0"/>
    <w:rsid w:val="0096488E"/>
    <w:rsid w:val="00964BA0"/>
    <w:rsid w:val="00964BA6"/>
    <w:rsid w:val="00964BB2"/>
    <w:rsid w:val="00964C07"/>
    <w:rsid w:val="00964C21"/>
    <w:rsid w:val="00964F34"/>
    <w:rsid w:val="00965295"/>
    <w:rsid w:val="0096536B"/>
    <w:rsid w:val="00965741"/>
    <w:rsid w:val="00965A2E"/>
    <w:rsid w:val="00965B07"/>
    <w:rsid w:val="00965FF7"/>
    <w:rsid w:val="00966347"/>
    <w:rsid w:val="0096646A"/>
    <w:rsid w:val="00966613"/>
    <w:rsid w:val="00967259"/>
    <w:rsid w:val="009674CE"/>
    <w:rsid w:val="00967659"/>
    <w:rsid w:val="00967981"/>
    <w:rsid w:val="00967A6D"/>
    <w:rsid w:val="00967E2E"/>
    <w:rsid w:val="00967EA6"/>
    <w:rsid w:val="00967F82"/>
    <w:rsid w:val="009704D7"/>
    <w:rsid w:val="00970967"/>
    <w:rsid w:val="00970C42"/>
    <w:rsid w:val="00970E09"/>
    <w:rsid w:val="00970F4F"/>
    <w:rsid w:val="009718B3"/>
    <w:rsid w:val="009719C3"/>
    <w:rsid w:val="009719DE"/>
    <w:rsid w:val="00971A64"/>
    <w:rsid w:val="00971B07"/>
    <w:rsid w:val="00972FE4"/>
    <w:rsid w:val="0097307E"/>
    <w:rsid w:val="009732A1"/>
    <w:rsid w:val="0097369F"/>
    <w:rsid w:val="00973A0D"/>
    <w:rsid w:val="009746C5"/>
    <w:rsid w:val="009747A7"/>
    <w:rsid w:val="009752CA"/>
    <w:rsid w:val="00975558"/>
    <w:rsid w:val="00975680"/>
    <w:rsid w:val="00975916"/>
    <w:rsid w:val="0097599A"/>
    <w:rsid w:val="009759E4"/>
    <w:rsid w:val="00975BF3"/>
    <w:rsid w:val="00975CCB"/>
    <w:rsid w:val="00975F0D"/>
    <w:rsid w:val="009761CE"/>
    <w:rsid w:val="00976599"/>
    <w:rsid w:val="009773F2"/>
    <w:rsid w:val="00977A56"/>
    <w:rsid w:val="00977C18"/>
    <w:rsid w:val="0098005C"/>
    <w:rsid w:val="00980076"/>
    <w:rsid w:val="009800F8"/>
    <w:rsid w:val="00981502"/>
    <w:rsid w:val="009816D2"/>
    <w:rsid w:val="009816F6"/>
    <w:rsid w:val="0098176E"/>
    <w:rsid w:val="009820F2"/>
    <w:rsid w:val="009820F6"/>
    <w:rsid w:val="00982EDC"/>
    <w:rsid w:val="0098366D"/>
    <w:rsid w:val="00983B93"/>
    <w:rsid w:val="00983FA8"/>
    <w:rsid w:val="009842A7"/>
    <w:rsid w:val="0098464D"/>
    <w:rsid w:val="0098494A"/>
    <w:rsid w:val="009849EA"/>
    <w:rsid w:val="00984A15"/>
    <w:rsid w:val="00984B8C"/>
    <w:rsid w:val="00984BDA"/>
    <w:rsid w:val="00984D58"/>
    <w:rsid w:val="00984E3F"/>
    <w:rsid w:val="00985216"/>
    <w:rsid w:val="00985317"/>
    <w:rsid w:val="00985930"/>
    <w:rsid w:val="00985ACF"/>
    <w:rsid w:val="00985CCD"/>
    <w:rsid w:val="009860EF"/>
    <w:rsid w:val="00986179"/>
    <w:rsid w:val="009861AC"/>
    <w:rsid w:val="0098642A"/>
    <w:rsid w:val="00986570"/>
    <w:rsid w:val="00986597"/>
    <w:rsid w:val="00986742"/>
    <w:rsid w:val="00986AC2"/>
    <w:rsid w:val="00986BDB"/>
    <w:rsid w:val="00986CBB"/>
    <w:rsid w:val="00986F06"/>
    <w:rsid w:val="0098701D"/>
    <w:rsid w:val="00987077"/>
    <w:rsid w:val="00987625"/>
    <w:rsid w:val="00987B75"/>
    <w:rsid w:val="00987C89"/>
    <w:rsid w:val="00987EFF"/>
    <w:rsid w:val="00987FFB"/>
    <w:rsid w:val="00990237"/>
    <w:rsid w:val="00990288"/>
    <w:rsid w:val="0099029E"/>
    <w:rsid w:val="009911B1"/>
    <w:rsid w:val="00991F06"/>
    <w:rsid w:val="009924F1"/>
    <w:rsid w:val="009927D2"/>
    <w:rsid w:val="00992A62"/>
    <w:rsid w:val="00992EC0"/>
    <w:rsid w:val="00993635"/>
    <w:rsid w:val="009937F5"/>
    <w:rsid w:val="00993A31"/>
    <w:rsid w:val="00993AD9"/>
    <w:rsid w:val="00993D0B"/>
    <w:rsid w:val="00993EE2"/>
    <w:rsid w:val="00994160"/>
    <w:rsid w:val="00994210"/>
    <w:rsid w:val="00994A51"/>
    <w:rsid w:val="00994C46"/>
    <w:rsid w:val="00994D18"/>
    <w:rsid w:val="00995152"/>
    <w:rsid w:val="00995986"/>
    <w:rsid w:val="0099607A"/>
    <w:rsid w:val="00996261"/>
    <w:rsid w:val="00996272"/>
    <w:rsid w:val="00996509"/>
    <w:rsid w:val="00996E47"/>
    <w:rsid w:val="00996F74"/>
    <w:rsid w:val="00997376"/>
    <w:rsid w:val="00997A84"/>
    <w:rsid w:val="00997BBF"/>
    <w:rsid w:val="009A01CE"/>
    <w:rsid w:val="009A0B99"/>
    <w:rsid w:val="009A14E5"/>
    <w:rsid w:val="009A1577"/>
    <w:rsid w:val="009A1949"/>
    <w:rsid w:val="009A19EC"/>
    <w:rsid w:val="009A1A77"/>
    <w:rsid w:val="009A1CA3"/>
    <w:rsid w:val="009A1D49"/>
    <w:rsid w:val="009A2292"/>
    <w:rsid w:val="009A230D"/>
    <w:rsid w:val="009A2480"/>
    <w:rsid w:val="009A2A96"/>
    <w:rsid w:val="009A34EA"/>
    <w:rsid w:val="009A3A3C"/>
    <w:rsid w:val="009A3B9E"/>
    <w:rsid w:val="009A4371"/>
    <w:rsid w:val="009A49F8"/>
    <w:rsid w:val="009A4A31"/>
    <w:rsid w:val="009A502D"/>
    <w:rsid w:val="009A53B2"/>
    <w:rsid w:val="009A567D"/>
    <w:rsid w:val="009A5A8A"/>
    <w:rsid w:val="009A5EAF"/>
    <w:rsid w:val="009A67C7"/>
    <w:rsid w:val="009A69F4"/>
    <w:rsid w:val="009A6A87"/>
    <w:rsid w:val="009A6B19"/>
    <w:rsid w:val="009A6B56"/>
    <w:rsid w:val="009A70E5"/>
    <w:rsid w:val="009A70E7"/>
    <w:rsid w:val="009A714D"/>
    <w:rsid w:val="009A7990"/>
    <w:rsid w:val="009A79B9"/>
    <w:rsid w:val="009A79D4"/>
    <w:rsid w:val="009A7EF7"/>
    <w:rsid w:val="009B01E1"/>
    <w:rsid w:val="009B02AC"/>
    <w:rsid w:val="009B04EA"/>
    <w:rsid w:val="009B0510"/>
    <w:rsid w:val="009B0514"/>
    <w:rsid w:val="009B0804"/>
    <w:rsid w:val="009B0A2E"/>
    <w:rsid w:val="009B1307"/>
    <w:rsid w:val="009B174B"/>
    <w:rsid w:val="009B1826"/>
    <w:rsid w:val="009B1838"/>
    <w:rsid w:val="009B18C7"/>
    <w:rsid w:val="009B1B23"/>
    <w:rsid w:val="009B1E12"/>
    <w:rsid w:val="009B1EC5"/>
    <w:rsid w:val="009B2114"/>
    <w:rsid w:val="009B289D"/>
    <w:rsid w:val="009B28EA"/>
    <w:rsid w:val="009B2927"/>
    <w:rsid w:val="009B2E2D"/>
    <w:rsid w:val="009B37D7"/>
    <w:rsid w:val="009B3962"/>
    <w:rsid w:val="009B3D20"/>
    <w:rsid w:val="009B4506"/>
    <w:rsid w:val="009B477D"/>
    <w:rsid w:val="009B4858"/>
    <w:rsid w:val="009B48B0"/>
    <w:rsid w:val="009B496A"/>
    <w:rsid w:val="009B5323"/>
    <w:rsid w:val="009B5637"/>
    <w:rsid w:val="009B57D1"/>
    <w:rsid w:val="009B5D6D"/>
    <w:rsid w:val="009B6611"/>
    <w:rsid w:val="009B6EB4"/>
    <w:rsid w:val="009B75A1"/>
    <w:rsid w:val="009B7DDD"/>
    <w:rsid w:val="009C03EB"/>
    <w:rsid w:val="009C048D"/>
    <w:rsid w:val="009C0A33"/>
    <w:rsid w:val="009C105D"/>
    <w:rsid w:val="009C1B82"/>
    <w:rsid w:val="009C1E9E"/>
    <w:rsid w:val="009C22CC"/>
    <w:rsid w:val="009C2455"/>
    <w:rsid w:val="009C27EA"/>
    <w:rsid w:val="009C3B9F"/>
    <w:rsid w:val="009C3C75"/>
    <w:rsid w:val="009C3DC9"/>
    <w:rsid w:val="009C4036"/>
    <w:rsid w:val="009C405B"/>
    <w:rsid w:val="009C412C"/>
    <w:rsid w:val="009C4317"/>
    <w:rsid w:val="009C471F"/>
    <w:rsid w:val="009C477A"/>
    <w:rsid w:val="009C4AD2"/>
    <w:rsid w:val="009C57F0"/>
    <w:rsid w:val="009C5A57"/>
    <w:rsid w:val="009C61FD"/>
    <w:rsid w:val="009C6246"/>
    <w:rsid w:val="009C6305"/>
    <w:rsid w:val="009C6844"/>
    <w:rsid w:val="009C6883"/>
    <w:rsid w:val="009C6E77"/>
    <w:rsid w:val="009C6F33"/>
    <w:rsid w:val="009C78C7"/>
    <w:rsid w:val="009C7927"/>
    <w:rsid w:val="009C7B6D"/>
    <w:rsid w:val="009C7BD8"/>
    <w:rsid w:val="009C7C37"/>
    <w:rsid w:val="009D0166"/>
    <w:rsid w:val="009D02B0"/>
    <w:rsid w:val="009D07F3"/>
    <w:rsid w:val="009D0BA6"/>
    <w:rsid w:val="009D0BCA"/>
    <w:rsid w:val="009D0C1C"/>
    <w:rsid w:val="009D1148"/>
    <w:rsid w:val="009D123B"/>
    <w:rsid w:val="009D1CA1"/>
    <w:rsid w:val="009D21A5"/>
    <w:rsid w:val="009D2B8F"/>
    <w:rsid w:val="009D2CFC"/>
    <w:rsid w:val="009D2E20"/>
    <w:rsid w:val="009D3154"/>
    <w:rsid w:val="009D3230"/>
    <w:rsid w:val="009D33BB"/>
    <w:rsid w:val="009D342B"/>
    <w:rsid w:val="009D357A"/>
    <w:rsid w:val="009D3678"/>
    <w:rsid w:val="009D3A8F"/>
    <w:rsid w:val="009D406D"/>
    <w:rsid w:val="009D4226"/>
    <w:rsid w:val="009D4860"/>
    <w:rsid w:val="009D4948"/>
    <w:rsid w:val="009D4BF3"/>
    <w:rsid w:val="009D4D84"/>
    <w:rsid w:val="009D5334"/>
    <w:rsid w:val="009D5F39"/>
    <w:rsid w:val="009D661E"/>
    <w:rsid w:val="009D684D"/>
    <w:rsid w:val="009D69F9"/>
    <w:rsid w:val="009D6BCF"/>
    <w:rsid w:val="009D70B4"/>
    <w:rsid w:val="009D70BE"/>
    <w:rsid w:val="009D7488"/>
    <w:rsid w:val="009D7B00"/>
    <w:rsid w:val="009E06E8"/>
    <w:rsid w:val="009E1404"/>
    <w:rsid w:val="009E159C"/>
    <w:rsid w:val="009E176E"/>
    <w:rsid w:val="009E177D"/>
    <w:rsid w:val="009E180D"/>
    <w:rsid w:val="009E23FE"/>
    <w:rsid w:val="009E2790"/>
    <w:rsid w:val="009E28A2"/>
    <w:rsid w:val="009E29E4"/>
    <w:rsid w:val="009E2F3E"/>
    <w:rsid w:val="009E3962"/>
    <w:rsid w:val="009E39BA"/>
    <w:rsid w:val="009E40C6"/>
    <w:rsid w:val="009E43FB"/>
    <w:rsid w:val="009E4707"/>
    <w:rsid w:val="009E4860"/>
    <w:rsid w:val="009E51BF"/>
    <w:rsid w:val="009E5692"/>
    <w:rsid w:val="009E5D41"/>
    <w:rsid w:val="009E672C"/>
    <w:rsid w:val="009E6A17"/>
    <w:rsid w:val="009E796E"/>
    <w:rsid w:val="009E7A14"/>
    <w:rsid w:val="009E7A9B"/>
    <w:rsid w:val="009E7E60"/>
    <w:rsid w:val="009F08B5"/>
    <w:rsid w:val="009F0904"/>
    <w:rsid w:val="009F0D5B"/>
    <w:rsid w:val="009F0DA6"/>
    <w:rsid w:val="009F146F"/>
    <w:rsid w:val="009F1484"/>
    <w:rsid w:val="009F160A"/>
    <w:rsid w:val="009F1689"/>
    <w:rsid w:val="009F1CE9"/>
    <w:rsid w:val="009F1E65"/>
    <w:rsid w:val="009F21A0"/>
    <w:rsid w:val="009F2CD9"/>
    <w:rsid w:val="009F362B"/>
    <w:rsid w:val="009F36A2"/>
    <w:rsid w:val="009F3D95"/>
    <w:rsid w:val="009F3EEE"/>
    <w:rsid w:val="009F410E"/>
    <w:rsid w:val="009F43EC"/>
    <w:rsid w:val="009F4701"/>
    <w:rsid w:val="009F47A8"/>
    <w:rsid w:val="009F4B41"/>
    <w:rsid w:val="009F4E6D"/>
    <w:rsid w:val="009F51EC"/>
    <w:rsid w:val="009F576F"/>
    <w:rsid w:val="009F57D9"/>
    <w:rsid w:val="009F5932"/>
    <w:rsid w:val="009F5A17"/>
    <w:rsid w:val="009F5CD5"/>
    <w:rsid w:val="009F5D73"/>
    <w:rsid w:val="009F6038"/>
    <w:rsid w:val="009F634E"/>
    <w:rsid w:val="009F6367"/>
    <w:rsid w:val="009F6431"/>
    <w:rsid w:val="009F6482"/>
    <w:rsid w:val="009F65F4"/>
    <w:rsid w:val="009F680C"/>
    <w:rsid w:val="009F69BC"/>
    <w:rsid w:val="009F6A5A"/>
    <w:rsid w:val="009F78E3"/>
    <w:rsid w:val="00A006BB"/>
    <w:rsid w:val="00A0087B"/>
    <w:rsid w:val="00A00ADC"/>
    <w:rsid w:val="00A00FCA"/>
    <w:rsid w:val="00A016D8"/>
    <w:rsid w:val="00A01725"/>
    <w:rsid w:val="00A01D28"/>
    <w:rsid w:val="00A01E72"/>
    <w:rsid w:val="00A03558"/>
    <w:rsid w:val="00A0355A"/>
    <w:rsid w:val="00A03575"/>
    <w:rsid w:val="00A037C6"/>
    <w:rsid w:val="00A038B9"/>
    <w:rsid w:val="00A03B6E"/>
    <w:rsid w:val="00A03BD3"/>
    <w:rsid w:val="00A03CF3"/>
    <w:rsid w:val="00A045A9"/>
    <w:rsid w:val="00A048CB"/>
    <w:rsid w:val="00A048FA"/>
    <w:rsid w:val="00A04A60"/>
    <w:rsid w:val="00A04D60"/>
    <w:rsid w:val="00A05E87"/>
    <w:rsid w:val="00A062D1"/>
    <w:rsid w:val="00A06446"/>
    <w:rsid w:val="00A0645D"/>
    <w:rsid w:val="00A06474"/>
    <w:rsid w:val="00A0659B"/>
    <w:rsid w:val="00A066BD"/>
    <w:rsid w:val="00A066E0"/>
    <w:rsid w:val="00A06D2A"/>
    <w:rsid w:val="00A07196"/>
    <w:rsid w:val="00A07232"/>
    <w:rsid w:val="00A073C7"/>
    <w:rsid w:val="00A074C5"/>
    <w:rsid w:val="00A075ED"/>
    <w:rsid w:val="00A075FF"/>
    <w:rsid w:val="00A07A5F"/>
    <w:rsid w:val="00A07BA7"/>
    <w:rsid w:val="00A07C7A"/>
    <w:rsid w:val="00A10313"/>
    <w:rsid w:val="00A1032E"/>
    <w:rsid w:val="00A104DA"/>
    <w:rsid w:val="00A1066A"/>
    <w:rsid w:val="00A106A3"/>
    <w:rsid w:val="00A109F2"/>
    <w:rsid w:val="00A109FA"/>
    <w:rsid w:val="00A10F63"/>
    <w:rsid w:val="00A113B7"/>
    <w:rsid w:val="00A11A04"/>
    <w:rsid w:val="00A11D06"/>
    <w:rsid w:val="00A120F7"/>
    <w:rsid w:val="00A1228E"/>
    <w:rsid w:val="00A12B8C"/>
    <w:rsid w:val="00A13128"/>
    <w:rsid w:val="00A13A51"/>
    <w:rsid w:val="00A13A69"/>
    <w:rsid w:val="00A13D0C"/>
    <w:rsid w:val="00A143DB"/>
    <w:rsid w:val="00A144F9"/>
    <w:rsid w:val="00A1454C"/>
    <w:rsid w:val="00A145C1"/>
    <w:rsid w:val="00A145F8"/>
    <w:rsid w:val="00A147A1"/>
    <w:rsid w:val="00A15347"/>
    <w:rsid w:val="00A15627"/>
    <w:rsid w:val="00A15C07"/>
    <w:rsid w:val="00A15FB9"/>
    <w:rsid w:val="00A162A1"/>
    <w:rsid w:val="00A1650D"/>
    <w:rsid w:val="00A16921"/>
    <w:rsid w:val="00A16B9F"/>
    <w:rsid w:val="00A16E7A"/>
    <w:rsid w:val="00A17062"/>
    <w:rsid w:val="00A17391"/>
    <w:rsid w:val="00A177E4"/>
    <w:rsid w:val="00A17C9C"/>
    <w:rsid w:val="00A17F7C"/>
    <w:rsid w:val="00A200C8"/>
    <w:rsid w:val="00A20364"/>
    <w:rsid w:val="00A20570"/>
    <w:rsid w:val="00A20855"/>
    <w:rsid w:val="00A20CFD"/>
    <w:rsid w:val="00A20D05"/>
    <w:rsid w:val="00A20D4E"/>
    <w:rsid w:val="00A20FAC"/>
    <w:rsid w:val="00A211E0"/>
    <w:rsid w:val="00A212AB"/>
    <w:rsid w:val="00A213A8"/>
    <w:rsid w:val="00A215AB"/>
    <w:rsid w:val="00A21CCF"/>
    <w:rsid w:val="00A2234D"/>
    <w:rsid w:val="00A2242C"/>
    <w:rsid w:val="00A22607"/>
    <w:rsid w:val="00A22A2E"/>
    <w:rsid w:val="00A22E44"/>
    <w:rsid w:val="00A2308D"/>
    <w:rsid w:val="00A2336C"/>
    <w:rsid w:val="00A23504"/>
    <w:rsid w:val="00A23640"/>
    <w:rsid w:val="00A2418D"/>
    <w:rsid w:val="00A24455"/>
    <w:rsid w:val="00A246EF"/>
    <w:rsid w:val="00A247CC"/>
    <w:rsid w:val="00A24C4F"/>
    <w:rsid w:val="00A25389"/>
    <w:rsid w:val="00A25587"/>
    <w:rsid w:val="00A257DF"/>
    <w:rsid w:val="00A25F84"/>
    <w:rsid w:val="00A26498"/>
    <w:rsid w:val="00A26861"/>
    <w:rsid w:val="00A26BC3"/>
    <w:rsid w:val="00A26C94"/>
    <w:rsid w:val="00A26DEE"/>
    <w:rsid w:val="00A27265"/>
    <w:rsid w:val="00A27350"/>
    <w:rsid w:val="00A2742E"/>
    <w:rsid w:val="00A276AB"/>
    <w:rsid w:val="00A304C5"/>
    <w:rsid w:val="00A30544"/>
    <w:rsid w:val="00A30BFE"/>
    <w:rsid w:val="00A30F8B"/>
    <w:rsid w:val="00A31359"/>
    <w:rsid w:val="00A314A3"/>
    <w:rsid w:val="00A318C0"/>
    <w:rsid w:val="00A31BA1"/>
    <w:rsid w:val="00A3256D"/>
    <w:rsid w:val="00A325FA"/>
    <w:rsid w:val="00A32B36"/>
    <w:rsid w:val="00A32BDA"/>
    <w:rsid w:val="00A32C0B"/>
    <w:rsid w:val="00A33333"/>
    <w:rsid w:val="00A3351D"/>
    <w:rsid w:val="00A33C5B"/>
    <w:rsid w:val="00A33F77"/>
    <w:rsid w:val="00A33F7F"/>
    <w:rsid w:val="00A34278"/>
    <w:rsid w:val="00A345DB"/>
    <w:rsid w:val="00A34862"/>
    <w:rsid w:val="00A34A68"/>
    <w:rsid w:val="00A34CB3"/>
    <w:rsid w:val="00A35DED"/>
    <w:rsid w:val="00A362A9"/>
    <w:rsid w:val="00A36331"/>
    <w:rsid w:val="00A36666"/>
    <w:rsid w:val="00A36DA3"/>
    <w:rsid w:val="00A37AE6"/>
    <w:rsid w:val="00A37DAF"/>
    <w:rsid w:val="00A37E6C"/>
    <w:rsid w:val="00A37EB2"/>
    <w:rsid w:val="00A37F69"/>
    <w:rsid w:val="00A37FD9"/>
    <w:rsid w:val="00A4030F"/>
    <w:rsid w:val="00A40A9E"/>
    <w:rsid w:val="00A40BFB"/>
    <w:rsid w:val="00A41048"/>
    <w:rsid w:val="00A41459"/>
    <w:rsid w:val="00A41551"/>
    <w:rsid w:val="00A41642"/>
    <w:rsid w:val="00A41BBD"/>
    <w:rsid w:val="00A41CD0"/>
    <w:rsid w:val="00A41CFF"/>
    <w:rsid w:val="00A41D55"/>
    <w:rsid w:val="00A41F02"/>
    <w:rsid w:val="00A42098"/>
    <w:rsid w:val="00A423DF"/>
    <w:rsid w:val="00A4249D"/>
    <w:rsid w:val="00A4260B"/>
    <w:rsid w:val="00A4267F"/>
    <w:rsid w:val="00A42D71"/>
    <w:rsid w:val="00A42D81"/>
    <w:rsid w:val="00A4346D"/>
    <w:rsid w:val="00A439C0"/>
    <w:rsid w:val="00A43F75"/>
    <w:rsid w:val="00A4425B"/>
    <w:rsid w:val="00A44EC2"/>
    <w:rsid w:val="00A45311"/>
    <w:rsid w:val="00A45976"/>
    <w:rsid w:val="00A45CAE"/>
    <w:rsid w:val="00A46123"/>
    <w:rsid w:val="00A468E7"/>
    <w:rsid w:val="00A469FA"/>
    <w:rsid w:val="00A46D5E"/>
    <w:rsid w:val="00A46F30"/>
    <w:rsid w:val="00A4700A"/>
    <w:rsid w:val="00A470CF"/>
    <w:rsid w:val="00A47126"/>
    <w:rsid w:val="00A4722B"/>
    <w:rsid w:val="00A47DD0"/>
    <w:rsid w:val="00A47E4F"/>
    <w:rsid w:val="00A5010B"/>
    <w:rsid w:val="00A50A0D"/>
    <w:rsid w:val="00A50A82"/>
    <w:rsid w:val="00A50BDC"/>
    <w:rsid w:val="00A50DB0"/>
    <w:rsid w:val="00A51360"/>
    <w:rsid w:val="00A5144B"/>
    <w:rsid w:val="00A517A5"/>
    <w:rsid w:val="00A5199B"/>
    <w:rsid w:val="00A51E17"/>
    <w:rsid w:val="00A52128"/>
    <w:rsid w:val="00A521A8"/>
    <w:rsid w:val="00A5279C"/>
    <w:rsid w:val="00A52938"/>
    <w:rsid w:val="00A5297B"/>
    <w:rsid w:val="00A53263"/>
    <w:rsid w:val="00A537F5"/>
    <w:rsid w:val="00A53C42"/>
    <w:rsid w:val="00A53E81"/>
    <w:rsid w:val="00A54022"/>
    <w:rsid w:val="00A54208"/>
    <w:rsid w:val="00A5429F"/>
    <w:rsid w:val="00A544C6"/>
    <w:rsid w:val="00A54506"/>
    <w:rsid w:val="00A546EE"/>
    <w:rsid w:val="00A54BB0"/>
    <w:rsid w:val="00A54D26"/>
    <w:rsid w:val="00A54E95"/>
    <w:rsid w:val="00A5560F"/>
    <w:rsid w:val="00A55BB9"/>
    <w:rsid w:val="00A55D22"/>
    <w:rsid w:val="00A55EDF"/>
    <w:rsid w:val="00A56245"/>
    <w:rsid w:val="00A563D8"/>
    <w:rsid w:val="00A56B13"/>
    <w:rsid w:val="00A57026"/>
    <w:rsid w:val="00A577D3"/>
    <w:rsid w:val="00A57FC5"/>
    <w:rsid w:val="00A60230"/>
    <w:rsid w:val="00A602F4"/>
    <w:rsid w:val="00A603EA"/>
    <w:rsid w:val="00A606AE"/>
    <w:rsid w:val="00A608DD"/>
    <w:rsid w:val="00A60EC7"/>
    <w:rsid w:val="00A60F5A"/>
    <w:rsid w:val="00A60F8D"/>
    <w:rsid w:val="00A610FE"/>
    <w:rsid w:val="00A611B2"/>
    <w:rsid w:val="00A61233"/>
    <w:rsid w:val="00A612A9"/>
    <w:rsid w:val="00A61DBE"/>
    <w:rsid w:val="00A61E5F"/>
    <w:rsid w:val="00A62231"/>
    <w:rsid w:val="00A62313"/>
    <w:rsid w:val="00A627C9"/>
    <w:rsid w:val="00A62E09"/>
    <w:rsid w:val="00A62E63"/>
    <w:rsid w:val="00A62EBB"/>
    <w:rsid w:val="00A62FE6"/>
    <w:rsid w:val="00A634FC"/>
    <w:rsid w:val="00A637A3"/>
    <w:rsid w:val="00A6380F"/>
    <w:rsid w:val="00A63878"/>
    <w:rsid w:val="00A638BB"/>
    <w:rsid w:val="00A63D6D"/>
    <w:rsid w:val="00A63FFC"/>
    <w:rsid w:val="00A644A8"/>
    <w:rsid w:val="00A645A0"/>
    <w:rsid w:val="00A64CB1"/>
    <w:rsid w:val="00A65F0C"/>
    <w:rsid w:val="00A66A1F"/>
    <w:rsid w:val="00A66B60"/>
    <w:rsid w:val="00A66B84"/>
    <w:rsid w:val="00A66C49"/>
    <w:rsid w:val="00A672A4"/>
    <w:rsid w:val="00A67E86"/>
    <w:rsid w:val="00A70722"/>
    <w:rsid w:val="00A70E88"/>
    <w:rsid w:val="00A70EA1"/>
    <w:rsid w:val="00A70EF4"/>
    <w:rsid w:val="00A71B2B"/>
    <w:rsid w:val="00A71FC4"/>
    <w:rsid w:val="00A72013"/>
    <w:rsid w:val="00A723F3"/>
    <w:rsid w:val="00A725D6"/>
    <w:rsid w:val="00A7273E"/>
    <w:rsid w:val="00A727E1"/>
    <w:rsid w:val="00A72AA2"/>
    <w:rsid w:val="00A73041"/>
    <w:rsid w:val="00A731D4"/>
    <w:rsid w:val="00A73646"/>
    <w:rsid w:val="00A738C8"/>
    <w:rsid w:val="00A73983"/>
    <w:rsid w:val="00A742FB"/>
    <w:rsid w:val="00A74993"/>
    <w:rsid w:val="00A74AF8"/>
    <w:rsid w:val="00A74B94"/>
    <w:rsid w:val="00A74EF0"/>
    <w:rsid w:val="00A75809"/>
    <w:rsid w:val="00A7583B"/>
    <w:rsid w:val="00A75CE9"/>
    <w:rsid w:val="00A75F28"/>
    <w:rsid w:val="00A76044"/>
    <w:rsid w:val="00A7616E"/>
    <w:rsid w:val="00A762AE"/>
    <w:rsid w:val="00A76377"/>
    <w:rsid w:val="00A76A03"/>
    <w:rsid w:val="00A76C95"/>
    <w:rsid w:val="00A76E3F"/>
    <w:rsid w:val="00A76FA6"/>
    <w:rsid w:val="00A77678"/>
    <w:rsid w:val="00A777D2"/>
    <w:rsid w:val="00A779B0"/>
    <w:rsid w:val="00A77F12"/>
    <w:rsid w:val="00A80032"/>
    <w:rsid w:val="00A80436"/>
    <w:rsid w:val="00A80864"/>
    <w:rsid w:val="00A809DB"/>
    <w:rsid w:val="00A80C63"/>
    <w:rsid w:val="00A80F6E"/>
    <w:rsid w:val="00A80F78"/>
    <w:rsid w:val="00A80FC4"/>
    <w:rsid w:val="00A81775"/>
    <w:rsid w:val="00A81954"/>
    <w:rsid w:val="00A81AD4"/>
    <w:rsid w:val="00A81F2B"/>
    <w:rsid w:val="00A81F4E"/>
    <w:rsid w:val="00A81FF4"/>
    <w:rsid w:val="00A8205E"/>
    <w:rsid w:val="00A82160"/>
    <w:rsid w:val="00A8249E"/>
    <w:rsid w:val="00A829BF"/>
    <w:rsid w:val="00A82AC4"/>
    <w:rsid w:val="00A82CC5"/>
    <w:rsid w:val="00A82DB2"/>
    <w:rsid w:val="00A83233"/>
    <w:rsid w:val="00A83391"/>
    <w:rsid w:val="00A83658"/>
    <w:rsid w:val="00A83844"/>
    <w:rsid w:val="00A83AD3"/>
    <w:rsid w:val="00A83AE2"/>
    <w:rsid w:val="00A83B18"/>
    <w:rsid w:val="00A83C8F"/>
    <w:rsid w:val="00A8402C"/>
    <w:rsid w:val="00A843D5"/>
    <w:rsid w:val="00A84A6B"/>
    <w:rsid w:val="00A84AA0"/>
    <w:rsid w:val="00A84FB0"/>
    <w:rsid w:val="00A852B0"/>
    <w:rsid w:val="00A85A3B"/>
    <w:rsid w:val="00A85B17"/>
    <w:rsid w:val="00A85C78"/>
    <w:rsid w:val="00A85D92"/>
    <w:rsid w:val="00A86014"/>
    <w:rsid w:val="00A86364"/>
    <w:rsid w:val="00A863D6"/>
    <w:rsid w:val="00A86D97"/>
    <w:rsid w:val="00A872FC"/>
    <w:rsid w:val="00A878D3"/>
    <w:rsid w:val="00A87C01"/>
    <w:rsid w:val="00A87C04"/>
    <w:rsid w:val="00A87DC0"/>
    <w:rsid w:val="00A9015C"/>
    <w:rsid w:val="00A90717"/>
    <w:rsid w:val="00A91685"/>
    <w:rsid w:val="00A91CF9"/>
    <w:rsid w:val="00A921A1"/>
    <w:rsid w:val="00A92227"/>
    <w:rsid w:val="00A92A7D"/>
    <w:rsid w:val="00A92C5E"/>
    <w:rsid w:val="00A92EBD"/>
    <w:rsid w:val="00A93106"/>
    <w:rsid w:val="00A93241"/>
    <w:rsid w:val="00A93B0E"/>
    <w:rsid w:val="00A93E03"/>
    <w:rsid w:val="00A940DB"/>
    <w:rsid w:val="00A94769"/>
    <w:rsid w:val="00A949D9"/>
    <w:rsid w:val="00A94B99"/>
    <w:rsid w:val="00A94F65"/>
    <w:rsid w:val="00A95493"/>
    <w:rsid w:val="00A954FD"/>
    <w:rsid w:val="00A95F39"/>
    <w:rsid w:val="00A9618E"/>
    <w:rsid w:val="00A96401"/>
    <w:rsid w:val="00A9689A"/>
    <w:rsid w:val="00A96B1A"/>
    <w:rsid w:val="00A96B37"/>
    <w:rsid w:val="00A96D6E"/>
    <w:rsid w:val="00A96D8F"/>
    <w:rsid w:val="00A97054"/>
    <w:rsid w:val="00A97170"/>
    <w:rsid w:val="00A971E6"/>
    <w:rsid w:val="00A97251"/>
    <w:rsid w:val="00A97DA1"/>
    <w:rsid w:val="00AA0212"/>
    <w:rsid w:val="00AA05DB"/>
    <w:rsid w:val="00AA06E0"/>
    <w:rsid w:val="00AA0E1B"/>
    <w:rsid w:val="00AA1856"/>
    <w:rsid w:val="00AA1A63"/>
    <w:rsid w:val="00AA1A74"/>
    <w:rsid w:val="00AA1B06"/>
    <w:rsid w:val="00AA2254"/>
    <w:rsid w:val="00AA25B8"/>
    <w:rsid w:val="00AA2803"/>
    <w:rsid w:val="00AA295C"/>
    <w:rsid w:val="00AA2D45"/>
    <w:rsid w:val="00AA2E3D"/>
    <w:rsid w:val="00AA401F"/>
    <w:rsid w:val="00AA40D6"/>
    <w:rsid w:val="00AA4315"/>
    <w:rsid w:val="00AA48F3"/>
    <w:rsid w:val="00AA4A3F"/>
    <w:rsid w:val="00AA4E3B"/>
    <w:rsid w:val="00AA4E5A"/>
    <w:rsid w:val="00AA4E5D"/>
    <w:rsid w:val="00AA53BD"/>
    <w:rsid w:val="00AA5717"/>
    <w:rsid w:val="00AA639B"/>
    <w:rsid w:val="00AA63F0"/>
    <w:rsid w:val="00AA6409"/>
    <w:rsid w:val="00AA641B"/>
    <w:rsid w:val="00AA67D3"/>
    <w:rsid w:val="00AA6A81"/>
    <w:rsid w:val="00AA6A8E"/>
    <w:rsid w:val="00AA6CFA"/>
    <w:rsid w:val="00AA6D00"/>
    <w:rsid w:val="00AA6E31"/>
    <w:rsid w:val="00AA6FB6"/>
    <w:rsid w:val="00AA7049"/>
    <w:rsid w:val="00AA7093"/>
    <w:rsid w:val="00AA743D"/>
    <w:rsid w:val="00AA74B0"/>
    <w:rsid w:val="00AA78E5"/>
    <w:rsid w:val="00AA78F1"/>
    <w:rsid w:val="00AA7F2A"/>
    <w:rsid w:val="00AB0165"/>
    <w:rsid w:val="00AB03AB"/>
    <w:rsid w:val="00AB0544"/>
    <w:rsid w:val="00AB0758"/>
    <w:rsid w:val="00AB0C04"/>
    <w:rsid w:val="00AB0F1A"/>
    <w:rsid w:val="00AB1226"/>
    <w:rsid w:val="00AB132E"/>
    <w:rsid w:val="00AB1990"/>
    <w:rsid w:val="00AB1B5C"/>
    <w:rsid w:val="00AB1D22"/>
    <w:rsid w:val="00AB1F31"/>
    <w:rsid w:val="00AB21B1"/>
    <w:rsid w:val="00AB24A9"/>
    <w:rsid w:val="00AB2C53"/>
    <w:rsid w:val="00AB2EAD"/>
    <w:rsid w:val="00AB3048"/>
    <w:rsid w:val="00AB3348"/>
    <w:rsid w:val="00AB346C"/>
    <w:rsid w:val="00AB3891"/>
    <w:rsid w:val="00AB3CEF"/>
    <w:rsid w:val="00AB43C1"/>
    <w:rsid w:val="00AB473F"/>
    <w:rsid w:val="00AB4FB6"/>
    <w:rsid w:val="00AB533D"/>
    <w:rsid w:val="00AB5430"/>
    <w:rsid w:val="00AB5767"/>
    <w:rsid w:val="00AB5885"/>
    <w:rsid w:val="00AB5B07"/>
    <w:rsid w:val="00AB652D"/>
    <w:rsid w:val="00AB6561"/>
    <w:rsid w:val="00AB65B8"/>
    <w:rsid w:val="00AB65CF"/>
    <w:rsid w:val="00AB6815"/>
    <w:rsid w:val="00AB6944"/>
    <w:rsid w:val="00AB6A07"/>
    <w:rsid w:val="00AB6A26"/>
    <w:rsid w:val="00AB6BB3"/>
    <w:rsid w:val="00AB7727"/>
    <w:rsid w:val="00AB7FB4"/>
    <w:rsid w:val="00AC002C"/>
    <w:rsid w:val="00AC0BCE"/>
    <w:rsid w:val="00AC0EC8"/>
    <w:rsid w:val="00AC100F"/>
    <w:rsid w:val="00AC1547"/>
    <w:rsid w:val="00AC1572"/>
    <w:rsid w:val="00AC1AD9"/>
    <w:rsid w:val="00AC1B2C"/>
    <w:rsid w:val="00AC2016"/>
    <w:rsid w:val="00AC21D7"/>
    <w:rsid w:val="00AC228D"/>
    <w:rsid w:val="00AC23DC"/>
    <w:rsid w:val="00AC2FCA"/>
    <w:rsid w:val="00AC3596"/>
    <w:rsid w:val="00AC3B82"/>
    <w:rsid w:val="00AC3F5E"/>
    <w:rsid w:val="00AC40FD"/>
    <w:rsid w:val="00AC4A8F"/>
    <w:rsid w:val="00AC5720"/>
    <w:rsid w:val="00AC57A5"/>
    <w:rsid w:val="00AC6234"/>
    <w:rsid w:val="00AC6741"/>
    <w:rsid w:val="00AC68E1"/>
    <w:rsid w:val="00AC6A97"/>
    <w:rsid w:val="00AC6F1A"/>
    <w:rsid w:val="00AC75FE"/>
    <w:rsid w:val="00AC77AE"/>
    <w:rsid w:val="00AC79CB"/>
    <w:rsid w:val="00AC7C57"/>
    <w:rsid w:val="00AC7E6C"/>
    <w:rsid w:val="00AD0020"/>
    <w:rsid w:val="00AD033B"/>
    <w:rsid w:val="00AD066F"/>
    <w:rsid w:val="00AD0B38"/>
    <w:rsid w:val="00AD0D14"/>
    <w:rsid w:val="00AD1136"/>
    <w:rsid w:val="00AD13EA"/>
    <w:rsid w:val="00AD1460"/>
    <w:rsid w:val="00AD1721"/>
    <w:rsid w:val="00AD1F8F"/>
    <w:rsid w:val="00AD245D"/>
    <w:rsid w:val="00AD27BE"/>
    <w:rsid w:val="00AD29B1"/>
    <w:rsid w:val="00AD2D94"/>
    <w:rsid w:val="00AD316C"/>
    <w:rsid w:val="00AD3283"/>
    <w:rsid w:val="00AD349F"/>
    <w:rsid w:val="00AD35A3"/>
    <w:rsid w:val="00AD36DE"/>
    <w:rsid w:val="00AD3949"/>
    <w:rsid w:val="00AD39AA"/>
    <w:rsid w:val="00AD3A61"/>
    <w:rsid w:val="00AD3AA3"/>
    <w:rsid w:val="00AD4EFF"/>
    <w:rsid w:val="00AD51D3"/>
    <w:rsid w:val="00AD5933"/>
    <w:rsid w:val="00AD5DC6"/>
    <w:rsid w:val="00AD7952"/>
    <w:rsid w:val="00AD7F18"/>
    <w:rsid w:val="00AE0061"/>
    <w:rsid w:val="00AE08C5"/>
    <w:rsid w:val="00AE0B95"/>
    <w:rsid w:val="00AE139F"/>
    <w:rsid w:val="00AE15CD"/>
    <w:rsid w:val="00AE17DE"/>
    <w:rsid w:val="00AE192B"/>
    <w:rsid w:val="00AE1DA4"/>
    <w:rsid w:val="00AE1E22"/>
    <w:rsid w:val="00AE28DE"/>
    <w:rsid w:val="00AE2EDB"/>
    <w:rsid w:val="00AE3387"/>
    <w:rsid w:val="00AE3629"/>
    <w:rsid w:val="00AE39E7"/>
    <w:rsid w:val="00AE3F82"/>
    <w:rsid w:val="00AE40CE"/>
    <w:rsid w:val="00AE4377"/>
    <w:rsid w:val="00AE448D"/>
    <w:rsid w:val="00AE4B54"/>
    <w:rsid w:val="00AE50F4"/>
    <w:rsid w:val="00AE56D2"/>
    <w:rsid w:val="00AE5F07"/>
    <w:rsid w:val="00AE5F1E"/>
    <w:rsid w:val="00AE6551"/>
    <w:rsid w:val="00AE6670"/>
    <w:rsid w:val="00AE66C7"/>
    <w:rsid w:val="00AE6962"/>
    <w:rsid w:val="00AE6C02"/>
    <w:rsid w:val="00AE72A4"/>
    <w:rsid w:val="00AE741F"/>
    <w:rsid w:val="00AE755E"/>
    <w:rsid w:val="00AE78BE"/>
    <w:rsid w:val="00AE7F37"/>
    <w:rsid w:val="00AF03C8"/>
    <w:rsid w:val="00AF04D8"/>
    <w:rsid w:val="00AF0A1A"/>
    <w:rsid w:val="00AF0E1D"/>
    <w:rsid w:val="00AF0EB3"/>
    <w:rsid w:val="00AF14E5"/>
    <w:rsid w:val="00AF159B"/>
    <w:rsid w:val="00AF1665"/>
    <w:rsid w:val="00AF2387"/>
    <w:rsid w:val="00AF252C"/>
    <w:rsid w:val="00AF2E17"/>
    <w:rsid w:val="00AF2F61"/>
    <w:rsid w:val="00AF3557"/>
    <w:rsid w:val="00AF3886"/>
    <w:rsid w:val="00AF4356"/>
    <w:rsid w:val="00AF446A"/>
    <w:rsid w:val="00AF4938"/>
    <w:rsid w:val="00AF4AD9"/>
    <w:rsid w:val="00AF4B11"/>
    <w:rsid w:val="00AF4B18"/>
    <w:rsid w:val="00AF4B2F"/>
    <w:rsid w:val="00AF4C6E"/>
    <w:rsid w:val="00AF4D65"/>
    <w:rsid w:val="00AF501F"/>
    <w:rsid w:val="00AF5CDD"/>
    <w:rsid w:val="00AF5E9A"/>
    <w:rsid w:val="00AF6044"/>
    <w:rsid w:val="00AF6056"/>
    <w:rsid w:val="00AF61C7"/>
    <w:rsid w:val="00AF6367"/>
    <w:rsid w:val="00AF6983"/>
    <w:rsid w:val="00AF6A2D"/>
    <w:rsid w:val="00AF6C8D"/>
    <w:rsid w:val="00AF6EF0"/>
    <w:rsid w:val="00AF7255"/>
    <w:rsid w:val="00AF737C"/>
    <w:rsid w:val="00AF7A66"/>
    <w:rsid w:val="00AF7AC7"/>
    <w:rsid w:val="00B00010"/>
    <w:rsid w:val="00B00135"/>
    <w:rsid w:val="00B003F3"/>
    <w:rsid w:val="00B00658"/>
    <w:rsid w:val="00B00869"/>
    <w:rsid w:val="00B00A95"/>
    <w:rsid w:val="00B00EB4"/>
    <w:rsid w:val="00B0107C"/>
    <w:rsid w:val="00B01384"/>
    <w:rsid w:val="00B017AF"/>
    <w:rsid w:val="00B019E6"/>
    <w:rsid w:val="00B01C19"/>
    <w:rsid w:val="00B01F52"/>
    <w:rsid w:val="00B02492"/>
    <w:rsid w:val="00B0250A"/>
    <w:rsid w:val="00B029F3"/>
    <w:rsid w:val="00B02A16"/>
    <w:rsid w:val="00B02DA5"/>
    <w:rsid w:val="00B02F73"/>
    <w:rsid w:val="00B032EA"/>
    <w:rsid w:val="00B03B43"/>
    <w:rsid w:val="00B03B4F"/>
    <w:rsid w:val="00B0415D"/>
    <w:rsid w:val="00B046D5"/>
    <w:rsid w:val="00B04E4C"/>
    <w:rsid w:val="00B04EB6"/>
    <w:rsid w:val="00B05291"/>
    <w:rsid w:val="00B05864"/>
    <w:rsid w:val="00B05900"/>
    <w:rsid w:val="00B05A36"/>
    <w:rsid w:val="00B05BEB"/>
    <w:rsid w:val="00B0605C"/>
    <w:rsid w:val="00B06AF0"/>
    <w:rsid w:val="00B0707F"/>
    <w:rsid w:val="00B07676"/>
    <w:rsid w:val="00B0771D"/>
    <w:rsid w:val="00B0779A"/>
    <w:rsid w:val="00B104B5"/>
    <w:rsid w:val="00B10A6A"/>
    <w:rsid w:val="00B11035"/>
    <w:rsid w:val="00B112D1"/>
    <w:rsid w:val="00B11451"/>
    <w:rsid w:val="00B116B5"/>
    <w:rsid w:val="00B11839"/>
    <w:rsid w:val="00B1185A"/>
    <w:rsid w:val="00B11D03"/>
    <w:rsid w:val="00B122DD"/>
    <w:rsid w:val="00B12D0B"/>
    <w:rsid w:val="00B12F2B"/>
    <w:rsid w:val="00B13869"/>
    <w:rsid w:val="00B1389E"/>
    <w:rsid w:val="00B14C0F"/>
    <w:rsid w:val="00B14D89"/>
    <w:rsid w:val="00B14E0E"/>
    <w:rsid w:val="00B15332"/>
    <w:rsid w:val="00B153C2"/>
    <w:rsid w:val="00B15784"/>
    <w:rsid w:val="00B159B6"/>
    <w:rsid w:val="00B15C53"/>
    <w:rsid w:val="00B15EF7"/>
    <w:rsid w:val="00B160D7"/>
    <w:rsid w:val="00B1696B"/>
    <w:rsid w:val="00B169F9"/>
    <w:rsid w:val="00B16F2A"/>
    <w:rsid w:val="00B17227"/>
    <w:rsid w:val="00B17677"/>
    <w:rsid w:val="00B178F1"/>
    <w:rsid w:val="00B17A3C"/>
    <w:rsid w:val="00B208DF"/>
    <w:rsid w:val="00B20C71"/>
    <w:rsid w:val="00B20CC2"/>
    <w:rsid w:val="00B20E09"/>
    <w:rsid w:val="00B20EA9"/>
    <w:rsid w:val="00B20FBD"/>
    <w:rsid w:val="00B210D7"/>
    <w:rsid w:val="00B21142"/>
    <w:rsid w:val="00B213F1"/>
    <w:rsid w:val="00B2174E"/>
    <w:rsid w:val="00B21DE8"/>
    <w:rsid w:val="00B21DF6"/>
    <w:rsid w:val="00B21E16"/>
    <w:rsid w:val="00B2297A"/>
    <w:rsid w:val="00B2360D"/>
    <w:rsid w:val="00B2371A"/>
    <w:rsid w:val="00B238B8"/>
    <w:rsid w:val="00B23E49"/>
    <w:rsid w:val="00B240A5"/>
    <w:rsid w:val="00B24395"/>
    <w:rsid w:val="00B24525"/>
    <w:rsid w:val="00B245E3"/>
    <w:rsid w:val="00B24673"/>
    <w:rsid w:val="00B2532C"/>
    <w:rsid w:val="00B258BE"/>
    <w:rsid w:val="00B25A37"/>
    <w:rsid w:val="00B26219"/>
    <w:rsid w:val="00B269CF"/>
    <w:rsid w:val="00B26A62"/>
    <w:rsid w:val="00B27345"/>
    <w:rsid w:val="00B27571"/>
    <w:rsid w:val="00B275E2"/>
    <w:rsid w:val="00B275EA"/>
    <w:rsid w:val="00B27906"/>
    <w:rsid w:val="00B27F2F"/>
    <w:rsid w:val="00B304BF"/>
    <w:rsid w:val="00B3051E"/>
    <w:rsid w:val="00B305F5"/>
    <w:rsid w:val="00B3097F"/>
    <w:rsid w:val="00B30A7E"/>
    <w:rsid w:val="00B312BA"/>
    <w:rsid w:val="00B31739"/>
    <w:rsid w:val="00B31D7B"/>
    <w:rsid w:val="00B32074"/>
    <w:rsid w:val="00B324EE"/>
    <w:rsid w:val="00B328A8"/>
    <w:rsid w:val="00B32A06"/>
    <w:rsid w:val="00B32B30"/>
    <w:rsid w:val="00B32DFB"/>
    <w:rsid w:val="00B32E5F"/>
    <w:rsid w:val="00B3330D"/>
    <w:rsid w:val="00B3336E"/>
    <w:rsid w:val="00B3338C"/>
    <w:rsid w:val="00B33970"/>
    <w:rsid w:val="00B33AF6"/>
    <w:rsid w:val="00B34FA3"/>
    <w:rsid w:val="00B3522E"/>
    <w:rsid w:val="00B359B9"/>
    <w:rsid w:val="00B35AAD"/>
    <w:rsid w:val="00B35F1A"/>
    <w:rsid w:val="00B362F9"/>
    <w:rsid w:val="00B36666"/>
    <w:rsid w:val="00B367B7"/>
    <w:rsid w:val="00B36A36"/>
    <w:rsid w:val="00B36E76"/>
    <w:rsid w:val="00B3714F"/>
    <w:rsid w:val="00B373D8"/>
    <w:rsid w:val="00B376B8"/>
    <w:rsid w:val="00B377E5"/>
    <w:rsid w:val="00B37B5A"/>
    <w:rsid w:val="00B37FC8"/>
    <w:rsid w:val="00B4018F"/>
    <w:rsid w:val="00B40292"/>
    <w:rsid w:val="00B410A1"/>
    <w:rsid w:val="00B4137B"/>
    <w:rsid w:val="00B419EC"/>
    <w:rsid w:val="00B41B44"/>
    <w:rsid w:val="00B420E2"/>
    <w:rsid w:val="00B42391"/>
    <w:rsid w:val="00B426D1"/>
    <w:rsid w:val="00B42B38"/>
    <w:rsid w:val="00B42F26"/>
    <w:rsid w:val="00B42F78"/>
    <w:rsid w:val="00B43048"/>
    <w:rsid w:val="00B4327C"/>
    <w:rsid w:val="00B432BF"/>
    <w:rsid w:val="00B43561"/>
    <w:rsid w:val="00B438AC"/>
    <w:rsid w:val="00B443D5"/>
    <w:rsid w:val="00B44AFA"/>
    <w:rsid w:val="00B45370"/>
    <w:rsid w:val="00B455D0"/>
    <w:rsid w:val="00B466AA"/>
    <w:rsid w:val="00B4673E"/>
    <w:rsid w:val="00B467F0"/>
    <w:rsid w:val="00B46913"/>
    <w:rsid w:val="00B469CE"/>
    <w:rsid w:val="00B46F13"/>
    <w:rsid w:val="00B47167"/>
    <w:rsid w:val="00B474B0"/>
    <w:rsid w:val="00B477FB"/>
    <w:rsid w:val="00B47830"/>
    <w:rsid w:val="00B47DA7"/>
    <w:rsid w:val="00B501D5"/>
    <w:rsid w:val="00B50332"/>
    <w:rsid w:val="00B50A03"/>
    <w:rsid w:val="00B51022"/>
    <w:rsid w:val="00B51114"/>
    <w:rsid w:val="00B51187"/>
    <w:rsid w:val="00B51285"/>
    <w:rsid w:val="00B512F0"/>
    <w:rsid w:val="00B5176E"/>
    <w:rsid w:val="00B51E1E"/>
    <w:rsid w:val="00B51F99"/>
    <w:rsid w:val="00B51FC8"/>
    <w:rsid w:val="00B52082"/>
    <w:rsid w:val="00B52267"/>
    <w:rsid w:val="00B524D6"/>
    <w:rsid w:val="00B52C33"/>
    <w:rsid w:val="00B52FBD"/>
    <w:rsid w:val="00B53553"/>
    <w:rsid w:val="00B5408D"/>
    <w:rsid w:val="00B547A1"/>
    <w:rsid w:val="00B54D6A"/>
    <w:rsid w:val="00B54E36"/>
    <w:rsid w:val="00B55DC4"/>
    <w:rsid w:val="00B560A0"/>
    <w:rsid w:val="00B56164"/>
    <w:rsid w:val="00B565C7"/>
    <w:rsid w:val="00B566A4"/>
    <w:rsid w:val="00B5709D"/>
    <w:rsid w:val="00B579AC"/>
    <w:rsid w:val="00B57CF1"/>
    <w:rsid w:val="00B57D72"/>
    <w:rsid w:val="00B57DDB"/>
    <w:rsid w:val="00B6029A"/>
    <w:rsid w:val="00B606F2"/>
    <w:rsid w:val="00B60A92"/>
    <w:rsid w:val="00B60C1E"/>
    <w:rsid w:val="00B60C2A"/>
    <w:rsid w:val="00B60F66"/>
    <w:rsid w:val="00B6129E"/>
    <w:rsid w:val="00B612D0"/>
    <w:rsid w:val="00B6155A"/>
    <w:rsid w:val="00B61B32"/>
    <w:rsid w:val="00B61E91"/>
    <w:rsid w:val="00B61F6F"/>
    <w:rsid w:val="00B62026"/>
    <w:rsid w:val="00B620A1"/>
    <w:rsid w:val="00B620DA"/>
    <w:rsid w:val="00B62147"/>
    <w:rsid w:val="00B621BC"/>
    <w:rsid w:val="00B621DE"/>
    <w:rsid w:val="00B62517"/>
    <w:rsid w:val="00B62610"/>
    <w:rsid w:val="00B62DEF"/>
    <w:rsid w:val="00B6308D"/>
    <w:rsid w:val="00B6344D"/>
    <w:rsid w:val="00B63468"/>
    <w:rsid w:val="00B634D4"/>
    <w:rsid w:val="00B637D7"/>
    <w:rsid w:val="00B63E3B"/>
    <w:rsid w:val="00B63F4D"/>
    <w:rsid w:val="00B6407B"/>
    <w:rsid w:val="00B64113"/>
    <w:rsid w:val="00B642BD"/>
    <w:rsid w:val="00B65768"/>
    <w:rsid w:val="00B65BED"/>
    <w:rsid w:val="00B65F31"/>
    <w:rsid w:val="00B6605A"/>
    <w:rsid w:val="00B66D58"/>
    <w:rsid w:val="00B66F32"/>
    <w:rsid w:val="00B675D4"/>
    <w:rsid w:val="00B67850"/>
    <w:rsid w:val="00B67ADD"/>
    <w:rsid w:val="00B67C30"/>
    <w:rsid w:val="00B700BE"/>
    <w:rsid w:val="00B7067A"/>
    <w:rsid w:val="00B706C3"/>
    <w:rsid w:val="00B7076D"/>
    <w:rsid w:val="00B70B91"/>
    <w:rsid w:val="00B70CD0"/>
    <w:rsid w:val="00B70F03"/>
    <w:rsid w:val="00B7101A"/>
    <w:rsid w:val="00B71834"/>
    <w:rsid w:val="00B71B87"/>
    <w:rsid w:val="00B722C4"/>
    <w:rsid w:val="00B723B8"/>
    <w:rsid w:val="00B7255D"/>
    <w:rsid w:val="00B726B8"/>
    <w:rsid w:val="00B72D0D"/>
    <w:rsid w:val="00B73698"/>
    <w:rsid w:val="00B73E7E"/>
    <w:rsid w:val="00B74492"/>
    <w:rsid w:val="00B745CA"/>
    <w:rsid w:val="00B7470E"/>
    <w:rsid w:val="00B74D98"/>
    <w:rsid w:val="00B751B4"/>
    <w:rsid w:val="00B75851"/>
    <w:rsid w:val="00B761D6"/>
    <w:rsid w:val="00B76E72"/>
    <w:rsid w:val="00B77387"/>
    <w:rsid w:val="00B775AE"/>
    <w:rsid w:val="00B77BAE"/>
    <w:rsid w:val="00B80081"/>
    <w:rsid w:val="00B80269"/>
    <w:rsid w:val="00B8088B"/>
    <w:rsid w:val="00B809B9"/>
    <w:rsid w:val="00B809BC"/>
    <w:rsid w:val="00B80E43"/>
    <w:rsid w:val="00B81061"/>
    <w:rsid w:val="00B810C5"/>
    <w:rsid w:val="00B8122E"/>
    <w:rsid w:val="00B81932"/>
    <w:rsid w:val="00B81BC9"/>
    <w:rsid w:val="00B81C5A"/>
    <w:rsid w:val="00B81D57"/>
    <w:rsid w:val="00B81FE3"/>
    <w:rsid w:val="00B8226E"/>
    <w:rsid w:val="00B824DF"/>
    <w:rsid w:val="00B82545"/>
    <w:rsid w:val="00B825FC"/>
    <w:rsid w:val="00B82AC8"/>
    <w:rsid w:val="00B82CCD"/>
    <w:rsid w:val="00B82FFA"/>
    <w:rsid w:val="00B830EE"/>
    <w:rsid w:val="00B832E5"/>
    <w:rsid w:val="00B833B2"/>
    <w:rsid w:val="00B83679"/>
    <w:rsid w:val="00B838A6"/>
    <w:rsid w:val="00B83D60"/>
    <w:rsid w:val="00B84321"/>
    <w:rsid w:val="00B84B97"/>
    <w:rsid w:val="00B84DF5"/>
    <w:rsid w:val="00B8555C"/>
    <w:rsid w:val="00B85E4C"/>
    <w:rsid w:val="00B86436"/>
    <w:rsid w:val="00B8663B"/>
    <w:rsid w:val="00B86AFE"/>
    <w:rsid w:val="00B86F80"/>
    <w:rsid w:val="00B86FF5"/>
    <w:rsid w:val="00B87031"/>
    <w:rsid w:val="00B87778"/>
    <w:rsid w:val="00B87925"/>
    <w:rsid w:val="00B87EA9"/>
    <w:rsid w:val="00B90076"/>
    <w:rsid w:val="00B90160"/>
    <w:rsid w:val="00B9025E"/>
    <w:rsid w:val="00B9092C"/>
    <w:rsid w:val="00B90B83"/>
    <w:rsid w:val="00B913AD"/>
    <w:rsid w:val="00B918E5"/>
    <w:rsid w:val="00B91B5A"/>
    <w:rsid w:val="00B91BC4"/>
    <w:rsid w:val="00B91D5E"/>
    <w:rsid w:val="00B92039"/>
    <w:rsid w:val="00B9206F"/>
    <w:rsid w:val="00B92100"/>
    <w:rsid w:val="00B92146"/>
    <w:rsid w:val="00B92286"/>
    <w:rsid w:val="00B924E4"/>
    <w:rsid w:val="00B92528"/>
    <w:rsid w:val="00B92767"/>
    <w:rsid w:val="00B92A2B"/>
    <w:rsid w:val="00B932CA"/>
    <w:rsid w:val="00B932E6"/>
    <w:rsid w:val="00B93527"/>
    <w:rsid w:val="00B93FAF"/>
    <w:rsid w:val="00B948CF"/>
    <w:rsid w:val="00B94A00"/>
    <w:rsid w:val="00B95627"/>
    <w:rsid w:val="00B959A0"/>
    <w:rsid w:val="00B959A8"/>
    <w:rsid w:val="00B96260"/>
    <w:rsid w:val="00B967A2"/>
    <w:rsid w:val="00B97109"/>
    <w:rsid w:val="00B972F2"/>
    <w:rsid w:val="00B976EC"/>
    <w:rsid w:val="00B9779A"/>
    <w:rsid w:val="00B97B13"/>
    <w:rsid w:val="00B97DF8"/>
    <w:rsid w:val="00BA0889"/>
    <w:rsid w:val="00BA1117"/>
    <w:rsid w:val="00BA1453"/>
    <w:rsid w:val="00BA1E91"/>
    <w:rsid w:val="00BA2F36"/>
    <w:rsid w:val="00BA35BB"/>
    <w:rsid w:val="00BA384E"/>
    <w:rsid w:val="00BA4662"/>
    <w:rsid w:val="00BA4C24"/>
    <w:rsid w:val="00BA4CBA"/>
    <w:rsid w:val="00BA4D8E"/>
    <w:rsid w:val="00BA4E2B"/>
    <w:rsid w:val="00BA5115"/>
    <w:rsid w:val="00BA5408"/>
    <w:rsid w:val="00BA5562"/>
    <w:rsid w:val="00BA55A5"/>
    <w:rsid w:val="00BA61CC"/>
    <w:rsid w:val="00BA6B10"/>
    <w:rsid w:val="00BA6D09"/>
    <w:rsid w:val="00BA6D5B"/>
    <w:rsid w:val="00BA72D6"/>
    <w:rsid w:val="00BA7544"/>
    <w:rsid w:val="00BA7840"/>
    <w:rsid w:val="00BA79C7"/>
    <w:rsid w:val="00BA7A8E"/>
    <w:rsid w:val="00BA7B3F"/>
    <w:rsid w:val="00BA7E4C"/>
    <w:rsid w:val="00BA7E9F"/>
    <w:rsid w:val="00BB000D"/>
    <w:rsid w:val="00BB0394"/>
    <w:rsid w:val="00BB07E6"/>
    <w:rsid w:val="00BB0964"/>
    <w:rsid w:val="00BB0FE2"/>
    <w:rsid w:val="00BB1109"/>
    <w:rsid w:val="00BB16E7"/>
    <w:rsid w:val="00BB18BB"/>
    <w:rsid w:val="00BB1C9B"/>
    <w:rsid w:val="00BB1F68"/>
    <w:rsid w:val="00BB2706"/>
    <w:rsid w:val="00BB2B37"/>
    <w:rsid w:val="00BB30C3"/>
    <w:rsid w:val="00BB3596"/>
    <w:rsid w:val="00BB3DBD"/>
    <w:rsid w:val="00BB3E94"/>
    <w:rsid w:val="00BB4045"/>
    <w:rsid w:val="00BB4075"/>
    <w:rsid w:val="00BB41DB"/>
    <w:rsid w:val="00BB4814"/>
    <w:rsid w:val="00BB4B68"/>
    <w:rsid w:val="00BB5428"/>
    <w:rsid w:val="00BB54F3"/>
    <w:rsid w:val="00BB5564"/>
    <w:rsid w:val="00BB55B3"/>
    <w:rsid w:val="00BB5B95"/>
    <w:rsid w:val="00BB6284"/>
    <w:rsid w:val="00BB6303"/>
    <w:rsid w:val="00BB6B6E"/>
    <w:rsid w:val="00BB6E71"/>
    <w:rsid w:val="00BB6F23"/>
    <w:rsid w:val="00BB7525"/>
    <w:rsid w:val="00BB7652"/>
    <w:rsid w:val="00BB7A6F"/>
    <w:rsid w:val="00BB7BC1"/>
    <w:rsid w:val="00BC03D6"/>
    <w:rsid w:val="00BC0697"/>
    <w:rsid w:val="00BC07CA"/>
    <w:rsid w:val="00BC0926"/>
    <w:rsid w:val="00BC0944"/>
    <w:rsid w:val="00BC0DDF"/>
    <w:rsid w:val="00BC1511"/>
    <w:rsid w:val="00BC19BB"/>
    <w:rsid w:val="00BC1F8E"/>
    <w:rsid w:val="00BC212C"/>
    <w:rsid w:val="00BC27ED"/>
    <w:rsid w:val="00BC2C08"/>
    <w:rsid w:val="00BC3478"/>
    <w:rsid w:val="00BC354E"/>
    <w:rsid w:val="00BC44EC"/>
    <w:rsid w:val="00BC47C4"/>
    <w:rsid w:val="00BC47D9"/>
    <w:rsid w:val="00BC4EC3"/>
    <w:rsid w:val="00BC5081"/>
    <w:rsid w:val="00BC55BA"/>
    <w:rsid w:val="00BC58FF"/>
    <w:rsid w:val="00BC5D56"/>
    <w:rsid w:val="00BC5E18"/>
    <w:rsid w:val="00BC5FC0"/>
    <w:rsid w:val="00BC6719"/>
    <w:rsid w:val="00BC691A"/>
    <w:rsid w:val="00BC73E9"/>
    <w:rsid w:val="00BC74FE"/>
    <w:rsid w:val="00BC760F"/>
    <w:rsid w:val="00BC7CDF"/>
    <w:rsid w:val="00BD02B2"/>
    <w:rsid w:val="00BD054F"/>
    <w:rsid w:val="00BD06DF"/>
    <w:rsid w:val="00BD07DA"/>
    <w:rsid w:val="00BD1047"/>
    <w:rsid w:val="00BD11C1"/>
    <w:rsid w:val="00BD1934"/>
    <w:rsid w:val="00BD1B6B"/>
    <w:rsid w:val="00BD1ED8"/>
    <w:rsid w:val="00BD229E"/>
    <w:rsid w:val="00BD244D"/>
    <w:rsid w:val="00BD281E"/>
    <w:rsid w:val="00BD2A3C"/>
    <w:rsid w:val="00BD2DE7"/>
    <w:rsid w:val="00BD3331"/>
    <w:rsid w:val="00BD3D1F"/>
    <w:rsid w:val="00BD3D34"/>
    <w:rsid w:val="00BD41D2"/>
    <w:rsid w:val="00BD4462"/>
    <w:rsid w:val="00BD4EA3"/>
    <w:rsid w:val="00BD5650"/>
    <w:rsid w:val="00BD5793"/>
    <w:rsid w:val="00BD57B3"/>
    <w:rsid w:val="00BD5A39"/>
    <w:rsid w:val="00BD60EE"/>
    <w:rsid w:val="00BD617D"/>
    <w:rsid w:val="00BD62EF"/>
    <w:rsid w:val="00BD6C27"/>
    <w:rsid w:val="00BD6CFA"/>
    <w:rsid w:val="00BD6F59"/>
    <w:rsid w:val="00BD70C5"/>
    <w:rsid w:val="00BD7193"/>
    <w:rsid w:val="00BD7294"/>
    <w:rsid w:val="00BD763C"/>
    <w:rsid w:val="00BD795E"/>
    <w:rsid w:val="00BD7AC6"/>
    <w:rsid w:val="00BD7ADC"/>
    <w:rsid w:val="00BD7BEA"/>
    <w:rsid w:val="00BE03F7"/>
    <w:rsid w:val="00BE0616"/>
    <w:rsid w:val="00BE084C"/>
    <w:rsid w:val="00BE0B79"/>
    <w:rsid w:val="00BE0BD3"/>
    <w:rsid w:val="00BE0D74"/>
    <w:rsid w:val="00BE136C"/>
    <w:rsid w:val="00BE16DB"/>
    <w:rsid w:val="00BE1944"/>
    <w:rsid w:val="00BE20D9"/>
    <w:rsid w:val="00BE256B"/>
    <w:rsid w:val="00BE29A9"/>
    <w:rsid w:val="00BE2C62"/>
    <w:rsid w:val="00BE2D59"/>
    <w:rsid w:val="00BE31D7"/>
    <w:rsid w:val="00BE44E4"/>
    <w:rsid w:val="00BE4645"/>
    <w:rsid w:val="00BE484E"/>
    <w:rsid w:val="00BE4B3A"/>
    <w:rsid w:val="00BE4DD0"/>
    <w:rsid w:val="00BE563E"/>
    <w:rsid w:val="00BE5928"/>
    <w:rsid w:val="00BE59B8"/>
    <w:rsid w:val="00BE5CF2"/>
    <w:rsid w:val="00BE5F6C"/>
    <w:rsid w:val="00BE6B33"/>
    <w:rsid w:val="00BE71AB"/>
    <w:rsid w:val="00BE735E"/>
    <w:rsid w:val="00BE73C3"/>
    <w:rsid w:val="00BE76AE"/>
    <w:rsid w:val="00BE791B"/>
    <w:rsid w:val="00BE79C8"/>
    <w:rsid w:val="00BF0851"/>
    <w:rsid w:val="00BF0A56"/>
    <w:rsid w:val="00BF0D4B"/>
    <w:rsid w:val="00BF0E97"/>
    <w:rsid w:val="00BF0E9C"/>
    <w:rsid w:val="00BF15A8"/>
    <w:rsid w:val="00BF1733"/>
    <w:rsid w:val="00BF17EE"/>
    <w:rsid w:val="00BF1ACE"/>
    <w:rsid w:val="00BF1DAC"/>
    <w:rsid w:val="00BF1F0E"/>
    <w:rsid w:val="00BF231F"/>
    <w:rsid w:val="00BF247B"/>
    <w:rsid w:val="00BF24DC"/>
    <w:rsid w:val="00BF254E"/>
    <w:rsid w:val="00BF2630"/>
    <w:rsid w:val="00BF2A60"/>
    <w:rsid w:val="00BF2B08"/>
    <w:rsid w:val="00BF3071"/>
    <w:rsid w:val="00BF368D"/>
    <w:rsid w:val="00BF42BF"/>
    <w:rsid w:val="00BF4477"/>
    <w:rsid w:val="00BF4582"/>
    <w:rsid w:val="00BF4644"/>
    <w:rsid w:val="00BF4904"/>
    <w:rsid w:val="00BF4CD0"/>
    <w:rsid w:val="00BF50C5"/>
    <w:rsid w:val="00BF5249"/>
    <w:rsid w:val="00BF5308"/>
    <w:rsid w:val="00BF5885"/>
    <w:rsid w:val="00BF5B1F"/>
    <w:rsid w:val="00BF5DC1"/>
    <w:rsid w:val="00BF612D"/>
    <w:rsid w:val="00BF629D"/>
    <w:rsid w:val="00BF6984"/>
    <w:rsid w:val="00BF6C3B"/>
    <w:rsid w:val="00BF6C8A"/>
    <w:rsid w:val="00BF776A"/>
    <w:rsid w:val="00BF7788"/>
    <w:rsid w:val="00BF786F"/>
    <w:rsid w:val="00BF79D0"/>
    <w:rsid w:val="00BF7A9F"/>
    <w:rsid w:val="00BF7D82"/>
    <w:rsid w:val="00BF7DD5"/>
    <w:rsid w:val="00C001F6"/>
    <w:rsid w:val="00C0045F"/>
    <w:rsid w:val="00C006C4"/>
    <w:rsid w:val="00C009AA"/>
    <w:rsid w:val="00C00A03"/>
    <w:rsid w:val="00C01067"/>
    <w:rsid w:val="00C01403"/>
    <w:rsid w:val="00C01C0D"/>
    <w:rsid w:val="00C02407"/>
    <w:rsid w:val="00C028C4"/>
    <w:rsid w:val="00C02C88"/>
    <w:rsid w:val="00C02D46"/>
    <w:rsid w:val="00C03051"/>
    <w:rsid w:val="00C032E7"/>
    <w:rsid w:val="00C033EE"/>
    <w:rsid w:val="00C0382A"/>
    <w:rsid w:val="00C03A25"/>
    <w:rsid w:val="00C042F1"/>
    <w:rsid w:val="00C04B9B"/>
    <w:rsid w:val="00C04FA9"/>
    <w:rsid w:val="00C052B7"/>
    <w:rsid w:val="00C053BF"/>
    <w:rsid w:val="00C05A02"/>
    <w:rsid w:val="00C05B94"/>
    <w:rsid w:val="00C0695D"/>
    <w:rsid w:val="00C070C1"/>
    <w:rsid w:val="00C073BC"/>
    <w:rsid w:val="00C076A3"/>
    <w:rsid w:val="00C07D90"/>
    <w:rsid w:val="00C07EE6"/>
    <w:rsid w:val="00C10045"/>
    <w:rsid w:val="00C103C3"/>
    <w:rsid w:val="00C10673"/>
    <w:rsid w:val="00C10C63"/>
    <w:rsid w:val="00C119E6"/>
    <w:rsid w:val="00C1237E"/>
    <w:rsid w:val="00C126E1"/>
    <w:rsid w:val="00C12B51"/>
    <w:rsid w:val="00C13941"/>
    <w:rsid w:val="00C14283"/>
    <w:rsid w:val="00C14518"/>
    <w:rsid w:val="00C14536"/>
    <w:rsid w:val="00C145F4"/>
    <w:rsid w:val="00C14E53"/>
    <w:rsid w:val="00C1546E"/>
    <w:rsid w:val="00C156E0"/>
    <w:rsid w:val="00C15CBE"/>
    <w:rsid w:val="00C1606B"/>
    <w:rsid w:val="00C169D2"/>
    <w:rsid w:val="00C16C6E"/>
    <w:rsid w:val="00C17275"/>
    <w:rsid w:val="00C204AC"/>
    <w:rsid w:val="00C2051F"/>
    <w:rsid w:val="00C205A3"/>
    <w:rsid w:val="00C205DB"/>
    <w:rsid w:val="00C206E9"/>
    <w:rsid w:val="00C20A31"/>
    <w:rsid w:val="00C20A84"/>
    <w:rsid w:val="00C20EB1"/>
    <w:rsid w:val="00C213F3"/>
    <w:rsid w:val="00C21500"/>
    <w:rsid w:val="00C21CAB"/>
    <w:rsid w:val="00C21FDC"/>
    <w:rsid w:val="00C22721"/>
    <w:rsid w:val="00C2295C"/>
    <w:rsid w:val="00C22A96"/>
    <w:rsid w:val="00C22B11"/>
    <w:rsid w:val="00C23658"/>
    <w:rsid w:val="00C2393A"/>
    <w:rsid w:val="00C23D46"/>
    <w:rsid w:val="00C23ED0"/>
    <w:rsid w:val="00C240BF"/>
    <w:rsid w:val="00C242F0"/>
    <w:rsid w:val="00C244A1"/>
    <w:rsid w:val="00C24511"/>
    <w:rsid w:val="00C248A9"/>
    <w:rsid w:val="00C24964"/>
    <w:rsid w:val="00C24A1E"/>
    <w:rsid w:val="00C25162"/>
    <w:rsid w:val="00C25489"/>
    <w:rsid w:val="00C2557B"/>
    <w:rsid w:val="00C260F9"/>
    <w:rsid w:val="00C26FF0"/>
    <w:rsid w:val="00C27063"/>
    <w:rsid w:val="00C275E4"/>
    <w:rsid w:val="00C27695"/>
    <w:rsid w:val="00C277D3"/>
    <w:rsid w:val="00C27859"/>
    <w:rsid w:val="00C27AD7"/>
    <w:rsid w:val="00C27E58"/>
    <w:rsid w:val="00C3022C"/>
    <w:rsid w:val="00C30C63"/>
    <w:rsid w:val="00C312F7"/>
    <w:rsid w:val="00C31C61"/>
    <w:rsid w:val="00C31C94"/>
    <w:rsid w:val="00C31CB9"/>
    <w:rsid w:val="00C31CDA"/>
    <w:rsid w:val="00C31D58"/>
    <w:rsid w:val="00C31DE7"/>
    <w:rsid w:val="00C31F44"/>
    <w:rsid w:val="00C31F81"/>
    <w:rsid w:val="00C31FDC"/>
    <w:rsid w:val="00C3252F"/>
    <w:rsid w:val="00C329B6"/>
    <w:rsid w:val="00C32A10"/>
    <w:rsid w:val="00C33506"/>
    <w:rsid w:val="00C33B73"/>
    <w:rsid w:val="00C33C92"/>
    <w:rsid w:val="00C34463"/>
    <w:rsid w:val="00C3464C"/>
    <w:rsid w:val="00C34E56"/>
    <w:rsid w:val="00C3577F"/>
    <w:rsid w:val="00C35873"/>
    <w:rsid w:val="00C35A69"/>
    <w:rsid w:val="00C35AB2"/>
    <w:rsid w:val="00C36279"/>
    <w:rsid w:val="00C36375"/>
    <w:rsid w:val="00C363D6"/>
    <w:rsid w:val="00C3640F"/>
    <w:rsid w:val="00C36668"/>
    <w:rsid w:val="00C370BA"/>
    <w:rsid w:val="00C37296"/>
    <w:rsid w:val="00C375C3"/>
    <w:rsid w:val="00C3796F"/>
    <w:rsid w:val="00C37D9E"/>
    <w:rsid w:val="00C37F13"/>
    <w:rsid w:val="00C4016E"/>
    <w:rsid w:val="00C40212"/>
    <w:rsid w:val="00C40847"/>
    <w:rsid w:val="00C4097E"/>
    <w:rsid w:val="00C40BB8"/>
    <w:rsid w:val="00C4120A"/>
    <w:rsid w:val="00C41249"/>
    <w:rsid w:val="00C414FC"/>
    <w:rsid w:val="00C415CB"/>
    <w:rsid w:val="00C41906"/>
    <w:rsid w:val="00C42014"/>
    <w:rsid w:val="00C423BD"/>
    <w:rsid w:val="00C42405"/>
    <w:rsid w:val="00C426DB"/>
    <w:rsid w:val="00C4292C"/>
    <w:rsid w:val="00C42D1C"/>
    <w:rsid w:val="00C432C9"/>
    <w:rsid w:val="00C43C3F"/>
    <w:rsid w:val="00C442DC"/>
    <w:rsid w:val="00C444E1"/>
    <w:rsid w:val="00C448D0"/>
    <w:rsid w:val="00C4499B"/>
    <w:rsid w:val="00C449AC"/>
    <w:rsid w:val="00C44C3F"/>
    <w:rsid w:val="00C45012"/>
    <w:rsid w:val="00C453F0"/>
    <w:rsid w:val="00C45552"/>
    <w:rsid w:val="00C45C31"/>
    <w:rsid w:val="00C45CD7"/>
    <w:rsid w:val="00C46302"/>
    <w:rsid w:val="00C4673A"/>
    <w:rsid w:val="00C46815"/>
    <w:rsid w:val="00C46A6F"/>
    <w:rsid w:val="00C46A9B"/>
    <w:rsid w:val="00C47258"/>
    <w:rsid w:val="00C474C5"/>
    <w:rsid w:val="00C47604"/>
    <w:rsid w:val="00C476F9"/>
    <w:rsid w:val="00C47763"/>
    <w:rsid w:val="00C47919"/>
    <w:rsid w:val="00C47921"/>
    <w:rsid w:val="00C47CC8"/>
    <w:rsid w:val="00C50313"/>
    <w:rsid w:val="00C5078E"/>
    <w:rsid w:val="00C50832"/>
    <w:rsid w:val="00C50E80"/>
    <w:rsid w:val="00C517E6"/>
    <w:rsid w:val="00C51A25"/>
    <w:rsid w:val="00C51ACA"/>
    <w:rsid w:val="00C51E88"/>
    <w:rsid w:val="00C5221A"/>
    <w:rsid w:val="00C5278F"/>
    <w:rsid w:val="00C52A6E"/>
    <w:rsid w:val="00C52AB6"/>
    <w:rsid w:val="00C52ED7"/>
    <w:rsid w:val="00C53081"/>
    <w:rsid w:val="00C53113"/>
    <w:rsid w:val="00C5332D"/>
    <w:rsid w:val="00C533AC"/>
    <w:rsid w:val="00C53458"/>
    <w:rsid w:val="00C53577"/>
    <w:rsid w:val="00C536CB"/>
    <w:rsid w:val="00C53DC8"/>
    <w:rsid w:val="00C5416A"/>
    <w:rsid w:val="00C54293"/>
    <w:rsid w:val="00C5431F"/>
    <w:rsid w:val="00C54428"/>
    <w:rsid w:val="00C54465"/>
    <w:rsid w:val="00C54979"/>
    <w:rsid w:val="00C54BCE"/>
    <w:rsid w:val="00C54DB1"/>
    <w:rsid w:val="00C5538E"/>
    <w:rsid w:val="00C55CA7"/>
    <w:rsid w:val="00C55D2D"/>
    <w:rsid w:val="00C55F09"/>
    <w:rsid w:val="00C5666A"/>
    <w:rsid w:val="00C56816"/>
    <w:rsid w:val="00C5694A"/>
    <w:rsid w:val="00C56A40"/>
    <w:rsid w:val="00C56D05"/>
    <w:rsid w:val="00C57264"/>
    <w:rsid w:val="00C572AC"/>
    <w:rsid w:val="00C57623"/>
    <w:rsid w:val="00C577C7"/>
    <w:rsid w:val="00C57817"/>
    <w:rsid w:val="00C57ACC"/>
    <w:rsid w:val="00C57BAC"/>
    <w:rsid w:val="00C57D97"/>
    <w:rsid w:val="00C60046"/>
    <w:rsid w:val="00C60277"/>
    <w:rsid w:val="00C60781"/>
    <w:rsid w:val="00C60907"/>
    <w:rsid w:val="00C60A22"/>
    <w:rsid w:val="00C60C47"/>
    <w:rsid w:val="00C61288"/>
    <w:rsid w:val="00C612C5"/>
    <w:rsid w:val="00C617B8"/>
    <w:rsid w:val="00C61CB9"/>
    <w:rsid w:val="00C61D11"/>
    <w:rsid w:val="00C62801"/>
    <w:rsid w:val="00C62B8B"/>
    <w:rsid w:val="00C62E5A"/>
    <w:rsid w:val="00C6308A"/>
    <w:rsid w:val="00C63123"/>
    <w:rsid w:val="00C63180"/>
    <w:rsid w:val="00C63201"/>
    <w:rsid w:val="00C63F08"/>
    <w:rsid w:val="00C642F4"/>
    <w:rsid w:val="00C649E1"/>
    <w:rsid w:val="00C64A75"/>
    <w:rsid w:val="00C64AA1"/>
    <w:rsid w:val="00C64B7F"/>
    <w:rsid w:val="00C64CC9"/>
    <w:rsid w:val="00C650B4"/>
    <w:rsid w:val="00C6521E"/>
    <w:rsid w:val="00C653A1"/>
    <w:rsid w:val="00C6555B"/>
    <w:rsid w:val="00C65C11"/>
    <w:rsid w:val="00C65DCD"/>
    <w:rsid w:val="00C65E35"/>
    <w:rsid w:val="00C65E4F"/>
    <w:rsid w:val="00C660E7"/>
    <w:rsid w:val="00C660EA"/>
    <w:rsid w:val="00C664C5"/>
    <w:rsid w:val="00C66590"/>
    <w:rsid w:val="00C66767"/>
    <w:rsid w:val="00C66872"/>
    <w:rsid w:val="00C66AEE"/>
    <w:rsid w:val="00C66B24"/>
    <w:rsid w:val="00C66B98"/>
    <w:rsid w:val="00C674B1"/>
    <w:rsid w:val="00C6769D"/>
    <w:rsid w:val="00C67FC4"/>
    <w:rsid w:val="00C700A0"/>
    <w:rsid w:val="00C702E4"/>
    <w:rsid w:val="00C7051D"/>
    <w:rsid w:val="00C7052E"/>
    <w:rsid w:val="00C70754"/>
    <w:rsid w:val="00C70FEE"/>
    <w:rsid w:val="00C710D2"/>
    <w:rsid w:val="00C71742"/>
    <w:rsid w:val="00C71748"/>
    <w:rsid w:val="00C717F8"/>
    <w:rsid w:val="00C718FF"/>
    <w:rsid w:val="00C71D11"/>
    <w:rsid w:val="00C71F1B"/>
    <w:rsid w:val="00C728EE"/>
    <w:rsid w:val="00C72B7F"/>
    <w:rsid w:val="00C72ED6"/>
    <w:rsid w:val="00C735D9"/>
    <w:rsid w:val="00C736F1"/>
    <w:rsid w:val="00C73762"/>
    <w:rsid w:val="00C73C63"/>
    <w:rsid w:val="00C73EC2"/>
    <w:rsid w:val="00C749C5"/>
    <w:rsid w:val="00C74DFE"/>
    <w:rsid w:val="00C74F28"/>
    <w:rsid w:val="00C75049"/>
    <w:rsid w:val="00C75141"/>
    <w:rsid w:val="00C75270"/>
    <w:rsid w:val="00C755AC"/>
    <w:rsid w:val="00C75827"/>
    <w:rsid w:val="00C75A36"/>
    <w:rsid w:val="00C75E18"/>
    <w:rsid w:val="00C75F11"/>
    <w:rsid w:val="00C75F65"/>
    <w:rsid w:val="00C762CA"/>
    <w:rsid w:val="00C76870"/>
    <w:rsid w:val="00C76AAA"/>
    <w:rsid w:val="00C77E97"/>
    <w:rsid w:val="00C80849"/>
    <w:rsid w:val="00C80A11"/>
    <w:rsid w:val="00C81152"/>
    <w:rsid w:val="00C81308"/>
    <w:rsid w:val="00C81350"/>
    <w:rsid w:val="00C81385"/>
    <w:rsid w:val="00C815D4"/>
    <w:rsid w:val="00C81724"/>
    <w:rsid w:val="00C81A7B"/>
    <w:rsid w:val="00C81FD5"/>
    <w:rsid w:val="00C8230F"/>
    <w:rsid w:val="00C82692"/>
    <w:rsid w:val="00C83686"/>
    <w:rsid w:val="00C83917"/>
    <w:rsid w:val="00C83949"/>
    <w:rsid w:val="00C848C0"/>
    <w:rsid w:val="00C84B04"/>
    <w:rsid w:val="00C85545"/>
    <w:rsid w:val="00C858F8"/>
    <w:rsid w:val="00C85A6D"/>
    <w:rsid w:val="00C85D77"/>
    <w:rsid w:val="00C86116"/>
    <w:rsid w:val="00C863D3"/>
    <w:rsid w:val="00C86696"/>
    <w:rsid w:val="00C86D30"/>
    <w:rsid w:val="00C87143"/>
    <w:rsid w:val="00C871A5"/>
    <w:rsid w:val="00C877AB"/>
    <w:rsid w:val="00C901E8"/>
    <w:rsid w:val="00C90480"/>
    <w:rsid w:val="00C90815"/>
    <w:rsid w:val="00C90E69"/>
    <w:rsid w:val="00C9105F"/>
    <w:rsid w:val="00C91265"/>
    <w:rsid w:val="00C91273"/>
    <w:rsid w:val="00C91622"/>
    <w:rsid w:val="00C91C08"/>
    <w:rsid w:val="00C9214B"/>
    <w:rsid w:val="00C9220E"/>
    <w:rsid w:val="00C926BB"/>
    <w:rsid w:val="00C927BD"/>
    <w:rsid w:val="00C927FF"/>
    <w:rsid w:val="00C92C03"/>
    <w:rsid w:val="00C93228"/>
    <w:rsid w:val="00C9322A"/>
    <w:rsid w:val="00C935B9"/>
    <w:rsid w:val="00C938E4"/>
    <w:rsid w:val="00C940F9"/>
    <w:rsid w:val="00C94822"/>
    <w:rsid w:val="00C95056"/>
    <w:rsid w:val="00C95329"/>
    <w:rsid w:val="00C954FB"/>
    <w:rsid w:val="00C9566A"/>
    <w:rsid w:val="00C95BDC"/>
    <w:rsid w:val="00C95F42"/>
    <w:rsid w:val="00C961F6"/>
    <w:rsid w:val="00C961F7"/>
    <w:rsid w:val="00C96409"/>
    <w:rsid w:val="00C964D7"/>
    <w:rsid w:val="00C967AA"/>
    <w:rsid w:val="00C968FB"/>
    <w:rsid w:val="00C9731F"/>
    <w:rsid w:val="00C9781C"/>
    <w:rsid w:val="00C97B9D"/>
    <w:rsid w:val="00C97BBB"/>
    <w:rsid w:val="00C97EC8"/>
    <w:rsid w:val="00CA003E"/>
    <w:rsid w:val="00CA0083"/>
    <w:rsid w:val="00CA029A"/>
    <w:rsid w:val="00CA064D"/>
    <w:rsid w:val="00CA08A5"/>
    <w:rsid w:val="00CA0AF1"/>
    <w:rsid w:val="00CA13E4"/>
    <w:rsid w:val="00CA141F"/>
    <w:rsid w:val="00CA17C0"/>
    <w:rsid w:val="00CA1EB7"/>
    <w:rsid w:val="00CA1EEF"/>
    <w:rsid w:val="00CA2331"/>
    <w:rsid w:val="00CA24FF"/>
    <w:rsid w:val="00CA26E0"/>
    <w:rsid w:val="00CA2A04"/>
    <w:rsid w:val="00CA2DE2"/>
    <w:rsid w:val="00CA3336"/>
    <w:rsid w:val="00CA3379"/>
    <w:rsid w:val="00CA34BE"/>
    <w:rsid w:val="00CA3C1A"/>
    <w:rsid w:val="00CA4174"/>
    <w:rsid w:val="00CA45A8"/>
    <w:rsid w:val="00CA45E7"/>
    <w:rsid w:val="00CA4787"/>
    <w:rsid w:val="00CA483A"/>
    <w:rsid w:val="00CA4D78"/>
    <w:rsid w:val="00CA4F5F"/>
    <w:rsid w:val="00CA523B"/>
    <w:rsid w:val="00CA5363"/>
    <w:rsid w:val="00CA5483"/>
    <w:rsid w:val="00CA587A"/>
    <w:rsid w:val="00CA5910"/>
    <w:rsid w:val="00CA59E9"/>
    <w:rsid w:val="00CA5CEF"/>
    <w:rsid w:val="00CA5D45"/>
    <w:rsid w:val="00CA5D65"/>
    <w:rsid w:val="00CA5E77"/>
    <w:rsid w:val="00CA6197"/>
    <w:rsid w:val="00CA6280"/>
    <w:rsid w:val="00CA62F1"/>
    <w:rsid w:val="00CA6620"/>
    <w:rsid w:val="00CA6654"/>
    <w:rsid w:val="00CA679B"/>
    <w:rsid w:val="00CA6A78"/>
    <w:rsid w:val="00CA6E50"/>
    <w:rsid w:val="00CA6F14"/>
    <w:rsid w:val="00CA7196"/>
    <w:rsid w:val="00CA744C"/>
    <w:rsid w:val="00CA7771"/>
    <w:rsid w:val="00CA7D81"/>
    <w:rsid w:val="00CB016B"/>
    <w:rsid w:val="00CB0180"/>
    <w:rsid w:val="00CB0225"/>
    <w:rsid w:val="00CB06DA"/>
    <w:rsid w:val="00CB07E1"/>
    <w:rsid w:val="00CB0960"/>
    <w:rsid w:val="00CB0EF4"/>
    <w:rsid w:val="00CB0F31"/>
    <w:rsid w:val="00CB1179"/>
    <w:rsid w:val="00CB19B2"/>
    <w:rsid w:val="00CB1BA9"/>
    <w:rsid w:val="00CB1E0B"/>
    <w:rsid w:val="00CB1F06"/>
    <w:rsid w:val="00CB253E"/>
    <w:rsid w:val="00CB2581"/>
    <w:rsid w:val="00CB258A"/>
    <w:rsid w:val="00CB25A8"/>
    <w:rsid w:val="00CB2675"/>
    <w:rsid w:val="00CB27D9"/>
    <w:rsid w:val="00CB2C85"/>
    <w:rsid w:val="00CB306F"/>
    <w:rsid w:val="00CB3292"/>
    <w:rsid w:val="00CB3569"/>
    <w:rsid w:val="00CB38F1"/>
    <w:rsid w:val="00CB39A4"/>
    <w:rsid w:val="00CB3BC6"/>
    <w:rsid w:val="00CB3E8D"/>
    <w:rsid w:val="00CB3F0A"/>
    <w:rsid w:val="00CB3F7D"/>
    <w:rsid w:val="00CB4169"/>
    <w:rsid w:val="00CB44D5"/>
    <w:rsid w:val="00CB4AC2"/>
    <w:rsid w:val="00CB4C3A"/>
    <w:rsid w:val="00CB4FD9"/>
    <w:rsid w:val="00CB505F"/>
    <w:rsid w:val="00CB513F"/>
    <w:rsid w:val="00CB5343"/>
    <w:rsid w:val="00CB55A3"/>
    <w:rsid w:val="00CB59B8"/>
    <w:rsid w:val="00CB65A6"/>
    <w:rsid w:val="00CB67D2"/>
    <w:rsid w:val="00CB690F"/>
    <w:rsid w:val="00CB6D1E"/>
    <w:rsid w:val="00CB6F6D"/>
    <w:rsid w:val="00CB7240"/>
    <w:rsid w:val="00CB7E08"/>
    <w:rsid w:val="00CB7ED2"/>
    <w:rsid w:val="00CB7FB3"/>
    <w:rsid w:val="00CC0058"/>
    <w:rsid w:val="00CC0062"/>
    <w:rsid w:val="00CC006A"/>
    <w:rsid w:val="00CC02F2"/>
    <w:rsid w:val="00CC0883"/>
    <w:rsid w:val="00CC08CE"/>
    <w:rsid w:val="00CC1035"/>
    <w:rsid w:val="00CC110B"/>
    <w:rsid w:val="00CC1750"/>
    <w:rsid w:val="00CC1753"/>
    <w:rsid w:val="00CC1756"/>
    <w:rsid w:val="00CC1DE8"/>
    <w:rsid w:val="00CC221F"/>
    <w:rsid w:val="00CC2B33"/>
    <w:rsid w:val="00CC305F"/>
    <w:rsid w:val="00CC30F1"/>
    <w:rsid w:val="00CC3295"/>
    <w:rsid w:val="00CC3734"/>
    <w:rsid w:val="00CC3895"/>
    <w:rsid w:val="00CC3A6D"/>
    <w:rsid w:val="00CC3B0F"/>
    <w:rsid w:val="00CC4228"/>
    <w:rsid w:val="00CC4541"/>
    <w:rsid w:val="00CC48BF"/>
    <w:rsid w:val="00CC49AA"/>
    <w:rsid w:val="00CC4BDC"/>
    <w:rsid w:val="00CC4F7B"/>
    <w:rsid w:val="00CC51A3"/>
    <w:rsid w:val="00CC5202"/>
    <w:rsid w:val="00CC53BB"/>
    <w:rsid w:val="00CC5555"/>
    <w:rsid w:val="00CC5901"/>
    <w:rsid w:val="00CC65E7"/>
    <w:rsid w:val="00CC69B0"/>
    <w:rsid w:val="00CC7CC7"/>
    <w:rsid w:val="00CC7D77"/>
    <w:rsid w:val="00CC7F66"/>
    <w:rsid w:val="00CD018D"/>
    <w:rsid w:val="00CD044F"/>
    <w:rsid w:val="00CD0762"/>
    <w:rsid w:val="00CD0D31"/>
    <w:rsid w:val="00CD1231"/>
    <w:rsid w:val="00CD12E4"/>
    <w:rsid w:val="00CD1485"/>
    <w:rsid w:val="00CD1AA7"/>
    <w:rsid w:val="00CD332C"/>
    <w:rsid w:val="00CD34E1"/>
    <w:rsid w:val="00CD38FA"/>
    <w:rsid w:val="00CD412A"/>
    <w:rsid w:val="00CD4375"/>
    <w:rsid w:val="00CD439D"/>
    <w:rsid w:val="00CD4464"/>
    <w:rsid w:val="00CD51C1"/>
    <w:rsid w:val="00CD5386"/>
    <w:rsid w:val="00CD56A6"/>
    <w:rsid w:val="00CD5845"/>
    <w:rsid w:val="00CD5AB7"/>
    <w:rsid w:val="00CD5E4C"/>
    <w:rsid w:val="00CD5F28"/>
    <w:rsid w:val="00CD6714"/>
    <w:rsid w:val="00CD68AE"/>
    <w:rsid w:val="00CD6C9E"/>
    <w:rsid w:val="00CD776D"/>
    <w:rsid w:val="00CD7E90"/>
    <w:rsid w:val="00CE004E"/>
    <w:rsid w:val="00CE010D"/>
    <w:rsid w:val="00CE06DE"/>
    <w:rsid w:val="00CE0869"/>
    <w:rsid w:val="00CE0E14"/>
    <w:rsid w:val="00CE1511"/>
    <w:rsid w:val="00CE1EEA"/>
    <w:rsid w:val="00CE24E1"/>
    <w:rsid w:val="00CE28D6"/>
    <w:rsid w:val="00CE29D8"/>
    <w:rsid w:val="00CE2B78"/>
    <w:rsid w:val="00CE2D09"/>
    <w:rsid w:val="00CE3272"/>
    <w:rsid w:val="00CE374A"/>
    <w:rsid w:val="00CE3782"/>
    <w:rsid w:val="00CE3DB0"/>
    <w:rsid w:val="00CE3DEE"/>
    <w:rsid w:val="00CE3E9F"/>
    <w:rsid w:val="00CE4112"/>
    <w:rsid w:val="00CE45FF"/>
    <w:rsid w:val="00CE496E"/>
    <w:rsid w:val="00CE4FDE"/>
    <w:rsid w:val="00CE538F"/>
    <w:rsid w:val="00CE5726"/>
    <w:rsid w:val="00CE57F9"/>
    <w:rsid w:val="00CE5A58"/>
    <w:rsid w:val="00CE5BF5"/>
    <w:rsid w:val="00CE69BC"/>
    <w:rsid w:val="00CE6A91"/>
    <w:rsid w:val="00CE6D34"/>
    <w:rsid w:val="00CE6E19"/>
    <w:rsid w:val="00CE6FB1"/>
    <w:rsid w:val="00CE7060"/>
    <w:rsid w:val="00CE7117"/>
    <w:rsid w:val="00CE7419"/>
    <w:rsid w:val="00CE7499"/>
    <w:rsid w:val="00CE7C47"/>
    <w:rsid w:val="00CE7CC3"/>
    <w:rsid w:val="00CF02BE"/>
    <w:rsid w:val="00CF0770"/>
    <w:rsid w:val="00CF0DB1"/>
    <w:rsid w:val="00CF0EF0"/>
    <w:rsid w:val="00CF13E6"/>
    <w:rsid w:val="00CF181E"/>
    <w:rsid w:val="00CF1C5C"/>
    <w:rsid w:val="00CF1F70"/>
    <w:rsid w:val="00CF2524"/>
    <w:rsid w:val="00CF2902"/>
    <w:rsid w:val="00CF290B"/>
    <w:rsid w:val="00CF2AC2"/>
    <w:rsid w:val="00CF2D5B"/>
    <w:rsid w:val="00CF3436"/>
    <w:rsid w:val="00CF3462"/>
    <w:rsid w:val="00CF39DE"/>
    <w:rsid w:val="00CF39E9"/>
    <w:rsid w:val="00CF3A07"/>
    <w:rsid w:val="00CF3C9A"/>
    <w:rsid w:val="00CF4038"/>
    <w:rsid w:val="00CF43A6"/>
    <w:rsid w:val="00CF4725"/>
    <w:rsid w:val="00CF47A4"/>
    <w:rsid w:val="00CF4CF8"/>
    <w:rsid w:val="00CF5222"/>
    <w:rsid w:val="00CF570F"/>
    <w:rsid w:val="00CF5890"/>
    <w:rsid w:val="00CF5BB5"/>
    <w:rsid w:val="00CF5ECC"/>
    <w:rsid w:val="00CF609F"/>
    <w:rsid w:val="00CF6470"/>
    <w:rsid w:val="00CF663C"/>
    <w:rsid w:val="00CF6C60"/>
    <w:rsid w:val="00CF7049"/>
    <w:rsid w:val="00CF7CD2"/>
    <w:rsid w:val="00CF7D89"/>
    <w:rsid w:val="00CF7DB0"/>
    <w:rsid w:val="00CF7FEA"/>
    <w:rsid w:val="00D001CC"/>
    <w:rsid w:val="00D00242"/>
    <w:rsid w:val="00D00A9E"/>
    <w:rsid w:val="00D00FBE"/>
    <w:rsid w:val="00D0100A"/>
    <w:rsid w:val="00D013AB"/>
    <w:rsid w:val="00D014CF"/>
    <w:rsid w:val="00D01535"/>
    <w:rsid w:val="00D01568"/>
    <w:rsid w:val="00D01723"/>
    <w:rsid w:val="00D0202A"/>
    <w:rsid w:val="00D0230E"/>
    <w:rsid w:val="00D02397"/>
    <w:rsid w:val="00D0258C"/>
    <w:rsid w:val="00D0276B"/>
    <w:rsid w:val="00D029FA"/>
    <w:rsid w:val="00D02B09"/>
    <w:rsid w:val="00D02FE6"/>
    <w:rsid w:val="00D037C1"/>
    <w:rsid w:val="00D0394F"/>
    <w:rsid w:val="00D03BBE"/>
    <w:rsid w:val="00D03C4D"/>
    <w:rsid w:val="00D04177"/>
    <w:rsid w:val="00D04333"/>
    <w:rsid w:val="00D0487A"/>
    <w:rsid w:val="00D04A6C"/>
    <w:rsid w:val="00D04A76"/>
    <w:rsid w:val="00D04DB3"/>
    <w:rsid w:val="00D050C7"/>
    <w:rsid w:val="00D0556C"/>
    <w:rsid w:val="00D055AF"/>
    <w:rsid w:val="00D057C9"/>
    <w:rsid w:val="00D05A2F"/>
    <w:rsid w:val="00D05A55"/>
    <w:rsid w:val="00D05FD0"/>
    <w:rsid w:val="00D0604D"/>
    <w:rsid w:val="00D06199"/>
    <w:rsid w:val="00D06488"/>
    <w:rsid w:val="00D06EC0"/>
    <w:rsid w:val="00D07682"/>
    <w:rsid w:val="00D07ABB"/>
    <w:rsid w:val="00D07C37"/>
    <w:rsid w:val="00D07EF6"/>
    <w:rsid w:val="00D10D4A"/>
    <w:rsid w:val="00D10F60"/>
    <w:rsid w:val="00D1134A"/>
    <w:rsid w:val="00D1177A"/>
    <w:rsid w:val="00D11E93"/>
    <w:rsid w:val="00D12575"/>
    <w:rsid w:val="00D12641"/>
    <w:rsid w:val="00D12D77"/>
    <w:rsid w:val="00D130DE"/>
    <w:rsid w:val="00D13509"/>
    <w:rsid w:val="00D13728"/>
    <w:rsid w:val="00D1378A"/>
    <w:rsid w:val="00D13B89"/>
    <w:rsid w:val="00D13DF8"/>
    <w:rsid w:val="00D14039"/>
    <w:rsid w:val="00D148F1"/>
    <w:rsid w:val="00D14995"/>
    <w:rsid w:val="00D14BEC"/>
    <w:rsid w:val="00D1526B"/>
    <w:rsid w:val="00D15448"/>
    <w:rsid w:val="00D1570A"/>
    <w:rsid w:val="00D15768"/>
    <w:rsid w:val="00D1589F"/>
    <w:rsid w:val="00D158DB"/>
    <w:rsid w:val="00D15C3D"/>
    <w:rsid w:val="00D15CD5"/>
    <w:rsid w:val="00D15FB3"/>
    <w:rsid w:val="00D166E3"/>
    <w:rsid w:val="00D169C0"/>
    <w:rsid w:val="00D16B51"/>
    <w:rsid w:val="00D16FD1"/>
    <w:rsid w:val="00D17393"/>
    <w:rsid w:val="00D17C85"/>
    <w:rsid w:val="00D17F27"/>
    <w:rsid w:val="00D17F4F"/>
    <w:rsid w:val="00D20522"/>
    <w:rsid w:val="00D20E7D"/>
    <w:rsid w:val="00D21420"/>
    <w:rsid w:val="00D215EA"/>
    <w:rsid w:val="00D21B3B"/>
    <w:rsid w:val="00D21DB4"/>
    <w:rsid w:val="00D220F8"/>
    <w:rsid w:val="00D222BA"/>
    <w:rsid w:val="00D22661"/>
    <w:rsid w:val="00D232FD"/>
    <w:rsid w:val="00D23597"/>
    <w:rsid w:val="00D2361A"/>
    <w:rsid w:val="00D23623"/>
    <w:rsid w:val="00D23E6D"/>
    <w:rsid w:val="00D2415B"/>
    <w:rsid w:val="00D2434A"/>
    <w:rsid w:val="00D2436B"/>
    <w:rsid w:val="00D245EE"/>
    <w:rsid w:val="00D24A94"/>
    <w:rsid w:val="00D24BC4"/>
    <w:rsid w:val="00D24CDA"/>
    <w:rsid w:val="00D24D28"/>
    <w:rsid w:val="00D25038"/>
    <w:rsid w:val="00D260A6"/>
    <w:rsid w:val="00D261E9"/>
    <w:rsid w:val="00D2631B"/>
    <w:rsid w:val="00D2632B"/>
    <w:rsid w:val="00D264BD"/>
    <w:rsid w:val="00D26880"/>
    <w:rsid w:val="00D26977"/>
    <w:rsid w:val="00D26C9C"/>
    <w:rsid w:val="00D26CD0"/>
    <w:rsid w:val="00D27493"/>
    <w:rsid w:val="00D27740"/>
    <w:rsid w:val="00D27839"/>
    <w:rsid w:val="00D3059F"/>
    <w:rsid w:val="00D307E1"/>
    <w:rsid w:val="00D30D72"/>
    <w:rsid w:val="00D30EA1"/>
    <w:rsid w:val="00D3100A"/>
    <w:rsid w:val="00D31030"/>
    <w:rsid w:val="00D31083"/>
    <w:rsid w:val="00D313AD"/>
    <w:rsid w:val="00D32508"/>
    <w:rsid w:val="00D32934"/>
    <w:rsid w:val="00D329D6"/>
    <w:rsid w:val="00D32A74"/>
    <w:rsid w:val="00D33063"/>
    <w:rsid w:val="00D33437"/>
    <w:rsid w:val="00D33FFF"/>
    <w:rsid w:val="00D340C1"/>
    <w:rsid w:val="00D34304"/>
    <w:rsid w:val="00D344FE"/>
    <w:rsid w:val="00D3459B"/>
    <w:rsid w:val="00D3461D"/>
    <w:rsid w:val="00D34DA1"/>
    <w:rsid w:val="00D3535E"/>
    <w:rsid w:val="00D35367"/>
    <w:rsid w:val="00D35388"/>
    <w:rsid w:val="00D3596F"/>
    <w:rsid w:val="00D35B24"/>
    <w:rsid w:val="00D35EC5"/>
    <w:rsid w:val="00D36126"/>
    <w:rsid w:val="00D3614D"/>
    <w:rsid w:val="00D36343"/>
    <w:rsid w:val="00D36393"/>
    <w:rsid w:val="00D367B4"/>
    <w:rsid w:val="00D369AC"/>
    <w:rsid w:val="00D36BE2"/>
    <w:rsid w:val="00D37567"/>
    <w:rsid w:val="00D37CBB"/>
    <w:rsid w:val="00D401B5"/>
    <w:rsid w:val="00D40A5A"/>
    <w:rsid w:val="00D40D73"/>
    <w:rsid w:val="00D415B8"/>
    <w:rsid w:val="00D415D3"/>
    <w:rsid w:val="00D4182E"/>
    <w:rsid w:val="00D41847"/>
    <w:rsid w:val="00D41942"/>
    <w:rsid w:val="00D41A16"/>
    <w:rsid w:val="00D41FA3"/>
    <w:rsid w:val="00D42106"/>
    <w:rsid w:val="00D426E4"/>
    <w:rsid w:val="00D429B3"/>
    <w:rsid w:val="00D42A0E"/>
    <w:rsid w:val="00D42EA8"/>
    <w:rsid w:val="00D42FE3"/>
    <w:rsid w:val="00D43374"/>
    <w:rsid w:val="00D434E1"/>
    <w:rsid w:val="00D43A92"/>
    <w:rsid w:val="00D43BBA"/>
    <w:rsid w:val="00D44306"/>
    <w:rsid w:val="00D44661"/>
    <w:rsid w:val="00D44698"/>
    <w:rsid w:val="00D44D6D"/>
    <w:rsid w:val="00D45247"/>
    <w:rsid w:val="00D4525A"/>
    <w:rsid w:val="00D45312"/>
    <w:rsid w:val="00D453DB"/>
    <w:rsid w:val="00D4559A"/>
    <w:rsid w:val="00D458CA"/>
    <w:rsid w:val="00D45A78"/>
    <w:rsid w:val="00D45D04"/>
    <w:rsid w:val="00D4643C"/>
    <w:rsid w:val="00D46695"/>
    <w:rsid w:val="00D46CED"/>
    <w:rsid w:val="00D46E6C"/>
    <w:rsid w:val="00D4715D"/>
    <w:rsid w:val="00D4735A"/>
    <w:rsid w:val="00D473CD"/>
    <w:rsid w:val="00D4756E"/>
    <w:rsid w:val="00D47656"/>
    <w:rsid w:val="00D4773C"/>
    <w:rsid w:val="00D4774A"/>
    <w:rsid w:val="00D47E30"/>
    <w:rsid w:val="00D47FF6"/>
    <w:rsid w:val="00D501DF"/>
    <w:rsid w:val="00D5080B"/>
    <w:rsid w:val="00D508A5"/>
    <w:rsid w:val="00D50908"/>
    <w:rsid w:val="00D50A4C"/>
    <w:rsid w:val="00D50ED4"/>
    <w:rsid w:val="00D51886"/>
    <w:rsid w:val="00D519AE"/>
    <w:rsid w:val="00D52661"/>
    <w:rsid w:val="00D536B2"/>
    <w:rsid w:val="00D53F38"/>
    <w:rsid w:val="00D540A6"/>
    <w:rsid w:val="00D5529A"/>
    <w:rsid w:val="00D5553E"/>
    <w:rsid w:val="00D55962"/>
    <w:rsid w:val="00D55A8B"/>
    <w:rsid w:val="00D55B50"/>
    <w:rsid w:val="00D55BE8"/>
    <w:rsid w:val="00D56874"/>
    <w:rsid w:val="00D56987"/>
    <w:rsid w:val="00D56AEB"/>
    <w:rsid w:val="00D56EB3"/>
    <w:rsid w:val="00D56F8F"/>
    <w:rsid w:val="00D57032"/>
    <w:rsid w:val="00D573F0"/>
    <w:rsid w:val="00D57A01"/>
    <w:rsid w:val="00D57EC4"/>
    <w:rsid w:val="00D60531"/>
    <w:rsid w:val="00D607AA"/>
    <w:rsid w:val="00D60EF2"/>
    <w:rsid w:val="00D61258"/>
    <w:rsid w:val="00D61435"/>
    <w:rsid w:val="00D61AF6"/>
    <w:rsid w:val="00D61D4B"/>
    <w:rsid w:val="00D62035"/>
    <w:rsid w:val="00D62311"/>
    <w:rsid w:val="00D6259F"/>
    <w:rsid w:val="00D629D0"/>
    <w:rsid w:val="00D62C45"/>
    <w:rsid w:val="00D63260"/>
    <w:rsid w:val="00D63531"/>
    <w:rsid w:val="00D637D2"/>
    <w:rsid w:val="00D63A61"/>
    <w:rsid w:val="00D63BB1"/>
    <w:rsid w:val="00D63C73"/>
    <w:rsid w:val="00D63CDF"/>
    <w:rsid w:val="00D63E97"/>
    <w:rsid w:val="00D64211"/>
    <w:rsid w:val="00D64C86"/>
    <w:rsid w:val="00D6504A"/>
    <w:rsid w:val="00D65549"/>
    <w:rsid w:val="00D6614D"/>
    <w:rsid w:val="00D66E2B"/>
    <w:rsid w:val="00D672DC"/>
    <w:rsid w:val="00D67A2A"/>
    <w:rsid w:val="00D67A56"/>
    <w:rsid w:val="00D67D31"/>
    <w:rsid w:val="00D707CD"/>
    <w:rsid w:val="00D70A94"/>
    <w:rsid w:val="00D7144F"/>
    <w:rsid w:val="00D719FD"/>
    <w:rsid w:val="00D71A87"/>
    <w:rsid w:val="00D720A9"/>
    <w:rsid w:val="00D72621"/>
    <w:rsid w:val="00D726E1"/>
    <w:rsid w:val="00D72D12"/>
    <w:rsid w:val="00D72D49"/>
    <w:rsid w:val="00D72FDB"/>
    <w:rsid w:val="00D7387E"/>
    <w:rsid w:val="00D73BF8"/>
    <w:rsid w:val="00D73E80"/>
    <w:rsid w:val="00D73E88"/>
    <w:rsid w:val="00D740C8"/>
    <w:rsid w:val="00D741A2"/>
    <w:rsid w:val="00D74404"/>
    <w:rsid w:val="00D74757"/>
    <w:rsid w:val="00D752AE"/>
    <w:rsid w:val="00D752BA"/>
    <w:rsid w:val="00D75416"/>
    <w:rsid w:val="00D7575E"/>
    <w:rsid w:val="00D757B2"/>
    <w:rsid w:val="00D75EFE"/>
    <w:rsid w:val="00D75F31"/>
    <w:rsid w:val="00D7634F"/>
    <w:rsid w:val="00D76717"/>
    <w:rsid w:val="00D77138"/>
    <w:rsid w:val="00D77AE4"/>
    <w:rsid w:val="00D80060"/>
    <w:rsid w:val="00D8024A"/>
    <w:rsid w:val="00D809F2"/>
    <w:rsid w:val="00D80BA2"/>
    <w:rsid w:val="00D80EA7"/>
    <w:rsid w:val="00D80F58"/>
    <w:rsid w:val="00D8148C"/>
    <w:rsid w:val="00D81927"/>
    <w:rsid w:val="00D81C21"/>
    <w:rsid w:val="00D81DAB"/>
    <w:rsid w:val="00D81E88"/>
    <w:rsid w:val="00D820E3"/>
    <w:rsid w:val="00D82540"/>
    <w:rsid w:val="00D82715"/>
    <w:rsid w:val="00D82BBA"/>
    <w:rsid w:val="00D82E1B"/>
    <w:rsid w:val="00D83037"/>
    <w:rsid w:val="00D830CB"/>
    <w:rsid w:val="00D83150"/>
    <w:rsid w:val="00D831A3"/>
    <w:rsid w:val="00D835F3"/>
    <w:rsid w:val="00D839A5"/>
    <w:rsid w:val="00D839FF"/>
    <w:rsid w:val="00D83B15"/>
    <w:rsid w:val="00D849BD"/>
    <w:rsid w:val="00D84AE7"/>
    <w:rsid w:val="00D84C5D"/>
    <w:rsid w:val="00D84C97"/>
    <w:rsid w:val="00D85196"/>
    <w:rsid w:val="00D85870"/>
    <w:rsid w:val="00D86000"/>
    <w:rsid w:val="00D86026"/>
    <w:rsid w:val="00D862E9"/>
    <w:rsid w:val="00D86AB2"/>
    <w:rsid w:val="00D86BB1"/>
    <w:rsid w:val="00D878BE"/>
    <w:rsid w:val="00D87BF6"/>
    <w:rsid w:val="00D87C84"/>
    <w:rsid w:val="00D903A7"/>
    <w:rsid w:val="00D905BF"/>
    <w:rsid w:val="00D90E1E"/>
    <w:rsid w:val="00D90EB8"/>
    <w:rsid w:val="00D91082"/>
    <w:rsid w:val="00D9120F"/>
    <w:rsid w:val="00D913CA"/>
    <w:rsid w:val="00D91592"/>
    <w:rsid w:val="00D9176B"/>
    <w:rsid w:val="00D920B9"/>
    <w:rsid w:val="00D922DD"/>
    <w:rsid w:val="00D922FE"/>
    <w:rsid w:val="00D92577"/>
    <w:rsid w:val="00D927ED"/>
    <w:rsid w:val="00D9288F"/>
    <w:rsid w:val="00D929AE"/>
    <w:rsid w:val="00D92D3F"/>
    <w:rsid w:val="00D92FC7"/>
    <w:rsid w:val="00D9306F"/>
    <w:rsid w:val="00D932AD"/>
    <w:rsid w:val="00D938B9"/>
    <w:rsid w:val="00D94302"/>
    <w:rsid w:val="00D94584"/>
    <w:rsid w:val="00D94953"/>
    <w:rsid w:val="00D94DEC"/>
    <w:rsid w:val="00D95418"/>
    <w:rsid w:val="00D95490"/>
    <w:rsid w:val="00D9582F"/>
    <w:rsid w:val="00D95A03"/>
    <w:rsid w:val="00D95AF7"/>
    <w:rsid w:val="00D96496"/>
    <w:rsid w:val="00D965FE"/>
    <w:rsid w:val="00D96853"/>
    <w:rsid w:val="00D96894"/>
    <w:rsid w:val="00D96B71"/>
    <w:rsid w:val="00D97422"/>
    <w:rsid w:val="00D9774C"/>
    <w:rsid w:val="00D97872"/>
    <w:rsid w:val="00D97B7E"/>
    <w:rsid w:val="00D97FDF"/>
    <w:rsid w:val="00DA05DC"/>
    <w:rsid w:val="00DA0E3B"/>
    <w:rsid w:val="00DA1006"/>
    <w:rsid w:val="00DA180D"/>
    <w:rsid w:val="00DA1E15"/>
    <w:rsid w:val="00DA1FB2"/>
    <w:rsid w:val="00DA21D2"/>
    <w:rsid w:val="00DA31A0"/>
    <w:rsid w:val="00DA326E"/>
    <w:rsid w:val="00DA33FC"/>
    <w:rsid w:val="00DA3511"/>
    <w:rsid w:val="00DA3700"/>
    <w:rsid w:val="00DA399D"/>
    <w:rsid w:val="00DA3AE4"/>
    <w:rsid w:val="00DA3CBB"/>
    <w:rsid w:val="00DA3F16"/>
    <w:rsid w:val="00DA4A16"/>
    <w:rsid w:val="00DA4E38"/>
    <w:rsid w:val="00DA5036"/>
    <w:rsid w:val="00DA51C3"/>
    <w:rsid w:val="00DA53A1"/>
    <w:rsid w:val="00DA557C"/>
    <w:rsid w:val="00DA5769"/>
    <w:rsid w:val="00DA58D6"/>
    <w:rsid w:val="00DA5FFF"/>
    <w:rsid w:val="00DA6194"/>
    <w:rsid w:val="00DA636F"/>
    <w:rsid w:val="00DA659E"/>
    <w:rsid w:val="00DA6893"/>
    <w:rsid w:val="00DA6C1C"/>
    <w:rsid w:val="00DA6DD3"/>
    <w:rsid w:val="00DA724B"/>
    <w:rsid w:val="00DA742D"/>
    <w:rsid w:val="00DA7976"/>
    <w:rsid w:val="00DA7C4D"/>
    <w:rsid w:val="00DA7DAC"/>
    <w:rsid w:val="00DB0410"/>
    <w:rsid w:val="00DB0D51"/>
    <w:rsid w:val="00DB1604"/>
    <w:rsid w:val="00DB1E09"/>
    <w:rsid w:val="00DB285F"/>
    <w:rsid w:val="00DB2961"/>
    <w:rsid w:val="00DB3080"/>
    <w:rsid w:val="00DB3425"/>
    <w:rsid w:val="00DB34E1"/>
    <w:rsid w:val="00DB3774"/>
    <w:rsid w:val="00DB38CE"/>
    <w:rsid w:val="00DB40A6"/>
    <w:rsid w:val="00DB44D4"/>
    <w:rsid w:val="00DB4A79"/>
    <w:rsid w:val="00DB4F62"/>
    <w:rsid w:val="00DB5084"/>
    <w:rsid w:val="00DB5173"/>
    <w:rsid w:val="00DB5516"/>
    <w:rsid w:val="00DB55E0"/>
    <w:rsid w:val="00DB579E"/>
    <w:rsid w:val="00DB590C"/>
    <w:rsid w:val="00DB5CFA"/>
    <w:rsid w:val="00DB6038"/>
    <w:rsid w:val="00DB635E"/>
    <w:rsid w:val="00DB6362"/>
    <w:rsid w:val="00DB6646"/>
    <w:rsid w:val="00DB68B8"/>
    <w:rsid w:val="00DB6EAF"/>
    <w:rsid w:val="00DB7015"/>
    <w:rsid w:val="00DB727B"/>
    <w:rsid w:val="00DB7991"/>
    <w:rsid w:val="00DB7A9F"/>
    <w:rsid w:val="00DB7CE1"/>
    <w:rsid w:val="00DB7E86"/>
    <w:rsid w:val="00DC0187"/>
    <w:rsid w:val="00DC053D"/>
    <w:rsid w:val="00DC0BB7"/>
    <w:rsid w:val="00DC0D56"/>
    <w:rsid w:val="00DC0F31"/>
    <w:rsid w:val="00DC0F9B"/>
    <w:rsid w:val="00DC1526"/>
    <w:rsid w:val="00DC1661"/>
    <w:rsid w:val="00DC173E"/>
    <w:rsid w:val="00DC1883"/>
    <w:rsid w:val="00DC1B20"/>
    <w:rsid w:val="00DC1B23"/>
    <w:rsid w:val="00DC1D77"/>
    <w:rsid w:val="00DC1E67"/>
    <w:rsid w:val="00DC1FF8"/>
    <w:rsid w:val="00DC226A"/>
    <w:rsid w:val="00DC245D"/>
    <w:rsid w:val="00DC2DAD"/>
    <w:rsid w:val="00DC308A"/>
    <w:rsid w:val="00DC3155"/>
    <w:rsid w:val="00DC3ACE"/>
    <w:rsid w:val="00DC4B18"/>
    <w:rsid w:val="00DC4B5D"/>
    <w:rsid w:val="00DC4BAA"/>
    <w:rsid w:val="00DC4FF3"/>
    <w:rsid w:val="00DC51DE"/>
    <w:rsid w:val="00DC544A"/>
    <w:rsid w:val="00DC5664"/>
    <w:rsid w:val="00DC5ACE"/>
    <w:rsid w:val="00DC6A2B"/>
    <w:rsid w:val="00DC6B4F"/>
    <w:rsid w:val="00DC783B"/>
    <w:rsid w:val="00DC7870"/>
    <w:rsid w:val="00DC7C0E"/>
    <w:rsid w:val="00DC7EB7"/>
    <w:rsid w:val="00DD016F"/>
    <w:rsid w:val="00DD027C"/>
    <w:rsid w:val="00DD0468"/>
    <w:rsid w:val="00DD0546"/>
    <w:rsid w:val="00DD0561"/>
    <w:rsid w:val="00DD05DE"/>
    <w:rsid w:val="00DD0B8B"/>
    <w:rsid w:val="00DD10CE"/>
    <w:rsid w:val="00DD1790"/>
    <w:rsid w:val="00DD1A2B"/>
    <w:rsid w:val="00DD1BA1"/>
    <w:rsid w:val="00DD287F"/>
    <w:rsid w:val="00DD2D35"/>
    <w:rsid w:val="00DD34AA"/>
    <w:rsid w:val="00DD3A11"/>
    <w:rsid w:val="00DD3C9A"/>
    <w:rsid w:val="00DD4248"/>
    <w:rsid w:val="00DD46AE"/>
    <w:rsid w:val="00DD48EF"/>
    <w:rsid w:val="00DD49D1"/>
    <w:rsid w:val="00DD4A24"/>
    <w:rsid w:val="00DD52BD"/>
    <w:rsid w:val="00DD5B71"/>
    <w:rsid w:val="00DD5FC8"/>
    <w:rsid w:val="00DD62CD"/>
    <w:rsid w:val="00DD6514"/>
    <w:rsid w:val="00DD696D"/>
    <w:rsid w:val="00DD71EB"/>
    <w:rsid w:val="00DD72CD"/>
    <w:rsid w:val="00DD7DD6"/>
    <w:rsid w:val="00DE05DA"/>
    <w:rsid w:val="00DE0B87"/>
    <w:rsid w:val="00DE0D5F"/>
    <w:rsid w:val="00DE0E6F"/>
    <w:rsid w:val="00DE10AC"/>
    <w:rsid w:val="00DE1845"/>
    <w:rsid w:val="00DE18FC"/>
    <w:rsid w:val="00DE19CC"/>
    <w:rsid w:val="00DE1BA1"/>
    <w:rsid w:val="00DE1EB9"/>
    <w:rsid w:val="00DE2181"/>
    <w:rsid w:val="00DE262D"/>
    <w:rsid w:val="00DE30F9"/>
    <w:rsid w:val="00DE31DD"/>
    <w:rsid w:val="00DE34EF"/>
    <w:rsid w:val="00DE3648"/>
    <w:rsid w:val="00DE4145"/>
    <w:rsid w:val="00DE47E0"/>
    <w:rsid w:val="00DE4875"/>
    <w:rsid w:val="00DE4BB1"/>
    <w:rsid w:val="00DE4D76"/>
    <w:rsid w:val="00DE58A2"/>
    <w:rsid w:val="00DE5F7E"/>
    <w:rsid w:val="00DE615F"/>
    <w:rsid w:val="00DE6182"/>
    <w:rsid w:val="00DE6C66"/>
    <w:rsid w:val="00DE6D18"/>
    <w:rsid w:val="00DE6DC7"/>
    <w:rsid w:val="00DE6DD5"/>
    <w:rsid w:val="00DE71A3"/>
    <w:rsid w:val="00DE7288"/>
    <w:rsid w:val="00DE73C0"/>
    <w:rsid w:val="00DE7915"/>
    <w:rsid w:val="00DE7963"/>
    <w:rsid w:val="00DF02DF"/>
    <w:rsid w:val="00DF04A1"/>
    <w:rsid w:val="00DF058D"/>
    <w:rsid w:val="00DF07E1"/>
    <w:rsid w:val="00DF0DED"/>
    <w:rsid w:val="00DF1CAD"/>
    <w:rsid w:val="00DF1D50"/>
    <w:rsid w:val="00DF3288"/>
    <w:rsid w:val="00DF3A38"/>
    <w:rsid w:val="00DF4C8B"/>
    <w:rsid w:val="00DF52C0"/>
    <w:rsid w:val="00DF550E"/>
    <w:rsid w:val="00DF5517"/>
    <w:rsid w:val="00DF59C4"/>
    <w:rsid w:val="00DF5D22"/>
    <w:rsid w:val="00DF5E4E"/>
    <w:rsid w:val="00DF6119"/>
    <w:rsid w:val="00DF61C5"/>
    <w:rsid w:val="00DF627D"/>
    <w:rsid w:val="00DF6523"/>
    <w:rsid w:val="00DF681C"/>
    <w:rsid w:val="00DF68DA"/>
    <w:rsid w:val="00DF6A39"/>
    <w:rsid w:val="00DF6FAE"/>
    <w:rsid w:val="00DF73B8"/>
    <w:rsid w:val="00DF7812"/>
    <w:rsid w:val="00DF7A15"/>
    <w:rsid w:val="00DF7AB3"/>
    <w:rsid w:val="00DF7C88"/>
    <w:rsid w:val="00E00011"/>
    <w:rsid w:val="00E004D5"/>
    <w:rsid w:val="00E00740"/>
    <w:rsid w:val="00E00BE4"/>
    <w:rsid w:val="00E00C96"/>
    <w:rsid w:val="00E00CDD"/>
    <w:rsid w:val="00E013E0"/>
    <w:rsid w:val="00E01675"/>
    <w:rsid w:val="00E01CD0"/>
    <w:rsid w:val="00E01EFF"/>
    <w:rsid w:val="00E024A0"/>
    <w:rsid w:val="00E024DB"/>
    <w:rsid w:val="00E02664"/>
    <w:rsid w:val="00E02977"/>
    <w:rsid w:val="00E033C5"/>
    <w:rsid w:val="00E036FE"/>
    <w:rsid w:val="00E03BC2"/>
    <w:rsid w:val="00E03F71"/>
    <w:rsid w:val="00E046EA"/>
    <w:rsid w:val="00E04B14"/>
    <w:rsid w:val="00E05196"/>
    <w:rsid w:val="00E0620D"/>
    <w:rsid w:val="00E068FF"/>
    <w:rsid w:val="00E069BB"/>
    <w:rsid w:val="00E06EAF"/>
    <w:rsid w:val="00E07198"/>
    <w:rsid w:val="00E0745E"/>
    <w:rsid w:val="00E0766D"/>
    <w:rsid w:val="00E10333"/>
    <w:rsid w:val="00E103D5"/>
    <w:rsid w:val="00E109D5"/>
    <w:rsid w:val="00E10AFE"/>
    <w:rsid w:val="00E10B53"/>
    <w:rsid w:val="00E10F4C"/>
    <w:rsid w:val="00E1213E"/>
    <w:rsid w:val="00E121F9"/>
    <w:rsid w:val="00E12373"/>
    <w:rsid w:val="00E1269B"/>
    <w:rsid w:val="00E12CAC"/>
    <w:rsid w:val="00E12FC7"/>
    <w:rsid w:val="00E130AC"/>
    <w:rsid w:val="00E13897"/>
    <w:rsid w:val="00E13D52"/>
    <w:rsid w:val="00E13D7F"/>
    <w:rsid w:val="00E13E45"/>
    <w:rsid w:val="00E13E9A"/>
    <w:rsid w:val="00E142F4"/>
    <w:rsid w:val="00E14796"/>
    <w:rsid w:val="00E1487E"/>
    <w:rsid w:val="00E148E9"/>
    <w:rsid w:val="00E14A11"/>
    <w:rsid w:val="00E14DB2"/>
    <w:rsid w:val="00E155E2"/>
    <w:rsid w:val="00E157EA"/>
    <w:rsid w:val="00E16038"/>
    <w:rsid w:val="00E162EA"/>
    <w:rsid w:val="00E16526"/>
    <w:rsid w:val="00E16610"/>
    <w:rsid w:val="00E1671D"/>
    <w:rsid w:val="00E16875"/>
    <w:rsid w:val="00E16E45"/>
    <w:rsid w:val="00E16FEC"/>
    <w:rsid w:val="00E1708B"/>
    <w:rsid w:val="00E172D7"/>
    <w:rsid w:val="00E174B6"/>
    <w:rsid w:val="00E177E8"/>
    <w:rsid w:val="00E17C7A"/>
    <w:rsid w:val="00E17CE9"/>
    <w:rsid w:val="00E202F7"/>
    <w:rsid w:val="00E2034D"/>
    <w:rsid w:val="00E20651"/>
    <w:rsid w:val="00E208DB"/>
    <w:rsid w:val="00E20B83"/>
    <w:rsid w:val="00E20C17"/>
    <w:rsid w:val="00E20C3F"/>
    <w:rsid w:val="00E20C7D"/>
    <w:rsid w:val="00E21297"/>
    <w:rsid w:val="00E21BFE"/>
    <w:rsid w:val="00E21DAF"/>
    <w:rsid w:val="00E21FFB"/>
    <w:rsid w:val="00E2238D"/>
    <w:rsid w:val="00E22893"/>
    <w:rsid w:val="00E2290A"/>
    <w:rsid w:val="00E22B61"/>
    <w:rsid w:val="00E23BC2"/>
    <w:rsid w:val="00E23D29"/>
    <w:rsid w:val="00E245CA"/>
    <w:rsid w:val="00E24FDA"/>
    <w:rsid w:val="00E25153"/>
    <w:rsid w:val="00E2527F"/>
    <w:rsid w:val="00E252FA"/>
    <w:rsid w:val="00E256A5"/>
    <w:rsid w:val="00E259E1"/>
    <w:rsid w:val="00E25C52"/>
    <w:rsid w:val="00E25D60"/>
    <w:rsid w:val="00E25E9B"/>
    <w:rsid w:val="00E260AB"/>
    <w:rsid w:val="00E26710"/>
    <w:rsid w:val="00E2790C"/>
    <w:rsid w:val="00E27971"/>
    <w:rsid w:val="00E27A32"/>
    <w:rsid w:val="00E27DAB"/>
    <w:rsid w:val="00E30403"/>
    <w:rsid w:val="00E30459"/>
    <w:rsid w:val="00E3067B"/>
    <w:rsid w:val="00E30BBB"/>
    <w:rsid w:val="00E30CB4"/>
    <w:rsid w:val="00E313B3"/>
    <w:rsid w:val="00E31474"/>
    <w:rsid w:val="00E31ED0"/>
    <w:rsid w:val="00E320AF"/>
    <w:rsid w:val="00E322A3"/>
    <w:rsid w:val="00E322CF"/>
    <w:rsid w:val="00E32605"/>
    <w:rsid w:val="00E328CF"/>
    <w:rsid w:val="00E32919"/>
    <w:rsid w:val="00E32AF5"/>
    <w:rsid w:val="00E3377F"/>
    <w:rsid w:val="00E3437C"/>
    <w:rsid w:val="00E34979"/>
    <w:rsid w:val="00E34D66"/>
    <w:rsid w:val="00E34D78"/>
    <w:rsid w:val="00E34D89"/>
    <w:rsid w:val="00E3519C"/>
    <w:rsid w:val="00E357A1"/>
    <w:rsid w:val="00E358AF"/>
    <w:rsid w:val="00E35AFF"/>
    <w:rsid w:val="00E35BA0"/>
    <w:rsid w:val="00E35BCE"/>
    <w:rsid w:val="00E35E27"/>
    <w:rsid w:val="00E35EE4"/>
    <w:rsid w:val="00E36120"/>
    <w:rsid w:val="00E3615E"/>
    <w:rsid w:val="00E3636E"/>
    <w:rsid w:val="00E36683"/>
    <w:rsid w:val="00E36F26"/>
    <w:rsid w:val="00E37377"/>
    <w:rsid w:val="00E376F6"/>
    <w:rsid w:val="00E37875"/>
    <w:rsid w:val="00E37A9A"/>
    <w:rsid w:val="00E37DA8"/>
    <w:rsid w:val="00E37EC2"/>
    <w:rsid w:val="00E40093"/>
    <w:rsid w:val="00E40225"/>
    <w:rsid w:val="00E40609"/>
    <w:rsid w:val="00E40713"/>
    <w:rsid w:val="00E409FD"/>
    <w:rsid w:val="00E40A43"/>
    <w:rsid w:val="00E40BF6"/>
    <w:rsid w:val="00E41098"/>
    <w:rsid w:val="00E41263"/>
    <w:rsid w:val="00E412D7"/>
    <w:rsid w:val="00E41962"/>
    <w:rsid w:val="00E41AD5"/>
    <w:rsid w:val="00E41B39"/>
    <w:rsid w:val="00E41D20"/>
    <w:rsid w:val="00E41EEA"/>
    <w:rsid w:val="00E422AB"/>
    <w:rsid w:val="00E42321"/>
    <w:rsid w:val="00E4268F"/>
    <w:rsid w:val="00E42705"/>
    <w:rsid w:val="00E42746"/>
    <w:rsid w:val="00E42A8C"/>
    <w:rsid w:val="00E42B64"/>
    <w:rsid w:val="00E42FFB"/>
    <w:rsid w:val="00E4340C"/>
    <w:rsid w:val="00E437DB"/>
    <w:rsid w:val="00E43C1F"/>
    <w:rsid w:val="00E43CED"/>
    <w:rsid w:val="00E44440"/>
    <w:rsid w:val="00E44BDE"/>
    <w:rsid w:val="00E45197"/>
    <w:rsid w:val="00E45510"/>
    <w:rsid w:val="00E45774"/>
    <w:rsid w:val="00E4585E"/>
    <w:rsid w:val="00E45CB1"/>
    <w:rsid w:val="00E466BF"/>
    <w:rsid w:val="00E468DF"/>
    <w:rsid w:val="00E46ACB"/>
    <w:rsid w:val="00E46B6D"/>
    <w:rsid w:val="00E46DFD"/>
    <w:rsid w:val="00E46F6B"/>
    <w:rsid w:val="00E4729C"/>
    <w:rsid w:val="00E476E3"/>
    <w:rsid w:val="00E478F9"/>
    <w:rsid w:val="00E47ACB"/>
    <w:rsid w:val="00E47D07"/>
    <w:rsid w:val="00E47FA0"/>
    <w:rsid w:val="00E507DC"/>
    <w:rsid w:val="00E50BFC"/>
    <w:rsid w:val="00E50F83"/>
    <w:rsid w:val="00E5125A"/>
    <w:rsid w:val="00E51AEB"/>
    <w:rsid w:val="00E51E3E"/>
    <w:rsid w:val="00E52306"/>
    <w:rsid w:val="00E52340"/>
    <w:rsid w:val="00E52633"/>
    <w:rsid w:val="00E526B4"/>
    <w:rsid w:val="00E536F5"/>
    <w:rsid w:val="00E53C94"/>
    <w:rsid w:val="00E5454D"/>
    <w:rsid w:val="00E54B13"/>
    <w:rsid w:val="00E55228"/>
    <w:rsid w:val="00E5545A"/>
    <w:rsid w:val="00E55473"/>
    <w:rsid w:val="00E559D1"/>
    <w:rsid w:val="00E560E4"/>
    <w:rsid w:val="00E56891"/>
    <w:rsid w:val="00E56DD8"/>
    <w:rsid w:val="00E5731F"/>
    <w:rsid w:val="00E57455"/>
    <w:rsid w:val="00E5755D"/>
    <w:rsid w:val="00E60104"/>
    <w:rsid w:val="00E60150"/>
    <w:rsid w:val="00E6058E"/>
    <w:rsid w:val="00E6082F"/>
    <w:rsid w:val="00E60DB2"/>
    <w:rsid w:val="00E60EDB"/>
    <w:rsid w:val="00E6193A"/>
    <w:rsid w:val="00E619F8"/>
    <w:rsid w:val="00E61CBD"/>
    <w:rsid w:val="00E6202E"/>
    <w:rsid w:val="00E622A4"/>
    <w:rsid w:val="00E62363"/>
    <w:rsid w:val="00E62406"/>
    <w:rsid w:val="00E62521"/>
    <w:rsid w:val="00E62681"/>
    <w:rsid w:val="00E627C3"/>
    <w:rsid w:val="00E62B7A"/>
    <w:rsid w:val="00E62BE8"/>
    <w:rsid w:val="00E62C21"/>
    <w:rsid w:val="00E62CEE"/>
    <w:rsid w:val="00E63050"/>
    <w:rsid w:val="00E636D8"/>
    <w:rsid w:val="00E638C9"/>
    <w:rsid w:val="00E63E5C"/>
    <w:rsid w:val="00E646C7"/>
    <w:rsid w:val="00E64B4E"/>
    <w:rsid w:val="00E64CB6"/>
    <w:rsid w:val="00E65015"/>
    <w:rsid w:val="00E65121"/>
    <w:rsid w:val="00E65261"/>
    <w:rsid w:val="00E65C31"/>
    <w:rsid w:val="00E65CD3"/>
    <w:rsid w:val="00E65E5F"/>
    <w:rsid w:val="00E65F33"/>
    <w:rsid w:val="00E66055"/>
    <w:rsid w:val="00E660C2"/>
    <w:rsid w:val="00E6657F"/>
    <w:rsid w:val="00E66A08"/>
    <w:rsid w:val="00E66A6A"/>
    <w:rsid w:val="00E66EBB"/>
    <w:rsid w:val="00E67268"/>
    <w:rsid w:val="00E6769F"/>
    <w:rsid w:val="00E6788A"/>
    <w:rsid w:val="00E67B57"/>
    <w:rsid w:val="00E67DC3"/>
    <w:rsid w:val="00E70C67"/>
    <w:rsid w:val="00E712F6"/>
    <w:rsid w:val="00E715B1"/>
    <w:rsid w:val="00E715C5"/>
    <w:rsid w:val="00E716AD"/>
    <w:rsid w:val="00E71776"/>
    <w:rsid w:val="00E71B8C"/>
    <w:rsid w:val="00E71C6F"/>
    <w:rsid w:val="00E7238E"/>
    <w:rsid w:val="00E723D5"/>
    <w:rsid w:val="00E72461"/>
    <w:rsid w:val="00E72C8D"/>
    <w:rsid w:val="00E73530"/>
    <w:rsid w:val="00E738A4"/>
    <w:rsid w:val="00E73A77"/>
    <w:rsid w:val="00E73DC8"/>
    <w:rsid w:val="00E740D9"/>
    <w:rsid w:val="00E74215"/>
    <w:rsid w:val="00E74906"/>
    <w:rsid w:val="00E75046"/>
    <w:rsid w:val="00E75199"/>
    <w:rsid w:val="00E753BF"/>
    <w:rsid w:val="00E755B8"/>
    <w:rsid w:val="00E75689"/>
    <w:rsid w:val="00E76117"/>
    <w:rsid w:val="00E768B0"/>
    <w:rsid w:val="00E76B74"/>
    <w:rsid w:val="00E76B7C"/>
    <w:rsid w:val="00E76B81"/>
    <w:rsid w:val="00E76D60"/>
    <w:rsid w:val="00E76FF4"/>
    <w:rsid w:val="00E7720F"/>
    <w:rsid w:val="00E77EA1"/>
    <w:rsid w:val="00E77F38"/>
    <w:rsid w:val="00E8018D"/>
    <w:rsid w:val="00E80799"/>
    <w:rsid w:val="00E80B55"/>
    <w:rsid w:val="00E80EA7"/>
    <w:rsid w:val="00E80FF3"/>
    <w:rsid w:val="00E8104B"/>
    <w:rsid w:val="00E8120B"/>
    <w:rsid w:val="00E815F7"/>
    <w:rsid w:val="00E821F4"/>
    <w:rsid w:val="00E82209"/>
    <w:rsid w:val="00E8260C"/>
    <w:rsid w:val="00E82870"/>
    <w:rsid w:val="00E82AC9"/>
    <w:rsid w:val="00E82D29"/>
    <w:rsid w:val="00E82F01"/>
    <w:rsid w:val="00E834AA"/>
    <w:rsid w:val="00E834DA"/>
    <w:rsid w:val="00E839B6"/>
    <w:rsid w:val="00E83AF1"/>
    <w:rsid w:val="00E83B4B"/>
    <w:rsid w:val="00E845FA"/>
    <w:rsid w:val="00E849F9"/>
    <w:rsid w:val="00E84ABA"/>
    <w:rsid w:val="00E84CA1"/>
    <w:rsid w:val="00E85262"/>
    <w:rsid w:val="00E855C0"/>
    <w:rsid w:val="00E85718"/>
    <w:rsid w:val="00E858D0"/>
    <w:rsid w:val="00E85B98"/>
    <w:rsid w:val="00E85DF3"/>
    <w:rsid w:val="00E85FC4"/>
    <w:rsid w:val="00E86397"/>
    <w:rsid w:val="00E864E2"/>
    <w:rsid w:val="00E86649"/>
    <w:rsid w:val="00E8672A"/>
    <w:rsid w:val="00E869A3"/>
    <w:rsid w:val="00E869F6"/>
    <w:rsid w:val="00E872A6"/>
    <w:rsid w:val="00E87520"/>
    <w:rsid w:val="00E877E3"/>
    <w:rsid w:val="00E87996"/>
    <w:rsid w:val="00E87BB7"/>
    <w:rsid w:val="00E909D4"/>
    <w:rsid w:val="00E90FC4"/>
    <w:rsid w:val="00E9102D"/>
    <w:rsid w:val="00E911FC"/>
    <w:rsid w:val="00E91301"/>
    <w:rsid w:val="00E9152D"/>
    <w:rsid w:val="00E919E7"/>
    <w:rsid w:val="00E91BC0"/>
    <w:rsid w:val="00E9247B"/>
    <w:rsid w:val="00E92AAF"/>
    <w:rsid w:val="00E92AE0"/>
    <w:rsid w:val="00E93ABF"/>
    <w:rsid w:val="00E94067"/>
    <w:rsid w:val="00E94686"/>
    <w:rsid w:val="00E94805"/>
    <w:rsid w:val="00E94DE6"/>
    <w:rsid w:val="00E95AA1"/>
    <w:rsid w:val="00E95D97"/>
    <w:rsid w:val="00E9645A"/>
    <w:rsid w:val="00E96C51"/>
    <w:rsid w:val="00E96CDF"/>
    <w:rsid w:val="00E96E8D"/>
    <w:rsid w:val="00E96FA1"/>
    <w:rsid w:val="00E970C4"/>
    <w:rsid w:val="00E975FE"/>
    <w:rsid w:val="00E97702"/>
    <w:rsid w:val="00E979CD"/>
    <w:rsid w:val="00E97D05"/>
    <w:rsid w:val="00EA0108"/>
    <w:rsid w:val="00EA0464"/>
    <w:rsid w:val="00EA0754"/>
    <w:rsid w:val="00EA082E"/>
    <w:rsid w:val="00EA0936"/>
    <w:rsid w:val="00EA0D23"/>
    <w:rsid w:val="00EA0D49"/>
    <w:rsid w:val="00EA0EF7"/>
    <w:rsid w:val="00EA0F42"/>
    <w:rsid w:val="00EA13AE"/>
    <w:rsid w:val="00EA18A3"/>
    <w:rsid w:val="00EA244D"/>
    <w:rsid w:val="00EA2560"/>
    <w:rsid w:val="00EA2673"/>
    <w:rsid w:val="00EA2802"/>
    <w:rsid w:val="00EA2907"/>
    <w:rsid w:val="00EA293C"/>
    <w:rsid w:val="00EA295F"/>
    <w:rsid w:val="00EA2D3E"/>
    <w:rsid w:val="00EA2E41"/>
    <w:rsid w:val="00EA2FF3"/>
    <w:rsid w:val="00EA3144"/>
    <w:rsid w:val="00EA3291"/>
    <w:rsid w:val="00EA38E4"/>
    <w:rsid w:val="00EA3C9E"/>
    <w:rsid w:val="00EA3CDF"/>
    <w:rsid w:val="00EA3D85"/>
    <w:rsid w:val="00EA3E4E"/>
    <w:rsid w:val="00EA4197"/>
    <w:rsid w:val="00EA423B"/>
    <w:rsid w:val="00EA44EC"/>
    <w:rsid w:val="00EA45E1"/>
    <w:rsid w:val="00EA48D3"/>
    <w:rsid w:val="00EA4B7B"/>
    <w:rsid w:val="00EA52B6"/>
    <w:rsid w:val="00EA586C"/>
    <w:rsid w:val="00EA599D"/>
    <w:rsid w:val="00EA60BF"/>
    <w:rsid w:val="00EA61B1"/>
    <w:rsid w:val="00EA6546"/>
    <w:rsid w:val="00EA6810"/>
    <w:rsid w:val="00EA7083"/>
    <w:rsid w:val="00EA7630"/>
    <w:rsid w:val="00EA7F09"/>
    <w:rsid w:val="00EB0142"/>
    <w:rsid w:val="00EB057F"/>
    <w:rsid w:val="00EB0979"/>
    <w:rsid w:val="00EB14A9"/>
    <w:rsid w:val="00EB1847"/>
    <w:rsid w:val="00EB193B"/>
    <w:rsid w:val="00EB1A07"/>
    <w:rsid w:val="00EB1EA8"/>
    <w:rsid w:val="00EB2EBA"/>
    <w:rsid w:val="00EB31CA"/>
    <w:rsid w:val="00EB35C7"/>
    <w:rsid w:val="00EB3694"/>
    <w:rsid w:val="00EB3BE3"/>
    <w:rsid w:val="00EB3EAD"/>
    <w:rsid w:val="00EB4047"/>
    <w:rsid w:val="00EB40FD"/>
    <w:rsid w:val="00EB42FF"/>
    <w:rsid w:val="00EB53CB"/>
    <w:rsid w:val="00EB54EE"/>
    <w:rsid w:val="00EB57A7"/>
    <w:rsid w:val="00EB5B93"/>
    <w:rsid w:val="00EB5D5D"/>
    <w:rsid w:val="00EB5F40"/>
    <w:rsid w:val="00EB6139"/>
    <w:rsid w:val="00EB62B5"/>
    <w:rsid w:val="00EB6417"/>
    <w:rsid w:val="00EB68AF"/>
    <w:rsid w:val="00EB6C91"/>
    <w:rsid w:val="00EB7462"/>
    <w:rsid w:val="00EB769D"/>
    <w:rsid w:val="00EB7792"/>
    <w:rsid w:val="00EC043B"/>
    <w:rsid w:val="00EC0848"/>
    <w:rsid w:val="00EC0F0E"/>
    <w:rsid w:val="00EC18F2"/>
    <w:rsid w:val="00EC1A53"/>
    <w:rsid w:val="00EC1C88"/>
    <w:rsid w:val="00EC1CEB"/>
    <w:rsid w:val="00EC1F52"/>
    <w:rsid w:val="00EC22C3"/>
    <w:rsid w:val="00EC29DE"/>
    <w:rsid w:val="00EC3193"/>
    <w:rsid w:val="00EC3FCB"/>
    <w:rsid w:val="00EC4178"/>
    <w:rsid w:val="00EC4254"/>
    <w:rsid w:val="00EC437D"/>
    <w:rsid w:val="00EC45BF"/>
    <w:rsid w:val="00EC4611"/>
    <w:rsid w:val="00EC48CC"/>
    <w:rsid w:val="00EC4A6D"/>
    <w:rsid w:val="00EC4DD6"/>
    <w:rsid w:val="00EC51E6"/>
    <w:rsid w:val="00EC5577"/>
    <w:rsid w:val="00EC57AB"/>
    <w:rsid w:val="00EC57C5"/>
    <w:rsid w:val="00EC5F72"/>
    <w:rsid w:val="00EC662B"/>
    <w:rsid w:val="00EC69CF"/>
    <w:rsid w:val="00EC6E8C"/>
    <w:rsid w:val="00EC6ECD"/>
    <w:rsid w:val="00EC7052"/>
    <w:rsid w:val="00EC7516"/>
    <w:rsid w:val="00EC76D3"/>
    <w:rsid w:val="00EC79AE"/>
    <w:rsid w:val="00ED068F"/>
    <w:rsid w:val="00ED0B51"/>
    <w:rsid w:val="00ED1285"/>
    <w:rsid w:val="00ED1C6F"/>
    <w:rsid w:val="00ED2559"/>
    <w:rsid w:val="00ED265C"/>
    <w:rsid w:val="00ED2C3B"/>
    <w:rsid w:val="00ED323D"/>
    <w:rsid w:val="00ED371B"/>
    <w:rsid w:val="00ED3855"/>
    <w:rsid w:val="00ED386D"/>
    <w:rsid w:val="00ED38D0"/>
    <w:rsid w:val="00ED4400"/>
    <w:rsid w:val="00ED45B0"/>
    <w:rsid w:val="00ED4B3B"/>
    <w:rsid w:val="00ED4BDC"/>
    <w:rsid w:val="00ED4BDE"/>
    <w:rsid w:val="00ED4D2B"/>
    <w:rsid w:val="00ED50E7"/>
    <w:rsid w:val="00ED51CC"/>
    <w:rsid w:val="00ED52B9"/>
    <w:rsid w:val="00ED61A2"/>
    <w:rsid w:val="00ED6400"/>
    <w:rsid w:val="00ED64A7"/>
    <w:rsid w:val="00ED6FF6"/>
    <w:rsid w:val="00ED7056"/>
    <w:rsid w:val="00ED722F"/>
    <w:rsid w:val="00ED74B7"/>
    <w:rsid w:val="00EE073E"/>
    <w:rsid w:val="00EE0D96"/>
    <w:rsid w:val="00EE0E36"/>
    <w:rsid w:val="00EE108B"/>
    <w:rsid w:val="00EE11ED"/>
    <w:rsid w:val="00EE144E"/>
    <w:rsid w:val="00EE153A"/>
    <w:rsid w:val="00EE157F"/>
    <w:rsid w:val="00EE1C54"/>
    <w:rsid w:val="00EE1D1C"/>
    <w:rsid w:val="00EE1D82"/>
    <w:rsid w:val="00EE2A7F"/>
    <w:rsid w:val="00EE2E3F"/>
    <w:rsid w:val="00EE341F"/>
    <w:rsid w:val="00EE3A3F"/>
    <w:rsid w:val="00EE3DDA"/>
    <w:rsid w:val="00EE4016"/>
    <w:rsid w:val="00EE4221"/>
    <w:rsid w:val="00EE4385"/>
    <w:rsid w:val="00EE482A"/>
    <w:rsid w:val="00EE4D54"/>
    <w:rsid w:val="00EE4D81"/>
    <w:rsid w:val="00EE544D"/>
    <w:rsid w:val="00EE5B90"/>
    <w:rsid w:val="00EE5EF5"/>
    <w:rsid w:val="00EE6146"/>
    <w:rsid w:val="00EE648E"/>
    <w:rsid w:val="00EE648F"/>
    <w:rsid w:val="00EE67AD"/>
    <w:rsid w:val="00EE6B25"/>
    <w:rsid w:val="00EE6C09"/>
    <w:rsid w:val="00EE6CA5"/>
    <w:rsid w:val="00EE7280"/>
    <w:rsid w:val="00EE78D5"/>
    <w:rsid w:val="00EE7917"/>
    <w:rsid w:val="00EE7B25"/>
    <w:rsid w:val="00EE7B96"/>
    <w:rsid w:val="00EE7BDF"/>
    <w:rsid w:val="00EE7E5F"/>
    <w:rsid w:val="00EE7EE7"/>
    <w:rsid w:val="00EF0737"/>
    <w:rsid w:val="00EF09A6"/>
    <w:rsid w:val="00EF11C0"/>
    <w:rsid w:val="00EF11EF"/>
    <w:rsid w:val="00EF167B"/>
    <w:rsid w:val="00EF17EE"/>
    <w:rsid w:val="00EF18D6"/>
    <w:rsid w:val="00EF1BEE"/>
    <w:rsid w:val="00EF22A8"/>
    <w:rsid w:val="00EF245A"/>
    <w:rsid w:val="00EF27DE"/>
    <w:rsid w:val="00EF2B3D"/>
    <w:rsid w:val="00EF2BAA"/>
    <w:rsid w:val="00EF2DFA"/>
    <w:rsid w:val="00EF38F2"/>
    <w:rsid w:val="00EF3A19"/>
    <w:rsid w:val="00EF4243"/>
    <w:rsid w:val="00EF433B"/>
    <w:rsid w:val="00EF44F0"/>
    <w:rsid w:val="00EF479F"/>
    <w:rsid w:val="00EF4EC5"/>
    <w:rsid w:val="00EF58CC"/>
    <w:rsid w:val="00EF5B4E"/>
    <w:rsid w:val="00EF5C1A"/>
    <w:rsid w:val="00EF5CA4"/>
    <w:rsid w:val="00EF5D10"/>
    <w:rsid w:val="00EF621E"/>
    <w:rsid w:val="00EF6694"/>
    <w:rsid w:val="00EF68E2"/>
    <w:rsid w:val="00EF6A5C"/>
    <w:rsid w:val="00EF6FC0"/>
    <w:rsid w:val="00EF71DC"/>
    <w:rsid w:val="00EF724D"/>
    <w:rsid w:val="00F00969"/>
    <w:rsid w:val="00F009F3"/>
    <w:rsid w:val="00F00ABA"/>
    <w:rsid w:val="00F00BF9"/>
    <w:rsid w:val="00F00D7D"/>
    <w:rsid w:val="00F00FCF"/>
    <w:rsid w:val="00F01299"/>
    <w:rsid w:val="00F0180C"/>
    <w:rsid w:val="00F01CAE"/>
    <w:rsid w:val="00F01CDA"/>
    <w:rsid w:val="00F0218B"/>
    <w:rsid w:val="00F0295E"/>
    <w:rsid w:val="00F029AB"/>
    <w:rsid w:val="00F02A96"/>
    <w:rsid w:val="00F02D5B"/>
    <w:rsid w:val="00F03A31"/>
    <w:rsid w:val="00F03D19"/>
    <w:rsid w:val="00F04B7F"/>
    <w:rsid w:val="00F04FE3"/>
    <w:rsid w:val="00F05118"/>
    <w:rsid w:val="00F05250"/>
    <w:rsid w:val="00F054B9"/>
    <w:rsid w:val="00F057ED"/>
    <w:rsid w:val="00F0588C"/>
    <w:rsid w:val="00F05EE1"/>
    <w:rsid w:val="00F0661D"/>
    <w:rsid w:val="00F07434"/>
    <w:rsid w:val="00F076F7"/>
    <w:rsid w:val="00F07FBA"/>
    <w:rsid w:val="00F102B1"/>
    <w:rsid w:val="00F10ACC"/>
    <w:rsid w:val="00F10D1F"/>
    <w:rsid w:val="00F1113A"/>
    <w:rsid w:val="00F11701"/>
    <w:rsid w:val="00F11AE7"/>
    <w:rsid w:val="00F11DD9"/>
    <w:rsid w:val="00F11E15"/>
    <w:rsid w:val="00F12455"/>
    <w:rsid w:val="00F12972"/>
    <w:rsid w:val="00F12C3F"/>
    <w:rsid w:val="00F13372"/>
    <w:rsid w:val="00F136CE"/>
    <w:rsid w:val="00F13995"/>
    <w:rsid w:val="00F14677"/>
    <w:rsid w:val="00F14766"/>
    <w:rsid w:val="00F14AE8"/>
    <w:rsid w:val="00F14E9B"/>
    <w:rsid w:val="00F14ED8"/>
    <w:rsid w:val="00F15167"/>
    <w:rsid w:val="00F153CE"/>
    <w:rsid w:val="00F1546D"/>
    <w:rsid w:val="00F15474"/>
    <w:rsid w:val="00F154C2"/>
    <w:rsid w:val="00F15A1D"/>
    <w:rsid w:val="00F15BB0"/>
    <w:rsid w:val="00F15E64"/>
    <w:rsid w:val="00F160C9"/>
    <w:rsid w:val="00F16130"/>
    <w:rsid w:val="00F165B0"/>
    <w:rsid w:val="00F16812"/>
    <w:rsid w:val="00F16CD3"/>
    <w:rsid w:val="00F16DA2"/>
    <w:rsid w:val="00F16DB9"/>
    <w:rsid w:val="00F1720A"/>
    <w:rsid w:val="00F173DB"/>
    <w:rsid w:val="00F17B5F"/>
    <w:rsid w:val="00F21026"/>
    <w:rsid w:val="00F21884"/>
    <w:rsid w:val="00F21A2A"/>
    <w:rsid w:val="00F21B0B"/>
    <w:rsid w:val="00F21CFF"/>
    <w:rsid w:val="00F225D2"/>
    <w:rsid w:val="00F2288F"/>
    <w:rsid w:val="00F22FA4"/>
    <w:rsid w:val="00F22FD5"/>
    <w:rsid w:val="00F231F8"/>
    <w:rsid w:val="00F234E0"/>
    <w:rsid w:val="00F235EA"/>
    <w:rsid w:val="00F2372D"/>
    <w:rsid w:val="00F237BD"/>
    <w:rsid w:val="00F237DD"/>
    <w:rsid w:val="00F23BEC"/>
    <w:rsid w:val="00F23C01"/>
    <w:rsid w:val="00F240A7"/>
    <w:rsid w:val="00F241D9"/>
    <w:rsid w:val="00F242B7"/>
    <w:rsid w:val="00F248AC"/>
    <w:rsid w:val="00F252AA"/>
    <w:rsid w:val="00F25B0A"/>
    <w:rsid w:val="00F25C41"/>
    <w:rsid w:val="00F25DD4"/>
    <w:rsid w:val="00F25E43"/>
    <w:rsid w:val="00F25F0A"/>
    <w:rsid w:val="00F26271"/>
    <w:rsid w:val="00F26312"/>
    <w:rsid w:val="00F26340"/>
    <w:rsid w:val="00F2672B"/>
    <w:rsid w:val="00F27646"/>
    <w:rsid w:val="00F276C8"/>
    <w:rsid w:val="00F278AA"/>
    <w:rsid w:val="00F27930"/>
    <w:rsid w:val="00F27E51"/>
    <w:rsid w:val="00F304F4"/>
    <w:rsid w:val="00F30A33"/>
    <w:rsid w:val="00F30C38"/>
    <w:rsid w:val="00F30F0B"/>
    <w:rsid w:val="00F31772"/>
    <w:rsid w:val="00F31A48"/>
    <w:rsid w:val="00F32613"/>
    <w:rsid w:val="00F326A2"/>
    <w:rsid w:val="00F32A5E"/>
    <w:rsid w:val="00F3318A"/>
    <w:rsid w:val="00F3344D"/>
    <w:rsid w:val="00F33466"/>
    <w:rsid w:val="00F33505"/>
    <w:rsid w:val="00F33639"/>
    <w:rsid w:val="00F339C4"/>
    <w:rsid w:val="00F34504"/>
    <w:rsid w:val="00F34663"/>
    <w:rsid w:val="00F34B67"/>
    <w:rsid w:val="00F35745"/>
    <w:rsid w:val="00F35BDE"/>
    <w:rsid w:val="00F35E87"/>
    <w:rsid w:val="00F35E8C"/>
    <w:rsid w:val="00F35F5E"/>
    <w:rsid w:val="00F35F82"/>
    <w:rsid w:val="00F3606B"/>
    <w:rsid w:val="00F37217"/>
    <w:rsid w:val="00F373CA"/>
    <w:rsid w:val="00F37ADB"/>
    <w:rsid w:val="00F37F62"/>
    <w:rsid w:val="00F40442"/>
    <w:rsid w:val="00F40846"/>
    <w:rsid w:val="00F40A60"/>
    <w:rsid w:val="00F40B3A"/>
    <w:rsid w:val="00F40D49"/>
    <w:rsid w:val="00F40D58"/>
    <w:rsid w:val="00F40DCC"/>
    <w:rsid w:val="00F40DDA"/>
    <w:rsid w:val="00F41450"/>
    <w:rsid w:val="00F41504"/>
    <w:rsid w:val="00F4251A"/>
    <w:rsid w:val="00F428C1"/>
    <w:rsid w:val="00F4291C"/>
    <w:rsid w:val="00F429EE"/>
    <w:rsid w:val="00F42CA1"/>
    <w:rsid w:val="00F42E3A"/>
    <w:rsid w:val="00F42E6A"/>
    <w:rsid w:val="00F43205"/>
    <w:rsid w:val="00F43579"/>
    <w:rsid w:val="00F437AF"/>
    <w:rsid w:val="00F438D6"/>
    <w:rsid w:val="00F438DF"/>
    <w:rsid w:val="00F43E00"/>
    <w:rsid w:val="00F44033"/>
    <w:rsid w:val="00F440A4"/>
    <w:rsid w:val="00F4484A"/>
    <w:rsid w:val="00F44888"/>
    <w:rsid w:val="00F449D1"/>
    <w:rsid w:val="00F45811"/>
    <w:rsid w:val="00F459E7"/>
    <w:rsid w:val="00F45C00"/>
    <w:rsid w:val="00F46046"/>
    <w:rsid w:val="00F460A0"/>
    <w:rsid w:val="00F46219"/>
    <w:rsid w:val="00F46280"/>
    <w:rsid w:val="00F462F4"/>
    <w:rsid w:val="00F46788"/>
    <w:rsid w:val="00F467E4"/>
    <w:rsid w:val="00F46CC3"/>
    <w:rsid w:val="00F46EA0"/>
    <w:rsid w:val="00F46ED1"/>
    <w:rsid w:val="00F47250"/>
    <w:rsid w:val="00F4729B"/>
    <w:rsid w:val="00F474AB"/>
    <w:rsid w:val="00F47539"/>
    <w:rsid w:val="00F477FE"/>
    <w:rsid w:val="00F47943"/>
    <w:rsid w:val="00F47D76"/>
    <w:rsid w:val="00F47EF1"/>
    <w:rsid w:val="00F50054"/>
    <w:rsid w:val="00F508E7"/>
    <w:rsid w:val="00F50A3B"/>
    <w:rsid w:val="00F50FD5"/>
    <w:rsid w:val="00F513B5"/>
    <w:rsid w:val="00F51416"/>
    <w:rsid w:val="00F514DC"/>
    <w:rsid w:val="00F51DB6"/>
    <w:rsid w:val="00F524EF"/>
    <w:rsid w:val="00F52B76"/>
    <w:rsid w:val="00F52E40"/>
    <w:rsid w:val="00F52E72"/>
    <w:rsid w:val="00F52FBF"/>
    <w:rsid w:val="00F5314B"/>
    <w:rsid w:val="00F5354D"/>
    <w:rsid w:val="00F545F9"/>
    <w:rsid w:val="00F546E8"/>
    <w:rsid w:val="00F55608"/>
    <w:rsid w:val="00F55A5C"/>
    <w:rsid w:val="00F55AF6"/>
    <w:rsid w:val="00F55C2C"/>
    <w:rsid w:val="00F55E9E"/>
    <w:rsid w:val="00F560FF"/>
    <w:rsid w:val="00F56485"/>
    <w:rsid w:val="00F56893"/>
    <w:rsid w:val="00F568EB"/>
    <w:rsid w:val="00F56B65"/>
    <w:rsid w:val="00F575D6"/>
    <w:rsid w:val="00F5799D"/>
    <w:rsid w:val="00F579F3"/>
    <w:rsid w:val="00F57BE4"/>
    <w:rsid w:val="00F57BF4"/>
    <w:rsid w:val="00F6004E"/>
    <w:rsid w:val="00F60A4C"/>
    <w:rsid w:val="00F60EAA"/>
    <w:rsid w:val="00F611C4"/>
    <w:rsid w:val="00F616E2"/>
    <w:rsid w:val="00F61717"/>
    <w:rsid w:val="00F617EF"/>
    <w:rsid w:val="00F61EA7"/>
    <w:rsid w:val="00F62011"/>
    <w:rsid w:val="00F6243C"/>
    <w:rsid w:val="00F6256B"/>
    <w:rsid w:val="00F625D4"/>
    <w:rsid w:val="00F62838"/>
    <w:rsid w:val="00F63BD4"/>
    <w:rsid w:val="00F63D42"/>
    <w:rsid w:val="00F63D7E"/>
    <w:rsid w:val="00F63F97"/>
    <w:rsid w:val="00F64343"/>
    <w:rsid w:val="00F64B1A"/>
    <w:rsid w:val="00F64C1C"/>
    <w:rsid w:val="00F64DC8"/>
    <w:rsid w:val="00F6530D"/>
    <w:rsid w:val="00F654CF"/>
    <w:rsid w:val="00F65533"/>
    <w:rsid w:val="00F658B0"/>
    <w:rsid w:val="00F65913"/>
    <w:rsid w:val="00F659F3"/>
    <w:rsid w:val="00F65A9D"/>
    <w:rsid w:val="00F661C0"/>
    <w:rsid w:val="00F669E2"/>
    <w:rsid w:val="00F66D58"/>
    <w:rsid w:val="00F67314"/>
    <w:rsid w:val="00F67809"/>
    <w:rsid w:val="00F6794E"/>
    <w:rsid w:val="00F679F0"/>
    <w:rsid w:val="00F67AD7"/>
    <w:rsid w:val="00F7040B"/>
    <w:rsid w:val="00F706A1"/>
    <w:rsid w:val="00F70A4E"/>
    <w:rsid w:val="00F716F1"/>
    <w:rsid w:val="00F7177A"/>
    <w:rsid w:val="00F718DE"/>
    <w:rsid w:val="00F720E7"/>
    <w:rsid w:val="00F72213"/>
    <w:rsid w:val="00F72339"/>
    <w:rsid w:val="00F726D5"/>
    <w:rsid w:val="00F72DF3"/>
    <w:rsid w:val="00F72E6C"/>
    <w:rsid w:val="00F73353"/>
    <w:rsid w:val="00F736F9"/>
    <w:rsid w:val="00F744BD"/>
    <w:rsid w:val="00F7468E"/>
    <w:rsid w:val="00F74D13"/>
    <w:rsid w:val="00F75442"/>
    <w:rsid w:val="00F75450"/>
    <w:rsid w:val="00F7557A"/>
    <w:rsid w:val="00F7563F"/>
    <w:rsid w:val="00F758DF"/>
    <w:rsid w:val="00F75F37"/>
    <w:rsid w:val="00F76038"/>
    <w:rsid w:val="00F765AC"/>
    <w:rsid w:val="00F778E9"/>
    <w:rsid w:val="00F77B57"/>
    <w:rsid w:val="00F77D28"/>
    <w:rsid w:val="00F77D93"/>
    <w:rsid w:val="00F80076"/>
    <w:rsid w:val="00F801AC"/>
    <w:rsid w:val="00F8073A"/>
    <w:rsid w:val="00F809DB"/>
    <w:rsid w:val="00F80D86"/>
    <w:rsid w:val="00F80E15"/>
    <w:rsid w:val="00F80EBF"/>
    <w:rsid w:val="00F81223"/>
    <w:rsid w:val="00F812BE"/>
    <w:rsid w:val="00F8170F"/>
    <w:rsid w:val="00F8190B"/>
    <w:rsid w:val="00F81F81"/>
    <w:rsid w:val="00F82875"/>
    <w:rsid w:val="00F82B3B"/>
    <w:rsid w:val="00F82C83"/>
    <w:rsid w:val="00F83051"/>
    <w:rsid w:val="00F8340C"/>
    <w:rsid w:val="00F83FE8"/>
    <w:rsid w:val="00F8473B"/>
    <w:rsid w:val="00F848E4"/>
    <w:rsid w:val="00F84901"/>
    <w:rsid w:val="00F84BC9"/>
    <w:rsid w:val="00F854FD"/>
    <w:rsid w:val="00F85DB4"/>
    <w:rsid w:val="00F8718F"/>
    <w:rsid w:val="00F873EC"/>
    <w:rsid w:val="00F878BB"/>
    <w:rsid w:val="00F87CAA"/>
    <w:rsid w:val="00F9008C"/>
    <w:rsid w:val="00F902FD"/>
    <w:rsid w:val="00F909D1"/>
    <w:rsid w:val="00F90B74"/>
    <w:rsid w:val="00F912D9"/>
    <w:rsid w:val="00F91453"/>
    <w:rsid w:val="00F9148E"/>
    <w:rsid w:val="00F91795"/>
    <w:rsid w:val="00F917EC"/>
    <w:rsid w:val="00F918BA"/>
    <w:rsid w:val="00F922A1"/>
    <w:rsid w:val="00F92366"/>
    <w:rsid w:val="00F92577"/>
    <w:rsid w:val="00F92840"/>
    <w:rsid w:val="00F9284F"/>
    <w:rsid w:val="00F9287C"/>
    <w:rsid w:val="00F92907"/>
    <w:rsid w:val="00F92950"/>
    <w:rsid w:val="00F933AC"/>
    <w:rsid w:val="00F93431"/>
    <w:rsid w:val="00F938F3"/>
    <w:rsid w:val="00F93925"/>
    <w:rsid w:val="00F93CE7"/>
    <w:rsid w:val="00F93F26"/>
    <w:rsid w:val="00F94A99"/>
    <w:rsid w:val="00F952FB"/>
    <w:rsid w:val="00F9564D"/>
    <w:rsid w:val="00F9583E"/>
    <w:rsid w:val="00F9584B"/>
    <w:rsid w:val="00F95D1D"/>
    <w:rsid w:val="00F95D91"/>
    <w:rsid w:val="00F95E11"/>
    <w:rsid w:val="00F95FE6"/>
    <w:rsid w:val="00F96144"/>
    <w:rsid w:val="00F96296"/>
    <w:rsid w:val="00F963A4"/>
    <w:rsid w:val="00F963AE"/>
    <w:rsid w:val="00F9677E"/>
    <w:rsid w:val="00F974B5"/>
    <w:rsid w:val="00F97673"/>
    <w:rsid w:val="00F97721"/>
    <w:rsid w:val="00F9790F"/>
    <w:rsid w:val="00F97A72"/>
    <w:rsid w:val="00F97DE1"/>
    <w:rsid w:val="00F97E60"/>
    <w:rsid w:val="00FA01D6"/>
    <w:rsid w:val="00FA08B3"/>
    <w:rsid w:val="00FA08DE"/>
    <w:rsid w:val="00FA08F4"/>
    <w:rsid w:val="00FA0D04"/>
    <w:rsid w:val="00FA10B7"/>
    <w:rsid w:val="00FA1471"/>
    <w:rsid w:val="00FA14EA"/>
    <w:rsid w:val="00FA1715"/>
    <w:rsid w:val="00FA17FE"/>
    <w:rsid w:val="00FA1B22"/>
    <w:rsid w:val="00FA205F"/>
    <w:rsid w:val="00FA293D"/>
    <w:rsid w:val="00FA2CB8"/>
    <w:rsid w:val="00FA2CEE"/>
    <w:rsid w:val="00FA2E15"/>
    <w:rsid w:val="00FA332A"/>
    <w:rsid w:val="00FA4007"/>
    <w:rsid w:val="00FA4812"/>
    <w:rsid w:val="00FA49CC"/>
    <w:rsid w:val="00FA4A80"/>
    <w:rsid w:val="00FA5108"/>
    <w:rsid w:val="00FA5539"/>
    <w:rsid w:val="00FA5D4B"/>
    <w:rsid w:val="00FA6552"/>
    <w:rsid w:val="00FA6CFF"/>
    <w:rsid w:val="00FA6D70"/>
    <w:rsid w:val="00FA717F"/>
    <w:rsid w:val="00FA72C1"/>
    <w:rsid w:val="00FA72EF"/>
    <w:rsid w:val="00FA75A0"/>
    <w:rsid w:val="00FA7817"/>
    <w:rsid w:val="00FA7ACD"/>
    <w:rsid w:val="00FB08A1"/>
    <w:rsid w:val="00FB09A9"/>
    <w:rsid w:val="00FB0B6A"/>
    <w:rsid w:val="00FB0FB0"/>
    <w:rsid w:val="00FB1111"/>
    <w:rsid w:val="00FB1336"/>
    <w:rsid w:val="00FB1CB0"/>
    <w:rsid w:val="00FB207B"/>
    <w:rsid w:val="00FB23C1"/>
    <w:rsid w:val="00FB23D0"/>
    <w:rsid w:val="00FB2F32"/>
    <w:rsid w:val="00FB34FD"/>
    <w:rsid w:val="00FB3813"/>
    <w:rsid w:val="00FB38EA"/>
    <w:rsid w:val="00FB4107"/>
    <w:rsid w:val="00FB43A2"/>
    <w:rsid w:val="00FB50FA"/>
    <w:rsid w:val="00FB5471"/>
    <w:rsid w:val="00FB558E"/>
    <w:rsid w:val="00FB5BA9"/>
    <w:rsid w:val="00FB5E69"/>
    <w:rsid w:val="00FB6230"/>
    <w:rsid w:val="00FB62FF"/>
    <w:rsid w:val="00FB652C"/>
    <w:rsid w:val="00FB6952"/>
    <w:rsid w:val="00FB6FAF"/>
    <w:rsid w:val="00FB70F9"/>
    <w:rsid w:val="00FB72DD"/>
    <w:rsid w:val="00FB7722"/>
    <w:rsid w:val="00FC0122"/>
    <w:rsid w:val="00FC02B8"/>
    <w:rsid w:val="00FC082E"/>
    <w:rsid w:val="00FC0BE9"/>
    <w:rsid w:val="00FC0C7C"/>
    <w:rsid w:val="00FC0CBD"/>
    <w:rsid w:val="00FC110E"/>
    <w:rsid w:val="00FC1130"/>
    <w:rsid w:val="00FC19A8"/>
    <w:rsid w:val="00FC1C7C"/>
    <w:rsid w:val="00FC20C5"/>
    <w:rsid w:val="00FC26D5"/>
    <w:rsid w:val="00FC286E"/>
    <w:rsid w:val="00FC2A7B"/>
    <w:rsid w:val="00FC2D01"/>
    <w:rsid w:val="00FC3007"/>
    <w:rsid w:val="00FC3356"/>
    <w:rsid w:val="00FC33DD"/>
    <w:rsid w:val="00FC34C9"/>
    <w:rsid w:val="00FC3502"/>
    <w:rsid w:val="00FC38D3"/>
    <w:rsid w:val="00FC3EC2"/>
    <w:rsid w:val="00FC4086"/>
    <w:rsid w:val="00FC40BD"/>
    <w:rsid w:val="00FC4232"/>
    <w:rsid w:val="00FC4AC8"/>
    <w:rsid w:val="00FC53FB"/>
    <w:rsid w:val="00FC5448"/>
    <w:rsid w:val="00FC5611"/>
    <w:rsid w:val="00FC56F1"/>
    <w:rsid w:val="00FC5ADF"/>
    <w:rsid w:val="00FC5CA6"/>
    <w:rsid w:val="00FC6049"/>
    <w:rsid w:val="00FC60C0"/>
    <w:rsid w:val="00FC6A40"/>
    <w:rsid w:val="00FC6B04"/>
    <w:rsid w:val="00FC7662"/>
    <w:rsid w:val="00FC7742"/>
    <w:rsid w:val="00FC7A69"/>
    <w:rsid w:val="00FD008C"/>
    <w:rsid w:val="00FD01F4"/>
    <w:rsid w:val="00FD07C6"/>
    <w:rsid w:val="00FD0847"/>
    <w:rsid w:val="00FD08C6"/>
    <w:rsid w:val="00FD1079"/>
    <w:rsid w:val="00FD146B"/>
    <w:rsid w:val="00FD1599"/>
    <w:rsid w:val="00FD17BF"/>
    <w:rsid w:val="00FD17F0"/>
    <w:rsid w:val="00FD180A"/>
    <w:rsid w:val="00FD2016"/>
    <w:rsid w:val="00FD21BB"/>
    <w:rsid w:val="00FD2788"/>
    <w:rsid w:val="00FD27E3"/>
    <w:rsid w:val="00FD2933"/>
    <w:rsid w:val="00FD2E37"/>
    <w:rsid w:val="00FD30DB"/>
    <w:rsid w:val="00FD3FBD"/>
    <w:rsid w:val="00FD4C6C"/>
    <w:rsid w:val="00FD4D3D"/>
    <w:rsid w:val="00FD515D"/>
    <w:rsid w:val="00FD527F"/>
    <w:rsid w:val="00FD549D"/>
    <w:rsid w:val="00FD637E"/>
    <w:rsid w:val="00FD710B"/>
    <w:rsid w:val="00FD715A"/>
    <w:rsid w:val="00FD7480"/>
    <w:rsid w:val="00FD75A4"/>
    <w:rsid w:val="00FD75F1"/>
    <w:rsid w:val="00FD7ABE"/>
    <w:rsid w:val="00FE01DA"/>
    <w:rsid w:val="00FE061D"/>
    <w:rsid w:val="00FE06F5"/>
    <w:rsid w:val="00FE0D1F"/>
    <w:rsid w:val="00FE1458"/>
    <w:rsid w:val="00FE14D8"/>
    <w:rsid w:val="00FE1671"/>
    <w:rsid w:val="00FE19BF"/>
    <w:rsid w:val="00FE257B"/>
    <w:rsid w:val="00FE25DB"/>
    <w:rsid w:val="00FE28D8"/>
    <w:rsid w:val="00FE2940"/>
    <w:rsid w:val="00FE2B41"/>
    <w:rsid w:val="00FE2B7F"/>
    <w:rsid w:val="00FE2D2A"/>
    <w:rsid w:val="00FE30B3"/>
    <w:rsid w:val="00FE31C7"/>
    <w:rsid w:val="00FE3438"/>
    <w:rsid w:val="00FE3674"/>
    <w:rsid w:val="00FE3A24"/>
    <w:rsid w:val="00FE3A38"/>
    <w:rsid w:val="00FE3BAE"/>
    <w:rsid w:val="00FE3DC7"/>
    <w:rsid w:val="00FE4090"/>
    <w:rsid w:val="00FE411C"/>
    <w:rsid w:val="00FE44A8"/>
    <w:rsid w:val="00FE4937"/>
    <w:rsid w:val="00FE5049"/>
    <w:rsid w:val="00FE505B"/>
    <w:rsid w:val="00FE5376"/>
    <w:rsid w:val="00FE6167"/>
    <w:rsid w:val="00FE6286"/>
    <w:rsid w:val="00FE6333"/>
    <w:rsid w:val="00FE63FC"/>
    <w:rsid w:val="00FE6560"/>
    <w:rsid w:val="00FE6A82"/>
    <w:rsid w:val="00FE6EF6"/>
    <w:rsid w:val="00FE750F"/>
    <w:rsid w:val="00FE7735"/>
    <w:rsid w:val="00FE7D49"/>
    <w:rsid w:val="00FE7F44"/>
    <w:rsid w:val="00FE7FBD"/>
    <w:rsid w:val="00FF0232"/>
    <w:rsid w:val="00FF0281"/>
    <w:rsid w:val="00FF03D8"/>
    <w:rsid w:val="00FF0CD7"/>
    <w:rsid w:val="00FF0FCC"/>
    <w:rsid w:val="00FF12A3"/>
    <w:rsid w:val="00FF1383"/>
    <w:rsid w:val="00FF13D5"/>
    <w:rsid w:val="00FF186F"/>
    <w:rsid w:val="00FF1A3C"/>
    <w:rsid w:val="00FF1CCA"/>
    <w:rsid w:val="00FF1E04"/>
    <w:rsid w:val="00FF1E12"/>
    <w:rsid w:val="00FF2256"/>
    <w:rsid w:val="00FF2ADA"/>
    <w:rsid w:val="00FF2E75"/>
    <w:rsid w:val="00FF3204"/>
    <w:rsid w:val="00FF3C7D"/>
    <w:rsid w:val="00FF465B"/>
    <w:rsid w:val="00FF46CB"/>
    <w:rsid w:val="00FF4772"/>
    <w:rsid w:val="00FF4961"/>
    <w:rsid w:val="00FF529F"/>
    <w:rsid w:val="00FF53BA"/>
    <w:rsid w:val="00FF578C"/>
    <w:rsid w:val="00FF5887"/>
    <w:rsid w:val="00FF5AE2"/>
    <w:rsid w:val="00FF5B53"/>
    <w:rsid w:val="00FF6021"/>
    <w:rsid w:val="00FF6096"/>
    <w:rsid w:val="00FF6AB0"/>
    <w:rsid w:val="00FF6B8D"/>
    <w:rsid w:val="00FF6DE0"/>
    <w:rsid w:val="00FF6E33"/>
    <w:rsid w:val="00FF7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iPriority="0" w:unhideWhenUsed="1"/>
    <w:lsdException w:name="Hyperlink" w:locked="1" w:uiPriority="0"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F6912"/>
    <w:pPr>
      <w:widowControl w:val="0"/>
      <w:snapToGrid w:val="0"/>
    </w:pPr>
    <w:rPr>
      <w:sz w:val="20"/>
      <w:szCs w:val="20"/>
    </w:rPr>
  </w:style>
  <w:style w:type="paragraph" w:styleId="1">
    <w:name w:val="heading 1"/>
    <w:basedOn w:val="a"/>
    <w:next w:val="a"/>
    <w:link w:val="10"/>
    <w:uiPriority w:val="99"/>
    <w:qFormat/>
    <w:rsid w:val="007F6912"/>
    <w:pPr>
      <w:keepNext/>
      <w:widowControl/>
      <w:snapToGrid/>
      <w:ind w:left="567"/>
      <w:jc w:val="both"/>
      <w:outlineLvl w:val="0"/>
    </w:pPr>
    <w:rPr>
      <w:sz w:val="24"/>
      <w:szCs w:val="24"/>
    </w:rPr>
  </w:style>
  <w:style w:type="paragraph" w:styleId="2">
    <w:name w:val="heading 2"/>
    <w:basedOn w:val="a"/>
    <w:next w:val="a"/>
    <w:link w:val="20"/>
    <w:uiPriority w:val="99"/>
    <w:qFormat/>
    <w:rsid w:val="007F6912"/>
    <w:pPr>
      <w:keepNext/>
      <w:widowControl/>
      <w:snapToGrid/>
      <w:ind w:left="567"/>
      <w:jc w:val="center"/>
      <w:outlineLvl w:val="1"/>
    </w:pPr>
    <w:rPr>
      <w:sz w:val="28"/>
      <w:szCs w:val="28"/>
    </w:rPr>
  </w:style>
  <w:style w:type="paragraph" w:styleId="3">
    <w:name w:val="heading 3"/>
    <w:basedOn w:val="a"/>
    <w:next w:val="a"/>
    <w:link w:val="30"/>
    <w:uiPriority w:val="99"/>
    <w:qFormat/>
    <w:rsid w:val="007F6912"/>
    <w:pPr>
      <w:keepNext/>
      <w:widowControl/>
      <w:snapToGrid/>
      <w:ind w:firstLine="720"/>
      <w:jc w:val="center"/>
      <w:outlineLvl w:val="2"/>
    </w:pPr>
    <w:rPr>
      <w:b/>
      <w:bCs/>
      <w:sz w:val="28"/>
      <w:szCs w:val="28"/>
    </w:rPr>
  </w:style>
  <w:style w:type="paragraph" w:styleId="4">
    <w:name w:val="heading 4"/>
    <w:basedOn w:val="a"/>
    <w:next w:val="a"/>
    <w:link w:val="40"/>
    <w:uiPriority w:val="99"/>
    <w:qFormat/>
    <w:rsid w:val="007F6912"/>
    <w:pPr>
      <w:keepNext/>
      <w:widowControl/>
      <w:snapToGrid/>
      <w:jc w:val="center"/>
      <w:outlineLvl w:val="3"/>
    </w:pPr>
    <w:rPr>
      <w:sz w:val="28"/>
      <w:szCs w:val="28"/>
    </w:rPr>
  </w:style>
  <w:style w:type="paragraph" w:styleId="5">
    <w:name w:val="heading 5"/>
    <w:basedOn w:val="a"/>
    <w:next w:val="a"/>
    <w:link w:val="50"/>
    <w:uiPriority w:val="99"/>
    <w:qFormat/>
    <w:rsid w:val="007F6912"/>
    <w:pPr>
      <w:keepNext/>
      <w:widowControl/>
      <w:snapToGrid/>
      <w:jc w:val="both"/>
      <w:outlineLvl w:val="4"/>
    </w:pPr>
    <w:rPr>
      <w:sz w:val="28"/>
      <w:szCs w:val="28"/>
    </w:rPr>
  </w:style>
  <w:style w:type="paragraph" w:styleId="6">
    <w:name w:val="heading 6"/>
    <w:basedOn w:val="a"/>
    <w:next w:val="a"/>
    <w:link w:val="60"/>
    <w:uiPriority w:val="99"/>
    <w:qFormat/>
    <w:rsid w:val="007F6912"/>
    <w:pPr>
      <w:keepNext/>
      <w:widowControl/>
      <w:snapToGrid/>
      <w:ind w:left="-108" w:right="-108"/>
      <w:outlineLvl w:val="5"/>
    </w:pPr>
    <w:rPr>
      <w:sz w:val="28"/>
      <w:szCs w:val="28"/>
    </w:rPr>
  </w:style>
  <w:style w:type="paragraph" w:styleId="7">
    <w:name w:val="heading 7"/>
    <w:basedOn w:val="a"/>
    <w:next w:val="a"/>
    <w:link w:val="70"/>
    <w:uiPriority w:val="99"/>
    <w:qFormat/>
    <w:rsid w:val="007F6912"/>
    <w:pPr>
      <w:keepNext/>
      <w:widowControl/>
      <w:snapToGrid/>
      <w:ind w:firstLine="567"/>
      <w:jc w:val="both"/>
      <w:outlineLvl w:val="6"/>
    </w:pPr>
    <w:rPr>
      <w:sz w:val="28"/>
      <w:szCs w:val="28"/>
    </w:rPr>
  </w:style>
  <w:style w:type="paragraph" w:styleId="8">
    <w:name w:val="heading 8"/>
    <w:basedOn w:val="a"/>
    <w:next w:val="a"/>
    <w:link w:val="80"/>
    <w:uiPriority w:val="99"/>
    <w:qFormat/>
    <w:rsid w:val="007F6912"/>
    <w:pPr>
      <w:keepNext/>
      <w:widowControl/>
      <w:snapToGrid/>
      <w:outlineLvl w:val="7"/>
    </w:pPr>
    <w:rPr>
      <w:sz w:val="28"/>
      <w:szCs w:val="28"/>
    </w:rPr>
  </w:style>
  <w:style w:type="paragraph" w:styleId="9">
    <w:name w:val="heading 9"/>
    <w:basedOn w:val="a"/>
    <w:next w:val="a"/>
    <w:link w:val="90"/>
    <w:uiPriority w:val="99"/>
    <w:qFormat/>
    <w:rsid w:val="007F6912"/>
    <w:pPr>
      <w:keepNext/>
      <w:widowControl/>
      <w:snapToGrid/>
      <w:outlineLvl w:val="8"/>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4C4A92"/>
    <w:rPr>
      <w:rFonts w:ascii="Arial" w:hAnsi="Arial" w:cs="Arial"/>
      <w:b/>
      <w:bCs/>
      <w:kern w:val="32"/>
      <w:sz w:val="32"/>
      <w:szCs w:val="32"/>
      <w:lang w:val="ru-RU" w:eastAsia="ru-RU"/>
    </w:rPr>
  </w:style>
  <w:style w:type="character" w:customStyle="1" w:styleId="20">
    <w:name w:val="Заголовок 2 Знак"/>
    <w:basedOn w:val="a0"/>
    <w:link w:val="2"/>
    <w:uiPriority w:val="99"/>
    <w:semiHidden/>
    <w:locked/>
    <w:rsid w:val="005F3AA9"/>
    <w:rPr>
      <w:rFonts w:ascii="Cambria" w:hAnsi="Cambria" w:cs="Cambria"/>
      <w:b/>
      <w:bCs/>
      <w:i/>
      <w:iCs/>
      <w:sz w:val="28"/>
      <w:szCs w:val="28"/>
    </w:rPr>
  </w:style>
  <w:style w:type="character" w:customStyle="1" w:styleId="30">
    <w:name w:val="Заголовок 3 Знак"/>
    <w:basedOn w:val="a0"/>
    <w:link w:val="3"/>
    <w:uiPriority w:val="99"/>
    <w:semiHidden/>
    <w:locked/>
    <w:rsid w:val="005F3AA9"/>
    <w:rPr>
      <w:rFonts w:ascii="Cambria" w:hAnsi="Cambria" w:cs="Cambria"/>
      <w:b/>
      <w:bCs/>
      <w:sz w:val="26"/>
      <w:szCs w:val="26"/>
    </w:rPr>
  </w:style>
  <w:style w:type="character" w:customStyle="1" w:styleId="40">
    <w:name w:val="Заголовок 4 Знак"/>
    <w:basedOn w:val="a0"/>
    <w:link w:val="4"/>
    <w:uiPriority w:val="99"/>
    <w:semiHidden/>
    <w:locked/>
    <w:rsid w:val="005F3AA9"/>
    <w:rPr>
      <w:rFonts w:ascii="Calibri" w:hAnsi="Calibri" w:cs="Calibri"/>
      <w:b/>
      <w:bCs/>
      <w:sz w:val="28"/>
      <w:szCs w:val="28"/>
    </w:rPr>
  </w:style>
  <w:style w:type="character" w:customStyle="1" w:styleId="50">
    <w:name w:val="Заголовок 5 Знак"/>
    <w:basedOn w:val="a0"/>
    <w:link w:val="5"/>
    <w:uiPriority w:val="99"/>
    <w:semiHidden/>
    <w:locked/>
    <w:rsid w:val="005F3AA9"/>
    <w:rPr>
      <w:rFonts w:ascii="Calibri" w:hAnsi="Calibri" w:cs="Calibri"/>
      <w:b/>
      <w:bCs/>
      <w:i/>
      <w:iCs/>
      <w:sz w:val="26"/>
      <w:szCs w:val="26"/>
    </w:rPr>
  </w:style>
  <w:style w:type="character" w:customStyle="1" w:styleId="60">
    <w:name w:val="Заголовок 6 Знак"/>
    <w:basedOn w:val="a0"/>
    <w:link w:val="6"/>
    <w:uiPriority w:val="99"/>
    <w:semiHidden/>
    <w:locked/>
    <w:rsid w:val="005F3AA9"/>
    <w:rPr>
      <w:rFonts w:ascii="Calibri" w:hAnsi="Calibri" w:cs="Calibri"/>
      <w:b/>
      <w:bCs/>
    </w:rPr>
  </w:style>
  <w:style w:type="character" w:customStyle="1" w:styleId="70">
    <w:name w:val="Заголовок 7 Знак"/>
    <w:basedOn w:val="a0"/>
    <w:link w:val="7"/>
    <w:uiPriority w:val="99"/>
    <w:semiHidden/>
    <w:locked/>
    <w:rsid w:val="005F3AA9"/>
    <w:rPr>
      <w:rFonts w:ascii="Calibri" w:hAnsi="Calibri" w:cs="Calibri"/>
      <w:sz w:val="24"/>
      <w:szCs w:val="24"/>
    </w:rPr>
  </w:style>
  <w:style w:type="character" w:customStyle="1" w:styleId="80">
    <w:name w:val="Заголовок 8 Знак"/>
    <w:basedOn w:val="a0"/>
    <w:link w:val="8"/>
    <w:uiPriority w:val="99"/>
    <w:semiHidden/>
    <w:locked/>
    <w:rsid w:val="005F3AA9"/>
    <w:rPr>
      <w:rFonts w:ascii="Calibri" w:hAnsi="Calibri" w:cs="Calibri"/>
      <w:i/>
      <w:iCs/>
      <w:sz w:val="24"/>
      <w:szCs w:val="24"/>
    </w:rPr>
  </w:style>
  <w:style w:type="character" w:customStyle="1" w:styleId="90">
    <w:name w:val="Заголовок 9 Знак"/>
    <w:basedOn w:val="a0"/>
    <w:link w:val="9"/>
    <w:uiPriority w:val="99"/>
    <w:semiHidden/>
    <w:locked/>
    <w:rsid w:val="005F3AA9"/>
    <w:rPr>
      <w:rFonts w:ascii="Cambria" w:hAnsi="Cambria" w:cs="Cambria"/>
    </w:rPr>
  </w:style>
  <w:style w:type="character" w:customStyle="1" w:styleId="10">
    <w:name w:val="Заголовок 1 Знак"/>
    <w:basedOn w:val="a0"/>
    <w:link w:val="1"/>
    <w:uiPriority w:val="99"/>
    <w:locked/>
    <w:rsid w:val="00EF245A"/>
    <w:rPr>
      <w:sz w:val="24"/>
      <w:szCs w:val="24"/>
      <w:lang w:val="ru-RU" w:eastAsia="ru-RU"/>
    </w:rPr>
  </w:style>
  <w:style w:type="paragraph" w:styleId="a3">
    <w:name w:val="Plain Text"/>
    <w:aliases w:val="Знак1, Знак1"/>
    <w:basedOn w:val="a"/>
    <w:link w:val="a4"/>
    <w:rsid w:val="007F6912"/>
    <w:pPr>
      <w:widowControl/>
      <w:snapToGrid/>
    </w:pPr>
    <w:rPr>
      <w:rFonts w:ascii="Courier New" w:hAnsi="Courier New" w:cs="Courier New"/>
    </w:rPr>
  </w:style>
  <w:style w:type="character" w:customStyle="1" w:styleId="a4">
    <w:name w:val="Текст Знак"/>
    <w:aliases w:val="Знак1 Знак, Знак1 Знак"/>
    <w:basedOn w:val="a0"/>
    <w:link w:val="a3"/>
    <w:locked/>
    <w:rsid w:val="006841D8"/>
    <w:rPr>
      <w:rFonts w:ascii="Courier New" w:hAnsi="Courier New" w:cs="Courier New"/>
      <w:lang w:val="ru-RU" w:eastAsia="ru-RU"/>
    </w:rPr>
  </w:style>
  <w:style w:type="paragraph" w:styleId="a5">
    <w:name w:val="Document Map"/>
    <w:basedOn w:val="a"/>
    <w:link w:val="a6"/>
    <w:uiPriority w:val="99"/>
    <w:semiHidden/>
    <w:rsid w:val="007F6912"/>
    <w:pPr>
      <w:widowControl/>
      <w:shd w:val="clear" w:color="auto" w:fill="000080"/>
      <w:snapToGrid/>
    </w:pPr>
    <w:rPr>
      <w:rFonts w:ascii="Tahoma" w:hAnsi="Tahoma" w:cs="Tahoma"/>
    </w:rPr>
  </w:style>
  <w:style w:type="character" w:customStyle="1" w:styleId="a6">
    <w:name w:val="Схема документа Знак"/>
    <w:basedOn w:val="a0"/>
    <w:link w:val="a5"/>
    <w:uiPriority w:val="99"/>
    <w:semiHidden/>
    <w:locked/>
    <w:rsid w:val="005F3AA9"/>
    <w:rPr>
      <w:sz w:val="2"/>
      <w:szCs w:val="2"/>
    </w:rPr>
  </w:style>
  <w:style w:type="paragraph" w:styleId="a7">
    <w:name w:val="header"/>
    <w:basedOn w:val="a"/>
    <w:link w:val="a8"/>
    <w:uiPriority w:val="99"/>
    <w:rsid w:val="007F6912"/>
    <w:pPr>
      <w:widowControl/>
      <w:tabs>
        <w:tab w:val="center" w:pos="4153"/>
        <w:tab w:val="right" w:pos="8306"/>
      </w:tabs>
      <w:snapToGrid/>
    </w:pPr>
  </w:style>
  <w:style w:type="character" w:customStyle="1" w:styleId="a8">
    <w:name w:val="Верхний колонтитул Знак"/>
    <w:basedOn w:val="a0"/>
    <w:link w:val="a7"/>
    <w:uiPriority w:val="99"/>
    <w:semiHidden/>
    <w:locked/>
    <w:rsid w:val="005F3AA9"/>
    <w:rPr>
      <w:sz w:val="20"/>
      <w:szCs w:val="20"/>
    </w:rPr>
  </w:style>
  <w:style w:type="character" w:styleId="a9">
    <w:name w:val="page number"/>
    <w:basedOn w:val="a0"/>
    <w:uiPriority w:val="99"/>
    <w:rsid w:val="007F6912"/>
  </w:style>
  <w:style w:type="paragraph" w:styleId="aa">
    <w:name w:val="Body Text Indent"/>
    <w:basedOn w:val="a"/>
    <w:link w:val="ab"/>
    <w:uiPriority w:val="99"/>
    <w:rsid w:val="007F6912"/>
    <w:pPr>
      <w:widowControl/>
      <w:snapToGrid/>
      <w:ind w:left="567"/>
      <w:jc w:val="both"/>
    </w:pPr>
    <w:rPr>
      <w:sz w:val="28"/>
      <w:szCs w:val="28"/>
    </w:rPr>
  </w:style>
  <w:style w:type="character" w:customStyle="1" w:styleId="ab">
    <w:name w:val="Основной текст с отступом Знак"/>
    <w:basedOn w:val="a0"/>
    <w:link w:val="aa"/>
    <w:uiPriority w:val="99"/>
    <w:locked/>
    <w:rsid w:val="005F3AA9"/>
    <w:rPr>
      <w:sz w:val="20"/>
      <w:szCs w:val="20"/>
    </w:rPr>
  </w:style>
  <w:style w:type="paragraph" w:styleId="21">
    <w:name w:val="Body Text Indent 2"/>
    <w:basedOn w:val="a"/>
    <w:link w:val="22"/>
    <w:uiPriority w:val="99"/>
    <w:rsid w:val="0057401E"/>
    <w:pPr>
      <w:overflowPunct w:val="0"/>
      <w:autoSpaceDE w:val="0"/>
      <w:autoSpaceDN w:val="0"/>
      <w:adjustRightInd w:val="0"/>
      <w:snapToGrid/>
      <w:ind w:firstLine="709"/>
      <w:jc w:val="both"/>
    </w:pPr>
    <w:rPr>
      <w:rFonts w:ascii="Times New Roman CYR" w:hAnsi="Times New Roman CYR" w:cs="Times New Roman CYR"/>
      <w:sz w:val="24"/>
      <w:szCs w:val="24"/>
    </w:rPr>
  </w:style>
  <w:style w:type="character" w:customStyle="1" w:styleId="22">
    <w:name w:val="Основной текст с отступом 2 Знак"/>
    <w:basedOn w:val="a0"/>
    <w:link w:val="21"/>
    <w:uiPriority w:val="99"/>
    <w:semiHidden/>
    <w:locked/>
    <w:rsid w:val="005F3AA9"/>
    <w:rPr>
      <w:sz w:val="20"/>
      <w:szCs w:val="20"/>
    </w:rPr>
  </w:style>
  <w:style w:type="paragraph" w:styleId="ac">
    <w:name w:val="Body Text"/>
    <w:basedOn w:val="a"/>
    <w:link w:val="ad"/>
    <w:uiPriority w:val="99"/>
    <w:rsid w:val="007F6912"/>
    <w:pPr>
      <w:widowControl/>
      <w:snapToGrid/>
      <w:jc w:val="both"/>
    </w:pPr>
    <w:rPr>
      <w:sz w:val="28"/>
      <w:szCs w:val="28"/>
    </w:rPr>
  </w:style>
  <w:style w:type="character" w:customStyle="1" w:styleId="ad">
    <w:name w:val="Основной текст Знак"/>
    <w:basedOn w:val="a0"/>
    <w:link w:val="ac"/>
    <w:uiPriority w:val="99"/>
    <w:locked/>
    <w:rsid w:val="00553A3E"/>
    <w:rPr>
      <w:sz w:val="28"/>
      <w:szCs w:val="28"/>
    </w:rPr>
  </w:style>
  <w:style w:type="paragraph" w:styleId="31">
    <w:name w:val="Body Text Indent 3"/>
    <w:basedOn w:val="a"/>
    <w:link w:val="32"/>
    <w:uiPriority w:val="99"/>
    <w:rsid w:val="007F6912"/>
    <w:pPr>
      <w:widowControl/>
      <w:snapToGrid/>
      <w:ind w:firstLine="720"/>
      <w:jc w:val="both"/>
    </w:pPr>
    <w:rPr>
      <w:sz w:val="28"/>
      <w:szCs w:val="28"/>
    </w:rPr>
  </w:style>
  <w:style w:type="character" w:customStyle="1" w:styleId="32">
    <w:name w:val="Основной текст с отступом 3 Знак"/>
    <w:basedOn w:val="a0"/>
    <w:link w:val="31"/>
    <w:uiPriority w:val="99"/>
    <w:semiHidden/>
    <w:locked/>
    <w:rsid w:val="005F3AA9"/>
    <w:rPr>
      <w:sz w:val="16"/>
      <w:szCs w:val="16"/>
    </w:rPr>
  </w:style>
  <w:style w:type="paragraph" w:styleId="ae">
    <w:name w:val="Block Text"/>
    <w:basedOn w:val="a"/>
    <w:rsid w:val="007F6912"/>
    <w:pPr>
      <w:widowControl/>
      <w:snapToGrid/>
      <w:ind w:left="454" w:right="-57"/>
    </w:pPr>
    <w:rPr>
      <w:sz w:val="22"/>
      <w:szCs w:val="22"/>
      <w:lang w:val="en-US"/>
    </w:rPr>
  </w:style>
  <w:style w:type="paragraph" w:styleId="23">
    <w:name w:val="Body Text 2"/>
    <w:basedOn w:val="a"/>
    <w:link w:val="24"/>
    <w:uiPriority w:val="99"/>
    <w:rsid w:val="007F6912"/>
    <w:pPr>
      <w:widowControl/>
      <w:snapToGrid/>
    </w:pPr>
    <w:rPr>
      <w:sz w:val="28"/>
      <w:szCs w:val="28"/>
    </w:rPr>
  </w:style>
  <w:style w:type="character" w:customStyle="1" w:styleId="24">
    <w:name w:val="Основной текст 2 Знак"/>
    <w:basedOn w:val="a0"/>
    <w:link w:val="23"/>
    <w:uiPriority w:val="99"/>
    <w:semiHidden/>
    <w:locked/>
    <w:rsid w:val="005F3AA9"/>
    <w:rPr>
      <w:sz w:val="20"/>
      <w:szCs w:val="20"/>
    </w:rPr>
  </w:style>
  <w:style w:type="paragraph" w:styleId="af">
    <w:name w:val="Subtitle"/>
    <w:basedOn w:val="a"/>
    <w:link w:val="af0"/>
    <w:uiPriority w:val="99"/>
    <w:qFormat/>
    <w:rsid w:val="007F6912"/>
    <w:pPr>
      <w:widowControl/>
      <w:snapToGrid/>
      <w:jc w:val="center"/>
    </w:pPr>
    <w:rPr>
      <w:b/>
      <w:bCs/>
      <w:sz w:val="28"/>
      <w:szCs w:val="28"/>
      <w:u w:val="single"/>
    </w:rPr>
  </w:style>
  <w:style w:type="character" w:customStyle="1" w:styleId="af0">
    <w:name w:val="Подзаголовок Знак"/>
    <w:basedOn w:val="a0"/>
    <w:link w:val="af"/>
    <w:uiPriority w:val="99"/>
    <w:locked/>
    <w:rsid w:val="005F3AA9"/>
    <w:rPr>
      <w:rFonts w:ascii="Cambria" w:hAnsi="Cambria" w:cs="Cambria"/>
      <w:sz w:val="24"/>
      <w:szCs w:val="24"/>
    </w:rPr>
  </w:style>
  <w:style w:type="paragraph" w:styleId="33">
    <w:name w:val="Body Text 3"/>
    <w:basedOn w:val="a"/>
    <w:link w:val="34"/>
    <w:uiPriority w:val="99"/>
    <w:rsid w:val="007F6912"/>
    <w:pPr>
      <w:widowControl/>
      <w:snapToGrid/>
      <w:jc w:val="both"/>
    </w:pPr>
    <w:rPr>
      <w:sz w:val="28"/>
      <w:szCs w:val="28"/>
    </w:rPr>
  </w:style>
  <w:style w:type="character" w:customStyle="1" w:styleId="34">
    <w:name w:val="Основной текст 3 Знак"/>
    <w:basedOn w:val="a0"/>
    <w:link w:val="33"/>
    <w:uiPriority w:val="99"/>
    <w:semiHidden/>
    <w:locked/>
    <w:rsid w:val="005F3AA9"/>
    <w:rPr>
      <w:sz w:val="16"/>
      <w:szCs w:val="16"/>
    </w:rPr>
  </w:style>
  <w:style w:type="paragraph" w:customStyle="1" w:styleId="Web">
    <w:name w:val="Обычный (Web)"/>
    <w:basedOn w:val="a"/>
    <w:uiPriority w:val="99"/>
    <w:rsid w:val="007F6912"/>
    <w:pPr>
      <w:widowControl/>
      <w:snapToGrid/>
      <w:spacing w:before="100" w:after="100"/>
    </w:pPr>
    <w:rPr>
      <w:rFonts w:ascii="Arial" w:hAnsi="Arial" w:cs="Arial"/>
    </w:rPr>
  </w:style>
  <w:style w:type="paragraph" w:styleId="af1">
    <w:name w:val="Title"/>
    <w:basedOn w:val="a"/>
    <w:link w:val="af2"/>
    <w:uiPriority w:val="99"/>
    <w:qFormat/>
    <w:rsid w:val="007F6912"/>
    <w:pPr>
      <w:widowControl/>
      <w:snapToGrid/>
      <w:jc w:val="center"/>
    </w:pPr>
    <w:rPr>
      <w:b/>
      <w:bCs/>
      <w:sz w:val="28"/>
      <w:szCs w:val="28"/>
      <w:u w:val="single"/>
    </w:rPr>
  </w:style>
  <w:style w:type="character" w:customStyle="1" w:styleId="af2">
    <w:name w:val="Название Знак"/>
    <w:basedOn w:val="a0"/>
    <w:link w:val="af1"/>
    <w:uiPriority w:val="99"/>
    <w:locked/>
    <w:rsid w:val="0041551F"/>
    <w:rPr>
      <w:b/>
      <w:bCs/>
      <w:sz w:val="28"/>
      <w:szCs w:val="28"/>
      <w:u w:val="single"/>
      <w:lang w:val="ru-RU" w:eastAsia="ru-RU"/>
    </w:rPr>
  </w:style>
  <w:style w:type="paragraph" w:customStyle="1" w:styleId="ConsNormal">
    <w:name w:val="ConsNormal"/>
    <w:uiPriority w:val="99"/>
    <w:rsid w:val="007F6912"/>
    <w:pPr>
      <w:widowControl w:val="0"/>
      <w:autoSpaceDE w:val="0"/>
      <w:autoSpaceDN w:val="0"/>
      <w:adjustRightInd w:val="0"/>
      <w:ind w:right="19772" w:firstLine="720"/>
    </w:pPr>
    <w:rPr>
      <w:rFonts w:ascii="Arial" w:hAnsi="Arial" w:cs="Arial"/>
      <w:sz w:val="20"/>
      <w:szCs w:val="20"/>
    </w:rPr>
  </w:style>
  <w:style w:type="paragraph" w:customStyle="1" w:styleId="af3">
    <w:name w:val="ЧАА Основной"/>
    <w:basedOn w:val="ac"/>
    <w:uiPriority w:val="99"/>
    <w:rsid w:val="007F6912"/>
    <w:pPr>
      <w:spacing w:before="240" w:after="120" w:line="360" w:lineRule="auto"/>
      <w:ind w:firstLine="510"/>
    </w:pPr>
    <w:rPr>
      <w:rFonts w:ascii="Arial" w:hAnsi="Arial" w:cs="Arial"/>
      <w:sz w:val="26"/>
      <w:szCs w:val="26"/>
    </w:rPr>
  </w:style>
  <w:style w:type="paragraph" w:customStyle="1" w:styleId="af4">
    <w:name w:val="Готовый"/>
    <w:basedOn w:val="a"/>
    <w:uiPriority w:val="99"/>
    <w:rsid w:val="007F691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HTML">
    <w:name w:val="HTML Preformatted"/>
    <w:basedOn w:val="a"/>
    <w:link w:val="HTML0"/>
    <w:uiPriority w:val="99"/>
    <w:rsid w:val="001B5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pPr>
  </w:style>
  <w:style w:type="character" w:customStyle="1" w:styleId="HTML0">
    <w:name w:val="Стандартный HTML Знак"/>
    <w:basedOn w:val="a0"/>
    <w:link w:val="HTML"/>
    <w:uiPriority w:val="99"/>
    <w:locked/>
    <w:rsid w:val="00A76FA6"/>
    <w:rPr>
      <w:lang w:val="ru-RU" w:eastAsia="ru-RU"/>
    </w:rPr>
  </w:style>
  <w:style w:type="paragraph" w:styleId="af5">
    <w:name w:val="List Bullet"/>
    <w:basedOn w:val="a"/>
    <w:autoRedefine/>
    <w:uiPriority w:val="99"/>
    <w:rsid w:val="006D585A"/>
    <w:pPr>
      <w:snapToGrid/>
      <w:ind w:firstLine="720"/>
      <w:jc w:val="both"/>
    </w:pPr>
    <w:rPr>
      <w:sz w:val="24"/>
      <w:szCs w:val="24"/>
    </w:rPr>
  </w:style>
  <w:style w:type="paragraph" w:styleId="af6">
    <w:name w:val="footer"/>
    <w:basedOn w:val="a"/>
    <w:link w:val="af7"/>
    <w:uiPriority w:val="99"/>
    <w:rsid w:val="006E0245"/>
    <w:pPr>
      <w:widowControl/>
      <w:tabs>
        <w:tab w:val="center" w:pos="4677"/>
        <w:tab w:val="right" w:pos="9355"/>
      </w:tabs>
      <w:snapToGrid/>
    </w:pPr>
  </w:style>
  <w:style w:type="character" w:customStyle="1" w:styleId="af7">
    <w:name w:val="Нижний колонтитул Знак"/>
    <w:basedOn w:val="a0"/>
    <w:link w:val="af6"/>
    <w:uiPriority w:val="99"/>
    <w:semiHidden/>
    <w:locked/>
    <w:rsid w:val="005F3AA9"/>
    <w:rPr>
      <w:sz w:val="20"/>
      <w:szCs w:val="20"/>
    </w:rPr>
  </w:style>
  <w:style w:type="table" w:styleId="af8">
    <w:name w:val="Table Grid"/>
    <w:basedOn w:val="a1"/>
    <w:uiPriority w:val="59"/>
    <w:rsid w:val="00ED38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rsid w:val="00827607"/>
    <w:rPr>
      <w:rFonts w:ascii="Tahoma" w:hAnsi="Tahoma" w:cs="Tahoma"/>
      <w:sz w:val="16"/>
      <w:szCs w:val="16"/>
    </w:rPr>
  </w:style>
  <w:style w:type="character" w:customStyle="1" w:styleId="afa">
    <w:name w:val="Текст выноски Знак"/>
    <w:basedOn w:val="a0"/>
    <w:link w:val="af9"/>
    <w:uiPriority w:val="99"/>
    <w:semiHidden/>
    <w:locked/>
    <w:rsid w:val="005F3AA9"/>
    <w:rPr>
      <w:sz w:val="2"/>
      <w:szCs w:val="2"/>
    </w:rPr>
  </w:style>
  <w:style w:type="paragraph" w:customStyle="1" w:styleId="11">
    <w:name w:val="заголовок 1"/>
    <w:basedOn w:val="a"/>
    <w:next w:val="a"/>
    <w:uiPriority w:val="99"/>
    <w:rsid w:val="0057401E"/>
    <w:pPr>
      <w:keepNext/>
      <w:autoSpaceDE w:val="0"/>
      <w:autoSpaceDN w:val="0"/>
      <w:adjustRightInd w:val="0"/>
      <w:snapToGrid/>
      <w:jc w:val="center"/>
    </w:pPr>
    <w:rPr>
      <w:sz w:val="24"/>
      <w:szCs w:val="24"/>
    </w:rPr>
  </w:style>
  <w:style w:type="character" w:styleId="afb">
    <w:name w:val="annotation reference"/>
    <w:basedOn w:val="a0"/>
    <w:rsid w:val="005F11F2"/>
    <w:rPr>
      <w:sz w:val="16"/>
      <w:szCs w:val="16"/>
    </w:rPr>
  </w:style>
  <w:style w:type="paragraph" w:styleId="afc">
    <w:name w:val="annotation text"/>
    <w:basedOn w:val="a"/>
    <w:link w:val="afd"/>
    <w:uiPriority w:val="99"/>
    <w:semiHidden/>
    <w:rsid w:val="005F11F2"/>
  </w:style>
  <w:style w:type="character" w:customStyle="1" w:styleId="afd">
    <w:name w:val="Текст примечания Знак"/>
    <w:basedOn w:val="a0"/>
    <w:link w:val="afc"/>
    <w:uiPriority w:val="99"/>
    <w:semiHidden/>
    <w:locked/>
    <w:rsid w:val="005F3AA9"/>
    <w:rPr>
      <w:sz w:val="20"/>
      <w:szCs w:val="20"/>
    </w:rPr>
  </w:style>
  <w:style w:type="paragraph" w:styleId="afe">
    <w:name w:val="annotation subject"/>
    <w:basedOn w:val="afc"/>
    <w:next w:val="afc"/>
    <w:link w:val="aff"/>
    <w:uiPriority w:val="99"/>
    <w:semiHidden/>
    <w:rsid w:val="005F11F2"/>
    <w:rPr>
      <w:b/>
      <w:bCs/>
    </w:rPr>
  </w:style>
  <w:style w:type="character" w:customStyle="1" w:styleId="aff">
    <w:name w:val="Тема примечания Знак"/>
    <w:basedOn w:val="afd"/>
    <w:link w:val="afe"/>
    <w:uiPriority w:val="99"/>
    <w:semiHidden/>
    <w:locked/>
    <w:rsid w:val="005F3AA9"/>
    <w:rPr>
      <w:b/>
      <w:bCs/>
    </w:rPr>
  </w:style>
  <w:style w:type="paragraph" w:styleId="aff0">
    <w:name w:val="caption"/>
    <w:basedOn w:val="a"/>
    <w:next w:val="a"/>
    <w:uiPriority w:val="99"/>
    <w:qFormat/>
    <w:rsid w:val="005040A6"/>
    <w:pPr>
      <w:widowControl/>
      <w:snapToGrid/>
    </w:pPr>
    <w:rPr>
      <w:sz w:val="28"/>
      <w:szCs w:val="28"/>
      <w:u w:val="single"/>
    </w:rPr>
  </w:style>
  <w:style w:type="paragraph" w:customStyle="1" w:styleId="ConsCell">
    <w:name w:val="ConsCell"/>
    <w:uiPriority w:val="99"/>
    <w:rsid w:val="00970F4F"/>
    <w:pPr>
      <w:widowControl w:val="0"/>
      <w:snapToGrid w:val="0"/>
      <w:ind w:right="19772"/>
    </w:pPr>
    <w:rPr>
      <w:rFonts w:ascii="Arial" w:hAnsi="Arial" w:cs="Arial"/>
      <w:sz w:val="20"/>
      <w:szCs w:val="20"/>
    </w:rPr>
  </w:style>
  <w:style w:type="paragraph" w:customStyle="1" w:styleId="ConsPlusNormal">
    <w:name w:val="ConsPlusNormal"/>
    <w:uiPriority w:val="99"/>
    <w:rsid w:val="00970F4F"/>
    <w:pPr>
      <w:widowControl w:val="0"/>
      <w:ind w:firstLine="720"/>
    </w:pPr>
    <w:rPr>
      <w:rFonts w:ascii="Arial" w:hAnsi="Arial" w:cs="Arial"/>
      <w:sz w:val="20"/>
      <w:szCs w:val="20"/>
    </w:rPr>
  </w:style>
  <w:style w:type="paragraph" w:customStyle="1" w:styleId="12">
    <w:name w:val="Обычный1"/>
    <w:uiPriority w:val="99"/>
    <w:rsid w:val="003122FE"/>
    <w:rPr>
      <w:sz w:val="20"/>
      <w:szCs w:val="20"/>
    </w:rPr>
  </w:style>
  <w:style w:type="paragraph" w:customStyle="1" w:styleId="310">
    <w:name w:val="Основной текст с отступом 31"/>
    <w:basedOn w:val="12"/>
    <w:uiPriority w:val="99"/>
    <w:rsid w:val="003122FE"/>
    <w:pPr>
      <w:ind w:firstLine="360"/>
      <w:jc w:val="both"/>
    </w:pPr>
    <w:rPr>
      <w:sz w:val="28"/>
      <w:szCs w:val="28"/>
    </w:rPr>
  </w:style>
  <w:style w:type="paragraph" w:customStyle="1" w:styleId="210">
    <w:name w:val="Основной текст с отступом 21"/>
    <w:basedOn w:val="a"/>
    <w:uiPriority w:val="99"/>
    <w:rsid w:val="00E9102D"/>
    <w:pPr>
      <w:overflowPunct w:val="0"/>
      <w:autoSpaceDE w:val="0"/>
      <w:autoSpaceDN w:val="0"/>
      <w:adjustRightInd w:val="0"/>
      <w:snapToGrid/>
      <w:ind w:firstLine="709"/>
      <w:jc w:val="both"/>
    </w:pPr>
    <w:rPr>
      <w:rFonts w:ascii="Times New Roman CYR" w:hAnsi="Times New Roman CYR" w:cs="Times New Roman CYR"/>
      <w:sz w:val="24"/>
      <w:szCs w:val="24"/>
    </w:rPr>
  </w:style>
  <w:style w:type="paragraph" w:customStyle="1" w:styleId="35">
    <w:name w:val="Знак3"/>
    <w:basedOn w:val="a"/>
    <w:uiPriority w:val="99"/>
    <w:rsid w:val="006841D8"/>
    <w:pPr>
      <w:widowControl/>
      <w:snapToGrid/>
      <w:spacing w:after="160" w:line="240" w:lineRule="exact"/>
    </w:pPr>
    <w:rPr>
      <w:rFonts w:ascii="Verdana" w:hAnsi="Verdana" w:cs="Verdana"/>
      <w:lang w:val="en-US" w:eastAsia="en-US"/>
    </w:rPr>
  </w:style>
  <w:style w:type="paragraph" w:styleId="aff1">
    <w:name w:val="List Paragraph"/>
    <w:basedOn w:val="a"/>
    <w:link w:val="aff2"/>
    <w:uiPriority w:val="34"/>
    <w:qFormat/>
    <w:rsid w:val="00247CF3"/>
    <w:pPr>
      <w:widowControl/>
      <w:snapToGrid/>
      <w:ind w:left="720"/>
    </w:pPr>
    <w:rPr>
      <w:sz w:val="22"/>
      <w:szCs w:val="22"/>
      <w:lang w:eastAsia="en-US"/>
    </w:rPr>
  </w:style>
  <w:style w:type="paragraph" w:customStyle="1" w:styleId="211">
    <w:name w:val="Основной текст 21"/>
    <w:basedOn w:val="a"/>
    <w:uiPriority w:val="99"/>
    <w:rsid w:val="00967259"/>
    <w:pPr>
      <w:tabs>
        <w:tab w:val="left" w:pos="-1134"/>
      </w:tabs>
      <w:overflowPunct w:val="0"/>
      <w:autoSpaceDE w:val="0"/>
      <w:autoSpaceDN w:val="0"/>
      <w:adjustRightInd w:val="0"/>
      <w:snapToGrid/>
      <w:jc w:val="both"/>
      <w:textAlignment w:val="baseline"/>
    </w:pPr>
    <w:rPr>
      <w:sz w:val="24"/>
      <w:szCs w:val="24"/>
    </w:rPr>
  </w:style>
  <w:style w:type="paragraph" w:styleId="aff3">
    <w:name w:val="Normal (Web)"/>
    <w:basedOn w:val="a"/>
    <w:uiPriority w:val="99"/>
    <w:rsid w:val="00A43F75"/>
    <w:pPr>
      <w:widowControl/>
      <w:snapToGrid/>
      <w:spacing w:before="31" w:after="31"/>
    </w:pPr>
    <w:rPr>
      <w:rFonts w:ascii="Arial" w:hAnsi="Arial" w:cs="Arial"/>
      <w:color w:val="000000"/>
      <w:spacing w:val="2"/>
      <w:sz w:val="24"/>
      <w:szCs w:val="24"/>
    </w:rPr>
  </w:style>
  <w:style w:type="paragraph" w:customStyle="1" w:styleId="aff4">
    <w:name w:val="Знак"/>
    <w:basedOn w:val="a"/>
    <w:uiPriority w:val="99"/>
    <w:rsid w:val="00B722C4"/>
    <w:pPr>
      <w:widowControl/>
      <w:snapToGrid/>
      <w:spacing w:after="160" w:line="240" w:lineRule="exact"/>
    </w:pPr>
    <w:rPr>
      <w:rFonts w:ascii="Verdana" w:hAnsi="Verdana" w:cs="Verdana"/>
      <w:sz w:val="24"/>
      <w:szCs w:val="24"/>
      <w:lang w:val="en-US" w:eastAsia="en-US"/>
    </w:rPr>
  </w:style>
  <w:style w:type="paragraph" w:customStyle="1" w:styleId="aleft">
    <w:name w:val="aleft"/>
    <w:basedOn w:val="a"/>
    <w:uiPriority w:val="99"/>
    <w:rsid w:val="00D83037"/>
    <w:pPr>
      <w:widowControl/>
      <w:snapToGrid/>
      <w:spacing w:before="192" w:after="192"/>
    </w:pPr>
    <w:rPr>
      <w:color w:val="000000"/>
      <w:sz w:val="24"/>
      <w:szCs w:val="24"/>
    </w:rPr>
  </w:style>
  <w:style w:type="character" w:styleId="aff5">
    <w:name w:val="Strong"/>
    <w:basedOn w:val="a0"/>
    <w:uiPriority w:val="22"/>
    <w:qFormat/>
    <w:rsid w:val="00D83037"/>
    <w:rPr>
      <w:b/>
      <w:bCs/>
    </w:rPr>
  </w:style>
  <w:style w:type="paragraph" w:customStyle="1" w:styleId="Iauiue">
    <w:name w:val="Iau?iue"/>
    <w:uiPriority w:val="99"/>
    <w:rsid w:val="00507725"/>
    <w:rPr>
      <w:sz w:val="20"/>
      <w:szCs w:val="20"/>
    </w:rPr>
  </w:style>
  <w:style w:type="paragraph" w:customStyle="1" w:styleId="aff6">
    <w:name w:val="Знак Знак Знак Знак"/>
    <w:basedOn w:val="a"/>
    <w:uiPriority w:val="99"/>
    <w:rsid w:val="003E549C"/>
    <w:pPr>
      <w:widowControl/>
      <w:snapToGrid/>
      <w:spacing w:after="160" w:line="240" w:lineRule="exact"/>
    </w:pPr>
    <w:rPr>
      <w:rFonts w:ascii="Verdana" w:hAnsi="Verdana" w:cs="Verdana"/>
      <w:lang w:val="en-US" w:eastAsia="en-US"/>
    </w:rPr>
  </w:style>
  <w:style w:type="character" w:customStyle="1" w:styleId="13">
    <w:name w:val="Знак1 Знак Знак"/>
    <w:basedOn w:val="a0"/>
    <w:uiPriority w:val="99"/>
    <w:locked/>
    <w:rsid w:val="0079744D"/>
    <w:rPr>
      <w:rFonts w:ascii="Courier New" w:hAnsi="Courier New" w:cs="Courier New"/>
      <w:lang w:val="ru-RU" w:eastAsia="ru-RU"/>
    </w:rPr>
  </w:style>
  <w:style w:type="paragraph" w:customStyle="1" w:styleId="aff7">
    <w:name w:val="!Простой текст!"/>
    <w:basedOn w:val="a"/>
    <w:uiPriority w:val="99"/>
    <w:rsid w:val="00E46DFD"/>
    <w:pPr>
      <w:widowControl/>
      <w:snapToGrid/>
      <w:ind w:firstLine="709"/>
      <w:jc w:val="both"/>
    </w:pPr>
    <w:rPr>
      <w:sz w:val="24"/>
      <w:szCs w:val="24"/>
    </w:rPr>
  </w:style>
  <w:style w:type="character" w:customStyle="1" w:styleId="41">
    <w:name w:val="Знак Знак4"/>
    <w:basedOn w:val="a0"/>
    <w:uiPriority w:val="99"/>
    <w:rsid w:val="00F72213"/>
    <w:rPr>
      <w:rFonts w:ascii="Courier New" w:hAnsi="Courier New" w:cs="Courier New"/>
      <w:lang w:val="ru-RU" w:eastAsia="ru-RU"/>
    </w:rPr>
  </w:style>
  <w:style w:type="paragraph" w:customStyle="1" w:styleId="aff8">
    <w:name w:val="МОН"/>
    <w:basedOn w:val="a"/>
    <w:uiPriority w:val="99"/>
    <w:rsid w:val="00F72213"/>
    <w:pPr>
      <w:widowControl/>
      <w:snapToGrid/>
      <w:spacing w:line="360" w:lineRule="auto"/>
      <w:ind w:firstLine="709"/>
      <w:jc w:val="both"/>
    </w:pPr>
    <w:rPr>
      <w:sz w:val="28"/>
      <w:szCs w:val="28"/>
    </w:rPr>
  </w:style>
  <w:style w:type="paragraph" w:customStyle="1" w:styleId="2110">
    <w:name w:val="Знак2 Знак Знак1 Знак1 Знак Знак Знак Знак Знак Знак Знак Знак Знак Знак Знак Знак"/>
    <w:basedOn w:val="a"/>
    <w:uiPriority w:val="99"/>
    <w:rsid w:val="00EE7280"/>
    <w:pPr>
      <w:widowControl/>
      <w:snapToGrid/>
      <w:spacing w:after="160" w:line="240" w:lineRule="exact"/>
    </w:pPr>
    <w:rPr>
      <w:rFonts w:ascii="Verdana" w:hAnsi="Verdana" w:cs="Verdana"/>
      <w:lang w:val="en-US" w:eastAsia="en-US"/>
    </w:rPr>
  </w:style>
  <w:style w:type="paragraph" w:customStyle="1" w:styleId="42">
    <w:name w:val="Знак4"/>
    <w:basedOn w:val="a"/>
    <w:uiPriority w:val="99"/>
    <w:rsid w:val="006906E6"/>
    <w:pPr>
      <w:widowControl/>
      <w:snapToGrid/>
      <w:spacing w:after="160" w:line="240" w:lineRule="exact"/>
    </w:pPr>
    <w:rPr>
      <w:rFonts w:ascii="Verdana" w:hAnsi="Verdana" w:cs="Verdana"/>
      <w:sz w:val="24"/>
      <w:szCs w:val="24"/>
      <w:lang w:val="en-US" w:eastAsia="en-US"/>
    </w:rPr>
  </w:style>
  <w:style w:type="character" w:styleId="aff9">
    <w:name w:val="Hyperlink"/>
    <w:basedOn w:val="a0"/>
    <w:rsid w:val="009B1838"/>
    <w:rPr>
      <w:color w:val="0000FF"/>
      <w:u w:val="single"/>
    </w:rPr>
  </w:style>
  <w:style w:type="character" w:styleId="affa">
    <w:name w:val="Emphasis"/>
    <w:basedOn w:val="a0"/>
    <w:uiPriority w:val="99"/>
    <w:qFormat/>
    <w:rsid w:val="00682AC2"/>
    <w:rPr>
      <w:i/>
      <w:iCs/>
    </w:rPr>
  </w:style>
  <w:style w:type="paragraph" w:customStyle="1" w:styleId="2111">
    <w:name w:val="Знак2 Знак Знак1 Знак1 Знак Знак Знак Знак Знак Знак Знак Знак Знак Знак Знак Знак1"/>
    <w:basedOn w:val="a"/>
    <w:uiPriority w:val="99"/>
    <w:rsid w:val="007C5DA3"/>
    <w:pPr>
      <w:widowControl/>
      <w:snapToGrid/>
      <w:spacing w:after="160" w:line="240" w:lineRule="exact"/>
    </w:pPr>
    <w:rPr>
      <w:rFonts w:ascii="Verdana" w:hAnsi="Verdana" w:cs="Verdana"/>
      <w:lang w:val="en-US" w:eastAsia="en-US"/>
    </w:rPr>
  </w:style>
  <w:style w:type="character" w:customStyle="1" w:styleId="affb">
    <w:name w:val="Знак Знак"/>
    <w:basedOn w:val="a0"/>
    <w:uiPriority w:val="99"/>
    <w:locked/>
    <w:rsid w:val="007C5DA3"/>
    <w:rPr>
      <w:rFonts w:ascii="Courier New" w:hAnsi="Courier New" w:cs="Courier New"/>
      <w:lang w:val="ru-RU" w:eastAsia="ru-RU"/>
    </w:rPr>
  </w:style>
  <w:style w:type="paragraph" w:customStyle="1" w:styleId="25">
    <w:name w:val="Знак2 Знак Знак Знак Знак Знак Знак"/>
    <w:basedOn w:val="a"/>
    <w:uiPriority w:val="99"/>
    <w:rsid w:val="00A82160"/>
    <w:pPr>
      <w:widowControl/>
      <w:snapToGrid/>
      <w:spacing w:after="160" w:line="240" w:lineRule="exact"/>
    </w:pPr>
    <w:rPr>
      <w:rFonts w:ascii="Verdana" w:hAnsi="Verdana" w:cs="Verdana"/>
      <w:lang w:val="en-US" w:eastAsia="en-US"/>
    </w:rPr>
  </w:style>
  <w:style w:type="paragraph" w:customStyle="1" w:styleId="311">
    <w:name w:val="Знак31"/>
    <w:basedOn w:val="a"/>
    <w:uiPriority w:val="99"/>
    <w:rsid w:val="0047172F"/>
    <w:pPr>
      <w:widowControl/>
      <w:snapToGrid/>
      <w:spacing w:after="160" w:line="240" w:lineRule="exact"/>
    </w:pPr>
    <w:rPr>
      <w:rFonts w:ascii="Verdana" w:hAnsi="Verdana" w:cs="Verdana"/>
      <w:lang w:val="en-US" w:eastAsia="en-US"/>
    </w:rPr>
  </w:style>
  <w:style w:type="paragraph" w:customStyle="1" w:styleId="western">
    <w:name w:val="western"/>
    <w:basedOn w:val="a"/>
    <w:uiPriority w:val="99"/>
    <w:rsid w:val="00110245"/>
    <w:pPr>
      <w:widowControl/>
      <w:snapToGrid/>
      <w:spacing w:before="100" w:beforeAutospacing="1" w:after="100" w:afterAutospacing="1"/>
    </w:pPr>
    <w:rPr>
      <w:sz w:val="24"/>
      <w:szCs w:val="24"/>
    </w:rPr>
  </w:style>
  <w:style w:type="paragraph" w:customStyle="1" w:styleId="14">
    <w:name w:val="Знак1 Знак Знак Знак"/>
    <w:basedOn w:val="a"/>
    <w:uiPriority w:val="99"/>
    <w:rsid w:val="00514F49"/>
    <w:pPr>
      <w:widowControl/>
      <w:snapToGrid/>
      <w:spacing w:after="160" w:line="240" w:lineRule="exact"/>
    </w:pPr>
    <w:rPr>
      <w:lang w:eastAsia="zh-CN"/>
    </w:rPr>
  </w:style>
  <w:style w:type="character" w:customStyle="1" w:styleId="15">
    <w:name w:val="Знак Знак1"/>
    <w:basedOn w:val="a0"/>
    <w:uiPriority w:val="99"/>
    <w:locked/>
    <w:rsid w:val="00B474B0"/>
    <w:rPr>
      <w:rFonts w:ascii="Courier New" w:hAnsi="Courier New" w:cs="Courier New"/>
    </w:rPr>
  </w:style>
  <w:style w:type="character" w:customStyle="1" w:styleId="ConsPlusNormal0">
    <w:name w:val="ConsPlusNormal Знак Знак"/>
    <w:basedOn w:val="a0"/>
    <w:link w:val="ConsPlusNormal1"/>
    <w:locked/>
    <w:rsid w:val="00C27063"/>
    <w:rPr>
      <w:rFonts w:ascii="Arial" w:hAnsi="Arial" w:cs="Arial"/>
      <w:lang w:val="ru-RU" w:eastAsia="ru-RU"/>
    </w:rPr>
  </w:style>
  <w:style w:type="paragraph" w:customStyle="1" w:styleId="ConsPlusNormal1">
    <w:name w:val="ConsPlusNormal Знак"/>
    <w:link w:val="ConsPlusNormal0"/>
    <w:rsid w:val="00C27063"/>
    <w:pPr>
      <w:widowControl w:val="0"/>
      <w:autoSpaceDE w:val="0"/>
      <w:autoSpaceDN w:val="0"/>
      <w:adjustRightInd w:val="0"/>
      <w:ind w:firstLine="720"/>
    </w:pPr>
    <w:rPr>
      <w:rFonts w:ascii="Arial" w:hAnsi="Arial" w:cs="Arial"/>
      <w:sz w:val="20"/>
      <w:szCs w:val="20"/>
    </w:rPr>
  </w:style>
  <w:style w:type="character" w:customStyle="1" w:styleId="110">
    <w:name w:val="Знак Знак11"/>
    <w:basedOn w:val="a0"/>
    <w:uiPriority w:val="99"/>
    <w:locked/>
    <w:rsid w:val="00397972"/>
    <w:rPr>
      <w:rFonts w:ascii="Courier New" w:hAnsi="Courier New" w:cs="Courier New"/>
      <w:lang w:val="ru-RU" w:eastAsia="ru-RU"/>
    </w:rPr>
  </w:style>
  <w:style w:type="paragraph" w:customStyle="1" w:styleId="212">
    <w:name w:val="Знак2 Знак Знак Знак Знак Знак Знак1"/>
    <w:basedOn w:val="a"/>
    <w:uiPriority w:val="99"/>
    <w:rsid w:val="007957E6"/>
    <w:pPr>
      <w:widowControl/>
      <w:snapToGrid/>
      <w:spacing w:after="160" w:line="240" w:lineRule="exact"/>
    </w:pPr>
    <w:rPr>
      <w:rFonts w:ascii="Verdana" w:hAnsi="Verdana" w:cs="Verdana"/>
      <w:lang w:val="en-US" w:eastAsia="en-US"/>
    </w:rPr>
  </w:style>
  <w:style w:type="paragraph" w:customStyle="1" w:styleId="affc">
    <w:name w:val="Стиль"/>
    <w:uiPriority w:val="99"/>
    <w:rsid w:val="00805CF5"/>
    <w:pPr>
      <w:widowControl w:val="0"/>
      <w:autoSpaceDE w:val="0"/>
      <w:autoSpaceDN w:val="0"/>
      <w:adjustRightInd w:val="0"/>
    </w:pPr>
    <w:rPr>
      <w:sz w:val="24"/>
      <w:szCs w:val="24"/>
    </w:rPr>
  </w:style>
  <w:style w:type="character" w:customStyle="1" w:styleId="FontStyle23">
    <w:name w:val="Font Style23"/>
    <w:basedOn w:val="a0"/>
    <w:uiPriority w:val="99"/>
    <w:rsid w:val="00EA3CDF"/>
    <w:rPr>
      <w:rFonts w:ascii="Times New Roman" w:hAnsi="Times New Roman" w:cs="Times New Roman"/>
      <w:sz w:val="26"/>
      <w:szCs w:val="26"/>
    </w:rPr>
  </w:style>
  <w:style w:type="paragraph" w:customStyle="1" w:styleId="Default">
    <w:name w:val="Default"/>
    <w:uiPriority w:val="99"/>
    <w:rsid w:val="00CB4169"/>
    <w:pPr>
      <w:autoSpaceDE w:val="0"/>
      <w:autoSpaceDN w:val="0"/>
      <w:adjustRightInd w:val="0"/>
    </w:pPr>
    <w:rPr>
      <w:rFonts w:ascii="Arial" w:hAnsi="Arial" w:cs="Arial"/>
      <w:color w:val="000000"/>
      <w:sz w:val="24"/>
      <w:szCs w:val="24"/>
      <w:lang w:eastAsia="en-US"/>
    </w:rPr>
  </w:style>
  <w:style w:type="paragraph" w:customStyle="1" w:styleId="msonormalcxspmiddle">
    <w:name w:val="msonormalcxspmiddle"/>
    <w:basedOn w:val="a"/>
    <w:uiPriority w:val="99"/>
    <w:rsid w:val="00656956"/>
    <w:pPr>
      <w:widowControl/>
      <w:snapToGrid/>
      <w:spacing w:before="100" w:beforeAutospacing="1" w:after="100" w:afterAutospacing="1"/>
    </w:pPr>
    <w:rPr>
      <w:sz w:val="24"/>
      <w:szCs w:val="24"/>
    </w:rPr>
  </w:style>
  <w:style w:type="paragraph" w:customStyle="1" w:styleId="msonormalcxsplast">
    <w:name w:val="msonormalcxsplast"/>
    <w:basedOn w:val="a"/>
    <w:uiPriority w:val="99"/>
    <w:rsid w:val="00656956"/>
    <w:pPr>
      <w:widowControl/>
      <w:snapToGrid/>
      <w:spacing w:before="100" w:beforeAutospacing="1" w:after="100" w:afterAutospacing="1"/>
    </w:pPr>
    <w:rPr>
      <w:sz w:val="24"/>
      <w:szCs w:val="24"/>
    </w:rPr>
  </w:style>
  <w:style w:type="paragraph" w:customStyle="1" w:styleId="16">
    <w:name w:val="Знак Знак1 Знак"/>
    <w:basedOn w:val="a"/>
    <w:uiPriority w:val="99"/>
    <w:rsid w:val="004C131C"/>
    <w:pPr>
      <w:widowControl/>
      <w:snapToGrid/>
      <w:spacing w:before="100" w:beforeAutospacing="1" w:after="100" w:afterAutospacing="1"/>
    </w:pPr>
    <w:rPr>
      <w:rFonts w:ascii="Tahoma" w:hAnsi="Tahoma" w:cs="Tahoma"/>
      <w:lang w:val="en-US" w:eastAsia="en-US"/>
    </w:rPr>
  </w:style>
  <w:style w:type="character" w:customStyle="1" w:styleId="36">
    <w:name w:val="Знак Знак3"/>
    <w:basedOn w:val="a0"/>
    <w:uiPriority w:val="99"/>
    <w:rsid w:val="00E31ED0"/>
    <w:rPr>
      <w:sz w:val="24"/>
      <w:szCs w:val="24"/>
      <w:u w:val="single"/>
      <w:lang w:val="ru-RU" w:eastAsia="ru-RU"/>
    </w:rPr>
  </w:style>
  <w:style w:type="paragraph" w:styleId="affd">
    <w:name w:val="No Spacing"/>
    <w:aliases w:val="Текст концепции"/>
    <w:link w:val="affe"/>
    <w:uiPriority w:val="1"/>
    <w:qFormat/>
    <w:rsid w:val="00200F2B"/>
    <w:pPr>
      <w:widowControl w:val="0"/>
      <w:autoSpaceDE w:val="0"/>
      <w:autoSpaceDN w:val="0"/>
      <w:adjustRightInd w:val="0"/>
    </w:pPr>
  </w:style>
  <w:style w:type="character" w:customStyle="1" w:styleId="affe">
    <w:name w:val="Без интервала Знак"/>
    <w:aliases w:val="Текст концепции Знак"/>
    <w:link w:val="affd"/>
    <w:uiPriority w:val="1"/>
    <w:locked/>
    <w:rsid w:val="00200F2B"/>
    <w:rPr>
      <w:sz w:val="22"/>
      <w:szCs w:val="22"/>
      <w:lang w:val="ru-RU" w:eastAsia="ru-RU"/>
    </w:rPr>
  </w:style>
  <w:style w:type="paragraph" w:customStyle="1" w:styleId="111">
    <w:name w:val="Знак Знак1 Знак1"/>
    <w:basedOn w:val="a"/>
    <w:uiPriority w:val="99"/>
    <w:rsid w:val="00200F2B"/>
    <w:pPr>
      <w:widowControl/>
      <w:snapToGrid/>
      <w:spacing w:before="100" w:beforeAutospacing="1" w:after="100" w:afterAutospacing="1"/>
    </w:pPr>
    <w:rPr>
      <w:rFonts w:ascii="Tahoma" w:hAnsi="Tahoma" w:cs="Tahoma"/>
      <w:lang w:val="en-US" w:eastAsia="en-US"/>
    </w:rPr>
  </w:style>
  <w:style w:type="paragraph" w:customStyle="1" w:styleId="2112">
    <w:name w:val="Основной текст 211"/>
    <w:basedOn w:val="a"/>
    <w:uiPriority w:val="99"/>
    <w:rsid w:val="002F5E42"/>
    <w:pPr>
      <w:tabs>
        <w:tab w:val="left" w:pos="-1134"/>
      </w:tabs>
      <w:overflowPunct w:val="0"/>
      <w:autoSpaceDE w:val="0"/>
      <w:autoSpaceDN w:val="0"/>
      <w:adjustRightInd w:val="0"/>
      <w:snapToGrid/>
      <w:jc w:val="both"/>
      <w:textAlignment w:val="baseline"/>
    </w:pPr>
    <w:rPr>
      <w:sz w:val="24"/>
      <w:szCs w:val="24"/>
    </w:rPr>
  </w:style>
  <w:style w:type="paragraph" w:customStyle="1" w:styleId="ConsPlusCell">
    <w:name w:val="ConsPlusCell"/>
    <w:rsid w:val="00B524D6"/>
    <w:pPr>
      <w:widowControl w:val="0"/>
      <w:autoSpaceDE w:val="0"/>
      <w:autoSpaceDN w:val="0"/>
      <w:adjustRightInd w:val="0"/>
    </w:pPr>
    <w:rPr>
      <w:rFonts w:ascii="Arial" w:hAnsi="Arial" w:cs="Arial"/>
      <w:sz w:val="20"/>
      <w:szCs w:val="20"/>
    </w:rPr>
  </w:style>
  <w:style w:type="character" w:customStyle="1" w:styleId="apple-converted-space">
    <w:name w:val="apple-converted-space"/>
    <w:basedOn w:val="a0"/>
    <w:rsid w:val="007B5E53"/>
  </w:style>
  <w:style w:type="paragraph" w:customStyle="1" w:styleId="112">
    <w:name w:val="Знак1 Знак Знак Знак1"/>
    <w:basedOn w:val="a"/>
    <w:uiPriority w:val="99"/>
    <w:rsid w:val="007B5E53"/>
    <w:pPr>
      <w:widowControl/>
      <w:snapToGrid/>
      <w:spacing w:after="160" w:line="240" w:lineRule="exact"/>
    </w:pPr>
    <w:rPr>
      <w:lang w:eastAsia="zh-CN"/>
    </w:rPr>
  </w:style>
  <w:style w:type="paragraph" w:customStyle="1" w:styleId="26">
    <w:name w:val="Знак2 Знак Знак Знак"/>
    <w:basedOn w:val="a"/>
    <w:uiPriority w:val="99"/>
    <w:rsid w:val="00597784"/>
    <w:pPr>
      <w:widowControl/>
      <w:snapToGrid/>
      <w:spacing w:after="160" w:line="240" w:lineRule="exact"/>
    </w:pPr>
    <w:rPr>
      <w:rFonts w:ascii="Verdana" w:hAnsi="Verdana" w:cs="Verdana"/>
      <w:sz w:val="24"/>
      <w:szCs w:val="24"/>
      <w:lang w:val="en-US" w:eastAsia="en-US"/>
    </w:rPr>
  </w:style>
  <w:style w:type="paragraph" w:customStyle="1" w:styleId="17">
    <w:name w:val="Без интервала1"/>
    <w:link w:val="NoSpacingChar"/>
    <w:uiPriority w:val="99"/>
    <w:rsid w:val="00715AA1"/>
    <w:pPr>
      <w:widowControl w:val="0"/>
      <w:autoSpaceDE w:val="0"/>
      <w:autoSpaceDN w:val="0"/>
      <w:adjustRightInd w:val="0"/>
    </w:pPr>
  </w:style>
  <w:style w:type="character" w:customStyle="1" w:styleId="NoSpacingChar">
    <w:name w:val="No Spacing Char"/>
    <w:link w:val="17"/>
    <w:locked/>
    <w:rsid w:val="00715AA1"/>
    <w:rPr>
      <w:sz w:val="22"/>
      <w:szCs w:val="22"/>
      <w:lang w:val="ru-RU" w:eastAsia="ru-RU"/>
    </w:rPr>
  </w:style>
  <w:style w:type="paragraph" w:customStyle="1" w:styleId="27">
    <w:name w:val="Знак2"/>
    <w:basedOn w:val="a"/>
    <w:uiPriority w:val="99"/>
    <w:rsid w:val="00F234E0"/>
    <w:pPr>
      <w:widowControl/>
      <w:snapToGrid/>
      <w:spacing w:after="160" w:line="240" w:lineRule="exact"/>
    </w:pPr>
    <w:rPr>
      <w:rFonts w:ascii="Verdana" w:hAnsi="Verdana" w:cs="Verdana"/>
      <w:lang w:val="en-US" w:eastAsia="en-US"/>
    </w:rPr>
  </w:style>
  <w:style w:type="paragraph" w:customStyle="1" w:styleId="ConsTitle">
    <w:name w:val="ConsTitle"/>
    <w:uiPriority w:val="99"/>
    <w:rsid w:val="00576295"/>
    <w:pPr>
      <w:widowControl w:val="0"/>
      <w:autoSpaceDE w:val="0"/>
      <w:autoSpaceDN w:val="0"/>
      <w:adjustRightInd w:val="0"/>
      <w:ind w:right="19772"/>
    </w:pPr>
    <w:rPr>
      <w:rFonts w:ascii="Arial" w:hAnsi="Arial" w:cs="Arial"/>
      <w:b/>
      <w:bCs/>
      <w:sz w:val="16"/>
      <w:szCs w:val="16"/>
    </w:rPr>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576295"/>
    <w:pPr>
      <w:widowControl/>
      <w:snapToGrid/>
    </w:pPr>
    <w:rPr>
      <w:rFonts w:ascii="Verdana" w:hAnsi="Verdana" w:cs="Verdana"/>
      <w:lang w:val="en-US" w:eastAsia="en-US"/>
    </w:rPr>
  </w:style>
  <w:style w:type="paragraph" w:customStyle="1" w:styleId="19">
    <w:name w:val="Абзац списка1"/>
    <w:basedOn w:val="a"/>
    <w:uiPriority w:val="99"/>
    <w:rsid w:val="00FC34C9"/>
    <w:pPr>
      <w:widowControl/>
      <w:snapToGrid/>
      <w:ind w:left="720"/>
    </w:pPr>
  </w:style>
  <w:style w:type="paragraph" w:customStyle="1" w:styleId="afff">
    <w:name w:val="Таблицы (моноширинный)"/>
    <w:basedOn w:val="a"/>
    <w:next w:val="a"/>
    <w:uiPriority w:val="99"/>
    <w:rsid w:val="0036474A"/>
    <w:pPr>
      <w:autoSpaceDE w:val="0"/>
      <w:autoSpaceDN w:val="0"/>
      <w:adjustRightInd w:val="0"/>
      <w:snapToGrid/>
      <w:jc w:val="both"/>
    </w:pPr>
    <w:rPr>
      <w:rFonts w:ascii="Courier New" w:hAnsi="Courier New" w:cs="Courier New"/>
    </w:rPr>
  </w:style>
  <w:style w:type="paragraph" w:customStyle="1" w:styleId="afff0">
    <w:name w:val="Название документа"/>
    <w:uiPriority w:val="99"/>
    <w:rsid w:val="0036474A"/>
    <w:rPr>
      <w:rFonts w:ascii="Arial" w:hAnsi="Arial" w:cs="Arial"/>
      <w:b/>
      <w:bCs/>
      <w:caps/>
      <w:sz w:val="36"/>
      <w:szCs w:val="36"/>
    </w:rPr>
  </w:style>
  <w:style w:type="character" w:customStyle="1" w:styleId="ucoz-forum-post">
    <w:name w:val="ucoz-forum-post"/>
    <w:basedOn w:val="a0"/>
    <w:uiPriority w:val="99"/>
    <w:rsid w:val="00E40225"/>
  </w:style>
  <w:style w:type="paragraph" w:customStyle="1" w:styleId="WW-">
    <w:name w:val="WW-Текст"/>
    <w:basedOn w:val="a"/>
    <w:uiPriority w:val="99"/>
    <w:rsid w:val="00383CA0"/>
    <w:pPr>
      <w:widowControl/>
      <w:suppressAutoHyphens/>
      <w:snapToGrid/>
    </w:pPr>
    <w:rPr>
      <w:rFonts w:ascii="Courier New" w:hAnsi="Courier New" w:cs="Courier New"/>
      <w:lang w:eastAsia="zh-CN"/>
    </w:rPr>
  </w:style>
  <w:style w:type="paragraph" w:customStyle="1" w:styleId="ConsPlusTitle">
    <w:name w:val="ConsPlusTitle"/>
    <w:uiPriority w:val="99"/>
    <w:rsid w:val="00514EEE"/>
    <w:pPr>
      <w:widowControl w:val="0"/>
      <w:autoSpaceDE w:val="0"/>
      <w:autoSpaceDN w:val="0"/>
      <w:adjustRightInd w:val="0"/>
    </w:pPr>
    <w:rPr>
      <w:b/>
      <w:bCs/>
      <w:sz w:val="24"/>
      <w:szCs w:val="24"/>
    </w:rPr>
  </w:style>
  <w:style w:type="paragraph" w:customStyle="1" w:styleId="400">
    <w:name w:val="40"/>
    <w:basedOn w:val="a"/>
    <w:rsid w:val="00AA74B0"/>
    <w:pPr>
      <w:widowControl/>
      <w:snapToGrid/>
      <w:spacing w:before="100" w:beforeAutospacing="1" w:after="100" w:afterAutospacing="1"/>
    </w:pPr>
    <w:rPr>
      <w:sz w:val="24"/>
      <w:szCs w:val="24"/>
    </w:rPr>
  </w:style>
  <w:style w:type="character" w:customStyle="1" w:styleId="submenu-table">
    <w:name w:val="submenu-table"/>
    <w:basedOn w:val="a0"/>
    <w:uiPriority w:val="99"/>
    <w:rsid w:val="00483400"/>
  </w:style>
  <w:style w:type="paragraph" w:customStyle="1" w:styleId="113">
    <w:name w:val="Абзац списка11"/>
    <w:basedOn w:val="a"/>
    <w:uiPriority w:val="99"/>
    <w:rsid w:val="00E76D60"/>
    <w:pPr>
      <w:widowControl/>
      <w:snapToGrid/>
      <w:spacing w:after="200" w:line="276" w:lineRule="auto"/>
      <w:ind w:left="720"/>
    </w:pPr>
    <w:rPr>
      <w:rFonts w:ascii="Calibri" w:hAnsi="Calibri" w:cs="Calibri"/>
      <w:sz w:val="22"/>
      <w:szCs w:val="22"/>
      <w:lang w:eastAsia="en-US"/>
    </w:rPr>
  </w:style>
  <w:style w:type="paragraph" w:customStyle="1" w:styleId="37">
    <w:name w:val="Основной текст3"/>
    <w:basedOn w:val="a"/>
    <w:uiPriority w:val="99"/>
    <w:rsid w:val="009D342B"/>
    <w:pPr>
      <w:shd w:val="clear" w:color="auto" w:fill="FFFFFF"/>
      <w:snapToGrid/>
      <w:spacing w:before="240" w:line="274" w:lineRule="exact"/>
      <w:jc w:val="both"/>
    </w:pPr>
    <w:rPr>
      <w:strike/>
      <w:sz w:val="23"/>
      <w:szCs w:val="23"/>
      <w:lang w:eastAsia="en-US"/>
    </w:rPr>
  </w:style>
  <w:style w:type="character" w:customStyle="1" w:styleId="afff1">
    <w:name w:val="Основной Знак"/>
    <w:link w:val="afff2"/>
    <w:uiPriority w:val="99"/>
    <w:locked/>
    <w:rsid w:val="00D037C1"/>
    <w:rPr>
      <w:rFonts w:ascii="NewtonCSanPin" w:hAnsi="NewtonCSanPin" w:cs="NewtonCSanPin"/>
      <w:color w:val="000000"/>
      <w:sz w:val="21"/>
      <w:szCs w:val="21"/>
      <w:lang w:val="ru-RU" w:eastAsia="ru-RU"/>
    </w:rPr>
  </w:style>
  <w:style w:type="paragraph" w:customStyle="1" w:styleId="afff2">
    <w:name w:val="Основной"/>
    <w:basedOn w:val="a"/>
    <w:link w:val="afff1"/>
    <w:uiPriority w:val="99"/>
    <w:rsid w:val="00D037C1"/>
    <w:pPr>
      <w:widowControl/>
      <w:autoSpaceDE w:val="0"/>
      <w:autoSpaceDN w:val="0"/>
      <w:adjustRightInd w:val="0"/>
      <w:snapToGrid/>
      <w:spacing w:line="214" w:lineRule="atLeast"/>
      <w:ind w:firstLine="283"/>
      <w:jc w:val="both"/>
    </w:pPr>
    <w:rPr>
      <w:rFonts w:ascii="NewtonCSanPin" w:hAnsi="NewtonCSanPin" w:cs="NewtonCSanPin"/>
      <w:color w:val="000000"/>
      <w:sz w:val="21"/>
      <w:szCs w:val="21"/>
    </w:rPr>
  </w:style>
  <w:style w:type="character" w:styleId="afff3">
    <w:name w:val="FollowedHyperlink"/>
    <w:basedOn w:val="a0"/>
    <w:uiPriority w:val="99"/>
    <w:rsid w:val="00D05A55"/>
    <w:rPr>
      <w:color w:val="800080"/>
      <w:u w:val="single"/>
    </w:rPr>
  </w:style>
  <w:style w:type="paragraph" w:customStyle="1" w:styleId="Style8">
    <w:name w:val="Style8"/>
    <w:basedOn w:val="a"/>
    <w:uiPriority w:val="99"/>
    <w:rsid w:val="00782B79"/>
    <w:pPr>
      <w:autoSpaceDE w:val="0"/>
      <w:autoSpaceDN w:val="0"/>
      <w:adjustRightInd w:val="0"/>
      <w:snapToGrid/>
      <w:spacing w:line="302" w:lineRule="exact"/>
      <w:ind w:firstLine="706"/>
      <w:jc w:val="both"/>
    </w:pPr>
    <w:rPr>
      <w:sz w:val="24"/>
      <w:szCs w:val="24"/>
    </w:rPr>
  </w:style>
  <w:style w:type="character" w:customStyle="1" w:styleId="FontStyle19">
    <w:name w:val="Font Style19"/>
    <w:basedOn w:val="a0"/>
    <w:uiPriority w:val="99"/>
    <w:rsid w:val="00782B79"/>
    <w:rPr>
      <w:rFonts w:ascii="Times New Roman" w:hAnsi="Times New Roman" w:cs="Times New Roman"/>
      <w:sz w:val="24"/>
      <w:szCs w:val="24"/>
    </w:rPr>
  </w:style>
  <w:style w:type="character" w:customStyle="1" w:styleId="p">
    <w:name w:val="p"/>
    <w:basedOn w:val="a0"/>
    <w:uiPriority w:val="99"/>
    <w:rsid w:val="009D123B"/>
  </w:style>
  <w:style w:type="character" w:customStyle="1" w:styleId="A30">
    <w:name w:val="A3"/>
    <w:rsid w:val="00CC2B33"/>
    <w:rPr>
      <w:color w:val="000000"/>
      <w:sz w:val="22"/>
      <w:szCs w:val="22"/>
    </w:rPr>
  </w:style>
  <w:style w:type="paragraph" w:customStyle="1" w:styleId="Normal1">
    <w:name w:val="Normal1"/>
    <w:uiPriority w:val="99"/>
    <w:rsid w:val="00792409"/>
    <w:rPr>
      <w:sz w:val="20"/>
      <w:szCs w:val="20"/>
    </w:rPr>
  </w:style>
  <w:style w:type="character" w:customStyle="1" w:styleId="28">
    <w:name w:val="Знак Знак2"/>
    <w:uiPriority w:val="99"/>
    <w:locked/>
    <w:rsid w:val="00676E3C"/>
    <w:rPr>
      <w:rFonts w:ascii="Courier New" w:hAnsi="Courier New" w:cs="Courier New"/>
    </w:rPr>
  </w:style>
  <w:style w:type="paragraph" w:customStyle="1" w:styleId="29">
    <w:name w:val="Абзац списка2"/>
    <w:basedOn w:val="a"/>
    <w:uiPriority w:val="99"/>
    <w:rsid w:val="00676E3C"/>
    <w:pPr>
      <w:widowControl/>
      <w:snapToGrid/>
      <w:spacing w:after="200" w:line="276" w:lineRule="auto"/>
      <w:ind w:left="720"/>
    </w:pPr>
    <w:rPr>
      <w:rFonts w:ascii="Calibri" w:hAnsi="Calibri" w:cs="Calibri"/>
      <w:sz w:val="22"/>
      <w:szCs w:val="22"/>
    </w:rPr>
  </w:style>
  <w:style w:type="character" w:customStyle="1" w:styleId="aff2">
    <w:name w:val="Абзац списка Знак"/>
    <w:link w:val="aff1"/>
    <w:uiPriority w:val="34"/>
    <w:locked/>
    <w:rsid w:val="00676E3C"/>
    <w:rPr>
      <w:sz w:val="22"/>
      <w:szCs w:val="22"/>
      <w:lang w:val="ru-RU" w:eastAsia="en-US"/>
    </w:rPr>
  </w:style>
  <w:style w:type="paragraph" w:customStyle="1" w:styleId="ui">
    <w:name w:val="ui"/>
    <w:basedOn w:val="a"/>
    <w:uiPriority w:val="99"/>
    <w:rsid w:val="00995152"/>
    <w:pPr>
      <w:widowControl/>
      <w:snapToGrid/>
      <w:spacing w:before="100" w:beforeAutospacing="1" w:after="100" w:afterAutospacing="1"/>
    </w:pPr>
    <w:rPr>
      <w:sz w:val="24"/>
      <w:szCs w:val="24"/>
    </w:rPr>
  </w:style>
  <w:style w:type="character" w:customStyle="1" w:styleId="FontStyle17">
    <w:name w:val="Font Style17"/>
    <w:basedOn w:val="a0"/>
    <w:uiPriority w:val="99"/>
    <w:rsid w:val="00CA5D45"/>
    <w:rPr>
      <w:rFonts w:ascii="Times New Roman" w:hAnsi="Times New Roman" w:cs="Times New Roman"/>
      <w:b/>
      <w:bCs/>
      <w:sz w:val="24"/>
      <w:szCs w:val="24"/>
    </w:rPr>
  </w:style>
  <w:style w:type="character" w:customStyle="1" w:styleId="extended-textfull">
    <w:name w:val="extended-text__full"/>
    <w:basedOn w:val="a0"/>
    <w:uiPriority w:val="99"/>
    <w:rsid w:val="00D148F1"/>
  </w:style>
  <w:style w:type="paragraph" w:customStyle="1" w:styleId="Pa4">
    <w:name w:val="Pa4"/>
    <w:basedOn w:val="a"/>
    <w:next w:val="a"/>
    <w:rsid w:val="005A053A"/>
    <w:pPr>
      <w:widowControl/>
      <w:autoSpaceDE w:val="0"/>
      <w:autoSpaceDN w:val="0"/>
      <w:adjustRightInd w:val="0"/>
      <w:snapToGrid/>
      <w:spacing w:line="201" w:lineRule="atLeast"/>
    </w:pPr>
    <w:rPr>
      <w:sz w:val="24"/>
      <w:szCs w:val="24"/>
    </w:rPr>
  </w:style>
  <w:style w:type="paragraph" w:customStyle="1" w:styleId="schooldescription">
    <w:name w:val="school_description"/>
    <w:basedOn w:val="a"/>
    <w:uiPriority w:val="99"/>
    <w:rsid w:val="00D4182E"/>
    <w:pPr>
      <w:widowControl/>
      <w:snapToGrid/>
      <w:spacing w:before="100" w:beforeAutospacing="1" w:after="100" w:afterAutospacing="1"/>
    </w:pPr>
    <w:rPr>
      <w:sz w:val="24"/>
      <w:szCs w:val="24"/>
    </w:rPr>
  </w:style>
  <w:style w:type="paragraph" w:customStyle="1" w:styleId="schoolname">
    <w:name w:val="school_name"/>
    <w:basedOn w:val="a"/>
    <w:uiPriority w:val="99"/>
    <w:rsid w:val="00D4182E"/>
    <w:pPr>
      <w:widowControl/>
      <w:snapToGrid/>
      <w:spacing w:before="100" w:beforeAutospacing="1" w:after="100" w:afterAutospacing="1"/>
    </w:pPr>
    <w:rPr>
      <w:sz w:val="24"/>
      <w:szCs w:val="24"/>
    </w:rPr>
  </w:style>
  <w:style w:type="paragraph" w:customStyle="1" w:styleId="2a">
    <w:name w:val="Без интервала2"/>
    <w:uiPriority w:val="99"/>
    <w:rsid w:val="00AA4315"/>
    <w:rPr>
      <w:rFonts w:ascii="Calibri" w:hAnsi="Calibri" w:cs="Calibri"/>
      <w:lang w:eastAsia="en-US"/>
    </w:rPr>
  </w:style>
  <w:style w:type="paragraph" w:customStyle="1" w:styleId="38">
    <w:name w:val="Без интервала3"/>
    <w:rsid w:val="00747050"/>
    <w:rPr>
      <w:rFonts w:ascii="Calibri" w:hAnsi="Calibri"/>
      <w:lang w:eastAsia="en-US"/>
    </w:rPr>
  </w:style>
  <w:style w:type="character" w:customStyle="1" w:styleId="blk">
    <w:name w:val="blk"/>
    <w:basedOn w:val="a0"/>
    <w:uiPriority w:val="99"/>
    <w:rsid w:val="000F4182"/>
    <w:rPr>
      <w:rFonts w:ascii="Times New Roman" w:hAnsi="Times New Roman" w:cs="Times New Roman"/>
    </w:rPr>
  </w:style>
  <w:style w:type="character" w:customStyle="1" w:styleId="FontStyle13">
    <w:name w:val="Font Style13"/>
    <w:rsid w:val="00DE0B87"/>
    <w:rPr>
      <w:rFonts w:ascii="Times New Roman" w:hAnsi="Times New Roman" w:cs="Times New Roman"/>
      <w:sz w:val="26"/>
      <w:szCs w:val="26"/>
    </w:rPr>
  </w:style>
  <w:style w:type="paragraph" w:customStyle="1" w:styleId="ConsPlusNonformat">
    <w:name w:val="ConsPlusNonformat"/>
    <w:uiPriority w:val="99"/>
    <w:rsid w:val="007B36CE"/>
    <w:pPr>
      <w:widowControl w:val="0"/>
      <w:autoSpaceDE w:val="0"/>
      <w:autoSpaceDN w:val="0"/>
      <w:adjustRightInd w:val="0"/>
    </w:pPr>
    <w:rPr>
      <w:rFonts w:ascii="Courier New" w:hAnsi="Courier New" w:cs="Courier New"/>
      <w:sz w:val="20"/>
      <w:szCs w:val="20"/>
    </w:rPr>
  </w:style>
  <w:style w:type="character" w:customStyle="1" w:styleId="extended-textshort">
    <w:name w:val="extended-text__short"/>
    <w:basedOn w:val="a0"/>
    <w:rsid w:val="00EE341F"/>
  </w:style>
</w:styles>
</file>

<file path=word/webSettings.xml><?xml version="1.0" encoding="utf-8"?>
<w:webSettings xmlns:r="http://schemas.openxmlformats.org/officeDocument/2006/relationships" xmlns:w="http://schemas.openxmlformats.org/wordprocessingml/2006/main">
  <w:divs>
    <w:div w:id="177476086">
      <w:bodyDiv w:val="1"/>
      <w:marLeft w:val="0"/>
      <w:marRight w:val="0"/>
      <w:marTop w:val="0"/>
      <w:marBottom w:val="0"/>
      <w:divBdr>
        <w:top w:val="none" w:sz="0" w:space="0" w:color="auto"/>
        <w:left w:val="none" w:sz="0" w:space="0" w:color="auto"/>
        <w:bottom w:val="none" w:sz="0" w:space="0" w:color="auto"/>
        <w:right w:val="none" w:sz="0" w:space="0" w:color="auto"/>
      </w:divBdr>
    </w:div>
    <w:div w:id="201134042">
      <w:bodyDiv w:val="1"/>
      <w:marLeft w:val="0"/>
      <w:marRight w:val="0"/>
      <w:marTop w:val="0"/>
      <w:marBottom w:val="0"/>
      <w:divBdr>
        <w:top w:val="none" w:sz="0" w:space="0" w:color="auto"/>
        <w:left w:val="none" w:sz="0" w:space="0" w:color="auto"/>
        <w:bottom w:val="none" w:sz="0" w:space="0" w:color="auto"/>
        <w:right w:val="none" w:sz="0" w:space="0" w:color="auto"/>
      </w:divBdr>
    </w:div>
    <w:div w:id="440344805">
      <w:bodyDiv w:val="1"/>
      <w:marLeft w:val="0"/>
      <w:marRight w:val="0"/>
      <w:marTop w:val="0"/>
      <w:marBottom w:val="0"/>
      <w:divBdr>
        <w:top w:val="none" w:sz="0" w:space="0" w:color="auto"/>
        <w:left w:val="none" w:sz="0" w:space="0" w:color="auto"/>
        <w:bottom w:val="none" w:sz="0" w:space="0" w:color="auto"/>
        <w:right w:val="none" w:sz="0" w:space="0" w:color="auto"/>
      </w:divBdr>
    </w:div>
    <w:div w:id="735082184">
      <w:bodyDiv w:val="1"/>
      <w:marLeft w:val="0"/>
      <w:marRight w:val="0"/>
      <w:marTop w:val="0"/>
      <w:marBottom w:val="0"/>
      <w:divBdr>
        <w:top w:val="none" w:sz="0" w:space="0" w:color="auto"/>
        <w:left w:val="none" w:sz="0" w:space="0" w:color="auto"/>
        <w:bottom w:val="none" w:sz="0" w:space="0" w:color="auto"/>
        <w:right w:val="none" w:sz="0" w:space="0" w:color="auto"/>
      </w:divBdr>
    </w:div>
    <w:div w:id="827744644">
      <w:bodyDiv w:val="1"/>
      <w:marLeft w:val="0"/>
      <w:marRight w:val="0"/>
      <w:marTop w:val="0"/>
      <w:marBottom w:val="0"/>
      <w:divBdr>
        <w:top w:val="none" w:sz="0" w:space="0" w:color="auto"/>
        <w:left w:val="none" w:sz="0" w:space="0" w:color="auto"/>
        <w:bottom w:val="none" w:sz="0" w:space="0" w:color="auto"/>
        <w:right w:val="none" w:sz="0" w:space="0" w:color="auto"/>
      </w:divBdr>
    </w:div>
    <w:div w:id="842470469">
      <w:bodyDiv w:val="1"/>
      <w:marLeft w:val="0"/>
      <w:marRight w:val="0"/>
      <w:marTop w:val="0"/>
      <w:marBottom w:val="0"/>
      <w:divBdr>
        <w:top w:val="none" w:sz="0" w:space="0" w:color="auto"/>
        <w:left w:val="none" w:sz="0" w:space="0" w:color="auto"/>
        <w:bottom w:val="none" w:sz="0" w:space="0" w:color="auto"/>
        <w:right w:val="none" w:sz="0" w:space="0" w:color="auto"/>
      </w:divBdr>
    </w:div>
    <w:div w:id="915433290">
      <w:bodyDiv w:val="1"/>
      <w:marLeft w:val="0"/>
      <w:marRight w:val="0"/>
      <w:marTop w:val="0"/>
      <w:marBottom w:val="0"/>
      <w:divBdr>
        <w:top w:val="none" w:sz="0" w:space="0" w:color="auto"/>
        <w:left w:val="none" w:sz="0" w:space="0" w:color="auto"/>
        <w:bottom w:val="none" w:sz="0" w:space="0" w:color="auto"/>
        <w:right w:val="none" w:sz="0" w:space="0" w:color="auto"/>
      </w:divBdr>
    </w:div>
    <w:div w:id="950821003">
      <w:bodyDiv w:val="1"/>
      <w:marLeft w:val="0"/>
      <w:marRight w:val="0"/>
      <w:marTop w:val="0"/>
      <w:marBottom w:val="0"/>
      <w:divBdr>
        <w:top w:val="none" w:sz="0" w:space="0" w:color="auto"/>
        <w:left w:val="none" w:sz="0" w:space="0" w:color="auto"/>
        <w:bottom w:val="none" w:sz="0" w:space="0" w:color="auto"/>
        <w:right w:val="none" w:sz="0" w:space="0" w:color="auto"/>
      </w:divBdr>
    </w:div>
    <w:div w:id="1017194367">
      <w:bodyDiv w:val="1"/>
      <w:marLeft w:val="0"/>
      <w:marRight w:val="0"/>
      <w:marTop w:val="0"/>
      <w:marBottom w:val="0"/>
      <w:divBdr>
        <w:top w:val="none" w:sz="0" w:space="0" w:color="auto"/>
        <w:left w:val="none" w:sz="0" w:space="0" w:color="auto"/>
        <w:bottom w:val="none" w:sz="0" w:space="0" w:color="auto"/>
        <w:right w:val="none" w:sz="0" w:space="0" w:color="auto"/>
      </w:divBdr>
    </w:div>
    <w:div w:id="1029839467">
      <w:bodyDiv w:val="1"/>
      <w:marLeft w:val="0"/>
      <w:marRight w:val="0"/>
      <w:marTop w:val="0"/>
      <w:marBottom w:val="0"/>
      <w:divBdr>
        <w:top w:val="none" w:sz="0" w:space="0" w:color="auto"/>
        <w:left w:val="none" w:sz="0" w:space="0" w:color="auto"/>
        <w:bottom w:val="none" w:sz="0" w:space="0" w:color="auto"/>
        <w:right w:val="none" w:sz="0" w:space="0" w:color="auto"/>
      </w:divBdr>
    </w:div>
    <w:div w:id="1161194436">
      <w:bodyDiv w:val="1"/>
      <w:marLeft w:val="0"/>
      <w:marRight w:val="0"/>
      <w:marTop w:val="0"/>
      <w:marBottom w:val="0"/>
      <w:divBdr>
        <w:top w:val="none" w:sz="0" w:space="0" w:color="auto"/>
        <w:left w:val="none" w:sz="0" w:space="0" w:color="auto"/>
        <w:bottom w:val="none" w:sz="0" w:space="0" w:color="auto"/>
        <w:right w:val="none" w:sz="0" w:space="0" w:color="auto"/>
      </w:divBdr>
      <w:divsChild>
        <w:div w:id="6952696">
          <w:marLeft w:val="0"/>
          <w:marRight w:val="0"/>
          <w:marTop w:val="0"/>
          <w:marBottom w:val="120"/>
          <w:divBdr>
            <w:top w:val="none" w:sz="0" w:space="0" w:color="auto"/>
            <w:left w:val="none" w:sz="0" w:space="0" w:color="auto"/>
            <w:bottom w:val="none" w:sz="0" w:space="0" w:color="auto"/>
            <w:right w:val="none" w:sz="0" w:space="0" w:color="auto"/>
          </w:divBdr>
        </w:div>
      </w:divsChild>
    </w:div>
    <w:div w:id="1397194698">
      <w:bodyDiv w:val="1"/>
      <w:marLeft w:val="0"/>
      <w:marRight w:val="0"/>
      <w:marTop w:val="0"/>
      <w:marBottom w:val="0"/>
      <w:divBdr>
        <w:top w:val="none" w:sz="0" w:space="0" w:color="auto"/>
        <w:left w:val="none" w:sz="0" w:space="0" w:color="auto"/>
        <w:bottom w:val="none" w:sz="0" w:space="0" w:color="auto"/>
        <w:right w:val="none" w:sz="0" w:space="0" w:color="auto"/>
      </w:divBdr>
    </w:div>
    <w:div w:id="1633633378">
      <w:bodyDiv w:val="1"/>
      <w:marLeft w:val="0"/>
      <w:marRight w:val="0"/>
      <w:marTop w:val="0"/>
      <w:marBottom w:val="0"/>
      <w:divBdr>
        <w:top w:val="none" w:sz="0" w:space="0" w:color="auto"/>
        <w:left w:val="none" w:sz="0" w:space="0" w:color="auto"/>
        <w:bottom w:val="none" w:sz="0" w:space="0" w:color="auto"/>
        <w:right w:val="none" w:sz="0" w:space="0" w:color="auto"/>
      </w:divBdr>
    </w:div>
    <w:div w:id="1691639292">
      <w:bodyDiv w:val="1"/>
      <w:marLeft w:val="0"/>
      <w:marRight w:val="0"/>
      <w:marTop w:val="0"/>
      <w:marBottom w:val="0"/>
      <w:divBdr>
        <w:top w:val="none" w:sz="0" w:space="0" w:color="auto"/>
        <w:left w:val="none" w:sz="0" w:space="0" w:color="auto"/>
        <w:bottom w:val="none" w:sz="0" w:space="0" w:color="auto"/>
        <w:right w:val="none" w:sz="0" w:space="0" w:color="auto"/>
      </w:divBdr>
    </w:div>
    <w:div w:id="1721392279">
      <w:bodyDiv w:val="1"/>
      <w:marLeft w:val="0"/>
      <w:marRight w:val="0"/>
      <w:marTop w:val="0"/>
      <w:marBottom w:val="0"/>
      <w:divBdr>
        <w:top w:val="none" w:sz="0" w:space="0" w:color="auto"/>
        <w:left w:val="none" w:sz="0" w:space="0" w:color="auto"/>
        <w:bottom w:val="none" w:sz="0" w:space="0" w:color="auto"/>
        <w:right w:val="none" w:sz="0" w:space="0" w:color="auto"/>
      </w:divBdr>
    </w:div>
    <w:div w:id="1809125133">
      <w:marLeft w:val="0"/>
      <w:marRight w:val="0"/>
      <w:marTop w:val="0"/>
      <w:marBottom w:val="0"/>
      <w:divBdr>
        <w:top w:val="none" w:sz="0" w:space="0" w:color="auto"/>
        <w:left w:val="none" w:sz="0" w:space="0" w:color="auto"/>
        <w:bottom w:val="none" w:sz="0" w:space="0" w:color="auto"/>
        <w:right w:val="none" w:sz="0" w:space="0" w:color="auto"/>
      </w:divBdr>
    </w:div>
    <w:div w:id="1809125134">
      <w:marLeft w:val="0"/>
      <w:marRight w:val="0"/>
      <w:marTop w:val="0"/>
      <w:marBottom w:val="0"/>
      <w:divBdr>
        <w:top w:val="none" w:sz="0" w:space="0" w:color="auto"/>
        <w:left w:val="none" w:sz="0" w:space="0" w:color="auto"/>
        <w:bottom w:val="none" w:sz="0" w:space="0" w:color="auto"/>
        <w:right w:val="none" w:sz="0" w:space="0" w:color="auto"/>
      </w:divBdr>
    </w:div>
    <w:div w:id="1809125135">
      <w:marLeft w:val="0"/>
      <w:marRight w:val="0"/>
      <w:marTop w:val="0"/>
      <w:marBottom w:val="0"/>
      <w:divBdr>
        <w:top w:val="none" w:sz="0" w:space="0" w:color="auto"/>
        <w:left w:val="none" w:sz="0" w:space="0" w:color="auto"/>
        <w:bottom w:val="none" w:sz="0" w:space="0" w:color="auto"/>
        <w:right w:val="none" w:sz="0" w:space="0" w:color="auto"/>
      </w:divBdr>
    </w:div>
    <w:div w:id="1809125137">
      <w:marLeft w:val="0"/>
      <w:marRight w:val="0"/>
      <w:marTop w:val="0"/>
      <w:marBottom w:val="0"/>
      <w:divBdr>
        <w:top w:val="none" w:sz="0" w:space="0" w:color="auto"/>
        <w:left w:val="none" w:sz="0" w:space="0" w:color="auto"/>
        <w:bottom w:val="none" w:sz="0" w:space="0" w:color="auto"/>
        <w:right w:val="none" w:sz="0" w:space="0" w:color="auto"/>
      </w:divBdr>
      <w:divsChild>
        <w:div w:id="1809125136">
          <w:marLeft w:val="0"/>
          <w:marRight w:val="0"/>
          <w:marTop w:val="120"/>
          <w:marBottom w:val="0"/>
          <w:divBdr>
            <w:top w:val="none" w:sz="0" w:space="0" w:color="auto"/>
            <w:left w:val="none" w:sz="0" w:space="0" w:color="auto"/>
            <w:bottom w:val="none" w:sz="0" w:space="0" w:color="auto"/>
            <w:right w:val="none" w:sz="0" w:space="0" w:color="auto"/>
          </w:divBdr>
        </w:div>
        <w:div w:id="1809125144">
          <w:marLeft w:val="0"/>
          <w:marRight w:val="0"/>
          <w:marTop w:val="120"/>
          <w:marBottom w:val="0"/>
          <w:divBdr>
            <w:top w:val="none" w:sz="0" w:space="0" w:color="auto"/>
            <w:left w:val="none" w:sz="0" w:space="0" w:color="auto"/>
            <w:bottom w:val="none" w:sz="0" w:space="0" w:color="auto"/>
            <w:right w:val="none" w:sz="0" w:space="0" w:color="auto"/>
          </w:divBdr>
        </w:div>
        <w:div w:id="1809125145">
          <w:marLeft w:val="0"/>
          <w:marRight w:val="0"/>
          <w:marTop w:val="120"/>
          <w:marBottom w:val="0"/>
          <w:divBdr>
            <w:top w:val="none" w:sz="0" w:space="0" w:color="auto"/>
            <w:left w:val="none" w:sz="0" w:space="0" w:color="auto"/>
            <w:bottom w:val="none" w:sz="0" w:space="0" w:color="auto"/>
            <w:right w:val="none" w:sz="0" w:space="0" w:color="auto"/>
          </w:divBdr>
        </w:div>
      </w:divsChild>
    </w:div>
    <w:div w:id="1809125138">
      <w:marLeft w:val="0"/>
      <w:marRight w:val="0"/>
      <w:marTop w:val="0"/>
      <w:marBottom w:val="0"/>
      <w:divBdr>
        <w:top w:val="none" w:sz="0" w:space="0" w:color="auto"/>
        <w:left w:val="none" w:sz="0" w:space="0" w:color="auto"/>
        <w:bottom w:val="none" w:sz="0" w:space="0" w:color="auto"/>
        <w:right w:val="none" w:sz="0" w:space="0" w:color="auto"/>
      </w:divBdr>
    </w:div>
    <w:div w:id="1809125139">
      <w:marLeft w:val="0"/>
      <w:marRight w:val="0"/>
      <w:marTop w:val="0"/>
      <w:marBottom w:val="0"/>
      <w:divBdr>
        <w:top w:val="none" w:sz="0" w:space="0" w:color="auto"/>
        <w:left w:val="none" w:sz="0" w:space="0" w:color="auto"/>
        <w:bottom w:val="none" w:sz="0" w:space="0" w:color="auto"/>
        <w:right w:val="none" w:sz="0" w:space="0" w:color="auto"/>
      </w:divBdr>
    </w:div>
    <w:div w:id="1809125140">
      <w:marLeft w:val="0"/>
      <w:marRight w:val="0"/>
      <w:marTop w:val="0"/>
      <w:marBottom w:val="0"/>
      <w:divBdr>
        <w:top w:val="none" w:sz="0" w:space="0" w:color="auto"/>
        <w:left w:val="none" w:sz="0" w:space="0" w:color="auto"/>
        <w:bottom w:val="none" w:sz="0" w:space="0" w:color="auto"/>
        <w:right w:val="none" w:sz="0" w:space="0" w:color="auto"/>
      </w:divBdr>
    </w:div>
    <w:div w:id="1809125141">
      <w:marLeft w:val="0"/>
      <w:marRight w:val="0"/>
      <w:marTop w:val="0"/>
      <w:marBottom w:val="0"/>
      <w:divBdr>
        <w:top w:val="none" w:sz="0" w:space="0" w:color="auto"/>
        <w:left w:val="none" w:sz="0" w:space="0" w:color="auto"/>
        <w:bottom w:val="none" w:sz="0" w:space="0" w:color="auto"/>
        <w:right w:val="none" w:sz="0" w:space="0" w:color="auto"/>
      </w:divBdr>
    </w:div>
    <w:div w:id="1809125142">
      <w:marLeft w:val="0"/>
      <w:marRight w:val="0"/>
      <w:marTop w:val="0"/>
      <w:marBottom w:val="0"/>
      <w:divBdr>
        <w:top w:val="none" w:sz="0" w:space="0" w:color="auto"/>
        <w:left w:val="none" w:sz="0" w:space="0" w:color="auto"/>
        <w:bottom w:val="none" w:sz="0" w:space="0" w:color="auto"/>
        <w:right w:val="none" w:sz="0" w:space="0" w:color="auto"/>
      </w:divBdr>
    </w:div>
    <w:div w:id="1809125143">
      <w:marLeft w:val="0"/>
      <w:marRight w:val="0"/>
      <w:marTop w:val="0"/>
      <w:marBottom w:val="0"/>
      <w:divBdr>
        <w:top w:val="none" w:sz="0" w:space="0" w:color="auto"/>
        <w:left w:val="none" w:sz="0" w:space="0" w:color="auto"/>
        <w:bottom w:val="none" w:sz="0" w:space="0" w:color="auto"/>
        <w:right w:val="none" w:sz="0" w:space="0" w:color="auto"/>
      </w:divBdr>
    </w:div>
    <w:div w:id="1809125146">
      <w:marLeft w:val="0"/>
      <w:marRight w:val="0"/>
      <w:marTop w:val="0"/>
      <w:marBottom w:val="0"/>
      <w:divBdr>
        <w:top w:val="none" w:sz="0" w:space="0" w:color="auto"/>
        <w:left w:val="none" w:sz="0" w:space="0" w:color="auto"/>
        <w:bottom w:val="none" w:sz="0" w:space="0" w:color="auto"/>
        <w:right w:val="none" w:sz="0" w:space="0" w:color="auto"/>
      </w:divBdr>
    </w:div>
    <w:div w:id="1809125147">
      <w:marLeft w:val="0"/>
      <w:marRight w:val="0"/>
      <w:marTop w:val="0"/>
      <w:marBottom w:val="0"/>
      <w:divBdr>
        <w:top w:val="none" w:sz="0" w:space="0" w:color="auto"/>
        <w:left w:val="none" w:sz="0" w:space="0" w:color="auto"/>
        <w:bottom w:val="none" w:sz="0" w:space="0" w:color="auto"/>
        <w:right w:val="none" w:sz="0" w:space="0" w:color="auto"/>
      </w:divBdr>
    </w:div>
    <w:div w:id="1809125148">
      <w:marLeft w:val="0"/>
      <w:marRight w:val="0"/>
      <w:marTop w:val="0"/>
      <w:marBottom w:val="0"/>
      <w:divBdr>
        <w:top w:val="none" w:sz="0" w:space="0" w:color="auto"/>
        <w:left w:val="none" w:sz="0" w:space="0" w:color="auto"/>
        <w:bottom w:val="none" w:sz="0" w:space="0" w:color="auto"/>
        <w:right w:val="none" w:sz="0" w:space="0" w:color="auto"/>
      </w:divBdr>
    </w:div>
    <w:div w:id="1809125149">
      <w:marLeft w:val="0"/>
      <w:marRight w:val="0"/>
      <w:marTop w:val="0"/>
      <w:marBottom w:val="0"/>
      <w:divBdr>
        <w:top w:val="none" w:sz="0" w:space="0" w:color="auto"/>
        <w:left w:val="none" w:sz="0" w:space="0" w:color="auto"/>
        <w:bottom w:val="none" w:sz="0" w:space="0" w:color="auto"/>
        <w:right w:val="none" w:sz="0" w:space="0" w:color="auto"/>
      </w:divBdr>
    </w:div>
    <w:div w:id="1809125150">
      <w:marLeft w:val="0"/>
      <w:marRight w:val="0"/>
      <w:marTop w:val="0"/>
      <w:marBottom w:val="0"/>
      <w:divBdr>
        <w:top w:val="none" w:sz="0" w:space="0" w:color="auto"/>
        <w:left w:val="none" w:sz="0" w:space="0" w:color="auto"/>
        <w:bottom w:val="none" w:sz="0" w:space="0" w:color="auto"/>
        <w:right w:val="none" w:sz="0" w:space="0" w:color="auto"/>
      </w:divBdr>
    </w:div>
    <w:div w:id="1809125151">
      <w:marLeft w:val="0"/>
      <w:marRight w:val="0"/>
      <w:marTop w:val="0"/>
      <w:marBottom w:val="0"/>
      <w:divBdr>
        <w:top w:val="none" w:sz="0" w:space="0" w:color="auto"/>
        <w:left w:val="none" w:sz="0" w:space="0" w:color="auto"/>
        <w:bottom w:val="none" w:sz="0" w:space="0" w:color="auto"/>
        <w:right w:val="none" w:sz="0" w:space="0" w:color="auto"/>
      </w:divBdr>
    </w:div>
    <w:div w:id="1809125152">
      <w:marLeft w:val="0"/>
      <w:marRight w:val="0"/>
      <w:marTop w:val="0"/>
      <w:marBottom w:val="0"/>
      <w:divBdr>
        <w:top w:val="none" w:sz="0" w:space="0" w:color="auto"/>
        <w:left w:val="none" w:sz="0" w:space="0" w:color="auto"/>
        <w:bottom w:val="none" w:sz="0" w:space="0" w:color="auto"/>
        <w:right w:val="none" w:sz="0" w:space="0" w:color="auto"/>
      </w:divBdr>
    </w:div>
    <w:div w:id="1809125153">
      <w:marLeft w:val="0"/>
      <w:marRight w:val="0"/>
      <w:marTop w:val="0"/>
      <w:marBottom w:val="0"/>
      <w:divBdr>
        <w:top w:val="none" w:sz="0" w:space="0" w:color="auto"/>
        <w:left w:val="none" w:sz="0" w:space="0" w:color="auto"/>
        <w:bottom w:val="none" w:sz="0" w:space="0" w:color="auto"/>
        <w:right w:val="none" w:sz="0" w:space="0" w:color="auto"/>
      </w:divBdr>
    </w:div>
    <w:div w:id="1809125154">
      <w:marLeft w:val="0"/>
      <w:marRight w:val="0"/>
      <w:marTop w:val="0"/>
      <w:marBottom w:val="0"/>
      <w:divBdr>
        <w:top w:val="none" w:sz="0" w:space="0" w:color="auto"/>
        <w:left w:val="none" w:sz="0" w:space="0" w:color="auto"/>
        <w:bottom w:val="none" w:sz="0" w:space="0" w:color="auto"/>
        <w:right w:val="none" w:sz="0" w:space="0" w:color="auto"/>
      </w:divBdr>
    </w:div>
    <w:div w:id="1809125155">
      <w:marLeft w:val="0"/>
      <w:marRight w:val="0"/>
      <w:marTop w:val="0"/>
      <w:marBottom w:val="0"/>
      <w:divBdr>
        <w:top w:val="none" w:sz="0" w:space="0" w:color="auto"/>
        <w:left w:val="none" w:sz="0" w:space="0" w:color="auto"/>
        <w:bottom w:val="none" w:sz="0" w:space="0" w:color="auto"/>
        <w:right w:val="none" w:sz="0" w:space="0" w:color="auto"/>
      </w:divBdr>
    </w:div>
    <w:div w:id="1809125156">
      <w:marLeft w:val="0"/>
      <w:marRight w:val="0"/>
      <w:marTop w:val="0"/>
      <w:marBottom w:val="0"/>
      <w:divBdr>
        <w:top w:val="none" w:sz="0" w:space="0" w:color="auto"/>
        <w:left w:val="none" w:sz="0" w:space="0" w:color="auto"/>
        <w:bottom w:val="none" w:sz="0" w:space="0" w:color="auto"/>
        <w:right w:val="none" w:sz="0" w:space="0" w:color="auto"/>
      </w:divBdr>
    </w:div>
    <w:div w:id="1809125157">
      <w:marLeft w:val="0"/>
      <w:marRight w:val="0"/>
      <w:marTop w:val="0"/>
      <w:marBottom w:val="0"/>
      <w:divBdr>
        <w:top w:val="none" w:sz="0" w:space="0" w:color="auto"/>
        <w:left w:val="none" w:sz="0" w:space="0" w:color="auto"/>
        <w:bottom w:val="none" w:sz="0" w:space="0" w:color="auto"/>
        <w:right w:val="none" w:sz="0" w:space="0" w:color="auto"/>
      </w:divBdr>
    </w:div>
    <w:div w:id="1809125158">
      <w:marLeft w:val="0"/>
      <w:marRight w:val="0"/>
      <w:marTop w:val="0"/>
      <w:marBottom w:val="0"/>
      <w:divBdr>
        <w:top w:val="none" w:sz="0" w:space="0" w:color="auto"/>
        <w:left w:val="none" w:sz="0" w:space="0" w:color="auto"/>
        <w:bottom w:val="none" w:sz="0" w:space="0" w:color="auto"/>
        <w:right w:val="none" w:sz="0" w:space="0" w:color="auto"/>
      </w:divBdr>
    </w:div>
    <w:div w:id="1809125159">
      <w:marLeft w:val="0"/>
      <w:marRight w:val="0"/>
      <w:marTop w:val="0"/>
      <w:marBottom w:val="0"/>
      <w:divBdr>
        <w:top w:val="none" w:sz="0" w:space="0" w:color="auto"/>
        <w:left w:val="none" w:sz="0" w:space="0" w:color="auto"/>
        <w:bottom w:val="none" w:sz="0" w:space="0" w:color="auto"/>
        <w:right w:val="none" w:sz="0" w:space="0" w:color="auto"/>
      </w:divBdr>
    </w:div>
    <w:div w:id="1809125160">
      <w:marLeft w:val="0"/>
      <w:marRight w:val="0"/>
      <w:marTop w:val="0"/>
      <w:marBottom w:val="0"/>
      <w:divBdr>
        <w:top w:val="none" w:sz="0" w:space="0" w:color="auto"/>
        <w:left w:val="none" w:sz="0" w:space="0" w:color="auto"/>
        <w:bottom w:val="none" w:sz="0" w:space="0" w:color="auto"/>
        <w:right w:val="none" w:sz="0" w:space="0" w:color="auto"/>
      </w:divBdr>
    </w:div>
    <w:div w:id="1809125161">
      <w:marLeft w:val="0"/>
      <w:marRight w:val="0"/>
      <w:marTop w:val="0"/>
      <w:marBottom w:val="0"/>
      <w:divBdr>
        <w:top w:val="none" w:sz="0" w:space="0" w:color="auto"/>
        <w:left w:val="none" w:sz="0" w:space="0" w:color="auto"/>
        <w:bottom w:val="none" w:sz="0" w:space="0" w:color="auto"/>
        <w:right w:val="none" w:sz="0" w:space="0" w:color="auto"/>
      </w:divBdr>
    </w:div>
    <w:div w:id="1809125162">
      <w:marLeft w:val="0"/>
      <w:marRight w:val="0"/>
      <w:marTop w:val="0"/>
      <w:marBottom w:val="0"/>
      <w:divBdr>
        <w:top w:val="none" w:sz="0" w:space="0" w:color="auto"/>
        <w:left w:val="none" w:sz="0" w:space="0" w:color="auto"/>
        <w:bottom w:val="none" w:sz="0" w:space="0" w:color="auto"/>
        <w:right w:val="none" w:sz="0" w:space="0" w:color="auto"/>
      </w:divBdr>
    </w:div>
    <w:div w:id="1809125163">
      <w:marLeft w:val="0"/>
      <w:marRight w:val="0"/>
      <w:marTop w:val="0"/>
      <w:marBottom w:val="0"/>
      <w:divBdr>
        <w:top w:val="none" w:sz="0" w:space="0" w:color="auto"/>
        <w:left w:val="none" w:sz="0" w:space="0" w:color="auto"/>
        <w:bottom w:val="none" w:sz="0" w:space="0" w:color="auto"/>
        <w:right w:val="none" w:sz="0" w:space="0" w:color="auto"/>
      </w:divBdr>
    </w:div>
    <w:div w:id="1809125164">
      <w:marLeft w:val="0"/>
      <w:marRight w:val="0"/>
      <w:marTop w:val="0"/>
      <w:marBottom w:val="0"/>
      <w:divBdr>
        <w:top w:val="none" w:sz="0" w:space="0" w:color="auto"/>
        <w:left w:val="none" w:sz="0" w:space="0" w:color="auto"/>
        <w:bottom w:val="none" w:sz="0" w:space="0" w:color="auto"/>
        <w:right w:val="none" w:sz="0" w:space="0" w:color="auto"/>
      </w:divBdr>
    </w:div>
    <w:div w:id="1809125165">
      <w:marLeft w:val="0"/>
      <w:marRight w:val="0"/>
      <w:marTop w:val="0"/>
      <w:marBottom w:val="0"/>
      <w:divBdr>
        <w:top w:val="none" w:sz="0" w:space="0" w:color="auto"/>
        <w:left w:val="none" w:sz="0" w:space="0" w:color="auto"/>
        <w:bottom w:val="none" w:sz="0" w:space="0" w:color="auto"/>
        <w:right w:val="none" w:sz="0" w:space="0" w:color="auto"/>
      </w:divBdr>
    </w:div>
    <w:div w:id="1809125166">
      <w:marLeft w:val="0"/>
      <w:marRight w:val="0"/>
      <w:marTop w:val="0"/>
      <w:marBottom w:val="0"/>
      <w:divBdr>
        <w:top w:val="none" w:sz="0" w:space="0" w:color="auto"/>
        <w:left w:val="none" w:sz="0" w:space="0" w:color="auto"/>
        <w:bottom w:val="none" w:sz="0" w:space="0" w:color="auto"/>
        <w:right w:val="none" w:sz="0" w:space="0" w:color="auto"/>
      </w:divBdr>
    </w:div>
    <w:div w:id="1809125167">
      <w:marLeft w:val="0"/>
      <w:marRight w:val="0"/>
      <w:marTop w:val="0"/>
      <w:marBottom w:val="0"/>
      <w:divBdr>
        <w:top w:val="none" w:sz="0" w:space="0" w:color="auto"/>
        <w:left w:val="none" w:sz="0" w:space="0" w:color="auto"/>
        <w:bottom w:val="none" w:sz="0" w:space="0" w:color="auto"/>
        <w:right w:val="none" w:sz="0" w:space="0" w:color="auto"/>
      </w:divBdr>
    </w:div>
    <w:div w:id="1809125168">
      <w:marLeft w:val="0"/>
      <w:marRight w:val="0"/>
      <w:marTop w:val="0"/>
      <w:marBottom w:val="0"/>
      <w:divBdr>
        <w:top w:val="none" w:sz="0" w:space="0" w:color="auto"/>
        <w:left w:val="none" w:sz="0" w:space="0" w:color="auto"/>
        <w:bottom w:val="none" w:sz="0" w:space="0" w:color="auto"/>
        <w:right w:val="none" w:sz="0" w:space="0" w:color="auto"/>
      </w:divBdr>
    </w:div>
    <w:div w:id="1809125169">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09125171">
      <w:marLeft w:val="0"/>
      <w:marRight w:val="0"/>
      <w:marTop w:val="0"/>
      <w:marBottom w:val="0"/>
      <w:divBdr>
        <w:top w:val="none" w:sz="0" w:space="0" w:color="auto"/>
        <w:left w:val="none" w:sz="0" w:space="0" w:color="auto"/>
        <w:bottom w:val="none" w:sz="0" w:space="0" w:color="auto"/>
        <w:right w:val="none" w:sz="0" w:space="0" w:color="auto"/>
      </w:divBdr>
    </w:div>
    <w:div w:id="1809125172">
      <w:marLeft w:val="0"/>
      <w:marRight w:val="0"/>
      <w:marTop w:val="0"/>
      <w:marBottom w:val="0"/>
      <w:divBdr>
        <w:top w:val="none" w:sz="0" w:space="0" w:color="auto"/>
        <w:left w:val="none" w:sz="0" w:space="0" w:color="auto"/>
        <w:bottom w:val="none" w:sz="0" w:space="0" w:color="auto"/>
        <w:right w:val="none" w:sz="0" w:space="0" w:color="auto"/>
      </w:divBdr>
    </w:div>
    <w:div w:id="1809125173">
      <w:marLeft w:val="0"/>
      <w:marRight w:val="0"/>
      <w:marTop w:val="0"/>
      <w:marBottom w:val="0"/>
      <w:divBdr>
        <w:top w:val="none" w:sz="0" w:space="0" w:color="auto"/>
        <w:left w:val="none" w:sz="0" w:space="0" w:color="auto"/>
        <w:bottom w:val="none" w:sz="0" w:space="0" w:color="auto"/>
        <w:right w:val="none" w:sz="0" w:space="0" w:color="auto"/>
      </w:divBdr>
    </w:div>
    <w:div w:id="1809125174">
      <w:marLeft w:val="0"/>
      <w:marRight w:val="0"/>
      <w:marTop w:val="0"/>
      <w:marBottom w:val="0"/>
      <w:divBdr>
        <w:top w:val="none" w:sz="0" w:space="0" w:color="auto"/>
        <w:left w:val="none" w:sz="0" w:space="0" w:color="auto"/>
        <w:bottom w:val="none" w:sz="0" w:space="0" w:color="auto"/>
        <w:right w:val="none" w:sz="0" w:space="0" w:color="auto"/>
      </w:divBdr>
    </w:div>
    <w:div w:id="1809125175">
      <w:marLeft w:val="0"/>
      <w:marRight w:val="0"/>
      <w:marTop w:val="0"/>
      <w:marBottom w:val="0"/>
      <w:divBdr>
        <w:top w:val="none" w:sz="0" w:space="0" w:color="auto"/>
        <w:left w:val="none" w:sz="0" w:space="0" w:color="auto"/>
        <w:bottom w:val="none" w:sz="0" w:space="0" w:color="auto"/>
        <w:right w:val="none" w:sz="0" w:space="0" w:color="auto"/>
      </w:divBdr>
    </w:div>
    <w:div w:id="1809125176">
      <w:marLeft w:val="0"/>
      <w:marRight w:val="0"/>
      <w:marTop w:val="0"/>
      <w:marBottom w:val="0"/>
      <w:divBdr>
        <w:top w:val="none" w:sz="0" w:space="0" w:color="auto"/>
        <w:left w:val="none" w:sz="0" w:space="0" w:color="auto"/>
        <w:bottom w:val="none" w:sz="0" w:space="0" w:color="auto"/>
        <w:right w:val="none" w:sz="0" w:space="0" w:color="auto"/>
      </w:divBdr>
    </w:div>
    <w:div w:id="1809125177">
      <w:marLeft w:val="0"/>
      <w:marRight w:val="0"/>
      <w:marTop w:val="0"/>
      <w:marBottom w:val="0"/>
      <w:divBdr>
        <w:top w:val="none" w:sz="0" w:space="0" w:color="auto"/>
        <w:left w:val="none" w:sz="0" w:space="0" w:color="auto"/>
        <w:bottom w:val="none" w:sz="0" w:space="0" w:color="auto"/>
        <w:right w:val="none" w:sz="0" w:space="0" w:color="auto"/>
      </w:divBdr>
    </w:div>
    <w:div w:id="1809125178">
      <w:marLeft w:val="0"/>
      <w:marRight w:val="0"/>
      <w:marTop w:val="0"/>
      <w:marBottom w:val="0"/>
      <w:divBdr>
        <w:top w:val="none" w:sz="0" w:space="0" w:color="auto"/>
        <w:left w:val="none" w:sz="0" w:space="0" w:color="auto"/>
        <w:bottom w:val="none" w:sz="0" w:space="0" w:color="auto"/>
        <w:right w:val="none" w:sz="0" w:space="0" w:color="auto"/>
      </w:divBdr>
    </w:div>
    <w:div w:id="1809125179">
      <w:marLeft w:val="0"/>
      <w:marRight w:val="0"/>
      <w:marTop w:val="0"/>
      <w:marBottom w:val="0"/>
      <w:divBdr>
        <w:top w:val="none" w:sz="0" w:space="0" w:color="auto"/>
        <w:left w:val="none" w:sz="0" w:space="0" w:color="auto"/>
        <w:bottom w:val="none" w:sz="0" w:space="0" w:color="auto"/>
        <w:right w:val="none" w:sz="0" w:space="0" w:color="auto"/>
      </w:divBdr>
    </w:div>
    <w:div w:id="1809125180">
      <w:marLeft w:val="0"/>
      <w:marRight w:val="0"/>
      <w:marTop w:val="0"/>
      <w:marBottom w:val="0"/>
      <w:divBdr>
        <w:top w:val="none" w:sz="0" w:space="0" w:color="auto"/>
        <w:left w:val="none" w:sz="0" w:space="0" w:color="auto"/>
        <w:bottom w:val="none" w:sz="0" w:space="0" w:color="auto"/>
        <w:right w:val="none" w:sz="0" w:space="0" w:color="auto"/>
      </w:divBdr>
    </w:div>
    <w:div w:id="1809125181">
      <w:marLeft w:val="0"/>
      <w:marRight w:val="0"/>
      <w:marTop w:val="0"/>
      <w:marBottom w:val="0"/>
      <w:divBdr>
        <w:top w:val="none" w:sz="0" w:space="0" w:color="auto"/>
        <w:left w:val="none" w:sz="0" w:space="0" w:color="auto"/>
        <w:bottom w:val="none" w:sz="0" w:space="0" w:color="auto"/>
        <w:right w:val="none" w:sz="0" w:space="0" w:color="auto"/>
      </w:divBdr>
    </w:div>
    <w:div w:id="1809125182">
      <w:marLeft w:val="0"/>
      <w:marRight w:val="0"/>
      <w:marTop w:val="0"/>
      <w:marBottom w:val="0"/>
      <w:divBdr>
        <w:top w:val="none" w:sz="0" w:space="0" w:color="auto"/>
        <w:left w:val="none" w:sz="0" w:space="0" w:color="auto"/>
        <w:bottom w:val="none" w:sz="0" w:space="0" w:color="auto"/>
        <w:right w:val="none" w:sz="0" w:space="0" w:color="auto"/>
      </w:divBdr>
    </w:div>
    <w:div w:id="1809125183">
      <w:marLeft w:val="0"/>
      <w:marRight w:val="0"/>
      <w:marTop w:val="0"/>
      <w:marBottom w:val="0"/>
      <w:divBdr>
        <w:top w:val="none" w:sz="0" w:space="0" w:color="auto"/>
        <w:left w:val="none" w:sz="0" w:space="0" w:color="auto"/>
        <w:bottom w:val="none" w:sz="0" w:space="0" w:color="auto"/>
        <w:right w:val="none" w:sz="0" w:space="0" w:color="auto"/>
      </w:divBdr>
    </w:div>
    <w:div w:id="1809125184">
      <w:marLeft w:val="0"/>
      <w:marRight w:val="0"/>
      <w:marTop w:val="0"/>
      <w:marBottom w:val="0"/>
      <w:divBdr>
        <w:top w:val="none" w:sz="0" w:space="0" w:color="auto"/>
        <w:left w:val="none" w:sz="0" w:space="0" w:color="auto"/>
        <w:bottom w:val="none" w:sz="0" w:space="0" w:color="auto"/>
        <w:right w:val="none" w:sz="0" w:space="0" w:color="auto"/>
      </w:divBdr>
    </w:div>
    <w:div w:id="1809125185">
      <w:marLeft w:val="0"/>
      <w:marRight w:val="0"/>
      <w:marTop w:val="0"/>
      <w:marBottom w:val="0"/>
      <w:divBdr>
        <w:top w:val="none" w:sz="0" w:space="0" w:color="auto"/>
        <w:left w:val="none" w:sz="0" w:space="0" w:color="auto"/>
        <w:bottom w:val="none" w:sz="0" w:space="0" w:color="auto"/>
        <w:right w:val="none" w:sz="0" w:space="0" w:color="auto"/>
      </w:divBdr>
    </w:div>
    <w:div w:id="1809125186">
      <w:marLeft w:val="0"/>
      <w:marRight w:val="0"/>
      <w:marTop w:val="0"/>
      <w:marBottom w:val="0"/>
      <w:divBdr>
        <w:top w:val="none" w:sz="0" w:space="0" w:color="auto"/>
        <w:left w:val="none" w:sz="0" w:space="0" w:color="auto"/>
        <w:bottom w:val="none" w:sz="0" w:space="0" w:color="auto"/>
        <w:right w:val="none" w:sz="0" w:space="0" w:color="auto"/>
      </w:divBdr>
    </w:div>
    <w:div w:id="1809125187">
      <w:marLeft w:val="0"/>
      <w:marRight w:val="0"/>
      <w:marTop w:val="0"/>
      <w:marBottom w:val="0"/>
      <w:divBdr>
        <w:top w:val="none" w:sz="0" w:space="0" w:color="auto"/>
        <w:left w:val="none" w:sz="0" w:space="0" w:color="auto"/>
        <w:bottom w:val="none" w:sz="0" w:space="0" w:color="auto"/>
        <w:right w:val="none" w:sz="0" w:space="0" w:color="auto"/>
      </w:divBdr>
    </w:div>
    <w:div w:id="1809125188">
      <w:marLeft w:val="0"/>
      <w:marRight w:val="0"/>
      <w:marTop w:val="0"/>
      <w:marBottom w:val="0"/>
      <w:divBdr>
        <w:top w:val="none" w:sz="0" w:space="0" w:color="auto"/>
        <w:left w:val="none" w:sz="0" w:space="0" w:color="auto"/>
        <w:bottom w:val="none" w:sz="0" w:space="0" w:color="auto"/>
        <w:right w:val="none" w:sz="0" w:space="0" w:color="auto"/>
      </w:divBdr>
    </w:div>
    <w:div w:id="1809125190">
      <w:marLeft w:val="0"/>
      <w:marRight w:val="0"/>
      <w:marTop w:val="0"/>
      <w:marBottom w:val="0"/>
      <w:divBdr>
        <w:top w:val="none" w:sz="0" w:space="0" w:color="auto"/>
        <w:left w:val="none" w:sz="0" w:space="0" w:color="auto"/>
        <w:bottom w:val="none" w:sz="0" w:space="0" w:color="auto"/>
        <w:right w:val="none" w:sz="0" w:space="0" w:color="auto"/>
      </w:divBdr>
    </w:div>
    <w:div w:id="1809125192">
      <w:marLeft w:val="0"/>
      <w:marRight w:val="0"/>
      <w:marTop w:val="0"/>
      <w:marBottom w:val="0"/>
      <w:divBdr>
        <w:top w:val="none" w:sz="0" w:space="0" w:color="auto"/>
        <w:left w:val="none" w:sz="0" w:space="0" w:color="auto"/>
        <w:bottom w:val="none" w:sz="0" w:space="0" w:color="auto"/>
        <w:right w:val="none" w:sz="0" w:space="0" w:color="auto"/>
      </w:divBdr>
    </w:div>
    <w:div w:id="1809125193">
      <w:marLeft w:val="0"/>
      <w:marRight w:val="0"/>
      <w:marTop w:val="0"/>
      <w:marBottom w:val="0"/>
      <w:divBdr>
        <w:top w:val="none" w:sz="0" w:space="0" w:color="auto"/>
        <w:left w:val="none" w:sz="0" w:space="0" w:color="auto"/>
        <w:bottom w:val="none" w:sz="0" w:space="0" w:color="auto"/>
        <w:right w:val="none" w:sz="0" w:space="0" w:color="auto"/>
      </w:divBdr>
    </w:div>
    <w:div w:id="1809125194">
      <w:marLeft w:val="0"/>
      <w:marRight w:val="0"/>
      <w:marTop w:val="0"/>
      <w:marBottom w:val="0"/>
      <w:divBdr>
        <w:top w:val="none" w:sz="0" w:space="0" w:color="auto"/>
        <w:left w:val="none" w:sz="0" w:space="0" w:color="auto"/>
        <w:bottom w:val="none" w:sz="0" w:space="0" w:color="auto"/>
        <w:right w:val="none" w:sz="0" w:space="0" w:color="auto"/>
      </w:divBdr>
    </w:div>
    <w:div w:id="1809125195">
      <w:marLeft w:val="0"/>
      <w:marRight w:val="0"/>
      <w:marTop w:val="0"/>
      <w:marBottom w:val="0"/>
      <w:divBdr>
        <w:top w:val="none" w:sz="0" w:space="0" w:color="auto"/>
        <w:left w:val="none" w:sz="0" w:space="0" w:color="auto"/>
        <w:bottom w:val="none" w:sz="0" w:space="0" w:color="auto"/>
        <w:right w:val="none" w:sz="0" w:space="0" w:color="auto"/>
      </w:divBdr>
    </w:div>
    <w:div w:id="1809125196">
      <w:marLeft w:val="0"/>
      <w:marRight w:val="0"/>
      <w:marTop w:val="0"/>
      <w:marBottom w:val="0"/>
      <w:divBdr>
        <w:top w:val="none" w:sz="0" w:space="0" w:color="auto"/>
        <w:left w:val="none" w:sz="0" w:space="0" w:color="auto"/>
        <w:bottom w:val="none" w:sz="0" w:space="0" w:color="auto"/>
        <w:right w:val="none" w:sz="0" w:space="0" w:color="auto"/>
      </w:divBdr>
    </w:div>
    <w:div w:id="1809125198">
      <w:marLeft w:val="0"/>
      <w:marRight w:val="0"/>
      <w:marTop w:val="0"/>
      <w:marBottom w:val="0"/>
      <w:divBdr>
        <w:top w:val="none" w:sz="0" w:space="0" w:color="auto"/>
        <w:left w:val="none" w:sz="0" w:space="0" w:color="auto"/>
        <w:bottom w:val="none" w:sz="0" w:space="0" w:color="auto"/>
        <w:right w:val="none" w:sz="0" w:space="0" w:color="auto"/>
      </w:divBdr>
    </w:div>
    <w:div w:id="1809125199">
      <w:marLeft w:val="0"/>
      <w:marRight w:val="0"/>
      <w:marTop w:val="0"/>
      <w:marBottom w:val="0"/>
      <w:divBdr>
        <w:top w:val="none" w:sz="0" w:space="0" w:color="auto"/>
        <w:left w:val="none" w:sz="0" w:space="0" w:color="auto"/>
        <w:bottom w:val="none" w:sz="0" w:space="0" w:color="auto"/>
        <w:right w:val="none" w:sz="0" w:space="0" w:color="auto"/>
      </w:divBdr>
    </w:div>
    <w:div w:id="1809125200">
      <w:marLeft w:val="0"/>
      <w:marRight w:val="0"/>
      <w:marTop w:val="0"/>
      <w:marBottom w:val="0"/>
      <w:divBdr>
        <w:top w:val="none" w:sz="0" w:space="0" w:color="auto"/>
        <w:left w:val="none" w:sz="0" w:space="0" w:color="auto"/>
        <w:bottom w:val="none" w:sz="0" w:space="0" w:color="auto"/>
        <w:right w:val="none" w:sz="0" w:space="0" w:color="auto"/>
      </w:divBdr>
    </w:div>
    <w:div w:id="1809125201">
      <w:marLeft w:val="0"/>
      <w:marRight w:val="0"/>
      <w:marTop w:val="0"/>
      <w:marBottom w:val="0"/>
      <w:divBdr>
        <w:top w:val="none" w:sz="0" w:space="0" w:color="auto"/>
        <w:left w:val="none" w:sz="0" w:space="0" w:color="auto"/>
        <w:bottom w:val="none" w:sz="0" w:space="0" w:color="auto"/>
        <w:right w:val="none" w:sz="0" w:space="0" w:color="auto"/>
      </w:divBdr>
    </w:div>
    <w:div w:id="1809125202">
      <w:marLeft w:val="0"/>
      <w:marRight w:val="0"/>
      <w:marTop w:val="0"/>
      <w:marBottom w:val="0"/>
      <w:divBdr>
        <w:top w:val="none" w:sz="0" w:space="0" w:color="auto"/>
        <w:left w:val="none" w:sz="0" w:space="0" w:color="auto"/>
        <w:bottom w:val="none" w:sz="0" w:space="0" w:color="auto"/>
        <w:right w:val="none" w:sz="0" w:space="0" w:color="auto"/>
      </w:divBdr>
    </w:div>
    <w:div w:id="1809125204">
      <w:marLeft w:val="0"/>
      <w:marRight w:val="0"/>
      <w:marTop w:val="0"/>
      <w:marBottom w:val="0"/>
      <w:divBdr>
        <w:top w:val="none" w:sz="0" w:space="0" w:color="auto"/>
        <w:left w:val="none" w:sz="0" w:space="0" w:color="auto"/>
        <w:bottom w:val="none" w:sz="0" w:space="0" w:color="auto"/>
        <w:right w:val="none" w:sz="0" w:space="0" w:color="auto"/>
      </w:divBdr>
    </w:div>
    <w:div w:id="1809125205">
      <w:marLeft w:val="0"/>
      <w:marRight w:val="0"/>
      <w:marTop w:val="0"/>
      <w:marBottom w:val="0"/>
      <w:divBdr>
        <w:top w:val="none" w:sz="0" w:space="0" w:color="auto"/>
        <w:left w:val="none" w:sz="0" w:space="0" w:color="auto"/>
        <w:bottom w:val="none" w:sz="0" w:space="0" w:color="auto"/>
        <w:right w:val="none" w:sz="0" w:space="0" w:color="auto"/>
      </w:divBdr>
    </w:div>
    <w:div w:id="1809125206">
      <w:marLeft w:val="0"/>
      <w:marRight w:val="0"/>
      <w:marTop w:val="0"/>
      <w:marBottom w:val="0"/>
      <w:divBdr>
        <w:top w:val="none" w:sz="0" w:space="0" w:color="auto"/>
        <w:left w:val="none" w:sz="0" w:space="0" w:color="auto"/>
        <w:bottom w:val="none" w:sz="0" w:space="0" w:color="auto"/>
        <w:right w:val="none" w:sz="0" w:space="0" w:color="auto"/>
      </w:divBdr>
      <w:divsChild>
        <w:div w:id="1809125269">
          <w:marLeft w:val="0"/>
          <w:marRight w:val="0"/>
          <w:marTop w:val="0"/>
          <w:marBottom w:val="0"/>
          <w:divBdr>
            <w:top w:val="none" w:sz="0" w:space="0" w:color="auto"/>
            <w:left w:val="none" w:sz="0" w:space="0" w:color="auto"/>
            <w:bottom w:val="none" w:sz="0" w:space="0" w:color="auto"/>
            <w:right w:val="none" w:sz="0" w:space="0" w:color="auto"/>
          </w:divBdr>
          <w:divsChild>
            <w:div w:id="1809125191">
              <w:marLeft w:val="0"/>
              <w:marRight w:val="0"/>
              <w:marTop w:val="0"/>
              <w:marBottom w:val="0"/>
              <w:divBdr>
                <w:top w:val="none" w:sz="0" w:space="0" w:color="auto"/>
                <w:left w:val="none" w:sz="0" w:space="0" w:color="auto"/>
                <w:bottom w:val="none" w:sz="0" w:space="0" w:color="auto"/>
                <w:right w:val="none" w:sz="0" w:space="0" w:color="auto"/>
              </w:divBdr>
            </w:div>
            <w:div w:id="1809125203">
              <w:marLeft w:val="0"/>
              <w:marRight w:val="0"/>
              <w:marTop w:val="0"/>
              <w:marBottom w:val="0"/>
              <w:divBdr>
                <w:top w:val="none" w:sz="0" w:space="0" w:color="auto"/>
                <w:left w:val="none" w:sz="0" w:space="0" w:color="auto"/>
                <w:bottom w:val="none" w:sz="0" w:space="0" w:color="auto"/>
                <w:right w:val="none" w:sz="0" w:space="0" w:color="auto"/>
              </w:divBdr>
            </w:div>
            <w:div w:id="1809125283">
              <w:marLeft w:val="0"/>
              <w:marRight w:val="0"/>
              <w:marTop w:val="0"/>
              <w:marBottom w:val="0"/>
              <w:divBdr>
                <w:top w:val="none" w:sz="0" w:space="0" w:color="auto"/>
                <w:left w:val="none" w:sz="0" w:space="0" w:color="auto"/>
                <w:bottom w:val="none" w:sz="0" w:space="0" w:color="auto"/>
                <w:right w:val="none" w:sz="0" w:space="0" w:color="auto"/>
              </w:divBdr>
            </w:div>
            <w:div w:id="1809125316">
              <w:marLeft w:val="0"/>
              <w:marRight w:val="0"/>
              <w:marTop w:val="0"/>
              <w:marBottom w:val="0"/>
              <w:divBdr>
                <w:top w:val="none" w:sz="0" w:space="0" w:color="auto"/>
                <w:left w:val="none" w:sz="0" w:space="0" w:color="auto"/>
                <w:bottom w:val="none" w:sz="0" w:space="0" w:color="auto"/>
                <w:right w:val="none" w:sz="0" w:space="0" w:color="auto"/>
              </w:divBdr>
            </w:div>
            <w:div w:id="18091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5207">
      <w:marLeft w:val="0"/>
      <w:marRight w:val="0"/>
      <w:marTop w:val="0"/>
      <w:marBottom w:val="0"/>
      <w:divBdr>
        <w:top w:val="none" w:sz="0" w:space="0" w:color="auto"/>
        <w:left w:val="none" w:sz="0" w:space="0" w:color="auto"/>
        <w:bottom w:val="none" w:sz="0" w:space="0" w:color="auto"/>
        <w:right w:val="none" w:sz="0" w:space="0" w:color="auto"/>
      </w:divBdr>
    </w:div>
    <w:div w:id="1809125208">
      <w:marLeft w:val="0"/>
      <w:marRight w:val="0"/>
      <w:marTop w:val="0"/>
      <w:marBottom w:val="0"/>
      <w:divBdr>
        <w:top w:val="none" w:sz="0" w:space="0" w:color="auto"/>
        <w:left w:val="none" w:sz="0" w:space="0" w:color="auto"/>
        <w:bottom w:val="none" w:sz="0" w:space="0" w:color="auto"/>
        <w:right w:val="none" w:sz="0" w:space="0" w:color="auto"/>
      </w:divBdr>
    </w:div>
    <w:div w:id="1809125209">
      <w:marLeft w:val="0"/>
      <w:marRight w:val="0"/>
      <w:marTop w:val="0"/>
      <w:marBottom w:val="0"/>
      <w:divBdr>
        <w:top w:val="none" w:sz="0" w:space="0" w:color="auto"/>
        <w:left w:val="none" w:sz="0" w:space="0" w:color="auto"/>
        <w:bottom w:val="none" w:sz="0" w:space="0" w:color="auto"/>
        <w:right w:val="none" w:sz="0" w:space="0" w:color="auto"/>
      </w:divBdr>
    </w:div>
    <w:div w:id="1809125210">
      <w:marLeft w:val="0"/>
      <w:marRight w:val="0"/>
      <w:marTop w:val="0"/>
      <w:marBottom w:val="0"/>
      <w:divBdr>
        <w:top w:val="none" w:sz="0" w:space="0" w:color="auto"/>
        <w:left w:val="none" w:sz="0" w:space="0" w:color="auto"/>
        <w:bottom w:val="none" w:sz="0" w:space="0" w:color="auto"/>
        <w:right w:val="none" w:sz="0" w:space="0" w:color="auto"/>
      </w:divBdr>
    </w:div>
    <w:div w:id="1809125211">
      <w:marLeft w:val="0"/>
      <w:marRight w:val="0"/>
      <w:marTop w:val="0"/>
      <w:marBottom w:val="0"/>
      <w:divBdr>
        <w:top w:val="none" w:sz="0" w:space="0" w:color="auto"/>
        <w:left w:val="none" w:sz="0" w:space="0" w:color="auto"/>
        <w:bottom w:val="none" w:sz="0" w:space="0" w:color="auto"/>
        <w:right w:val="none" w:sz="0" w:space="0" w:color="auto"/>
      </w:divBdr>
    </w:div>
    <w:div w:id="1809125212">
      <w:marLeft w:val="0"/>
      <w:marRight w:val="0"/>
      <w:marTop w:val="0"/>
      <w:marBottom w:val="0"/>
      <w:divBdr>
        <w:top w:val="none" w:sz="0" w:space="0" w:color="auto"/>
        <w:left w:val="none" w:sz="0" w:space="0" w:color="auto"/>
        <w:bottom w:val="none" w:sz="0" w:space="0" w:color="auto"/>
        <w:right w:val="none" w:sz="0" w:space="0" w:color="auto"/>
      </w:divBdr>
    </w:div>
    <w:div w:id="1809125213">
      <w:marLeft w:val="0"/>
      <w:marRight w:val="0"/>
      <w:marTop w:val="0"/>
      <w:marBottom w:val="0"/>
      <w:divBdr>
        <w:top w:val="none" w:sz="0" w:space="0" w:color="auto"/>
        <w:left w:val="none" w:sz="0" w:space="0" w:color="auto"/>
        <w:bottom w:val="none" w:sz="0" w:space="0" w:color="auto"/>
        <w:right w:val="none" w:sz="0" w:space="0" w:color="auto"/>
      </w:divBdr>
    </w:div>
    <w:div w:id="1809125214">
      <w:marLeft w:val="0"/>
      <w:marRight w:val="0"/>
      <w:marTop w:val="0"/>
      <w:marBottom w:val="0"/>
      <w:divBdr>
        <w:top w:val="none" w:sz="0" w:space="0" w:color="auto"/>
        <w:left w:val="none" w:sz="0" w:space="0" w:color="auto"/>
        <w:bottom w:val="none" w:sz="0" w:space="0" w:color="auto"/>
        <w:right w:val="none" w:sz="0" w:space="0" w:color="auto"/>
      </w:divBdr>
    </w:div>
    <w:div w:id="1809125215">
      <w:marLeft w:val="0"/>
      <w:marRight w:val="0"/>
      <w:marTop w:val="0"/>
      <w:marBottom w:val="0"/>
      <w:divBdr>
        <w:top w:val="none" w:sz="0" w:space="0" w:color="auto"/>
        <w:left w:val="none" w:sz="0" w:space="0" w:color="auto"/>
        <w:bottom w:val="none" w:sz="0" w:space="0" w:color="auto"/>
        <w:right w:val="none" w:sz="0" w:space="0" w:color="auto"/>
      </w:divBdr>
    </w:div>
    <w:div w:id="1809125216">
      <w:marLeft w:val="0"/>
      <w:marRight w:val="0"/>
      <w:marTop w:val="0"/>
      <w:marBottom w:val="0"/>
      <w:divBdr>
        <w:top w:val="none" w:sz="0" w:space="0" w:color="auto"/>
        <w:left w:val="none" w:sz="0" w:space="0" w:color="auto"/>
        <w:bottom w:val="none" w:sz="0" w:space="0" w:color="auto"/>
        <w:right w:val="none" w:sz="0" w:space="0" w:color="auto"/>
      </w:divBdr>
    </w:div>
    <w:div w:id="1809125217">
      <w:marLeft w:val="0"/>
      <w:marRight w:val="0"/>
      <w:marTop w:val="0"/>
      <w:marBottom w:val="0"/>
      <w:divBdr>
        <w:top w:val="none" w:sz="0" w:space="0" w:color="auto"/>
        <w:left w:val="none" w:sz="0" w:space="0" w:color="auto"/>
        <w:bottom w:val="none" w:sz="0" w:space="0" w:color="auto"/>
        <w:right w:val="none" w:sz="0" w:space="0" w:color="auto"/>
      </w:divBdr>
    </w:div>
    <w:div w:id="1809125218">
      <w:marLeft w:val="0"/>
      <w:marRight w:val="0"/>
      <w:marTop w:val="0"/>
      <w:marBottom w:val="0"/>
      <w:divBdr>
        <w:top w:val="none" w:sz="0" w:space="0" w:color="auto"/>
        <w:left w:val="none" w:sz="0" w:space="0" w:color="auto"/>
        <w:bottom w:val="none" w:sz="0" w:space="0" w:color="auto"/>
        <w:right w:val="none" w:sz="0" w:space="0" w:color="auto"/>
      </w:divBdr>
      <w:divsChild>
        <w:div w:id="1809125189">
          <w:marLeft w:val="0"/>
          <w:marRight w:val="0"/>
          <w:marTop w:val="0"/>
          <w:marBottom w:val="0"/>
          <w:divBdr>
            <w:top w:val="none" w:sz="0" w:space="0" w:color="auto"/>
            <w:left w:val="none" w:sz="0" w:space="0" w:color="auto"/>
            <w:bottom w:val="none" w:sz="0" w:space="0" w:color="auto"/>
            <w:right w:val="none" w:sz="0" w:space="0" w:color="auto"/>
          </w:divBdr>
        </w:div>
        <w:div w:id="1809125230">
          <w:marLeft w:val="0"/>
          <w:marRight w:val="0"/>
          <w:marTop w:val="0"/>
          <w:marBottom w:val="0"/>
          <w:divBdr>
            <w:top w:val="none" w:sz="0" w:space="0" w:color="auto"/>
            <w:left w:val="none" w:sz="0" w:space="0" w:color="auto"/>
            <w:bottom w:val="none" w:sz="0" w:space="0" w:color="auto"/>
            <w:right w:val="none" w:sz="0" w:space="0" w:color="auto"/>
          </w:divBdr>
        </w:div>
      </w:divsChild>
    </w:div>
    <w:div w:id="1809125219">
      <w:marLeft w:val="0"/>
      <w:marRight w:val="0"/>
      <w:marTop w:val="0"/>
      <w:marBottom w:val="0"/>
      <w:divBdr>
        <w:top w:val="none" w:sz="0" w:space="0" w:color="auto"/>
        <w:left w:val="none" w:sz="0" w:space="0" w:color="auto"/>
        <w:bottom w:val="none" w:sz="0" w:space="0" w:color="auto"/>
        <w:right w:val="none" w:sz="0" w:space="0" w:color="auto"/>
      </w:divBdr>
    </w:div>
    <w:div w:id="1809125220">
      <w:marLeft w:val="0"/>
      <w:marRight w:val="0"/>
      <w:marTop w:val="0"/>
      <w:marBottom w:val="0"/>
      <w:divBdr>
        <w:top w:val="none" w:sz="0" w:space="0" w:color="auto"/>
        <w:left w:val="none" w:sz="0" w:space="0" w:color="auto"/>
        <w:bottom w:val="none" w:sz="0" w:space="0" w:color="auto"/>
        <w:right w:val="none" w:sz="0" w:space="0" w:color="auto"/>
      </w:divBdr>
    </w:div>
    <w:div w:id="1809125221">
      <w:marLeft w:val="0"/>
      <w:marRight w:val="0"/>
      <w:marTop w:val="0"/>
      <w:marBottom w:val="0"/>
      <w:divBdr>
        <w:top w:val="none" w:sz="0" w:space="0" w:color="auto"/>
        <w:left w:val="none" w:sz="0" w:space="0" w:color="auto"/>
        <w:bottom w:val="none" w:sz="0" w:space="0" w:color="auto"/>
        <w:right w:val="none" w:sz="0" w:space="0" w:color="auto"/>
      </w:divBdr>
    </w:div>
    <w:div w:id="1809125222">
      <w:marLeft w:val="0"/>
      <w:marRight w:val="0"/>
      <w:marTop w:val="0"/>
      <w:marBottom w:val="0"/>
      <w:divBdr>
        <w:top w:val="none" w:sz="0" w:space="0" w:color="auto"/>
        <w:left w:val="none" w:sz="0" w:space="0" w:color="auto"/>
        <w:bottom w:val="none" w:sz="0" w:space="0" w:color="auto"/>
        <w:right w:val="none" w:sz="0" w:space="0" w:color="auto"/>
      </w:divBdr>
    </w:div>
    <w:div w:id="1809125223">
      <w:marLeft w:val="0"/>
      <w:marRight w:val="0"/>
      <w:marTop w:val="0"/>
      <w:marBottom w:val="0"/>
      <w:divBdr>
        <w:top w:val="none" w:sz="0" w:space="0" w:color="auto"/>
        <w:left w:val="none" w:sz="0" w:space="0" w:color="auto"/>
        <w:bottom w:val="none" w:sz="0" w:space="0" w:color="auto"/>
        <w:right w:val="none" w:sz="0" w:space="0" w:color="auto"/>
      </w:divBdr>
    </w:div>
    <w:div w:id="1809125224">
      <w:marLeft w:val="0"/>
      <w:marRight w:val="0"/>
      <w:marTop w:val="0"/>
      <w:marBottom w:val="0"/>
      <w:divBdr>
        <w:top w:val="none" w:sz="0" w:space="0" w:color="auto"/>
        <w:left w:val="none" w:sz="0" w:space="0" w:color="auto"/>
        <w:bottom w:val="none" w:sz="0" w:space="0" w:color="auto"/>
        <w:right w:val="none" w:sz="0" w:space="0" w:color="auto"/>
      </w:divBdr>
    </w:div>
    <w:div w:id="1809125225">
      <w:marLeft w:val="0"/>
      <w:marRight w:val="0"/>
      <w:marTop w:val="0"/>
      <w:marBottom w:val="0"/>
      <w:divBdr>
        <w:top w:val="none" w:sz="0" w:space="0" w:color="auto"/>
        <w:left w:val="none" w:sz="0" w:space="0" w:color="auto"/>
        <w:bottom w:val="none" w:sz="0" w:space="0" w:color="auto"/>
        <w:right w:val="none" w:sz="0" w:space="0" w:color="auto"/>
      </w:divBdr>
    </w:div>
    <w:div w:id="1809125226">
      <w:marLeft w:val="0"/>
      <w:marRight w:val="0"/>
      <w:marTop w:val="0"/>
      <w:marBottom w:val="0"/>
      <w:divBdr>
        <w:top w:val="none" w:sz="0" w:space="0" w:color="auto"/>
        <w:left w:val="none" w:sz="0" w:space="0" w:color="auto"/>
        <w:bottom w:val="none" w:sz="0" w:space="0" w:color="auto"/>
        <w:right w:val="none" w:sz="0" w:space="0" w:color="auto"/>
      </w:divBdr>
    </w:div>
    <w:div w:id="1809125227">
      <w:marLeft w:val="0"/>
      <w:marRight w:val="0"/>
      <w:marTop w:val="0"/>
      <w:marBottom w:val="0"/>
      <w:divBdr>
        <w:top w:val="none" w:sz="0" w:space="0" w:color="auto"/>
        <w:left w:val="none" w:sz="0" w:space="0" w:color="auto"/>
        <w:bottom w:val="none" w:sz="0" w:space="0" w:color="auto"/>
        <w:right w:val="none" w:sz="0" w:space="0" w:color="auto"/>
      </w:divBdr>
    </w:div>
    <w:div w:id="1809125228">
      <w:marLeft w:val="0"/>
      <w:marRight w:val="0"/>
      <w:marTop w:val="0"/>
      <w:marBottom w:val="0"/>
      <w:divBdr>
        <w:top w:val="none" w:sz="0" w:space="0" w:color="auto"/>
        <w:left w:val="none" w:sz="0" w:space="0" w:color="auto"/>
        <w:bottom w:val="none" w:sz="0" w:space="0" w:color="auto"/>
        <w:right w:val="none" w:sz="0" w:space="0" w:color="auto"/>
      </w:divBdr>
    </w:div>
    <w:div w:id="1809125229">
      <w:marLeft w:val="0"/>
      <w:marRight w:val="0"/>
      <w:marTop w:val="0"/>
      <w:marBottom w:val="0"/>
      <w:divBdr>
        <w:top w:val="none" w:sz="0" w:space="0" w:color="auto"/>
        <w:left w:val="none" w:sz="0" w:space="0" w:color="auto"/>
        <w:bottom w:val="none" w:sz="0" w:space="0" w:color="auto"/>
        <w:right w:val="none" w:sz="0" w:space="0" w:color="auto"/>
      </w:divBdr>
    </w:div>
    <w:div w:id="1809125231">
      <w:marLeft w:val="0"/>
      <w:marRight w:val="0"/>
      <w:marTop w:val="0"/>
      <w:marBottom w:val="0"/>
      <w:divBdr>
        <w:top w:val="none" w:sz="0" w:space="0" w:color="auto"/>
        <w:left w:val="none" w:sz="0" w:space="0" w:color="auto"/>
        <w:bottom w:val="none" w:sz="0" w:space="0" w:color="auto"/>
        <w:right w:val="none" w:sz="0" w:space="0" w:color="auto"/>
      </w:divBdr>
    </w:div>
    <w:div w:id="1809125232">
      <w:marLeft w:val="0"/>
      <w:marRight w:val="0"/>
      <w:marTop w:val="0"/>
      <w:marBottom w:val="0"/>
      <w:divBdr>
        <w:top w:val="none" w:sz="0" w:space="0" w:color="auto"/>
        <w:left w:val="none" w:sz="0" w:space="0" w:color="auto"/>
        <w:bottom w:val="none" w:sz="0" w:space="0" w:color="auto"/>
        <w:right w:val="none" w:sz="0" w:space="0" w:color="auto"/>
      </w:divBdr>
    </w:div>
    <w:div w:id="1809125233">
      <w:marLeft w:val="0"/>
      <w:marRight w:val="0"/>
      <w:marTop w:val="0"/>
      <w:marBottom w:val="0"/>
      <w:divBdr>
        <w:top w:val="none" w:sz="0" w:space="0" w:color="auto"/>
        <w:left w:val="none" w:sz="0" w:space="0" w:color="auto"/>
        <w:bottom w:val="none" w:sz="0" w:space="0" w:color="auto"/>
        <w:right w:val="none" w:sz="0" w:space="0" w:color="auto"/>
      </w:divBdr>
    </w:div>
    <w:div w:id="1809125234">
      <w:marLeft w:val="0"/>
      <w:marRight w:val="0"/>
      <w:marTop w:val="0"/>
      <w:marBottom w:val="0"/>
      <w:divBdr>
        <w:top w:val="none" w:sz="0" w:space="0" w:color="auto"/>
        <w:left w:val="none" w:sz="0" w:space="0" w:color="auto"/>
        <w:bottom w:val="none" w:sz="0" w:space="0" w:color="auto"/>
        <w:right w:val="none" w:sz="0" w:space="0" w:color="auto"/>
      </w:divBdr>
    </w:div>
    <w:div w:id="1809125235">
      <w:marLeft w:val="0"/>
      <w:marRight w:val="0"/>
      <w:marTop w:val="0"/>
      <w:marBottom w:val="0"/>
      <w:divBdr>
        <w:top w:val="none" w:sz="0" w:space="0" w:color="auto"/>
        <w:left w:val="none" w:sz="0" w:space="0" w:color="auto"/>
        <w:bottom w:val="none" w:sz="0" w:space="0" w:color="auto"/>
        <w:right w:val="none" w:sz="0" w:space="0" w:color="auto"/>
      </w:divBdr>
    </w:div>
    <w:div w:id="1809125236">
      <w:marLeft w:val="0"/>
      <w:marRight w:val="0"/>
      <w:marTop w:val="0"/>
      <w:marBottom w:val="0"/>
      <w:divBdr>
        <w:top w:val="none" w:sz="0" w:space="0" w:color="auto"/>
        <w:left w:val="none" w:sz="0" w:space="0" w:color="auto"/>
        <w:bottom w:val="none" w:sz="0" w:space="0" w:color="auto"/>
        <w:right w:val="none" w:sz="0" w:space="0" w:color="auto"/>
      </w:divBdr>
    </w:div>
    <w:div w:id="1809125237">
      <w:marLeft w:val="0"/>
      <w:marRight w:val="0"/>
      <w:marTop w:val="0"/>
      <w:marBottom w:val="0"/>
      <w:divBdr>
        <w:top w:val="none" w:sz="0" w:space="0" w:color="auto"/>
        <w:left w:val="none" w:sz="0" w:space="0" w:color="auto"/>
        <w:bottom w:val="none" w:sz="0" w:space="0" w:color="auto"/>
        <w:right w:val="none" w:sz="0" w:space="0" w:color="auto"/>
      </w:divBdr>
    </w:div>
    <w:div w:id="1809125238">
      <w:marLeft w:val="0"/>
      <w:marRight w:val="0"/>
      <w:marTop w:val="0"/>
      <w:marBottom w:val="0"/>
      <w:divBdr>
        <w:top w:val="none" w:sz="0" w:space="0" w:color="auto"/>
        <w:left w:val="none" w:sz="0" w:space="0" w:color="auto"/>
        <w:bottom w:val="none" w:sz="0" w:space="0" w:color="auto"/>
        <w:right w:val="none" w:sz="0" w:space="0" w:color="auto"/>
      </w:divBdr>
    </w:div>
    <w:div w:id="1809125239">
      <w:marLeft w:val="0"/>
      <w:marRight w:val="0"/>
      <w:marTop w:val="0"/>
      <w:marBottom w:val="0"/>
      <w:divBdr>
        <w:top w:val="none" w:sz="0" w:space="0" w:color="auto"/>
        <w:left w:val="none" w:sz="0" w:space="0" w:color="auto"/>
        <w:bottom w:val="none" w:sz="0" w:space="0" w:color="auto"/>
        <w:right w:val="none" w:sz="0" w:space="0" w:color="auto"/>
      </w:divBdr>
    </w:div>
    <w:div w:id="1809125240">
      <w:marLeft w:val="0"/>
      <w:marRight w:val="0"/>
      <w:marTop w:val="0"/>
      <w:marBottom w:val="0"/>
      <w:divBdr>
        <w:top w:val="none" w:sz="0" w:space="0" w:color="auto"/>
        <w:left w:val="none" w:sz="0" w:space="0" w:color="auto"/>
        <w:bottom w:val="none" w:sz="0" w:space="0" w:color="auto"/>
        <w:right w:val="none" w:sz="0" w:space="0" w:color="auto"/>
      </w:divBdr>
    </w:div>
    <w:div w:id="1809125241">
      <w:marLeft w:val="0"/>
      <w:marRight w:val="0"/>
      <w:marTop w:val="0"/>
      <w:marBottom w:val="0"/>
      <w:divBdr>
        <w:top w:val="none" w:sz="0" w:space="0" w:color="auto"/>
        <w:left w:val="none" w:sz="0" w:space="0" w:color="auto"/>
        <w:bottom w:val="none" w:sz="0" w:space="0" w:color="auto"/>
        <w:right w:val="none" w:sz="0" w:space="0" w:color="auto"/>
      </w:divBdr>
    </w:div>
    <w:div w:id="1809125242">
      <w:marLeft w:val="0"/>
      <w:marRight w:val="0"/>
      <w:marTop w:val="0"/>
      <w:marBottom w:val="0"/>
      <w:divBdr>
        <w:top w:val="none" w:sz="0" w:space="0" w:color="auto"/>
        <w:left w:val="none" w:sz="0" w:space="0" w:color="auto"/>
        <w:bottom w:val="none" w:sz="0" w:space="0" w:color="auto"/>
        <w:right w:val="none" w:sz="0" w:space="0" w:color="auto"/>
      </w:divBdr>
    </w:div>
    <w:div w:id="1809125243">
      <w:marLeft w:val="0"/>
      <w:marRight w:val="0"/>
      <w:marTop w:val="0"/>
      <w:marBottom w:val="0"/>
      <w:divBdr>
        <w:top w:val="none" w:sz="0" w:space="0" w:color="auto"/>
        <w:left w:val="none" w:sz="0" w:space="0" w:color="auto"/>
        <w:bottom w:val="none" w:sz="0" w:space="0" w:color="auto"/>
        <w:right w:val="none" w:sz="0" w:space="0" w:color="auto"/>
      </w:divBdr>
    </w:div>
    <w:div w:id="1809125244">
      <w:marLeft w:val="0"/>
      <w:marRight w:val="0"/>
      <w:marTop w:val="0"/>
      <w:marBottom w:val="0"/>
      <w:divBdr>
        <w:top w:val="none" w:sz="0" w:space="0" w:color="auto"/>
        <w:left w:val="none" w:sz="0" w:space="0" w:color="auto"/>
        <w:bottom w:val="none" w:sz="0" w:space="0" w:color="auto"/>
        <w:right w:val="none" w:sz="0" w:space="0" w:color="auto"/>
      </w:divBdr>
    </w:div>
    <w:div w:id="1809125245">
      <w:marLeft w:val="0"/>
      <w:marRight w:val="0"/>
      <w:marTop w:val="0"/>
      <w:marBottom w:val="0"/>
      <w:divBdr>
        <w:top w:val="none" w:sz="0" w:space="0" w:color="auto"/>
        <w:left w:val="none" w:sz="0" w:space="0" w:color="auto"/>
        <w:bottom w:val="none" w:sz="0" w:space="0" w:color="auto"/>
        <w:right w:val="none" w:sz="0" w:space="0" w:color="auto"/>
      </w:divBdr>
    </w:div>
    <w:div w:id="1809125247">
      <w:marLeft w:val="0"/>
      <w:marRight w:val="0"/>
      <w:marTop w:val="0"/>
      <w:marBottom w:val="0"/>
      <w:divBdr>
        <w:top w:val="none" w:sz="0" w:space="0" w:color="auto"/>
        <w:left w:val="none" w:sz="0" w:space="0" w:color="auto"/>
        <w:bottom w:val="none" w:sz="0" w:space="0" w:color="auto"/>
        <w:right w:val="none" w:sz="0" w:space="0" w:color="auto"/>
      </w:divBdr>
    </w:div>
    <w:div w:id="1809125248">
      <w:marLeft w:val="0"/>
      <w:marRight w:val="0"/>
      <w:marTop w:val="0"/>
      <w:marBottom w:val="0"/>
      <w:divBdr>
        <w:top w:val="none" w:sz="0" w:space="0" w:color="auto"/>
        <w:left w:val="none" w:sz="0" w:space="0" w:color="auto"/>
        <w:bottom w:val="none" w:sz="0" w:space="0" w:color="auto"/>
        <w:right w:val="none" w:sz="0" w:space="0" w:color="auto"/>
      </w:divBdr>
    </w:div>
    <w:div w:id="1809125250">
      <w:marLeft w:val="0"/>
      <w:marRight w:val="0"/>
      <w:marTop w:val="0"/>
      <w:marBottom w:val="0"/>
      <w:divBdr>
        <w:top w:val="none" w:sz="0" w:space="0" w:color="auto"/>
        <w:left w:val="none" w:sz="0" w:space="0" w:color="auto"/>
        <w:bottom w:val="none" w:sz="0" w:space="0" w:color="auto"/>
        <w:right w:val="none" w:sz="0" w:space="0" w:color="auto"/>
      </w:divBdr>
    </w:div>
    <w:div w:id="1809125251">
      <w:marLeft w:val="0"/>
      <w:marRight w:val="0"/>
      <w:marTop w:val="0"/>
      <w:marBottom w:val="0"/>
      <w:divBdr>
        <w:top w:val="none" w:sz="0" w:space="0" w:color="auto"/>
        <w:left w:val="none" w:sz="0" w:space="0" w:color="auto"/>
        <w:bottom w:val="none" w:sz="0" w:space="0" w:color="auto"/>
        <w:right w:val="none" w:sz="0" w:space="0" w:color="auto"/>
      </w:divBdr>
    </w:div>
    <w:div w:id="1809125253">
      <w:marLeft w:val="0"/>
      <w:marRight w:val="0"/>
      <w:marTop w:val="0"/>
      <w:marBottom w:val="0"/>
      <w:divBdr>
        <w:top w:val="none" w:sz="0" w:space="0" w:color="auto"/>
        <w:left w:val="none" w:sz="0" w:space="0" w:color="auto"/>
        <w:bottom w:val="none" w:sz="0" w:space="0" w:color="auto"/>
        <w:right w:val="none" w:sz="0" w:space="0" w:color="auto"/>
      </w:divBdr>
    </w:div>
    <w:div w:id="1809125254">
      <w:marLeft w:val="0"/>
      <w:marRight w:val="0"/>
      <w:marTop w:val="0"/>
      <w:marBottom w:val="0"/>
      <w:divBdr>
        <w:top w:val="none" w:sz="0" w:space="0" w:color="auto"/>
        <w:left w:val="none" w:sz="0" w:space="0" w:color="auto"/>
        <w:bottom w:val="none" w:sz="0" w:space="0" w:color="auto"/>
        <w:right w:val="none" w:sz="0" w:space="0" w:color="auto"/>
      </w:divBdr>
    </w:div>
    <w:div w:id="1809125255">
      <w:marLeft w:val="0"/>
      <w:marRight w:val="0"/>
      <w:marTop w:val="0"/>
      <w:marBottom w:val="0"/>
      <w:divBdr>
        <w:top w:val="none" w:sz="0" w:space="0" w:color="auto"/>
        <w:left w:val="none" w:sz="0" w:space="0" w:color="auto"/>
        <w:bottom w:val="none" w:sz="0" w:space="0" w:color="auto"/>
        <w:right w:val="none" w:sz="0" w:space="0" w:color="auto"/>
      </w:divBdr>
    </w:div>
    <w:div w:id="1809125256">
      <w:marLeft w:val="0"/>
      <w:marRight w:val="0"/>
      <w:marTop w:val="0"/>
      <w:marBottom w:val="0"/>
      <w:divBdr>
        <w:top w:val="none" w:sz="0" w:space="0" w:color="auto"/>
        <w:left w:val="none" w:sz="0" w:space="0" w:color="auto"/>
        <w:bottom w:val="none" w:sz="0" w:space="0" w:color="auto"/>
        <w:right w:val="none" w:sz="0" w:space="0" w:color="auto"/>
      </w:divBdr>
    </w:div>
    <w:div w:id="1809125257">
      <w:marLeft w:val="0"/>
      <w:marRight w:val="0"/>
      <w:marTop w:val="0"/>
      <w:marBottom w:val="0"/>
      <w:divBdr>
        <w:top w:val="none" w:sz="0" w:space="0" w:color="auto"/>
        <w:left w:val="none" w:sz="0" w:space="0" w:color="auto"/>
        <w:bottom w:val="none" w:sz="0" w:space="0" w:color="auto"/>
        <w:right w:val="none" w:sz="0" w:space="0" w:color="auto"/>
      </w:divBdr>
    </w:div>
    <w:div w:id="1809125258">
      <w:marLeft w:val="0"/>
      <w:marRight w:val="0"/>
      <w:marTop w:val="0"/>
      <w:marBottom w:val="0"/>
      <w:divBdr>
        <w:top w:val="none" w:sz="0" w:space="0" w:color="auto"/>
        <w:left w:val="none" w:sz="0" w:space="0" w:color="auto"/>
        <w:bottom w:val="none" w:sz="0" w:space="0" w:color="auto"/>
        <w:right w:val="none" w:sz="0" w:space="0" w:color="auto"/>
      </w:divBdr>
    </w:div>
    <w:div w:id="1809125259">
      <w:marLeft w:val="0"/>
      <w:marRight w:val="0"/>
      <w:marTop w:val="0"/>
      <w:marBottom w:val="0"/>
      <w:divBdr>
        <w:top w:val="none" w:sz="0" w:space="0" w:color="auto"/>
        <w:left w:val="none" w:sz="0" w:space="0" w:color="auto"/>
        <w:bottom w:val="none" w:sz="0" w:space="0" w:color="auto"/>
        <w:right w:val="none" w:sz="0" w:space="0" w:color="auto"/>
      </w:divBdr>
    </w:div>
    <w:div w:id="1809125260">
      <w:marLeft w:val="0"/>
      <w:marRight w:val="0"/>
      <w:marTop w:val="0"/>
      <w:marBottom w:val="0"/>
      <w:divBdr>
        <w:top w:val="none" w:sz="0" w:space="0" w:color="auto"/>
        <w:left w:val="none" w:sz="0" w:space="0" w:color="auto"/>
        <w:bottom w:val="none" w:sz="0" w:space="0" w:color="auto"/>
        <w:right w:val="none" w:sz="0" w:space="0" w:color="auto"/>
      </w:divBdr>
    </w:div>
    <w:div w:id="1809125261">
      <w:marLeft w:val="0"/>
      <w:marRight w:val="0"/>
      <w:marTop w:val="0"/>
      <w:marBottom w:val="0"/>
      <w:divBdr>
        <w:top w:val="none" w:sz="0" w:space="0" w:color="auto"/>
        <w:left w:val="none" w:sz="0" w:space="0" w:color="auto"/>
        <w:bottom w:val="none" w:sz="0" w:space="0" w:color="auto"/>
        <w:right w:val="none" w:sz="0" w:space="0" w:color="auto"/>
      </w:divBdr>
    </w:div>
    <w:div w:id="1809125262">
      <w:marLeft w:val="0"/>
      <w:marRight w:val="0"/>
      <w:marTop w:val="0"/>
      <w:marBottom w:val="0"/>
      <w:divBdr>
        <w:top w:val="none" w:sz="0" w:space="0" w:color="auto"/>
        <w:left w:val="none" w:sz="0" w:space="0" w:color="auto"/>
        <w:bottom w:val="none" w:sz="0" w:space="0" w:color="auto"/>
        <w:right w:val="none" w:sz="0" w:space="0" w:color="auto"/>
      </w:divBdr>
    </w:div>
    <w:div w:id="1809125263">
      <w:marLeft w:val="0"/>
      <w:marRight w:val="0"/>
      <w:marTop w:val="0"/>
      <w:marBottom w:val="0"/>
      <w:divBdr>
        <w:top w:val="none" w:sz="0" w:space="0" w:color="auto"/>
        <w:left w:val="none" w:sz="0" w:space="0" w:color="auto"/>
        <w:bottom w:val="none" w:sz="0" w:space="0" w:color="auto"/>
        <w:right w:val="none" w:sz="0" w:space="0" w:color="auto"/>
      </w:divBdr>
    </w:div>
    <w:div w:id="1809125264">
      <w:marLeft w:val="0"/>
      <w:marRight w:val="0"/>
      <w:marTop w:val="0"/>
      <w:marBottom w:val="0"/>
      <w:divBdr>
        <w:top w:val="none" w:sz="0" w:space="0" w:color="auto"/>
        <w:left w:val="none" w:sz="0" w:space="0" w:color="auto"/>
        <w:bottom w:val="none" w:sz="0" w:space="0" w:color="auto"/>
        <w:right w:val="none" w:sz="0" w:space="0" w:color="auto"/>
      </w:divBdr>
    </w:div>
    <w:div w:id="1809125265">
      <w:marLeft w:val="0"/>
      <w:marRight w:val="0"/>
      <w:marTop w:val="0"/>
      <w:marBottom w:val="0"/>
      <w:divBdr>
        <w:top w:val="none" w:sz="0" w:space="0" w:color="auto"/>
        <w:left w:val="none" w:sz="0" w:space="0" w:color="auto"/>
        <w:bottom w:val="none" w:sz="0" w:space="0" w:color="auto"/>
        <w:right w:val="none" w:sz="0" w:space="0" w:color="auto"/>
      </w:divBdr>
    </w:div>
    <w:div w:id="1809125266">
      <w:marLeft w:val="0"/>
      <w:marRight w:val="0"/>
      <w:marTop w:val="0"/>
      <w:marBottom w:val="0"/>
      <w:divBdr>
        <w:top w:val="none" w:sz="0" w:space="0" w:color="auto"/>
        <w:left w:val="none" w:sz="0" w:space="0" w:color="auto"/>
        <w:bottom w:val="none" w:sz="0" w:space="0" w:color="auto"/>
        <w:right w:val="none" w:sz="0" w:space="0" w:color="auto"/>
      </w:divBdr>
    </w:div>
    <w:div w:id="1809125267">
      <w:marLeft w:val="0"/>
      <w:marRight w:val="0"/>
      <w:marTop w:val="0"/>
      <w:marBottom w:val="0"/>
      <w:divBdr>
        <w:top w:val="none" w:sz="0" w:space="0" w:color="auto"/>
        <w:left w:val="none" w:sz="0" w:space="0" w:color="auto"/>
        <w:bottom w:val="none" w:sz="0" w:space="0" w:color="auto"/>
        <w:right w:val="none" w:sz="0" w:space="0" w:color="auto"/>
      </w:divBdr>
    </w:div>
    <w:div w:id="1809125268">
      <w:marLeft w:val="0"/>
      <w:marRight w:val="0"/>
      <w:marTop w:val="0"/>
      <w:marBottom w:val="0"/>
      <w:divBdr>
        <w:top w:val="none" w:sz="0" w:space="0" w:color="auto"/>
        <w:left w:val="none" w:sz="0" w:space="0" w:color="auto"/>
        <w:bottom w:val="none" w:sz="0" w:space="0" w:color="auto"/>
        <w:right w:val="none" w:sz="0" w:space="0" w:color="auto"/>
      </w:divBdr>
    </w:div>
    <w:div w:id="1809125270">
      <w:marLeft w:val="0"/>
      <w:marRight w:val="0"/>
      <w:marTop w:val="0"/>
      <w:marBottom w:val="0"/>
      <w:divBdr>
        <w:top w:val="none" w:sz="0" w:space="0" w:color="auto"/>
        <w:left w:val="none" w:sz="0" w:space="0" w:color="auto"/>
        <w:bottom w:val="none" w:sz="0" w:space="0" w:color="auto"/>
        <w:right w:val="none" w:sz="0" w:space="0" w:color="auto"/>
      </w:divBdr>
    </w:div>
    <w:div w:id="1809125271">
      <w:marLeft w:val="0"/>
      <w:marRight w:val="0"/>
      <w:marTop w:val="0"/>
      <w:marBottom w:val="0"/>
      <w:divBdr>
        <w:top w:val="none" w:sz="0" w:space="0" w:color="auto"/>
        <w:left w:val="none" w:sz="0" w:space="0" w:color="auto"/>
        <w:bottom w:val="none" w:sz="0" w:space="0" w:color="auto"/>
        <w:right w:val="none" w:sz="0" w:space="0" w:color="auto"/>
      </w:divBdr>
    </w:div>
    <w:div w:id="1809125272">
      <w:marLeft w:val="0"/>
      <w:marRight w:val="0"/>
      <w:marTop w:val="0"/>
      <w:marBottom w:val="0"/>
      <w:divBdr>
        <w:top w:val="none" w:sz="0" w:space="0" w:color="auto"/>
        <w:left w:val="none" w:sz="0" w:space="0" w:color="auto"/>
        <w:bottom w:val="none" w:sz="0" w:space="0" w:color="auto"/>
        <w:right w:val="none" w:sz="0" w:space="0" w:color="auto"/>
      </w:divBdr>
    </w:div>
    <w:div w:id="1809125273">
      <w:marLeft w:val="0"/>
      <w:marRight w:val="0"/>
      <w:marTop w:val="0"/>
      <w:marBottom w:val="0"/>
      <w:divBdr>
        <w:top w:val="none" w:sz="0" w:space="0" w:color="auto"/>
        <w:left w:val="none" w:sz="0" w:space="0" w:color="auto"/>
        <w:bottom w:val="none" w:sz="0" w:space="0" w:color="auto"/>
        <w:right w:val="none" w:sz="0" w:space="0" w:color="auto"/>
      </w:divBdr>
    </w:div>
    <w:div w:id="1809125274">
      <w:marLeft w:val="0"/>
      <w:marRight w:val="0"/>
      <w:marTop w:val="0"/>
      <w:marBottom w:val="0"/>
      <w:divBdr>
        <w:top w:val="none" w:sz="0" w:space="0" w:color="auto"/>
        <w:left w:val="none" w:sz="0" w:space="0" w:color="auto"/>
        <w:bottom w:val="none" w:sz="0" w:space="0" w:color="auto"/>
        <w:right w:val="none" w:sz="0" w:space="0" w:color="auto"/>
      </w:divBdr>
    </w:div>
    <w:div w:id="1809125275">
      <w:marLeft w:val="0"/>
      <w:marRight w:val="0"/>
      <w:marTop w:val="0"/>
      <w:marBottom w:val="0"/>
      <w:divBdr>
        <w:top w:val="none" w:sz="0" w:space="0" w:color="auto"/>
        <w:left w:val="none" w:sz="0" w:space="0" w:color="auto"/>
        <w:bottom w:val="none" w:sz="0" w:space="0" w:color="auto"/>
        <w:right w:val="none" w:sz="0" w:space="0" w:color="auto"/>
      </w:divBdr>
    </w:div>
    <w:div w:id="1809125276">
      <w:marLeft w:val="0"/>
      <w:marRight w:val="0"/>
      <w:marTop w:val="0"/>
      <w:marBottom w:val="0"/>
      <w:divBdr>
        <w:top w:val="none" w:sz="0" w:space="0" w:color="auto"/>
        <w:left w:val="none" w:sz="0" w:space="0" w:color="auto"/>
        <w:bottom w:val="none" w:sz="0" w:space="0" w:color="auto"/>
        <w:right w:val="none" w:sz="0" w:space="0" w:color="auto"/>
      </w:divBdr>
    </w:div>
    <w:div w:id="1809125277">
      <w:marLeft w:val="0"/>
      <w:marRight w:val="0"/>
      <w:marTop w:val="0"/>
      <w:marBottom w:val="0"/>
      <w:divBdr>
        <w:top w:val="none" w:sz="0" w:space="0" w:color="auto"/>
        <w:left w:val="none" w:sz="0" w:space="0" w:color="auto"/>
        <w:bottom w:val="none" w:sz="0" w:space="0" w:color="auto"/>
        <w:right w:val="none" w:sz="0" w:space="0" w:color="auto"/>
      </w:divBdr>
    </w:div>
    <w:div w:id="1809125278">
      <w:marLeft w:val="0"/>
      <w:marRight w:val="0"/>
      <w:marTop w:val="0"/>
      <w:marBottom w:val="0"/>
      <w:divBdr>
        <w:top w:val="none" w:sz="0" w:space="0" w:color="auto"/>
        <w:left w:val="none" w:sz="0" w:space="0" w:color="auto"/>
        <w:bottom w:val="none" w:sz="0" w:space="0" w:color="auto"/>
        <w:right w:val="none" w:sz="0" w:space="0" w:color="auto"/>
      </w:divBdr>
    </w:div>
    <w:div w:id="1809125279">
      <w:marLeft w:val="0"/>
      <w:marRight w:val="0"/>
      <w:marTop w:val="0"/>
      <w:marBottom w:val="0"/>
      <w:divBdr>
        <w:top w:val="none" w:sz="0" w:space="0" w:color="auto"/>
        <w:left w:val="none" w:sz="0" w:space="0" w:color="auto"/>
        <w:bottom w:val="none" w:sz="0" w:space="0" w:color="auto"/>
        <w:right w:val="none" w:sz="0" w:space="0" w:color="auto"/>
      </w:divBdr>
    </w:div>
    <w:div w:id="1809125280">
      <w:marLeft w:val="0"/>
      <w:marRight w:val="0"/>
      <w:marTop w:val="0"/>
      <w:marBottom w:val="0"/>
      <w:divBdr>
        <w:top w:val="none" w:sz="0" w:space="0" w:color="auto"/>
        <w:left w:val="none" w:sz="0" w:space="0" w:color="auto"/>
        <w:bottom w:val="none" w:sz="0" w:space="0" w:color="auto"/>
        <w:right w:val="none" w:sz="0" w:space="0" w:color="auto"/>
      </w:divBdr>
    </w:div>
    <w:div w:id="1809125281">
      <w:marLeft w:val="0"/>
      <w:marRight w:val="0"/>
      <w:marTop w:val="0"/>
      <w:marBottom w:val="0"/>
      <w:divBdr>
        <w:top w:val="none" w:sz="0" w:space="0" w:color="auto"/>
        <w:left w:val="none" w:sz="0" w:space="0" w:color="auto"/>
        <w:bottom w:val="none" w:sz="0" w:space="0" w:color="auto"/>
        <w:right w:val="none" w:sz="0" w:space="0" w:color="auto"/>
      </w:divBdr>
    </w:div>
    <w:div w:id="1809125282">
      <w:marLeft w:val="0"/>
      <w:marRight w:val="0"/>
      <w:marTop w:val="0"/>
      <w:marBottom w:val="0"/>
      <w:divBdr>
        <w:top w:val="none" w:sz="0" w:space="0" w:color="auto"/>
        <w:left w:val="none" w:sz="0" w:space="0" w:color="auto"/>
        <w:bottom w:val="none" w:sz="0" w:space="0" w:color="auto"/>
        <w:right w:val="none" w:sz="0" w:space="0" w:color="auto"/>
      </w:divBdr>
    </w:div>
    <w:div w:id="1809125284">
      <w:marLeft w:val="0"/>
      <w:marRight w:val="0"/>
      <w:marTop w:val="0"/>
      <w:marBottom w:val="0"/>
      <w:divBdr>
        <w:top w:val="none" w:sz="0" w:space="0" w:color="auto"/>
        <w:left w:val="none" w:sz="0" w:space="0" w:color="auto"/>
        <w:bottom w:val="none" w:sz="0" w:space="0" w:color="auto"/>
        <w:right w:val="none" w:sz="0" w:space="0" w:color="auto"/>
      </w:divBdr>
    </w:div>
    <w:div w:id="1809125285">
      <w:marLeft w:val="0"/>
      <w:marRight w:val="0"/>
      <w:marTop w:val="0"/>
      <w:marBottom w:val="0"/>
      <w:divBdr>
        <w:top w:val="none" w:sz="0" w:space="0" w:color="auto"/>
        <w:left w:val="none" w:sz="0" w:space="0" w:color="auto"/>
        <w:bottom w:val="none" w:sz="0" w:space="0" w:color="auto"/>
        <w:right w:val="none" w:sz="0" w:space="0" w:color="auto"/>
      </w:divBdr>
    </w:div>
    <w:div w:id="1809125286">
      <w:marLeft w:val="0"/>
      <w:marRight w:val="0"/>
      <w:marTop w:val="0"/>
      <w:marBottom w:val="0"/>
      <w:divBdr>
        <w:top w:val="none" w:sz="0" w:space="0" w:color="auto"/>
        <w:left w:val="none" w:sz="0" w:space="0" w:color="auto"/>
        <w:bottom w:val="none" w:sz="0" w:space="0" w:color="auto"/>
        <w:right w:val="none" w:sz="0" w:space="0" w:color="auto"/>
      </w:divBdr>
    </w:div>
    <w:div w:id="1809125287">
      <w:marLeft w:val="0"/>
      <w:marRight w:val="0"/>
      <w:marTop w:val="0"/>
      <w:marBottom w:val="0"/>
      <w:divBdr>
        <w:top w:val="none" w:sz="0" w:space="0" w:color="auto"/>
        <w:left w:val="none" w:sz="0" w:space="0" w:color="auto"/>
        <w:bottom w:val="none" w:sz="0" w:space="0" w:color="auto"/>
        <w:right w:val="none" w:sz="0" w:space="0" w:color="auto"/>
      </w:divBdr>
    </w:div>
    <w:div w:id="1809125288">
      <w:marLeft w:val="0"/>
      <w:marRight w:val="0"/>
      <w:marTop w:val="0"/>
      <w:marBottom w:val="0"/>
      <w:divBdr>
        <w:top w:val="none" w:sz="0" w:space="0" w:color="auto"/>
        <w:left w:val="none" w:sz="0" w:space="0" w:color="auto"/>
        <w:bottom w:val="none" w:sz="0" w:space="0" w:color="auto"/>
        <w:right w:val="none" w:sz="0" w:space="0" w:color="auto"/>
      </w:divBdr>
    </w:div>
    <w:div w:id="1809125289">
      <w:marLeft w:val="0"/>
      <w:marRight w:val="0"/>
      <w:marTop w:val="0"/>
      <w:marBottom w:val="0"/>
      <w:divBdr>
        <w:top w:val="none" w:sz="0" w:space="0" w:color="auto"/>
        <w:left w:val="none" w:sz="0" w:space="0" w:color="auto"/>
        <w:bottom w:val="none" w:sz="0" w:space="0" w:color="auto"/>
        <w:right w:val="none" w:sz="0" w:space="0" w:color="auto"/>
      </w:divBdr>
    </w:div>
    <w:div w:id="1809125290">
      <w:marLeft w:val="0"/>
      <w:marRight w:val="0"/>
      <w:marTop w:val="0"/>
      <w:marBottom w:val="0"/>
      <w:divBdr>
        <w:top w:val="none" w:sz="0" w:space="0" w:color="auto"/>
        <w:left w:val="none" w:sz="0" w:space="0" w:color="auto"/>
        <w:bottom w:val="none" w:sz="0" w:space="0" w:color="auto"/>
        <w:right w:val="none" w:sz="0" w:space="0" w:color="auto"/>
      </w:divBdr>
    </w:div>
    <w:div w:id="1809125291">
      <w:marLeft w:val="0"/>
      <w:marRight w:val="0"/>
      <w:marTop w:val="0"/>
      <w:marBottom w:val="0"/>
      <w:divBdr>
        <w:top w:val="none" w:sz="0" w:space="0" w:color="auto"/>
        <w:left w:val="none" w:sz="0" w:space="0" w:color="auto"/>
        <w:bottom w:val="none" w:sz="0" w:space="0" w:color="auto"/>
        <w:right w:val="none" w:sz="0" w:space="0" w:color="auto"/>
      </w:divBdr>
    </w:div>
    <w:div w:id="1809125292">
      <w:marLeft w:val="0"/>
      <w:marRight w:val="0"/>
      <w:marTop w:val="0"/>
      <w:marBottom w:val="0"/>
      <w:divBdr>
        <w:top w:val="none" w:sz="0" w:space="0" w:color="auto"/>
        <w:left w:val="none" w:sz="0" w:space="0" w:color="auto"/>
        <w:bottom w:val="none" w:sz="0" w:space="0" w:color="auto"/>
        <w:right w:val="none" w:sz="0" w:space="0" w:color="auto"/>
      </w:divBdr>
    </w:div>
    <w:div w:id="1809125293">
      <w:marLeft w:val="0"/>
      <w:marRight w:val="0"/>
      <w:marTop w:val="0"/>
      <w:marBottom w:val="0"/>
      <w:divBdr>
        <w:top w:val="none" w:sz="0" w:space="0" w:color="auto"/>
        <w:left w:val="none" w:sz="0" w:space="0" w:color="auto"/>
        <w:bottom w:val="none" w:sz="0" w:space="0" w:color="auto"/>
        <w:right w:val="none" w:sz="0" w:space="0" w:color="auto"/>
      </w:divBdr>
    </w:div>
    <w:div w:id="1809125294">
      <w:marLeft w:val="0"/>
      <w:marRight w:val="0"/>
      <w:marTop w:val="0"/>
      <w:marBottom w:val="0"/>
      <w:divBdr>
        <w:top w:val="none" w:sz="0" w:space="0" w:color="auto"/>
        <w:left w:val="none" w:sz="0" w:space="0" w:color="auto"/>
        <w:bottom w:val="none" w:sz="0" w:space="0" w:color="auto"/>
        <w:right w:val="none" w:sz="0" w:space="0" w:color="auto"/>
      </w:divBdr>
    </w:div>
    <w:div w:id="1809125295">
      <w:marLeft w:val="0"/>
      <w:marRight w:val="0"/>
      <w:marTop w:val="0"/>
      <w:marBottom w:val="0"/>
      <w:divBdr>
        <w:top w:val="none" w:sz="0" w:space="0" w:color="auto"/>
        <w:left w:val="none" w:sz="0" w:space="0" w:color="auto"/>
        <w:bottom w:val="none" w:sz="0" w:space="0" w:color="auto"/>
        <w:right w:val="none" w:sz="0" w:space="0" w:color="auto"/>
      </w:divBdr>
    </w:div>
    <w:div w:id="1809125296">
      <w:marLeft w:val="0"/>
      <w:marRight w:val="0"/>
      <w:marTop w:val="0"/>
      <w:marBottom w:val="0"/>
      <w:divBdr>
        <w:top w:val="none" w:sz="0" w:space="0" w:color="auto"/>
        <w:left w:val="none" w:sz="0" w:space="0" w:color="auto"/>
        <w:bottom w:val="none" w:sz="0" w:space="0" w:color="auto"/>
        <w:right w:val="none" w:sz="0" w:space="0" w:color="auto"/>
      </w:divBdr>
    </w:div>
    <w:div w:id="1809125297">
      <w:marLeft w:val="0"/>
      <w:marRight w:val="0"/>
      <w:marTop w:val="0"/>
      <w:marBottom w:val="0"/>
      <w:divBdr>
        <w:top w:val="none" w:sz="0" w:space="0" w:color="auto"/>
        <w:left w:val="none" w:sz="0" w:space="0" w:color="auto"/>
        <w:bottom w:val="none" w:sz="0" w:space="0" w:color="auto"/>
        <w:right w:val="none" w:sz="0" w:space="0" w:color="auto"/>
      </w:divBdr>
    </w:div>
    <w:div w:id="1809125298">
      <w:marLeft w:val="0"/>
      <w:marRight w:val="0"/>
      <w:marTop w:val="0"/>
      <w:marBottom w:val="0"/>
      <w:divBdr>
        <w:top w:val="none" w:sz="0" w:space="0" w:color="auto"/>
        <w:left w:val="none" w:sz="0" w:space="0" w:color="auto"/>
        <w:bottom w:val="none" w:sz="0" w:space="0" w:color="auto"/>
        <w:right w:val="none" w:sz="0" w:space="0" w:color="auto"/>
      </w:divBdr>
    </w:div>
    <w:div w:id="1809125299">
      <w:marLeft w:val="0"/>
      <w:marRight w:val="0"/>
      <w:marTop w:val="0"/>
      <w:marBottom w:val="0"/>
      <w:divBdr>
        <w:top w:val="none" w:sz="0" w:space="0" w:color="auto"/>
        <w:left w:val="none" w:sz="0" w:space="0" w:color="auto"/>
        <w:bottom w:val="none" w:sz="0" w:space="0" w:color="auto"/>
        <w:right w:val="none" w:sz="0" w:space="0" w:color="auto"/>
      </w:divBdr>
    </w:div>
    <w:div w:id="1809125300">
      <w:marLeft w:val="0"/>
      <w:marRight w:val="0"/>
      <w:marTop w:val="0"/>
      <w:marBottom w:val="0"/>
      <w:divBdr>
        <w:top w:val="none" w:sz="0" w:space="0" w:color="auto"/>
        <w:left w:val="none" w:sz="0" w:space="0" w:color="auto"/>
        <w:bottom w:val="none" w:sz="0" w:space="0" w:color="auto"/>
        <w:right w:val="none" w:sz="0" w:space="0" w:color="auto"/>
      </w:divBdr>
    </w:div>
    <w:div w:id="1809125301">
      <w:marLeft w:val="0"/>
      <w:marRight w:val="0"/>
      <w:marTop w:val="0"/>
      <w:marBottom w:val="0"/>
      <w:divBdr>
        <w:top w:val="none" w:sz="0" w:space="0" w:color="auto"/>
        <w:left w:val="none" w:sz="0" w:space="0" w:color="auto"/>
        <w:bottom w:val="none" w:sz="0" w:space="0" w:color="auto"/>
        <w:right w:val="none" w:sz="0" w:space="0" w:color="auto"/>
      </w:divBdr>
    </w:div>
    <w:div w:id="1809125302">
      <w:marLeft w:val="0"/>
      <w:marRight w:val="0"/>
      <w:marTop w:val="0"/>
      <w:marBottom w:val="0"/>
      <w:divBdr>
        <w:top w:val="none" w:sz="0" w:space="0" w:color="auto"/>
        <w:left w:val="none" w:sz="0" w:space="0" w:color="auto"/>
        <w:bottom w:val="none" w:sz="0" w:space="0" w:color="auto"/>
        <w:right w:val="none" w:sz="0" w:space="0" w:color="auto"/>
      </w:divBdr>
    </w:div>
    <w:div w:id="1809125303">
      <w:marLeft w:val="0"/>
      <w:marRight w:val="0"/>
      <w:marTop w:val="0"/>
      <w:marBottom w:val="0"/>
      <w:divBdr>
        <w:top w:val="none" w:sz="0" w:space="0" w:color="auto"/>
        <w:left w:val="none" w:sz="0" w:space="0" w:color="auto"/>
        <w:bottom w:val="none" w:sz="0" w:space="0" w:color="auto"/>
        <w:right w:val="none" w:sz="0" w:space="0" w:color="auto"/>
      </w:divBdr>
      <w:divsChild>
        <w:div w:id="1809125246">
          <w:marLeft w:val="0"/>
          <w:marRight w:val="0"/>
          <w:marTop w:val="0"/>
          <w:marBottom w:val="0"/>
          <w:divBdr>
            <w:top w:val="none" w:sz="0" w:space="0" w:color="auto"/>
            <w:left w:val="none" w:sz="0" w:space="0" w:color="auto"/>
            <w:bottom w:val="none" w:sz="0" w:space="0" w:color="auto"/>
            <w:right w:val="none" w:sz="0" w:space="0" w:color="auto"/>
          </w:divBdr>
          <w:divsChild>
            <w:div w:id="1809125252">
              <w:marLeft w:val="0"/>
              <w:marRight w:val="0"/>
              <w:marTop w:val="0"/>
              <w:marBottom w:val="0"/>
              <w:divBdr>
                <w:top w:val="none" w:sz="0" w:space="0" w:color="auto"/>
                <w:left w:val="none" w:sz="0" w:space="0" w:color="auto"/>
                <w:bottom w:val="none" w:sz="0" w:space="0" w:color="auto"/>
                <w:right w:val="none" w:sz="0" w:space="0" w:color="auto"/>
              </w:divBdr>
              <w:divsChild>
                <w:div w:id="1809125357">
                  <w:marLeft w:val="0"/>
                  <w:marRight w:val="0"/>
                  <w:marTop w:val="0"/>
                  <w:marBottom w:val="0"/>
                  <w:divBdr>
                    <w:top w:val="none" w:sz="0" w:space="0" w:color="auto"/>
                    <w:left w:val="none" w:sz="0" w:space="0" w:color="auto"/>
                    <w:bottom w:val="none" w:sz="0" w:space="0" w:color="auto"/>
                    <w:right w:val="none" w:sz="0" w:space="0" w:color="auto"/>
                  </w:divBdr>
                  <w:divsChild>
                    <w:div w:id="1809125249">
                      <w:marLeft w:val="0"/>
                      <w:marRight w:val="0"/>
                      <w:marTop w:val="0"/>
                      <w:marBottom w:val="0"/>
                      <w:divBdr>
                        <w:top w:val="none" w:sz="0" w:space="0" w:color="auto"/>
                        <w:left w:val="none" w:sz="0" w:space="0" w:color="auto"/>
                        <w:bottom w:val="none" w:sz="0" w:space="0" w:color="auto"/>
                        <w:right w:val="none" w:sz="0" w:space="0" w:color="auto"/>
                      </w:divBdr>
                      <w:divsChild>
                        <w:div w:id="18091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25304">
      <w:marLeft w:val="0"/>
      <w:marRight w:val="0"/>
      <w:marTop w:val="0"/>
      <w:marBottom w:val="0"/>
      <w:divBdr>
        <w:top w:val="none" w:sz="0" w:space="0" w:color="auto"/>
        <w:left w:val="none" w:sz="0" w:space="0" w:color="auto"/>
        <w:bottom w:val="none" w:sz="0" w:space="0" w:color="auto"/>
        <w:right w:val="none" w:sz="0" w:space="0" w:color="auto"/>
      </w:divBdr>
    </w:div>
    <w:div w:id="1809125305">
      <w:marLeft w:val="0"/>
      <w:marRight w:val="0"/>
      <w:marTop w:val="0"/>
      <w:marBottom w:val="0"/>
      <w:divBdr>
        <w:top w:val="none" w:sz="0" w:space="0" w:color="auto"/>
        <w:left w:val="none" w:sz="0" w:space="0" w:color="auto"/>
        <w:bottom w:val="none" w:sz="0" w:space="0" w:color="auto"/>
        <w:right w:val="none" w:sz="0" w:space="0" w:color="auto"/>
      </w:divBdr>
    </w:div>
    <w:div w:id="1809125306">
      <w:marLeft w:val="0"/>
      <w:marRight w:val="0"/>
      <w:marTop w:val="0"/>
      <w:marBottom w:val="0"/>
      <w:divBdr>
        <w:top w:val="none" w:sz="0" w:space="0" w:color="auto"/>
        <w:left w:val="none" w:sz="0" w:space="0" w:color="auto"/>
        <w:bottom w:val="none" w:sz="0" w:space="0" w:color="auto"/>
        <w:right w:val="none" w:sz="0" w:space="0" w:color="auto"/>
      </w:divBdr>
    </w:div>
    <w:div w:id="1809125307">
      <w:marLeft w:val="0"/>
      <w:marRight w:val="0"/>
      <w:marTop w:val="0"/>
      <w:marBottom w:val="0"/>
      <w:divBdr>
        <w:top w:val="none" w:sz="0" w:space="0" w:color="auto"/>
        <w:left w:val="none" w:sz="0" w:space="0" w:color="auto"/>
        <w:bottom w:val="none" w:sz="0" w:space="0" w:color="auto"/>
        <w:right w:val="none" w:sz="0" w:space="0" w:color="auto"/>
      </w:divBdr>
    </w:div>
    <w:div w:id="1809125308">
      <w:marLeft w:val="0"/>
      <w:marRight w:val="0"/>
      <w:marTop w:val="0"/>
      <w:marBottom w:val="0"/>
      <w:divBdr>
        <w:top w:val="none" w:sz="0" w:space="0" w:color="auto"/>
        <w:left w:val="none" w:sz="0" w:space="0" w:color="auto"/>
        <w:bottom w:val="none" w:sz="0" w:space="0" w:color="auto"/>
        <w:right w:val="none" w:sz="0" w:space="0" w:color="auto"/>
      </w:divBdr>
    </w:div>
    <w:div w:id="1809125309">
      <w:marLeft w:val="0"/>
      <w:marRight w:val="0"/>
      <w:marTop w:val="0"/>
      <w:marBottom w:val="0"/>
      <w:divBdr>
        <w:top w:val="none" w:sz="0" w:space="0" w:color="auto"/>
        <w:left w:val="none" w:sz="0" w:space="0" w:color="auto"/>
        <w:bottom w:val="none" w:sz="0" w:space="0" w:color="auto"/>
        <w:right w:val="none" w:sz="0" w:space="0" w:color="auto"/>
      </w:divBdr>
    </w:div>
    <w:div w:id="1809125310">
      <w:marLeft w:val="0"/>
      <w:marRight w:val="0"/>
      <w:marTop w:val="0"/>
      <w:marBottom w:val="0"/>
      <w:divBdr>
        <w:top w:val="none" w:sz="0" w:space="0" w:color="auto"/>
        <w:left w:val="none" w:sz="0" w:space="0" w:color="auto"/>
        <w:bottom w:val="none" w:sz="0" w:space="0" w:color="auto"/>
        <w:right w:val="none" w:sz="0" w:space="0" w:color="auto"/>
      </w:divBdr>
    </w:div>
    <w:div w:id="1809125311">
      <w:marLeft w:val="0"/>
      <w:marRight w:val="0"/>
      <w:marTop w:val="0"/>
      <w:marBottom w:val="0"/>
      <w:divBdr>
        <w:top w:val="none" w:sz="0" w:space="0" w:color="auto"/>
        <w:left w:val="none" w:sz="0" w:space="0" w:color="auto"/>
        <w:bottom w:val="none" w:sz="0" w:space="0" w:color="auto"/>
        <w:right w:val="none" w:sz="0" w:space="0" w:color="auto"/>
      </w:divBdr>
    </w:div>
    <w:div w:id="1809125312">
      <w:marLeft w:val="0"/>
      <w:marRight w:val="0"/>
      <w:marTop w:val="0"/>
      <w:marBottom w:val="0"/>
      <w:divBdr>
        <w:top w:val="none" w:sz="0" w:space="0" w:color="auto"/>
        <w:left w:val="none" w:sz="0" w:space="0" w:color="auto"/>
        <w:bottom w:val="none" w:sz="0" w:space="0" w:color="auto"/>
        <w:right w:val="none" w:sz="0" w:space="0" w:color="auto"/>
      </w:divBdr>
    </w:div>
    <w:div w:id="1809125313">
      <w:marLeft w:val="0"/>
      <w:marRight w:val="0"/>
      <w:marTop w:val="0"/>
      <w:marBottom w:val="0"/>
      <w:divBdr>
        <w:top w:val="none" w:sz="0" w:space="0" w:color="auto"/>
        <w:left w:val="none" w:sz="0" w:space="0" w:color="auto"/>
        <w:bottom w:val="none" w:sz="0" w:space="0" w:color="auto"/>
        <w:right w:val="none" w:sz="0" w:space="0" w:color="auto"/>
      </w:divBdr>
    </w:div>
    <w:div w:id="1809125314">
      <w:marLeft w:val="0"/>
      <w:marRight w:val="0"/>
      <w:marTop w:val="0"/>
      <w:marBottom w:val="0"/>
      <w:divBdr>
        <w:top w:val="none" w:sz="0" w:space="0" w:color="auto"/>
        <w:left w:val="none" w:sz="0" w:space="0" w:color="auto"/>
        <w:bottom w:val="none" w:sz="0" w:space="0" w:color="auto"/>
        <w:right w:val="none" w:sz="0" w:space="0" w:color="auto"/>
      </w:divBdr>
    </w:div>
    <w:div w:id="1809125315">
      <w:marLeft w:val="0"/>
      <w:marRight w:val="0"/>
      <w:marTop w:val="0"/>
      <w:marBottom w:val="0"/>
      <w:divBdr>
        <w:top w:val="none" w:sz="0" w:space="0" w:color="auto"/>
        <w:left w:val="none" w:sz="0" w:space="0" w:color="auto"/>
        <w:bottom w:val="none" w:sz="0" w:space="0" w:color="auto"/>
        <w:right w:val="none" w:sz="0" w:space="0" w:color="auto"/>
      </w:divBdr>
    </w:div>
    <w:div w:id="1809125317">
      <w:marLeft w:val="0"/>
      <w:marRight w:val="0"/>
      <w:marTop w:val="0"/>
      <w:marBottom w:val="0"/>
      <w:divBdr>
        <w:top w:val="none" w:sz="0" w:space="0" w:color="auto"/>
        <w:left w:val="none" w:sz="0" w:space="0" w:color="auto"/>
        <w:bottom w:val="none" w:sz="0" w:space="0" w:color="auto"/>
        <w:right w:val="none" w:sz="0" w:space="0" w:color="auto"/>
      </w:divBdr>
    </w:div>
    <w:div w:id="1809125318">
      <w:marLeft w:val="0"/>
      <w:marRight w:val="0"/>
      <w:marTop w:val="0"/>
      <w:marBottom w:val="0"/>
      <w:divBdr>
        <w:top w:val="none" w:sz="0" w:space="0" w:color="auto"/>
        <w:left w:val="none" w:sz="0" w:space="0" w:color="auto"/>
        <w:bottom w:val="none" w:sz="0" w:space="0" w:color="auto"/>
        <w:right w:val="none" w:sz="0" w:space="0" w:color="auto"/>
      </w:divBdr>
    </w:div>
    <w:div w:id="1809125319">
      <w:marLeft w:val="0"/>
      <w:marRight w:val="0"/>
      <w:marTop w:val="0"/>
      <w:marBottom w:val="0"/>
      <w:divBdr>
        <w:top w:val="none" w:sz="0" w:space="0" w:color="auto"/>
        <w:left w:val="none" w:sz="0" w:space="0" w:color="auto"/>
        <w:bottom w:val="none" w:sz="0" w:space="0" w:color="auto"/>
        <w:right w:val="none" w:sz="0" w:space="0" w:color="auto"/>
      </w:divBdr>
    </w:div>
    <w:div w:id="1809125320">
      <w:marLeft w:val="0"/>
      <w:marRight w:val="0"/>
      <w:marTop w:val="0"/>
      <w:marBottom w:val="0"/>
      <w:divBdr>
        <w:top w:val="none" w:sz="0" w:space="0" w:color="auto"/>
        <w:left w:val="none" w:sz="0" w:space="0" w:color="auto"/>
        <w:bottom w:val="none" w:sz="0" w:space="0" w:color="auto"/>
        <w:right w:val="none" w:sz="0" w:space="0" w:color="auto"/>
      </w:divBdr>
    </w:div>
    <w:div w:id="1809125321">
      <w:marLeft w:val="0"/>
      <w:marRight w:val="0"/>
      <w:marTop w:val="0"/>
      <w:marBottom w:val="0"/>
      <w:divBdr>
        <w:top w:val="none" w:sz="0" w:space="0" w:color="auto"/>
        <w:left w:val="none" w:sz="0" w:space="0" w:color="auto"/>
        <w:bottom w:val="none" w:sz="0" w:space="0" w:color="auto"/>
        <w:right w:val="none" w:sz="0" w:space="0" w:color="auto"/>
      </w:divBdr>
    </w:div>
    <w:div w:id="1809125322">
      <w:marLeft w:val="0"/>
      <w:marRight w:val="0"/>
      <w:marTop w:val="0"/>
      <w:marBottom w:val="0"/>
      <w:divBdr>
        <w:top w:val="none" w:sz="0" w:space="0" w:color="auto"/>
        <w:left w:val="none" w:sz="0" w:space="0" w:color="auto"/>
        <w:bottom w:val="none" w:sz="0" w:space="0" w:color="auto"/>
        <w:right w:val="none" w:sz="0" w:space="0" w:color="auto"/>
      </w:divBdr>
    </w:div>
    <w:div w:id="1809125323">
      <w:marLeft w:val="0"/>
      <w:marRight w:val="0"/>
      <w:marTop w:val="0"/>
      <w:marBottom w:val="0"/>
      <w:divBdr>
        <w:top w:val="none" w:sz="0" w:space="0" w:color="auto"/>
        <w:left w:val="none" w:sz="0" w:space="0" w:color="auto"/>
        <w:bottom w:val="none" w:sz="0" w:space="0" w:color="auto"/>
        <w:right w:val="none" w:sz="0" w:space="0" w:color="auto"/>
      </w:divBdr>
    </w:div>
    <w:div w:id="1809125324">
      <w:marLeft w:val="0"/>
      <w:marRight w:val="0"/>
      <w:marTop w:val="0"/>
      <w:marBottom w:val="0"/>
      <w:divBdr>
        <w:top w:val="none" w:sz="0" w:space="0" w:color="auto"/>
        <w:left w:val="none" w:sz="0" w:space="0" w:color="auto"/>
        <w:bottom w:val="none" w:sz="0" w:space="0" w:color="auto"/>
        <w:right w:val="none" w:sz="0" w:space="0" w:color="auto"/>
      </w:divBdr>
    </w:div>
    <w:div w:id="1809125325">
      <w:marLeft w:val="0"/>
      <w:marRight w:val="0"/>
      <w:marTop w:val="0"/>
      <w:marBottom w:val="0"/>
      <w:divBdr>
        <w:top w:val="none" w:sz="0" w:space="0" w:color="auto"/>
        <w:left w:val="none" w:sz="0" w:space="0" w:color="auto"/>
        <w:bottom w:val="none" w:sz="0" w:space="0" w:color="auto"/>
        <w:right w:val="none" w:sz="0" w:space="0" w:color="auto"/>
      </w:divBdr>
    </w:div>
    <w:div w:id="1809125326">
      <w:marLeft w:val="0"/>
      <w:marRight w:val="0"/>
      <w:marTop w:val="0"/>
      <w:marBottom w:val="0"/>
      <w:divBdr>
        <w:top w:val="none" w:sz="0" w:space="0" w:color="auto"/>
        <w:left w:val="none" w:sz="0" w:space="0" w:color="auto"/>
        <w:bottom w:val="none" w:sz="0" w:space="0" w:color="auto"/>
        <w:right w:val="none" w:sz="0" w:space="0" w:color="auto"/>
      </w:divBdr>
    </w:div>
    <w:div w:id="1809125327">
      <w:marLeft w:val="0"/>
      <w:marRight w:val="0"/>
      <w:marTop w:val="0"/>
      <w:marBottom w:val="0"/>
      <w:divBdr>
        <w:top w:val="none" w:sz="0" w:space="0" w:color="auto"/>
        <w:left w:val="none" w:sz="0" w:space="0" w:color="auto"/>
        <w:bottom w:val="none" w:sz="0" w:space="0" w:color="auto"/>
        <w:right w:val="none" w:sz="0" w:space="0" w:color="auto"/>
      </w:divBdr>
    </w:div>
    <w:div w:id="1809125328">
      <w:marLeft w:val="0"/>
      <w:marRight w:val="0"/>
      <w:marTop w:val="0"/>
      <w:marBottom w:val="0"/>
      <w:divBdr>
        <w:top w:val="none" w:sz="0" w:space="0" w:color="auto"/>
        <w:left w:val="none" w:sz="0" w:space="0" w:color="auto"/>
        <w:bottom w:val="none" w:sz="0" w:space="0" w:color="auto"/>
        <w:right w:val="none" w:sz="0" w:space="0" w:color="auto"/>
      </w:divBdr>
    </w:div>
    <w:div w:id="1809125329">
      <w:marLeft w:val="0"/>
      <w:marRight w:val="0"/>
      <w:marTop w:val="0"/>
      <w:marBottom w:val="0"/>
      <w:divBdr>
        <w:top w:val="none" w:sz="0" w:space="0" w:color="auto"/>
        <w:left w:val="none" w:sz="0" w:space="0" w:color="auto"/>
        <w:bottom w:val="none" w:sz="0" w:space="0" w:color="auto"/>
        <w:right w:val="none" w:sz="0" w:space="0" w:color="auto"/>
      </w:divBdr>
    </w:div>
    <w:div w:id="1809125330">
      <w:marLeft w:val="0"/>
      <w:marRight w:val="0"/>
      <w:marTop w:val="0"/>
      <w:marBottom w:val="0"/>
      <w:divBdr>
        <w:top w:val="none" w:sz="0" w:space="0" w:color="auto"/>
        <w:left w:val="none" w:sz="0" w:space="0" w:color="auto"/>
        <w:bottom w:val="none" w:sz="0" w:space="0" w:color="auto"/>
        <w:right w:val="none" w:sz="0" w:space="0" w:color="auto"/>
      </w:divBdr>
    </w:div>
    <w:div w:id="1809125331">
      <w:marLeft w:val="0"/>
      <w:marRight w:val="0"/>
      <w:marTop w:val="0"/>
      <w:marBottom w:val="0"/>
      <w:divBdr>
        <w:top w:val="none" w:sz="0" w:space="0" w:color="auto"/>
        <w:left w:val="none" w:sz="0" w:space="0" w:color="auto"/>
        <w:bottom w:val="none" w:sz="0" w:space="0" w:color="auto"/>
        <w:right w:val="none" w:sz="0" w:space="0" w:color="auto"/>
      </w:divBdr>
    </w:div>
    <w:div w:id="1809125332">
      <w:marLeft w:val="0"/>
      <w:marRight w:val="0"/>
      <w:marTop w:val="0"/>
      <w:marBottom w:val="0"/>
      <w:divBdr>
        <w:top w:val="none" w:sz="0" w:space="0" w:color="auto"/>
        <w:left w:val="none" w:sz="0" w:space="0" w:color="auto"/>
        <w:bottom w:val="none" w:sz="0" w:space="0" w:color="auto"/>
        <w:right w:val="none" w:sz="0" w:space="0" w:color="auto"/>
      </w:divBdr>
    </w:div>
    <w:div w:id="1809125333">
      <w:marLeft w:val="0"/>
      <w:marRight w:val="0"/>
      <w:marTop w:val="0"/>
      <w:marBottom w:val="0"/>
      <w:divBdr>
        <w:top w:val="none" w:sz="0" w:space="0" w:color="auto"/>
        <w:left w:val="none" w:sz="0" w:space="0" w:color="auto"/>
        <w:bottom w:val="none" w:sz="0" w:space="0" w:color="auto"/>
        <w:right w:val="none" w:sz="0" w:space="0" w:color="auto"/>
      </w:divBdr>
    </w:div>
    <w:div w:id="1809125334">
      <w:marLeft w:val="0"/>
      <w:marRight w:val="0"/>
      <w:marTop w:val="0"/>
      <w:marBottom w:val="0"/>
      <w:divBdr>
        <w:top w:val="none" w:sz="0" w:space="0" w:color="auto"/>
        <w:left w:val="none" w:sz="0" w:space="0" w:color="auto"/>
        <w:bottom w:val="none" w:sz="0" w:space="0" w:color="auto"/>
        <w:right w:val="none" w:sz="0" w:space="0" w:color="auto"/>
      </w:divBdr>
    </w:div>
    <w:div w:id="1809125335">
      <w:marLeft w:val="0"/>
      <w:marRight w:val="0"/>
      <w:marTop w:val="0"/>
      <w:marBottom w:val="0"/>
      <w:divBdr>
        <w:top w:val="none" w:sz="0" w:space="0" w:color="auto"/>
        <w:left w:val="none" w:sz="0" w:space="0" w:color="auto"/>
        <w:bottom w:val="none" w:sz="0" w:space="0" w:color="auto"/>
        <w:right w:val="none" w:sz="0" w:space="0" w:color="auto"/>
      </w:divBdr>
    </w:div>
    <w:div w:id="1809125336">
      <w:marLeft w:val="0"/>
      <w:marRight w:val="0"/>
      <w:marTop w:val="0"/>
      <w:marBottom w:val="0"/>
      <w:divBdr>
        <w:top w:val="none" w:sz="0" w:space="0" w:color="auto"/>
        <w:left w:val="none" w:sz="0" w:space="0" w:color="auto"/>
        <w:bottom w:val="none" w:sz="0" w:space="0" w:color="auto"/>
        <w:right w:val="none" w:sz="0" w:space="0" w:color="auto"/>
      </w:divBdr>
    </w:div>
    <w:div w:id="1809125337">
      <w:marLeft w:val="0"/>
      <w:marRight w:val="0"/>
      <w:marTop w:val="0"/>
      <w:marBottom w:val="0"/>
      <w:divBdr>
        <w:top w:val="none" w:sz="0" w:space="0" w:color="auto"/>
        <w:left w:val="none" w:sz="0" w:space="0" w:color="auto"/>
        <w:bottom w:val="none" w:sz="0" w:space="0" w:color="auto"/>
        <w:right w:val="none" w:sz="0" w:space="0" w:color="auto"/>
      </w:divBdr>
    </w:div>
    <w:div w:id="1809125338">
      <w:marLeft w:val="0"/>
      <w:marRight w:val="0"/>
      <w:marTop w:val="0"/>
      <w:marBottom w:val="0"/>
      <w:divBdr>
        <w:top w:val="none" w:sz="0" w:space="0" w:color="auto"/>
        <w:left w:val="none" w:sz="0" w:space="0" w:color="auto"/>
        <w:bottom w:val="none" w:sz="0" w:space="0" w:color="auto"/>
        <w:right w:val="none" w:sz="0" w:space="0" w:color="auto"/>
      </w:divBdr>
    </w:div>
    <w:div w:id="1809125339">
      <w:marLeft w:val="0"/>
      <w:marRight w:val="0"/>
      <w:marTop w:val="0"/>
      <w:marBottom w:val="0"/>
      <w:divBdr>
        <w:top w:val="none" w:sz="0" w:space="0" w:color="auto"/>
        <w:left w:val="none" w:sz="0" w:space="0" w:color="auto"/>
        <w:bottom w:val="none" w:sz="0" w:space="0" w:color="auto"/>
        <w:right w:val="none" w:sz="0" w:space="0" w:color="auto"/>
      </w:divBdr>
    </w:div>
    <w:div w:id="1809125340">
      <w:marLeft w:val="0"/>
      <w:marRight w:val="0"/>
      <w:marTop w:val="0"/>
      <w:marBottom w:val="0"/>
      <w:divBdr>
        <w:top w:val="none" w:sz="0" w:space="0" w:color="auto"/>
        <w:left w:val="none" w:sz="0" w:space="0" w:color="auto"/>
        <w:bottom w:val="none" w:sz="0" w:space="0" w:color="auto"/>
        <w:right w:val="none" w:sz="0" w:space="0" w:color="auto"/>
      </w:divBdr>
    </w:div>
    <w:div w:id="1809125341">
      <w:marLeft w:val="0"/>
      <w:marRight w:val="0"/>
      <w:marTop w:val="0"/>
      <w:marBottom w:val="0"/>
      <w:divBdr>
        <w:top w:val="none" w:sz="0" w:space="0" w:color="auto"/>
        <w:left w:val="none" w:sz="0" w:space="0" w:color="auto"/>
        <w:bottom w:val="none" w:sz="0" w:space="0" w:color="auto"/>
        <w:right w:val="none" w:sz="0" w:space="0" w:color="auto"/>
      </w:divBdr>
    </w:div>
    <w:div w:id="1809125342">
      <w:marLeft w:val="0"/>
      <w:marRight w:val="0"/>
      <w:marTop w:val="0"/>
      <w:marBottom w:val="0"/>
      <w:divBdr>
        <w:top w:val="none" w:sz="0" w:space="0" w:color="auto"/>
        <w:left w:val="none" w:sz="0" w:space="0" w:color="auto"/>
        <w:bottom w:val="none" w:sz="0" w:space="0" w:color="auto"/>
        <w:right w:val="none" w:sz="0" w:space="0" w:color="auto"/>
      </w:divBdr>
    </w:div>
    <w:div w:id="1809125343">
      <w:marLeft w:val="0"/>
      <w:marRight w:val="0"/>
      <w:marTop w:val="0"/>
      <w:marBottom w:val="0"/>
      <w:divBdr>
        <w:top w:val="none" w:sz="0" w:space="0" w:color="auto"/>
        <w:left w:val="none" w:sz="0" w:space="0" w:color="auto"/>
        <w:bottom w:val="none" w:sz="0" w:space="0" w:color="auto"/>
        <w:right w:val="none" w:sz="0" w:space="0" w:color="auto"/>
      </w:divBdr>
    </w:div>
    <w:div w:id="1809125344">
      <w:marLeft w:val="0"/>
      <w:marRight w:val="0"/>
      <w:marTop w:val="0"/>
      <w:marBottom w:val="0"/>
      <w:divBdr>
        <w:top w:val="none" w:sz="0" w:space="0" w:color="auto"/>
        <w:left w:val="none" w:sz="0" w:space="0" w:color="auto"/>
        <w:bottom w:val="none" w:sz="0" w:space="0" w:color="auto"/>
        <w:right w:val="none" w:sz="0" w:space="0" w:color="auto"/>
      </w:divBdr>
    </w:div>
    <w:div w:id="1809125345">
      <w:marLeft w:val="0"/>
      <w:marRight w:val="0"/>
      <w:marTop w:val="0"/>
      <w:marBottom w:val="0"/>
      <w:divBdr>
        <w:top w:val="none" w:sz="0" w:space="0" w:color="auto"/>
        <w:left w:val="none" w:sz="0" w:space="0" w:color="auto"/>
        <w:bottom w:val="none" w:sz="0" w:space="0" w:color="auto"/>
        <w:right w:val="none" w:sz="0" w:space="0" w:color="auto"/>
      </w:divBdr>
    </w:div>
    <w:div w:id="1809125346">
      <w:marLeft w:val="0"/>
      <w:marRight w:val="0"/>
      <w:marTop w:val="0"/>
      <w:marBottom w:val="0"/>
      <w:divBdr>
        <w:top w:val="none" w:sz="0" w:space="0" w:color="auto"/>
        <w:left w:val="none" w:sz="0" w:space="0" w:color="auto"/>
        <w:bottom w:val="none" w:sz="0" w:space="0" w:color="auto"/>
        <w:right w:val="none" w:sz="0" w:space="0" w:color="auto"/>
      </w:divBdr>
    </w:div>
    <w:div w:id="1809125347">
      <w:marLeft w:val="0"/>
      <w:marRight w:val="0"/>
      <w:marTop w:val="0"/>
      <w:marBottom w:val="0"/>
      <w:divBdr>
        <w:top w:val="none" w:sz="0" w:space="0" w:color="auto"/>
        <w:left w:val="none" w:sz="0" w:space="0" w:color="auto"/>
        <w:bottom w:val="none" w:sz="0" w:space="0" w:color="auto"/>
        <w:right w:val="none" w:sz="0" w:space="0" w:color="auto"/>
      </w:divBdr>
    </w:div>
    <w:div w:id="1809125348">
      <w:marLeft w:val="0"/>
      <w:marRight w:val="0"/>
      <w:marTop w:val="0"/>
      <w:marBottom w:val="0"/>
      <w:divBdr>
        <w:top w:val="none" w:sz="0" w:space="0" w:color="auto"/>
        <w:left w:val="none" w:sz="0" w:space="0" w:color="auto"/>
        <w:bottom w:val="none" w:sz="0" w:space="0" w:color="auto"/>
        <w:right w:val="none" w:sz="0" w:space="0" w:color="auto"/>
      </w:divBdr>
    </w:div>
    <w:div w:id="1809125349">
      <w:marLeft w:val="0"/>
      <w:marRight w:val="0"/>
      <w:marTop w:val="0"/>
      <w:marBottom w:val="0"/>
      <w:divBdr>
        <w:top w:val="none" w:sz="0" w:space="0" w:color="auto"/>
        <w:left w:val="none" w:sz="0" w:space="0" w:color="auto"/>
        <w:bottom w:val="none" w:sz="0" w:space="0" w:color="auto"/>
        <w:right w:val="none" w:sz="0" w:space="0" w:color="auto"/>
      </w:divBdr>
    </w:div>
    <w:div w:id="1809125350">
      <w:marLeft w:val="0"/>
      <w:marRight w:val="0"/>
      <w:marTop w:val="0"/>
      <w:marBottom w:val="0"/>
      <w:divBdr>
        <w:top w:val="none" w:sz="0" w:space="0" w:color="auto"/>
        <w:left w:val="none" w:sz="0" w:space="0" w:color="auto"/>
        <w:bottom w:val="none" w:sz="0" w:space="0" w:color="auto"/>
        <w:right w:val="none" w:sz="0" w:space="0" w:color="auto"/>
      </w:divBdr>
    </w:div>
    <w:div w:id="1809125351">
      <w:marLeft w:val="0"/>
      <w:marRight w:val="0"/>
      <w:marTop w:val="0"/>
      <w:marBottom w:val="0"/>
      <w:divBdr>
        <w:top w:val="none" w:sz="0" w:space="0" w:color="auto"/>
        <w:left w:val="none" w:sz="0" w:space="0" w:color="auto"/>
        <w:bottom w:val="none" w:sz="0" w:space="0" w:color="auto"/>
        <w:right w:val="none" w:sz="0" w:space="0" w:color="auto"/>
      </w:divBdr>
    </w:div>
    <w:div w:id="1809125352">
      <w:marLeft w:val="0"/>
      <w:marRight w:val="0"/>
      <w:marTop w:val="0"/>
      <w:marBottom w:val="0"/>
      <w:divBdr>
        <w:top w:val="none" w:sz="0" w:space="0" w:color="auto"/>
        <w:left w:val="none" w:sz="0" w:space="0" w:color="auto"/>
        <w:bottom w:val="none" w:sz="0" w:space="0" w:color="auto"/>
        <w:right w:val="none" w:sz="0" w:space="0" w:color="auto"/>
      </w:divBdr>
    </w:div>
    <w:div w:id="1809125353">
      <w:marLeft w:val="0"/>
      <w:marRight w:val="0"/>
      <w:marTop w:val="0"/>
      <w:marBottom w:val="0"/>
      <w:divBdr>
        <w:top w:val="none" w:sz="0" w:space="0" w:color="auto"/>
        <w:left w:val="none" w:sz="0" w:space="0" w:color="auto"/>
        <w:bottom w:val="none" w:sz="0" w:space="0" w:color="auto"/>
        <w:right w:val="none" w:sz="0" w:space="0" w:color="auto"/>
      </w:divBdr>
    </w:div>
    <w:div w:id="1809125355">
      <w:marLeft w:val="0"/>
      <w:marRight w:val="0"/>
      <w:marTop w:val="0"/>
      <w:marBottom w:val="0"/>
      <w:divBdr>
        <w:top w:val="none" w:sz="0" w:space="0" w:color="auto"/>
        <w:left w:val="none" w:sz="0" w:space="0" w:color="auto"/>
        <w:bottom w:val="none" w:sz="0" w:space="0" w:color="auto"/>
        <w:right w:val="none" w:sz="0" w:space="0" w:color="auto"/>
      </w:divBdr>
    </w:div>
    <w:div w:id="1809125356">
      <w:marLeft w:val="0"/>
      <w:marRight w:val="0"/>
      <w:marTop w:val="0"/>
      <w:marBottom w:val="0"/>
      <w:divBdr>
        <w:top w:val="none" w:sz="0" w:space="0" w:color="auto"/>
        <w:left w:val="none" w:sz="0" w:space="0" w:color="auto"/>
        <w:bottom w:val="none" w:sz="0" w:space="0" w:color="auto"/>
        <w:right w:val="none" w:sz="0" w:space="0" w:color="auto"/>
      </w:divBdr>
    </w:div>
    <w:div w:id="1809125358">
      <w:marLeft w:val="0"/>
      <w:marRight w:val="0"/>
      <w:marTop w:val="0"/>
      <w:marBottom w:val="0"/>
      <w:divBdr>
        <w:top w:val="none" w:sz="0" w:space="0" w:color="auto"/>
        <w:left w:val="none" w:sz="0" w:space="0" w:color="auto"/>
        <w:bottom w:val="none" w:sz="0" w:space="0" w:color="auto"/>
        <w:right w:val="none" w:sz="0" w:space="0" w:color="auto"/>
      </w:divBdr>
    </w:div>
    <w:div w:id="1809125359">
      <w:marLeft w:val="0"/>
      <w:marRight w:val="0"/>
      <w:marTop w:val="0"/>
      <w:marBottom w:val="0"/>
      <w:divBdr>
        <w:top w:val="none" w:sz="0" w:space="0" w:color="auto"/>
        <w:left w:val="none" w:sz="0" w:space="0" w:color="auto"/>
        <w:bottom w:val="none" w:sz="0" w:space="0" w:color="auto"/>
        <w:right w:val="none" w:sz="0" w:space="0" w:color="auto"/>
      </w:divBdr>
    </w:div>
    <w:div w:id="1809125360">
      <w:marLeft w:val="0"/>
      <w:marRight w:val="0"/>
      <w:marTop w:val="0"/>
      <w:marBottom w:val="0"/>
      <w:divBdr>
        <w:top w:val="none" w:sz="0" w:space="0" w:color="auto"/>
        <w:left w:val="none" w:sz="0" w:space="0" w:color="auto"/>
        <w:bottom w:val="none" w:sz="0" w:space="0" w:color="auto"/>
        <w:right w:val="none" w:sz="0" w:space="0" w:color="auto"/>
      </w:divBdr>
    </w:div>
    <w:div w:id="1809125361">
      <w:marLeft w:val="0"/>
      <w:marRight w:val="0"/>
      <w:marTop w:val="0"/>
      <w:marBottom w:val="0"/>
      <w:divBdr>
        <w:top w:val="none" w:sz="0" w:space="0" w:color="auto"/>
        <w:left w:val="none" w:sz="0" w:space="0" w:color="auto"/>
        <w:bottom w:val="none" w:sz="0" w:space="0" w:color="auto"/>
        <w:right w:val="none" w:sz="0" w:space="0" w:color="auto"/>
      </w:divBdr>
    </w:div>
    <w:div w:id="1809125362">
      <w:marLeft w:val="0"/>
      <w:marRight w:val="0"/>
      <w:marTop w:val="0"/>
      <w:marBottom w:val="0"/>
      <w:divBdr>
        <w:top w:val="none" w:sz="0" w:space="0" w:color="auto"/>
        <w:left w:val="none" w:sz="0" w:space="0" w:color="auto"/>
        <w:bottom w:val="none" w:sz="0" w:space="0" w:color="auto"/>
        <w:right w:val="none" w:sz="0" w:space="0" w:color="auto"/>
      </w:divBdr>
    </w:div>
    <w:div w:id="1809125363">
      <w:marLeft w:val="0"/>
      <w:marRight w:val="0"/>
      <w:marTop w:val="0"/>
      <w:marBottom w:val="0"/>
      <w:divBdr>
        <w:top w:val="none" w:sz="0" w:space="0" w:color="auto"/>
        <w:left w:val="none" w:sz="0" w:space="0" w:color="auto"/>
        <w:bottom w:val="none" w:sz="0" w:space="0" w:color="auto"/>
        <w:right w:val="none" w:sz="0" w:space="0" w:color="auto"/>
      </w:divBdr>
    </w:div>
    <w:div w:id="1809125364">
      <w:marLeft w:val="0"/>
      <w:marRight w:val="0"/>
      <w:marTop w:val="0"/>
      <w:marBottom w:val="0"/>
      <w:divBdr>
        <w:top w:val="none" w:sz="0" w:space="0" w:color="auto"/>
        <w:left w:val="none" w:sz="0" w:space="0" w:color="auto"/>
        <w:bottom w:val="none" w:sz="0" w:space="0" w:color="auto"/>
        <w:right w:val="none" w:sz="0" w:space="0" w:color="auto"/>
      </w:divBdr>
    </w:div>
    <w:div w:id="1809125365">
      <w:marLeft w:val="0"/>
      <w:marRight w:val="0"/>
      <w:marTop w:val="0"/>
      <w:marBottom w:val="0"/>
      <w:divBdr>
        <w:top w:val="none" w:sz="0" w:space="0" w:color="auto"/>
        <w:left w:val="none" w:sz="0" w:space="0" w:color="auto"/>
        <w:bottom w:val="none" w:sz="0" w:space="0" w:color="auto"/>
        <w:right w:val="none" w:sz="0" w:space="0" w:color="auto"/>
      </w:divBdr>
    </w:div>
    <w:div w:id="1809125366">
      <w:marLeft w:val="0"/>
      <w:marRight w:val="0"/>
      <w:marTop w:val="0"/>
      <w:marBottom w:val="0"/>
      <w:divBdr>
        <w:top w:val="none" w:sz="0" w:space="0" w:color="auto"/>
        <w:left w:val="none" w:sz="0" w:space="0" w:color="auto"/>
        <w:bottom w:val="none" w:sz="0" w:space="0" w:color="auto"/>
        <w:right w:val="none" w:sz="0" w:space="0" w:color="auto"/>
      </w:divBdr>
    </w:div>
    <w:div w:id="1809125367">
      <w:marLeft w:val="0"/>
      <w:marRight w:val="0"/>
      <w:marTop w:val="0"/>
      <w:marBottom w:val="0"/>
      <w:divBdr>
        <w:top w:val="none" w:sz="0" w:space="0" w:color="auto"/>
        <w:left w:val="none" w:sz="0" w:space="0" w:color="auto"/>
        <w:bottom w:val="none" w:sz="0" w:space="0" w:color="auto"/>
        <w:right w:val="none" w:sz="0" w:space="0" w:color="auto"/>
      </w:divBdr>
    </w:div>
    <w:div w:id="1809125368">
      <w:marLeft w:val="0"/>
      <w:marRight w:val="0"/>
      <w:marTop w:val="0"/>
      <w:marBottom w:val="0"/>
      <w:divBdr>
        <w:top w:val="none" w:sz="0" w:space="0" w:color="auto"/>
        <w:left w:val="none" w:sz="0" w:space="0" w:color="auto"/>
        <w:bottom w:val="none" w:sz="0" w:space="0" w:color="auto"/>
        <w:right w:val="none" w:sz="0" w:space="0" w:color="auto"/>
      </w:divBdr>
    </w:div>
    <w:div w:id="1809125369">
      <w:marLeft w:val="0"/>
      <w:marRight w:val="0"/>
      <w:marTop w:val="0"/>
      <w:marBottom w:val="0"/>
      <w:divBdr>
        <w:top w:val="none" w:sz="0" w:space="0" w:color="auto"/>
        <w:left w:val="none" w:sz="0" w:space="0" w:color="auto"/>
        <w:bottom w:val="none" w:sz="0" w:space="0" w:color="auto"/>
        <w:right w:val="none" w:sz="0" w:space="0" w:color="auto"/>
      </w:divBdr>
    </w:div>
    <w:div w:id="1809125370">
      <w:marLeft w:val="0"/>
      <w:marRight w:val="0"/>
      <w:marTop w:val="0"/>
      <w:marBottom w:val="0"/>
      <w:divBdr>
        <w:top w:val="none" w:sz="0" w:space="0" w:color="auto"/>
        <w:left w:val="none" w:sz="0" w:space="0" w:color="auto"/>
        <w:bottom w:val="none" w:sz="0" w:space="0" w:color="auto"/>
        <w:right w:val="none" w:sz="0" w:space="0" w:color="auto"/>
      </w:divBdr>
    </w:div>
    <w:div w:id="1809125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www.rosminzdrav.ru/regional_news/10350-v-kamenske-uralskom-sverdlovskoy-oblasti-otkryto-otdelenie-patologii-novorozhdennyh-i-nedonoshennyh-detey" TargetMode="External"/><Relationship Id="rId26" Type="http://schemas.openxmlformats.org/officeDocument/2006/relationships/hyperlink" Target="consultantplus://offline/ref=4180BAC77F462B9EAFF29CCB66A8A5B6B0D1E294DE184728BB12CB66C892B7F1E0DC00AD921CC3429FC7DCDC14BDDA09ADE9133B43EEE9A8VA6CG" TargetMode="External"/><Relationship Id="rId39" Type="http://schemas.openxmlformats.org/officeDocument/2006/relationships/hyperlink" Target="consultantplus://offline/ref=E09B21B669F299F5F743CA5BFCD77A109EFC9E22EF72A357391F68FD12B2E139726FD98ADDD511F86D9C9B09EC5091BBD4AB811B2BsB51F" TargetMode="External"/><Relationship Id="rId3" Type="http://schemas.openxmlformats.org/officeDocument/2006/relationships/styles" Target="styles.xml"/><Relationship Id="rId21" Type="http://schemas.openxmlformats.org/officeDocument/2006/relationships/hyperlink" Target="http://www.kamensk.life" TargetMode="External"/><Relationship Id="rId34" Type="http://schemas.openxmlformats.org/officeDocument/2006/relationships/hyperlink" Target="consultantplus://offline/ref=E09B21B669F299F5F743CA5BFCD77A109EFA9822EB7FA357391F68FD12B2E139726FD983DCD11AA834D39A55AB0482B8D4AB831A37B3FBA3sE5FF" TargetMode="External"/><Relationship Id="rId42" Type="http://schemas.openxmlformats.org/officeDocument/2006/relationships/hyperlink" Target="consultantplus://offline/ref=E09B21B669F299F5F743CA5BFCD77A109EFA9825E872A357391F68FD12B2E139726FD983D9D01CA768898A51E2528EA5D5B49D1929B3sF5BF" TargetMode="External"/><Relationship Id="rId47" Type="http://schemas.openxmlformats.org/officeDocument/2006/relationships/hyperlink" Target="consultantplus://offline/ref=E09B21B669F299F5F743CA5BFCD77A109EFA9A29E273A357391F68FD12B2E139726FD983DCD11AA83FD39A55AB0482B8D4AB831A37B3FBA3sE5FF" TargetMode="External"/><Relationship Id="rId7" Type="http://schemas.openxmlformats.org/officeDocument/2006/relationships/endnotes" Target="endnotes.xml"/><Relationship Id="rId12" Type="http://schemas.openxmlformats.org/officeDocument/2006/relationships/hyperlink" Target="http://kamensk-uralskiy.spravka.city/company/planeta-28" TargetMode="External"/><Relationship Id="rId17" Type="http://schemas.openxmlformats.org/officeDocument/2006/relationships/hyperlink" Target="http://www.infotrud66.ru" TargetMode="External"/><Relationship Id="rId25" Type="http://schemas.openxmlformats.org/officeDocument/2006/relationships/hyperlink" Target="consultantplus://offline/ref=4180BAC77F462B9EAFF29CCB66A8A5B6B0D0E192DA154728BB12CB66C892B7F1E0DC00AD921CC34292C7DCDC14BDDA09ADE9133B43EEE9A8VA6CG" TargetMode="External"/><Relationship Id="rId33" Type="http://schemas.openxmlformats.org/officeDocument/2006/relationships/hyperlink" Target="consultantplus://offline/ref=E09B21B669F299F5F743CA5BFCD77A109EFA9822E37BA357391F68FD12B2E139726FD983D8D21EA768898A51E2528EA5D5B49D1929B3sF5BF" TargetMode="External"/><Relationship Id="rId38" Type="http://schemas.openxmlformats.org/officeDocument/2006/relationships/hyperlink" Target="consultantplus://offline/ref=E09B21B669F299F5F743CA5BFCD77A109EFA9822E37BA357391F68FD12B2E139726FD983D8D71CA768898A51E2528EA5D5B49D1929B3sF5BF" TargetMode="External"/><Relationship Id="rId46" Type="http://schemas.openxmlformats.org/officeDocument/2006/relationships/hyperlink" Target="consultantplus://offline/ref=E09B21B669F299F5F743CA5BFCD77A109EFA9825E872A357391F68FD12B2E139726FD983DAD11AA768898A51E2528EA5D5B49D1929B3sF5BF" TargetMode="External"/><Relationship Id="rId2" Type="http://schemas.openxmlformats.org/officeDocument/2006/relationships/numbering" Target="numbering.xml"/><Relationship Id="rId16" Type="http://schemas.openxmlformats.org/officeDocument/2006/relationships/hyperlink" Target="http://www.szn-ural.ru" TargetMode="External"/><Relationship Id="rId20" Type="http://schemas.openxmlformats.org/officeDocument/2006/relationships/hyperlink" Target="http://www.kamensk-uralskiy.ru" TargetMode="External"/><Relationship Id="rId29" Type="http://schemas.openxmlformats.org/officeDocument/2006/relationships/hyperlink" Target="consultantplus://offline/ref=41A531F20B23EA6D91320313855758B4C6288EBBBDDC3499C53A7309241220EE2C29F510F2C07ABB81856216F4DD96A17DC9C2546866D254u8Z7I" TargetMode="External"/><Relationship Id="rId41" Type="http://schemas.openxmlformats.org/officeDocument/2006/relationships/hyperlink" Target="consultantplus://offline/ref=E09B21B669F299F5F743CA5BFCD77A109EFA9A29E273A357391F68FD12B2E139726FD983DCD11AAD35D39A55AB0482B8D4AB831A37B3FBA3sE5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mensk-uralskiy.spravka.city/company/convex-5" TargetMode="External"/><Relationship Id="rId24" Type="http://schemas.openxmlformats.org/officeDocument/2006/relationships/hyperlink" Target="consultantplus://offline/ref=FD1E4533B9BA5A44A0B412837A7B25FE3C63E62AA02FB5E1108572E1D59139F19908CEA721058D8E66F42EE6273626C3E93D07UFKCH" TargetMode="External"/><Relationship Id="rId32" Type="http://schemas.openxmlformats.org/officeDocument/2006/relationships/hyperlink" Target="consultantplus://offline/ref=E09B21B669F299F5F743CA5BFCD77A109EFD9B21ED7FA357391F68FD12B2E139726FD983DCD11AAD35D39A55AB0482B8D4AB831A37B3FBA3sE5FF" TargetMode="External"/><Relationship Id="rId37" Type="http://schemas.openxmlformats.org/officeDocument/2006/relationships/hyperlink" Target="consultantplus://offline/ref=E09B21B669F299F5F743CA5BFCD77A109EFC9221E97BA357391F68FD12B2E139726FD983DCD11AAA35D39A55AB0482B8D4AB831A37B3FBA3sE5FF" TargetMode="External"/><Relationship Id="rId40" Type="http://schemas.openxmlformats.org/officeDocument/2006/relationships/hyperlink" Target="consultantplus://offline/ref=E09B21B669F299F5F743CA5BFCD77A109EFA9A29E273A357391F68FD12B2E139726FD983DCD11AAD3CD39A55AB0482B8D4AB831A37B3FBA3sE5FF" TargetMode="External"/><Relationship Id="rId45" Type="http://schemas.openxmlformats.org/officeDocument/2006/relationships/hyperlink" Target="consultantplus://offline/ref=E09B21B669F299F5F743CA5BFCD77A109EFA9825E872A357391F68FD12B2E139726FD983D9D918A768898A51E2528EA5D5B49D1929B3sF5BF"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chart" Target="charts/chart5.xml"/><Relationship Id="rId28" Type="http://schemas.openxmlformats.org/officeDocument/2006/relationships/hyperlink" Target="consultantplus://offline/ref=41A531F20B23EA6D91320313855758B4C6288EBBBDDC3499C53A7309241220EE2C29F510F3CB2EE3CCDB3B46B8969AA06BD5C355u7ZFI" TargetMode="External"/><Relationship Id="rId36" Type="http://schemas.openxmlformats.org/officeDocument/2006/relationships/hyperlink" Target="consultantplus://offline/ref=E09B21B669F299F5F743CA5BFCD77A109EFA9A20EE7FA357391F68FD12B2E139726FD983DCD11AAD3CD39A55AB0482B8D4AB831A37B3FBA3sE5FF" TargetMode="External"/><Relationship Id="rId49" Type="http://schemas.openxmlformats.org/officeDocument/2006/relationships/theme" Target="theme/theme1.xml"/><Relationship Id="rId10" Type="http://schemas.openxmlformats.org/officeDocument/2006/relationships/hyperlink" Target="consultantplus://offline/ref=6F00CDEF6AD500D09363DFBF489E28156F1A198366D18F4AC54A96A900D99374FC6EAB129D373FFC4D9C81DA1F364362F00C5D6C658E224AV4A4F" TargetMode="External"/><Relationship Id="rId19" Type="http://schemas.openxmlformats.org/officeDocument/2006/relationships/hyperlink" Target="http://www.kamensk-uralskiy.ru" TargetMode="External"/><Relationship Id="rId31" Type="http://schemas.openxmlformats.org/officeDocument/2006/relationships/hyperlink" Target="consultantplus://offline/ref=E09B21B669F299F5F743CA5BFCD77A109EFD9B21ED7FA357391F68FD12B2E139726FD983DCD11AAD34D39A55AB0482B8D4AB831A37B3FBA3sE5FF" TargetMode="External"/><Relationship Id="rId44" Type="http://schemas.openxmlformats.org/officeDocument/2006/relationships/hyperlink" Target="consultantplus://offline/ref=E09B21B669F299F5F743CA5BFCD77A109EFA9A29E273A357391F68FD12B2E139726FD983DCD11AAE3AD39A55AB0482B8D4AB831A37B3FBA3sE5F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chart" Target="charts/chart4.xml"/><Relationship Id="rId27" Type="http://schemas.openxmlformats.org/officeDocument/2006/relationships/hyperlink" Target="consultantplus://offline/ref=41A531F20B23EA6D91321F13815758B4C02B8BB5B7DC3499C53A7309241220EE2C29F510F2C07AB18F856216F4DD96A17DC9C2546866D254u8Z7I" TargetMode="External"/><Relationship Id="rId30" Type="http://schemas.openxmlformats.org/officeDocument/2006/relationships/hyperlink" Target="consultantplus://offline/ref=E09B21B669F299F5F743CA5BFCD77A109EFD9B21ED7FA357391F68FD12B2E139726FD983DCD11AA834D39A55AB0482B8D4AB831A37B3FBA3sE5FF" TargetMode="External"/><Relationship Id="rId35" Type="http://schemas.openxmlformats.org/officeDocument/2006/relationships/hyperlink" Target="consultantplus://offline/ref=E09B21B669F299F5F743CA5BFCD77A109EFA9A20EE7FA357391F68FD12B2E139726FD983DCD11AAD38D39A55AB0482B8D4AB831A37B3FBA3sE5FF" TargetMode="External"/><Relationship Id="rId43" Type="http://schemas.openxmlformats.org/officeDocument/2006/relationships/hyperlink" Target="consultantplus://offline/ref=E09B21B669F299F5F743CA5BFCD77A109EFA9825E872A357391F68FD12B2E139726FD983D8D813A768898A51E2528EA5D5B49D1929B3sF5BF" TargetMode="External"/><Relationship Id="rId48" Type="http://schemas.openxmlformats.org/officeDocument/2006/relationships/fontTable" Target="fontTable.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MAJOR2\VOL2\DEPART\MONITOR\&#1088;&#1072;&#1079;&#1085;&#1086;&#1077;\&#1054;&#1073;&#1097;&#1072;&#1103;\&#1056;&#1072;&#1079;&#1085;&#1086;&#1077;\&#1054;&#1083;&#1103;\&#1060;&#1086;&#1088;&#1091;&#1084;%20(&#1061;&#1086;&#1079;&#1072;&#1082;&#1090;&#1080;&#1074;)\&#1061;&#1086;&#1079;&#1072;&#1082;&#1090;&#1080;&#1074;%20(&#1060;&#1086;&#1088;&#1091;&#1084;)%202020\&#1089;&#1083;&#1072;&#1081;&#1076;&#1099;%20&#1082;%20&#1073;&#1088;&#1086;&#1096;&#1102;&#1088;&#1077;%20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AJOR2\VOL2\DEPART\MONITOR\&#1088;&#1072;&#1079;&#1085;&#1086;&#1077;\&#1054;&#1073;&#1097;&#1072;&#1103;\&#1056;&#1072;&#1079;&#1085;&#1086;&#1077;\&#1054;&#1083;&#1103;\&#1060;&#1086;&#1088;&#1091;&#1084;%20(&#1061;&#1086;&#1079;&#1072;&#1082;&#1090;&#1080;&#1074;)\&#1061;&#1086;&#1079;&#1072;&#1082;&#1090;&#1080;&#1074;%20(&#1060;&#1086;&#1088;&#1091;&#1084;)%202020\&#1089;&#1083;&#1072;&#1081;&#1076;&#1099;%20&#1082;%20&#1073;&#1088;&#1086;&#1096;&#1102;&#1088;&#1077;%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AJOR2\VOL2\DEPART\MONITOR\&#1088;&#1072;&#1079;&#1085;&#1086;&#1077;\&#1054;&#1073;&#1097;&#1072;&#1103;\&#1056;&#1072;&#1079;&#1085;&#1086;&#1077;\&#1054;&#1083;&#1103;\&#1060;&#1086;&#1088;&#1091;&#1084;%20(&#1061;&#1086;&#1079;&#1072;&#1082;&#1090;&#1080;&#1074;)\&#1061;&#1086;&#1079;&#1072;&#1082;&#1090;&#1080;&#1074;%20(&#1060;&#1086;&#1088;&#1091;&#1084;)%202020\&#1089;&#1083;&#1072;&#1081;&#1076;&#1099;%20&#1082;%20&#1073;&#1088;&#1086;&#1096;&#1102;&#1088;&#1077;%20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MAJOR2\VOL2\DEPART\MONITOR\&#1088;&#1072;&#1079;&#1085;&#1086;&#1077;\&#1054;&#1073;&#1097;&#1072;&#1103;\&#1056;&#1072;&#1079;&#1085;&#1086;&#1077;\&#1054;&#1083;&#1103;\&#1060;&#1086;&#1088;&#1091;&#1084;%20(&#1061;&#1086;&#1079;&#1072;&#1082;&#1090;&#1080;&#1074;)\&#1061;&#1086;&#1079;&#1072;&#1082;&#1090;&#1080;&#1074;%20(&#1060;&#1086;&#1088;&#1091;&#1084;)%202020\&#1089;&#1083;&#1072;&#1081;&#1076;&#1099;%20&#1082;%20&#1073;&#1088;&#1086;&#1096;&#1102;&#1088;&#1077;%202.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MAJOR2\VOL2\DEPART\MONITOR\&#1088;&#1072;&#1079;&#1085;&#1086;&#1077;\&#1054;&#1073;&#1097;&#1072;&#1103;\&#1056;&#1072;&#1079;&#1085;&#1086;&#1077;\&#1054;&#1083;&#1103;\&#1060;&#1086;&#1088;&#1091;&#1084;%20(&#1061;&#1086;&#1079;&#1072;&#1082;&#1090;&#1080;&#1074;)\&#1061;&#1086;&#1079;&#1072;&#1082;&#1090;&#1080;&#1074;%20(&#1060;&#1086;&#1088;&#1091;&#1084;)%202020\&#1089;&#1083;&#1072;&#1081;&#1076;&#1099;%20&#1082;%20&#1073;&#1088;&#1086;&#1096;&#1102;&#1088;&#1077;%202.xlsx" TargetMode="External"/><Relationship Id="rId2" Type="http://schemas.openxmlformats.org/officeDocument/2006/relationships/image" Target="../media/image2.jpeg"/><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11248904124837"/>
          <c:y val="4.728801756923242E-2"/>
          <c:w val="0.86976915372651864"/>
          <c:h val="0.85675306957708064"/>
        </c:manualLayout>
      </c:layout>
      <c:lineChart>
        <c:grouping val="standard"/>
        <c:ser>
          <c:idx val="0"/>
          <c:order val="0"/>
          <c:spPr>
            <a:ln w="38100">
              <a:solidFill>
                <a:srgbClr val="000080"/>
              </a:solidFill>
              <a:prstDash val="solid"/>
            </a:ln>
          </c:spPr>
          <c:marker>
            <c:symbol val="square"/>
            <c:size val="6"/>
            <c:spPr>
              <a:solidFill>
                <a:srgbClr val="000080"/>
              </a:solidFill>
              <a:ln>
                <a:solidFill>
                  <a:srgbClr val="000080"/>
                </a:solidFill>
                <a:prstDash val="solid"/>
              </a:ln>
            </c:spPr>
          </c:marker>
          <c:dLbls>
            <c:dLbl>
              <c:idx val="0"/>
              <c:layout>
                <c:manualLayout>
                  <c:x val="-3.7138331564763732E-2"/>
                  <c:y val="-3.7465557189036887E-2"/>
                </c:manualLayout>
              </c:layout>
              <c:dLblPos val="r"/>
              <c:showVal val="1"/>
            </c:dLbl>
            <c:dLbl>
              <c:idx val="1"/>
              <c:layout>
                <c:manualLayout>
                  <c:x val="-2.9252036359984451E-2"/>
                  <c:y val="-5.2932847679754307E-2"/>
                </c:manualLayout>
              </c:layout>
              <c:dLblPos val="r"/>
              <c:showVal val="1"/>
            </c:dLbl>
            <c:dLbl>
              <c:idx val="2"/>
              <c:layout>
                <c:manualLayout>
                  <c:x val="-5.2039900241228204E-2"/>
                  <c:y val="-3.4342599040544722E-2"/>
                </c:manualLayout>
              </c:layout>
              <c:dLblPos val="r"/>
              <c:showVal val="1"/>
            </c:dLbl>
            <c:dLbl>
              <c:idx val="3"/>
              <c:layout>
                <c:manualLayout>
                  <c:x val="-5.1877992375136114E-2"/>
                  <c:y val="-4.4368627273978035E-2"/>
                </c:manualLayout>
              </c:layout>
              <c:dLblPos val="r"/>
              <c:showVal val="1"/>
            </c:dLbl>
            <c:dLbl>
              <c:idx val="4"/>
              <c:layout>
                <c:manualLayout>
                  <c:x val="-4.8982602664862956E-2"/>
                  <c:y val="-4.3187040046081433E-2"/>
                </c:manualLayout>
              </c:layout>
              <c:dLblPos val="r"/>
              <c:showVal val="1"/>
            </c:dLbl>
            <c:dLbl>
              <c:idx val="5"/>
              <c:layout>
                <c:manualLayout>
                  <c:x val="-3.8233619490374383E-2"/>
                  <c:y val="-3.7015275198597083E-2"/>
                </c:manualLayout>
              </c:layout>
              <c:tx>
                <c:rich>
                  <a:bodyPr/>
                  <a:lstStyle/>
                  <a:p>
                    <a:pPr>
                      <a:defRPr sz="1000" baseline="0"/>
                    </a:pPr>
                    <a:r>
                      <a:rPr lang="ru-RU" sz="1000" baseline="0"/>
                      <a:t>101,0</a:t>
                    </a:r>
                  </a:p>
                </c:rich>
              </c:tx>
              <c:spPr>
                <a:noFill/>
                <a:ln w="25400">
                  <a:noFill/>
                </a:ln>
              </c:spPr>
              <c:dLblPos val="r"/>
            </c:dLbl>
            <c:dLbl>
              <c:idx val="6"/>
              <c:layout>
                <c:manualLayout>
                  <c:x val="-3.6294646175764077E-2"/>
                  <c:y val="-4.9503077822483935E-2"/>
                </c:manualLayout>
              </c:layout>
              <c:dLblPos val="r"/>
              <c:showVal val="1"/>
            </c:dLbl>
            <c:dLbl>
              <c:idx val="7"/>
              <c:layout>
                <c:manualLayout>
                  <c:x val="-4.5684648896012182E-2"/>
                  <c:y val="-4.4898702672031533E-2"/>
                </c:manualLayout>
              </c:layout>
              <c:dLblPos val="r"/>
              <c:showVal val="1"/>
            </c:dLbl>
            <c:dLbl>
              <c:idx val="8"/>
              <c:layout>
                <c:manualLayout>
                  <c:x val="-5.3378295033382324E-2"/>
                  <c:y val="-3.8603620740052982E-2"/>
                </c:manualLayout>
              </c:layout>
              <c:dLblPos val="r"/>
              <c:showVal val="1"/>
            </c:dLbl>
            <c:dLbl>
              <c:idx val="9"/>
              <c:layout>
                <c:manualLayout>
                  <c:x val="-5.5153399942654391E-2"/>
                  <c:y val="-4.651740732143491E-2"/>
                </c:manualLayout>
              </c:layout>
              <c:showVal val="1"/>
            </c:dLbl>
            <c:dLbl>
              <c:idx val="10"/>
              <c:layout>
                <c:manualLayout>
                  <c:x val="-5.1016825511190189E-2"/>
                  <c:y val="-3.8570037656040543E-2"/>
                </c:manualLayout>
              </c:layout>
              <c:showVal val="1"/>
            </c:dLbl>
            <c:dLbl>
              <c:idx val="11"/>
              <c:layout>
                <c:manualLayout>
                  <c:x val="-2.2087925283849508E-2"/>
                  <c:y val="-4.0837567488565714E-2"/>
                </c:manualLayout>
              </c:layout>
              <c:showVal val="1"/>
            </c:dLbl>
            <c:numFmt formatCode="General" sourceLinked="0"/>
            <c:spPr>
              <a:noFill/>
              <a:ln w="25400">
                <a:noFill/>
              </a:ln>
            </c:spPr>
            <c:txPr>
              <a:bodyPr/>
              <a:lstStyle/>
              <a:p>
                <a:pPr>
                  <a:defRPr sz="1000" baseline="0"/>
                </a:pPr>
                <a:endParaRPr lang="ru-RU"/>
              </a:p>
            </c:txPr>
            <c:showVal val="1"/>
          </c:dLbls>
          <c:cat>
            <c:strRef>
              <c:f>Лист1!$E$29:$E$40</c:f>
              <c:strCache>
                <c:ptCount val="12"/>
                <c:pt idx="0">
                  <c:v>2008г.</c:v>
                </c:pt>
                <c:pt idx="1">
                  <c:v>2009г.</c:v>
                </c:pt>
                <c:pt idx="2">
                  <c:v>2010г.</c:v>
                </c:pt>
                <c:pt idx="3">
                  <c:v>2011г.</c:v>
                </c:pt>
                <c:pt idx="4">
                  <c:v>2012г.</c:v>
                </c:pt>
                <c:pt idx="5">
                  <c:v>2013г.</c:v>
                </c:pt>
                <c:pt idx="6">
                  <c:v>2014г.</c:v>
                </c:pt>
                <c:pt idx="7">
                  <c:v>2015г.</c:v>
                </c:pt>
                <c:pt idx="8">
                  <c:v>2016г.</c:v>
                </c:pt>
                <c:pt idx="9">
                  <c:v>2017г.</c:v>
                </c:pt>
                <c:pt idx="10">
                  <c:v>2018г.</c:v>
                </c:pt>
                <c:pt idx="11">
                  <c:v>2019г.</c:v>
                </c:pt>
              </c:strCache>
            </c:strRef>
          </c:cat>
          <c:val>
            <c:numRef>
              <c:f>Лист1!$F$29:$F$40</c:f>
              <c:numCache>
                <c:formatCode>General</c:formatCode>
                <c:ptCount val="12"/>
                <c:pt idx="0">
                  <c:v>74.2</c:v>
                </c:pt>
                <c:pt idx="1">
                  <c:v>50.6</c:v>
                </c:pt>
                <c:pt idx="2">
                  <c:v>64.8</c:v>
                </c:pt>
                <c:pt idx="3">
                  <c:v>80.5</c:v>
                </c:pt>
                <c:pt idx="4">
                  <c:v>102.4</c:v>
                </c:pt>
                <c:pt idx="5">
                  <c:v>101</c:v>
                </c:pt>
                <c:pt idx="6">
                  <c:v>97.8</c:v>
                </c:pt>
                <c:pt idx="7">
                  <c:v>101.8</c:v>
                </c:pt>
                <c:pt idx="8">
                  <c:v>103.4</c:v>
                </c:pt>
                <c:pt idx="9">
                  <c:v>113.6</c:v>
                </c:pt>
                <c:pt idx="10">
                  <c:v>124.8</c:v>
                </c:pt>
                <c:pt idx="11">
                  <c:v>125.1</c:v>
                </c:pt>
              </c:numCache>
            </c:numRef>
          </c:val>
          <c:smooth val="1"/>
        </c:ser>
        <c:dLbls>
          <c:showVal val="1"/>
        </c:dLbls>
        <c:marker val="1"/>
        <c:axId val="118600448"/>
        <c:axId val="118601984"/>
      </c:lineChart>
      <c:catAx>
        <c:axId val="118600448"/>
        <c:scaling>
          <c:orientation val="minMax"/>
        </c:scaling>
        <c:axPos val="b"/>
        <c:majorGridlines>
          <c:spPr>
            <a:ln w="3175">
              <a:solidFill>
                <a:srgbClr val="000000"/>
              </a:solidFill>
              <a:prstDash val="solid"/>
            </a:ln>
          </c:spPr>
        </c:majorGridlines>
        <c:numFmt formatCode="@" sourceLinked="0"/>
        <c:tickLblPos val="nextTo"/>
        <c:spPr>
          <a:ln w="3175">
            <a:solidFill>
              <a:srgbClr val="000000"/>
            </a:solidFill>
            <a:prstDash val="solid"/>
          </a:ln>
        </c:spPr>
        <c:txPr>
          <a:bodyPr rot="0" vert="horz"/>
          <a:lstStyle/>
          <a:p>
            <a:pPr>
              <a:defRPr sz="1200" baseline="0"/>
            </a:pPr>
            <a:endParaRPr lang="ru-RU"/>
          </a:p>
        </c:txPr>
        <c:crossAx val="118601984"/>
        <c:crosses val="autoZero"/>
        <c:auto val="1"/>
        <c:lblAlgn val="ctr"/>
        <c:lblOffset val="100"/>
        <c:tickLblSkip val="1"/>
        <c:tickMarkSkip val="1"/>
      </c:catAx>
      <c:valAx>
        <c:axId val="118601984"/>
        <c:scaling>
          <c:orientation val="minMax"/>
          <c:max val="130"/>
          <c:min val="50"/>
        </c:scaling>
        <c:axPos val="l"/>
        <c:majorGridlines>
          <c:spPr>
            <a:ln w="3175">
              <a:solidFill>
                <a:srgbClr val="000000"/>
              </a:solidFill>
              <a:prstDash val="solid"/>
            </a:ln>
          </c:spPr>
        </c:majorGridlines>
        <c:title>
          <c:tx>
            <c:rich>
              <a:bodyPr/>
              <a:lstStyle/>
              <a:p>
                <a:pPr>
                  <a:defRPr sz="1200"/>
                </a:pPr>
                <a:r>
                  <a:rPr lang="ru-RU" sz="1200"/>
                  <a:t>млрд. руб.</a:t>
                </a:r>
              </a:p>
            </c:rich>
          </c:tx>
          <c:layout>
            <c:manualLayout>
              <c:xMode val="edge"/>
              <c:yMode val="edge"/>
              <c:x val="9.9337748344371542E-3"/>
              <c:y val="0.37517053206002732"/>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a:pPr>
            <a:endParaRPr lang="ru-RU"/>
          </a:p>
        </c:txPr>
        <c:crossAx val="118600448"/>
        <c:crosses val="autoZero"/>
        <c:crossBetween val="between"/>
      </c:valAx>
      <c:spPr>
        <a:gradFill rotWithShape="0">
          <a:gsLst>
            <a:gs pos="0">
              <a:srgbClr val="FFFFFF"/>
            </a:gs>
            <a:gs pos="100000">
              <a:srgbClr val="CCFFFF"/>
            </a:gs>
          </a:gsLst>
          <a:lin ang="5400000" scaled="1"/>
        </a:gradFill>
        <a:ln w="12700">
          <a:solidFill>
            <a:srgbClr val="808080"/>
          </a:solidFill>
          <a:prstDash val="solid"/>
        </a:ln>
      </c:spPr>
    </c:plotArea>
    <c:plotVisOnly val="1"/>
    <c:dispBlanksAs val="gap"/>
  </c:chart>
  <c:spPr>
    <a:noFill/>
    <a:ln w="9525">
      <a:noFill/>
    </a:ln>
  </c:spPr>
  <c:txPr>
    <a:bodyPr/>
    <a:lstStyle/>
    <a:p>
      <a:pPr>
        <a:defRPr sz="1800" b="1" i="0" u="none" strike="noStrike" baseline="0">
          <a:solidFill>
            <a:srgbClr val="000000"/>
          </a:solidFill>
          <a:latin typeface="Times New Roman" pitchFamily="18" charset="0"/>
          <a:ea typeface="Arial Cyr"/>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520167103478222"/>
          <c:y val="2.9595308464595831E-2"/>
          <c:w val="0.77395268889285929"/>
          <c:h val="0.83376770499797948"/>
        </c:manualLayout>
      </c:layout>
      <c:barChart>
        <c:barDir val="col"/>
        <c:grouping val="stacked"/>
        <c:ser>
          <c:idx val="0"/>
          <c:order val="0"/>
          <c:tx>
            <c:strRef>
              <c:f>Лист2!$A$15</c:f>
              <c:strCache>
                <c:ptCount val="1"/>
                <c:pt idx="0">
                  <c:v>Естественный прирост (убыль)</c:v>
                </c:pt>
              </c:strCache>
            </c:strRef>
          </c:tx>
          <c:spPr>
            <a:solidFill>
              <a:srgbClr val="009900"/>
            </a:solidFill>
            <a:ln>
              <a:solidFill>
                <a:srgbClr val="009900"/>
              </a:solidFill>
            </a:ln>
          </c:spPr>
          <c:cat>
            <c:numRef>
              <c:f>Лист2!$B$14:$K$14</c:f>
              <c:numCache>
                <c:formatCode>General</c:formatCode>
                <c:ptCount val="10"/>
                <c:pt idx="0">
                  <c:v>1997</c:v>
                </c:pt>
                <c:pt idx="1">
                  <c:v>2000</c:v>
                </c:pt>
                <c:pt idx="2">
                  <c:v>2003</c:v>
                </c:pt>
                <c:pt idx="3">
                  <c:v>2006</c:v>
                </c:pt>
                <c:pt idx="4">
                  <c:v>2009</c:v>
                </c:pt>
                <c:pt idx="5">
                  <c:v>2012</c:v>
                </c:pt>
                <c:pt idx="6">
                  <c:v>2015</c:v>
                </c:pt>
                <c:pt idx="7">
                  <c:v>2018</c:v>
                </c:pt>
                <c:pt idx="8">
                  <c:v>2019</c:v>
                </c:pt>
                <c:pt idx="9">
                  <c:v>2020</c:v>
                </c:pt>
              </c:numCache>
            </c:numRef>
          </c:cat>
          <c:val>
            <c:numRef>
              <c:f>Лист2!$B$15:$K$15</c:f>
              <c:numCache>
                <c:formatCode>General</c:formatCode>
                <c:ptCount val="10"/>
                <c:pt idx="0">
                  <c:v>-1348</c:v>
                </c:pt>
                <c:pt idx="1">
                  <c:v>-1795</c:v>
                </c:pt>
                <c:pt idx="2">
                  <c:v>-1418</c:v>
                </c:pt>
                <c:pt idx="3">
                  <c:v>-886</c:v>
                </c:pt>
                <c:pt idx="4">
                  <c:v>-426</c:v>
                </c:pt>
                <c:pt idx="5">
                  <c:v>-269</c:v>
                </c:pt>
                <c:pt idx="6">
                  <c:v>-417</c:v>
                </c:pt>
                <c:pt idx="7">
                  <c:v>-633</c:v>
                </c:pt>
                <c:pt idx="8">
                  <c:v>-741</c:v>
                </c:pt>
                <c:pt idx="9">
                  <c:v>-840</c:v>
                </c:pt>
              </c:numCache>
            </c:numRef>
          </c:val>
        </c:ser>
        <c:ser>
          <c:idx val="1"/>
          <c:order val="1"/>
          <c:tx>
            <c:strRef>
              <c:f>Лист2!$A$16</c:f>
              <c:strCache>
                <c:ptCount val="1"/>
                <c:pt idx="0">
                  <c:v>Миграционный прирост (убыль)</c:v>
                </c:pt>
              </c:strCache>
            </c:strRef>
          </c:tx>
          <c:spPr>
            <a:solidFill>
              <a:srgbClr val="FFFF00"/>
            </a:solidFill>
            <a:ln>
              <a:solidFill>
                <a:srgbClr val="FFFF00"/>
              </a:solidFill>
            </a:ln>
          </c:spPr>
          <c:cat>
            <c:numRef>
              <c:f>Лист2!$B$14:$K$14</c:f>
              <c:numCache>
                <c:formatCode>General</c:formatCode>
                <c:ptCount val="10"/>
                <c:pt idx="0">
                  <c:v>1997</c:v>
                </c:pt>
                <c:pt idx="1">
                  <c:v>2000</c:v>
                </c:pt>
                <c:pt idx="2">
                  <c:v>2003</c:v>
                </c:pt>
                <c:pt idx="3">
                  <c:v>2006</c:v>
                </c:pt>
                <c:pt idx="4">
                  <c:v>2009</c:v>
                </c:pt>
                <c:pt idx="5">
                  <c:v>2012</c:v>
                </c:pt>
                <c:pt idx="6">
                  <c:v>2015</c:v>
                </c:pt>
                <c:pt idx="7">
                  <c:v>2018</c:v>
                </c:pt>
                <c:pt idx="8">
                  <c:v>2019</c:v>
                </c:pt>
                <c:pt idx="9">
                  <c:v>2020</c:v>
                </c:pt>
              </c:numCache>
            </c:numRef>
          </c:cat>
          <c:val>
            <c:numRef>
              <c:f>Лист2!$B$16:$K$16</c:f>
              <c:numCache>
                <c:formatCode>General</c:formatCode>
                <c:ptCount val="10"/>
                <c:pt idx="0">
                  <c:v>398</c:v>
                </c:pt>
                <c:pt idx="1">
                  <c:v>296</c:v>
                </c:pt>
                <c:pt idx="2">
                  <c:v>108</c:v>
                </c:pt>
                <c:pt idx="3">
                  <c:v>50</c:v>
                </c:pt>
                <c:pt idx="4">
                  <c:v>-546</c:v>
                </c:pt>
                <c:pt idx="5">
                  <c:v>-709</c:v>
                </c:pt>
                <c:pt idx="6">
                  <c:v>-297</c:v>
                </c:pt>
                <c:pt idx="7">
                  <c:v>-295</c:v>
                </c:pt>
                <c:pt idx="8">
                  <c:v>-922</c:v>
                </c:pt>
                <c:pt idx="9">
                  <c:v>-367</c:v>
                </c:pt>
              </c:numCache>
            </c:numRef>
          </c:val>
        </c:ser>
        <c:overlap val="100"/>
        <c:axId val="118003200"/>
        <c:axId val="118004736"/>
      </c:barChart>
      <c:lineChart>
        <c:grouping val="standard"/>
        <c:ser>
          <c:idx val="2"/>
          <c:order val="2"/>
          <c:tx>
            <c:strRef>
              <c:f>Лист2!$A$17</c:f>
              <c:strCache>
                <c:ptCount val="1"/>
                <c:pt idx="0">
                  <c:v>Численность населения (на начало года)</c:v>
                </c:pt>
              </c:strCache>
            </c:strRef>
          </c:tx>
          <c:spPr>
            <a:ln w="57150">
              <a:solidFill>
                <a:srgbClr val="FF0000"/>
              </a:solidFill>
            </a:ln>
          </c:spPr>
          <c:marker>
            <c:symbol val="diamond"/>
            <c:size val="8"/>
            <c:spPr>
              <a:solidFill>
                <a:srgbClr val="FF0000"/>
              </a:solidFill>
              <a:ln>
                <a:solidFill>
                  <a:srgbClr val="FF0000"/>
                </a:solidFill>
              </a:ln>
            </c:spPr>
          </c:marker>
          <c:dLbls>
            <c:dLbl>
              <c:idx val="0"/>
              <c:layout>
                <c:manualLayout>
                  <c:x val="2.6973752463948574E-2"/>
                  <c:y val="0"/>
                </c:manualLayout>
              </c:layout>
              <c:dLblPos val="t"/>
              <c:showVal val="1"/>
            </c:dLbl>
            <c:dLbl>
              <c:idx val="1"/>
              <c:layout>
                <c:manualLayout>
                  <c:x val="1.4524328249818471E-2"/>
                  <c:y val="1.3655117429977881E-2"/>
                </c:manualLayout>
              </c:layout>
              <c:dLblPos val="t"/>
              <c:showVal val="1"/>
            </c:dLbl>
            <c:dLbl>
              <c:idx val="2"/>
              <c:layout>
                <c:manualLayout>
                  <c:x val="0"/>
                  <c:y val="2.0482676144966808E-2"/>
                </c:manualLayout>
              </c:layout>
              <c:dLblPos val="t"/>
              <c:showVal val="1"/>
            </c:dLbl>
            <c:dLbl>
              <c:idx val="3"/>
              <c:layout>
                <c:manualLayout>
                  <c:x val="2.0749040356883492E-3"/>
                  <c:y val="1.3655117429977881E-2"/>
                </c:manualLayout>
              </c:layout>
              <c:dLblPos val="t"/>
              <c:showVal val="1"/>
            </c:dLbl>
            <c:dLbl>
              <c:idx val="4"/>
              <c:layout>
                <c:manualLayout>
                  <c:x val="0"/>
                  <c:y val="1.3655117429977881E-2"/>
                </c:manualLayout>
              </c:layout>
              <c:dLblPos val="t"/>
              <c:showVal val="1"/>
            </c:dLbl>
            <c:dLbl>
              <c:idx val="5"/>
              <c:layout>
                <c:manualLayout>
                  <c:x val="-2.0749040356883492E-3"/>
                  <c:y val="1.0241338072483407E-2"/>
                </c:manualLayout>
              </c:layout>
              <c:dLblPos val="t"/>
              <c:showVal val="1"/>
            </c:dLbl>
            <c:dLbl>
              <c:idx val="6"/>
              <c:layout>
                <c:manualLayout>
                  <c:x val="0"/>
                  <c:y val="6.827558714988937E-3"/>
                </c:manualLayout>
              </c:layout>
              <c:dLblPos val="t"/>
              <c:showVal val="1"/>
            </c:dLbl>
            <c:dLbl>
              <c:idx val="7"/>
              <c:layout>
                <c:manualLayout>
                  <c:x val="-2.0749040356884255E-3"/>
                  <c:y val="1.0241338072483407E-2"/>
                </c:manualLayout>
              </c:layout>
              <c:dLblPos val="t"/>
              <c:showVal val="1"/>
            </c:dLbl>
            <c:dLbl>
              <c:idx val="8"/>
              <c:layout>
                <c:manualLayout>
                  <c:x val="1.3784224684332779E-3"/>
                  <c:y val="1.3631194094323002E-2"/>
                </c:manualLayout>
              </c:layout>
              <c:dLblPos val="t"/>
              <c:showVal val="1"/>
            </c:dLbl>
            <c:dLbl>
              <c:idx val="9"/>
              <c:layout>
                <c:manualLayout>
                  <c:x val="0"/>
                  <c:y val="1.3607038374526767E-2"/>
                </c:manualLayout>
              </c:layout>
              <c:dLblPos val="t"/>
              <c:showVal val="1"/>
            </c:dLbl>
            <c:txPr>
              <a:bodyPr/>
              <a:lstStyle/>
              <a:p>
                <a:pPr>
                  <a:defRPr sz="1100"/>
                </a:pPr>
                <a:endParaRPr lang="ru-RU"/>
              </a:p>
            </c:txPr>
            <c:dLblPos val="t"/>
            <c:showVal val="1"/>
          </c:dLbls>
          <c:cat>
            <c:numRef>
              <c:f>Лист2!$B$14:$K$14</c:f>
              <c:numCache>
                <c:formatCode>General</c:formatCode>
                <c:ptCount val="10"/>
                <c:pt idx="0">
                  <c:v>1997</c:v>
                </c:pt>
                <c:pt idx="1">
                  <c:v>2000</c:v>
                </c:pt>
                <c:pt idx="2">
                  <c:v>2003</c:v>
                </c:pt>
                <c:pt idx="3">
                  <c:v>2006</c:v>
                </c:pt>
                <c:pt idx="4">
                  <c:v>2009</c:v>
                </c:pt>
                <c:pt idx="5">
                  <c:v>2012</c:v>
                </c:pt>
                <c:pt idx="6">
                  <c:v>2015</c:v>
                </c:pt>
                <c:pt idx="7">
                  <c:v>2018</c:v>
                </c:pt>
                <c:pt idx="8">
                  <c:v>2019</c:v>
                </c:pt>
                <c:pt idx="9">
                  <c:v>2020</c:v>
                </c:pt>
              </c:numCache>
            </c:numRef>
          </c:cat>
          <c:val>
            <c:numRef>
              <c:f>Лист2!$B$17:$K$17</c:f>
              <c:numCache>
                <c:formatCode>0.0</c:formatCode>
                <c:ptCount val="10"/>
                <c:pt idx="0">
                  <c:v>195.9</c:v>
                </c:pt>
                <c:pt idx="1">
                  <c:v>191.3</c:v>
                </c:pt>
                <c:pt idx="2">
                  <c:v>187.5</c:v>
                </c:pt>
                <c:pt idx="3">
                  <c:v>184</c:v>
                </c:pt>
                <c:pt idx="4">
                  <c:v>181.6</c:v>
                </c:pt>
                <c:pt idx="5">
                  <c:v>175</c:v>
                </c:pt>
                <c:pt idx="6">
                  <c:v>172.7</c:v>
                </c:pt>
                <c:pt idx="7">
                  <c:v>170.8</c:v>
                </c:pt>
                <c:pt idx="8">
                  <c:v>169.1</c:v>
                </c:pt>
                <c:pt idx="9">
                  <c:v>167.8</c:v>
                </c:pt>
              </c:numCache>
            </c:numRef>
          </c:val>
          <c:smooth val="1"/>
        </c:ser>
        <c:marker val="1"/>
        <c:axId val="118012160"/>
        <c:axId val="118010624"/>
      </c:lineChart>
      <c:catAx>
        <c:axId val="118003200"/>
        <c:scaling>
          <c:orientation val="minMax"/>
        </c:scaling>
        <c:axPos val="b"/>
        <c:numFmt formatCode="General" sourceLinked="1"/>
        <c:tickLblPos val="nextTo"/>
        <c:txPr>
          <a:bodyPr rot="-5400000" vert="horz"/>
          <a:lstStyle/>
          <a:p>
            <a:pPr>
              <a:defRPr/>
            </a:pPr>
            <a:endParaRPr lang="ru-RU"/>
          </a:p>
        </c:txPr>
        <c:crossAx val="118004736"/>
        <c:crosses val="autoZero"/>
        <c:auto val="1"/>
        <c:lblAlgn val="ctr"/>
        <c:lblOffset val="100"/>
      </c:catAx>
      <c:valAx>
        <c:axId val="118004736"/>
        <c:scaling>
          <c:orientation val="minMax"/>
          <c:max val="400"/>
          <c:min val="-2000"/>
        </c:scaling>
        <c:axPos val="l"/>
        <c:majorGridlines/>
        <c:numFmt formatCode="General" sourceLinked="1"/>
        <c:tickLblPos val="nextTo"/>
        <c:txPr>
          <a:bodyPr/>
          <a:lstStyle/>
          <a:p>
            <a:pPr>
              <a:defRPr sz="1100"/>
            </a:pPr>
            <a:endParaRPr lang="ru-RU"/>
          </a:p>
        </c:txPr>
        <c:crossAx val="118003200"/>
        <c:crosses val="autoZero"/>
        <c:crossBetween val="between"/>
        <c:majorUnit val="400"/>
        <c:minorUnit val="400"/>
      </c:valAx>
      <c:valAx>
        <c:axId val="118010624"/>
        <c:scaling>
          <c:orientation val="minMax"/>
          <c:max val="200"/>
          <c:min val="0"/>
        </c:scaling>
        <c:axPos val="r"/>
        <c:numFmt formatCode="0.0" sourceLinked="1"/>
        <c:tickLblPos val="nextTo"/>
        <c:txPr>
          <a:bodyPr/>
          <a:lstStyle/>
          <a:p>
            <a:pPr>
              <a:defRPr sz="1100"/>
            </a:pPr>
            <a:endParaRPr lang="ru-RU"/>
          </a:p>
        </c:txPr>
        <c:crossAx val="118012160"/>
        <c:crosses val="max"/>
        <c:crossBetween val="between"/>
        <c:majorUnit val="50"/>
        <c:minorUnit val="30"/>
      </c:valAx>
      <c:catAx>
        <c:axId val="118012160"/>
        <c:scaling>
          <c:orientation val="minMax"/>
        </c:scaling>
        <c:delete val="1"/>
        <c:axPos val="b"/>
        <c:numFmt formatCode="General" sourceLinked="1"/>
        <c:tickLblPos val="nextTo"/>
        <c:crossAx val="118010624"/>
        <c:crossesAt val="150"/>
        <c:auto val="1"/>
        <c:lblAlgn val="ctr"/>
        <c:lblOffset val="100"/>
      </c:catAx>
      <c:spPr>
        <a:solidFill>
          <a:srgbClr val="4F81BD">
            <a:lumMod val="20000"/>
            <a:lumOff val="80000"/>
            <a:alpha val="47000"/>
          </a:srgbClr>
        </a:solidFill>
      </c:spPr>
    </c:plotArea>
    <c:legend>
      <c:legendPos val="b"/>
      <c:layout>
        <c:manualLayout>
          <c:xMode val="edge"/>
          <c:yMode val="edge"/>
          <c:x val="0.22898232492180309"/>
          <c:y val="0.85213711995832497"/>
          <c:w val="0.56274142202812982"/>
          <c:h val="0.14786288004167511"/>
        </c:manualLayout>
      </c:layout>
      <c:txPr>
        <a:bodyPr/>
        <a:lstStyle/>
        <a:p>
          <a:pPr>
            <a:defRPr sz="1100"/>
          </a:pPr>
          <a:endParaRPr lang="ru-RU"/>
        </a:p>
      </c:txPr>
    </c:legend>
    <c:plotVisOnly val="1"/>
    <c:dispBlanksAs val="gap"/>
  </c:chart>
  <c:spPr>
    <a:ln>
      <a:noFill/>
    </a:ln>
  </c:spPr>
  <c:txPr>
    <a:bodyPr/>
    <a:lstStyle/>
    <a:p>
      <a:pPr>
        <a:defRPr sz="1200" b="1" baseline="0">
          <a:latin typeface="Times New Roman" pitchFamily="18" charset="0"/>
          <a:cs typeface="Times New Roman" pitchFamily="18" charset="0"/>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2831125827814568"/>
          <c:y val="5.1841746248294657E-2"/>
          <c:w val="0.7930463576158977"/>
          <c:h val="0.78854024556616631"/>
        </c:manualLayout>
      </c:layout>
      <c:barChart>
        <c:barDir val="col"/>
        <c:grouping val="clustered"/>
        <c:ser>
          <c:idx val="1"/>
          <c:order val="0"/>
          <c:tx>
            <c:strRef>
              <c:f>Лист1!$B$17</c:f>
              <c:strCache>
                <c:ptCount val="1"/>
                <c:pt idx="0">
                  <c:v>безработные</c:v>
                </c:pt>
              </c:strCache>
            </c:strRef>
          </c:tx>
          <c:spPr>
            <a:gradFill rotWithShape="0">
              <a:gsLst>
                <a:gs pos="0">
                  <a:srgbClr val="00FF00"/>
                </a:gs>
                <a:gs pos="100000">
                  <a:srgbClr val="CCFFCC"/>
                </a:gs>
              </a:gsLst>
              <a:lin ang="0" scaled="1"/>
            </a:gradFill>
            <a:ln w="12700">
              <a:solidFill>
                <a:srgbClr val="000000"/>
              </a:solidFill>
              <a:prstDash val="solid"/>
            </a:ln>
            <a:effectLst>
              <a:outerShdw dist="35921" dir="2700000" algn="br">
                <a:srgbClr val="000000"/>
              </a:outerShdw>
            </a:effectLst>
          </c:spPr>
          <c:dLbls>
            <c:dLbl>
              <c:idx val="0"/>
              <c:layout>
                <c:manualLayout>
                  <c:x val="-1.2601141123915801E-2"/>
                  <c:y val="0.14418955645551113"/>
                </c:manualLayout>
              </c:layout>
              <c:dLblPos val="outEnd"/>
              <c:showVal val="1"/>
            </c:dLbl>
            <c:dLbl>
              <c:idx val="1"/>
              <c:layout>
                <c:manualLayout>
                  <c:x val="-1.0904846044571226E-2"/>
                  <c:y val="0.42274950350768598"/>
                </c:manualLayout>
              </c:layout>
              <c:dLblPos val="outEnd"/>
              <c:showVal val="1"/>
            </c:dLbl>
            <c:dLbl>
              <c:idx val="2"/>
              <c:layout>
                <c:manualLayout>
                  <c:x val="-1.3336894979630814E-2"/>
                  <c:y val="0.19902544576842446"/>
                </c:manualLayout>
              </c:layout>
              <c:dLblPos val="outEnd"/>
              <c:showVal val="1"/>
            </c:dLbl>
            <c:dLbl>
              <c:idx val="3"/>
              <c:layout>
                <c:manualLayout>
                  <c:x val="-1.7865413882088267E-2"/>
                  <c:y val="0.15274768733450295"/>
                </c:manualLayout>
              </c:layout>
              <c:dLblPos val="outEnd"/>
              <c:showVal val="1"/>
            </c:dLbl>
            <c:dLbl>
              <c:idx val="4"/>
              <c:layout>
                <c:manualLayout>
                  <c:x val="-1.450292569637949E-2"/>
                  <c:y val="0.11446162823687218"/>
                </c:manualLayout>
              </c:layout>
              <c:dLblPos val="outEnd"/>
              <c:showVal val="1"/>
            </c:dLbl>
            <c:dLbl>
              <c:idx val="5"/>
              <c:layout>
                <c:manualLayout>
                  <c:x val="-1.6117756522264784E-2"/>
                  <c:y val="0.11353795909419144"/>
                </c:manualLayout>
              </c:layout>
              <c:dLblPos val="outEnd"/>
              <c:showVal val="1"/>
            </c:dLbl>
            <c:dLbl>
              <c:idx val="6"/>
              <c:layout>
                <c:manualLayout>
                  <c:x val="-1.7313522084249272E-2"/>
                  <c:y val="0.10767542728429477"/>
                </c:manualLayout>
              </c:layout>
              <c:dLblPos val="outEnd"/>
              <c:showVal val="1"/>
            </c:dLbl>
            <c:dLbl>
              <c:idx val="7"/>
              <c:layout>
                <c:manualLayout>
                  <c:x val="-1.1457064598951275E-2"/>
                  <c:y val="0.13232809759620387"/>
                </c:manualLayout>
              </c:layout>
              <c:dLblPos val="outEnd"/>
              <c:showVal val="1"/>
            </c:dLbl>
            <c:dLbl>
              <c:idx val="8"/>
              <c:layout>
                <c:manualLayout>
                  <c:x val="-1.1682205701536573E-2"/>
                  <c:y val="0.13523113182280869"/>
                </c:manualLayout>
              </c:layout>
              <c:dLblPos val="outEnd"/>
              <c:showVal val="1"/>
            </c:dLbl>
            <c:dLbl>
              <c:idx val="9"/>
              <c:layout>
                <c:manualLayout>
                  <c:x val="-1.5889843834880121E-2"/>
                  <c:y val="0.12471655877093474"/>
                </c:manualLayout>
              </c:layout>
              <c:showVal val="1"/>
            </c:dLbl>
            <c:dLbl>
              <c:idx val="10"/>
              <c:layout>
                <c:manualLayout>
                  <c:x val="-1.2436190574217439E-2"/>
                  <c:y val="0.12018149910588397"/>
                </c:manualLayout>
              </c:layout>
              <c:showVal val="1"/>
            </c:dLbl>
            <c:dLbl>
              <c:idx val="11"/>
              <c:layout>
                <c:manualLayout>
                  <c:x val="-1.2436190574217439E-2"/>
                  <c:y val="0.13719898810137951"/>
                </c:manualLayout>
              </c:layout>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Лист1!$A$18:$A$29</c:f>
              <c:strCache>
                <c:ptCount val="12"/>
                <c:pt idx="0">
                  <c:v>2008г.</c:v>
                </c:pt>
                <c:pt idx="1">
                  <c:v>2009г.</c:v>
                </c:pt>
                <c:pt idx="2">
                  <c:v>2010г.</c:v>
                </c:pt>
                <c:pt idx="3">
                  <c:v>2011г.</c:v>
                </c:pt>
                <c:pt idx="4">
                  <c:v>2012г.</c:v>
                </c:pt>
                <c:pt idx="5">
                  <c:v>2013г.</c:v>
                </c:pt>
                <c:pt idx="6">
                  <c:v>2014г.</c:v>
                </c:pt>
                <c:pt idx="7">
                  <c:v>2015г.</c:v>
                </c:pt>
                <c:pt idx="8">
                  <c:v>2016г.</c:v>
                </c:pt>
                <c:pt idx="9">
                  <c:v>2017г.</c:v>
                </c:pt>
                <c:pt idx="10">
                  <c:v>2018г.</c:v>
                </c:pt>
                <c:pt idx="11">
                  <c:v>2019г.</c:v>
                </c:pt>
              </c:strCache>
            </c:strRef>
          </c:cat>
          <c:val>
            <c:numRef>
              <c:f>Лист1!$B$18:$B$29</c:f>
              <c:numCache>
                <c:formatCode>#,##0</c:formatCode>
                <c:ptCount val="12"/>
                <c:pt idx="0">
                  <c:v>2265</c:v>
                </c:pt>
                <c:pt idx="1">
                  <c:v>6288</c:v>
                </c:pt>
                <c:pt idx="2">
                  <c:v>2994</c:v>
                </c:pt>
                <c:pt idx="3">
                  <c:v>2020</c:v>
                </c:pt>
                <c:pt idx="4">
                  <c:v>1662</c:v>
                </c:pt>
                <c:pt idx="5">
                  <c:v>1569</c:v>
                </c:pt>
                <c:pt idx="6">
                  <c:v>1523</c:v>
                </c:pt>
                <c:pt idx="7">
                  <c:v>2050</c:v>
                </c:pt>
                <c:pt idx="8">
                  <c:v>1903</c:v>
                </c:pt>
                <c:pt idx="9">
                  <c:v>1644</c:v>
                </c:pt>
                <c:pt idx="10">
                  <c:v>1499</c:v>
                </c:pt>
                <c:pt idx="11">
                  <c:v>1711</c:v>
                </c:pt>
              </c:numCache>
            </c:numRef>
          </c:val>
        </c:ser>
        <c:dLbls>
          <c:showVal val="1"/>
        </c:dLbls>
        <c:axId val="123974400"/>
        <c:axId val="123975936"/>
      </c:barChart>
      <c:lineChart>
        <c:grouping val="standard"/>
        <c:ser>
          <c:idx val="0"/>
          <c:order val="1"/>
          <c:tx>
            <c:strRef>
              <c:f>Лист1!$C$17</c:f>
              <c:strCache>
                <c:ptCount val="1"/>
                <c:pt idx="0">
                  <c:v>уровень безработицы</c:v>
                </c:pt>
              </c:strCache>
            </c:strRef>
          </c:tx>
          <c:spPr>
            <a:ln w="38100">
              <a:solidFill>
                <a:srgbClr val="000080"/>
              </a:solidFill>
              <a:prstDash val="solid"/>
            </a:ln>
          </c:spPr>
          <c:marker>
            <c:symbol val="circle"/>
            <c:size val="6"/>
            <c:spPr>
              <a:solidFill>
                <a:srgbClr val="000080"/>
              </a:solidFill>
              <a:ln>
                <a:solidFill>
                  <a:srgbClr val="000080"/>
                </a:solidFill>
                <a:prstDash val="solid"/>
              </a:ln>
            </c:spPr>
          </c:marker>
          <c:dLbls>
            <c:dLbl>
              <c:idx val="0"/>
              <c:layout>
                <c:manualLayout>
                  <c:x val="-4.7783260329214115E-2"/>
                  <c:y val="-3.7416971923530211E-2"/>
                </c:manualLayout>
              </c:layout>
              <c:dLblPos val="r"/>
              <c:showVal val="1"/>
            </c:dLbl>
            <c:dLbl>
              <c:idx val="1"/>
              <c:layout>
                <c:manualLayout>
                  <c:x val="-2.7455849889625007E-2"/>
                  <c:y val="-4.0180575995531334E-2"/>
                </c:manualLayout>
              </c:layout>
              <c:dLblPos val="r"/>
              <c:showVal val="1"/>
            </c:dLbl>
            <c:dLbl>
              <c:idx val="2"/>
              <c:layout>
                <c:manualLayout>
                  <c:x val="-8.7840685891085162E-3"/>
                  <c:y val="-4.0305364285125996E-2"/>
                </c:manualLayout>
              </c:layout>
              <c:dLblPos val="r"/>
              <c:showVal val="1"/>
            </c:dLbl>
            <c:dLbl>
              <c:idx val="3"/>
              <c:layout>
                <c:manualLayout>
                  <c:x val="-2.653601971111225E-2"/>
                  <c:y val="-4.3400185481589665E-2"/>
                </c:manualLayout>
              </c:layout>
              <c:dLblPos val="r"/>
              <c:showVal val="1"/>
            </c:dLbl>
            <c:dLbl>
              <c:idx val="4"/>
              <c:layout>
                <c:manualLayout>
                  <c:x val="-2.5248344370860886E-2"/>
                  <c:y val="-4.4741167244953882E-2"/>
                </c:manualLayout>
              </c:layout>
              <c:dLblPos val="r"/>
              <c:showVal val="1"/>
            </c:dLbl>
            <c:dLbl>
              <c:idx val="5"/>
              <c:layout>
                <c:manualLayout>
                  <c:x val="-2.893012727080263E-2"/>
                  <c:y val="-3.8147017337118581E-2"/>
                </c:manualLayout>
              </c:layout>
              <c:dLblPos val="r"/>
              <c:showVal val="1"/>
            </c:dLbl>
            <c:dLbl>
              <c:idx val="6"/>
              <c:layout>
                <c:manualLayout>
                  <c:x val="-3.260665988771265E-2"/>
                  <c:y val="-3.9872633587923298E-2"/>
                </c:manualLayout>
              </c:layout>
              <c:dLblPos val="r"/>
              <c:showVal val="1"/>
            </c:dLbl>
            <c:dLbl>
              <c:idx val="7"/>
              <c:layout>
                <c:manualLayout>
                  <c:x val="-3.2974613686534322E-2"/>
                  <c:y val="-3.8656619150437027E-2"/>
                </c:manualLayout>
              </c:layout>
              <c:dLblPos val="r"/>
              <c:showVal val="1"/>
            </c:dLbl>
            <c:dLbl>
              <c:idx val="8"/>
              <c:layout>
                <c:manualLayout>
                  <c:x val="-2.9203494637673442E-2"/>
                  <c:y val="-3.7818550307405274E-2"/>
                </c:manualLayout>
              </c:layout>
              <c:dLblPos val="r"/>
              <c:showVal val="1"/>
            </c:dLbl>
            <c:dLbl>
              <c:idx val="9"/>
              <c:layout>
                <c:manualLayout>
                  <c:x val="-2.7576806260127602E-2"/>
                  <c:y val="-2.9478458049886597E-2"/>
                </c:manualLayout>
              </c:layout>
              <c:showVal val="1"/>
            </c:dLbl>
            <c:dLbl>
              <c:idx val="10"/>
              <c:layout>
                <c:manualLayout>
                  <c:x val="-3.309203722854178E-2"/>
                  <c:y val="-4.0816326530612346E-2"/>
                </c:manualLayout>
              </c:layout>
              <c:showVal val="1"/>
            </c:dLbl>
            <c:dLbl>
              <c:idx val="11"/>
              <c:layout>
                <c:manualLayout>
                  <c:x val="-3.0334367459496851E-2"/>
                  <c:y val="-3.4013605442176992E-2"/>
                </c:manualLayout>
              </c:layout>
              <c:showVal val="1"/>
            </c:dLbl>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strRef>
              <c:f>Лист1!$A$18:$A$29</c:f>
              <c:strCache>
                <c:ptCount val="12"/>
                <c:pt idx="0">
                  <c:v>2008г.</c:v>
                </c:pt>
                <c:pt idx="1">
                  <c:v>2009г.</c:v>
                </c:pt>
                <c:pt idx="2">
                  <c:v>2010г.</c:v>
                </c:pt>
                <c:pt idx="3">
                  <c:v>2011г.</c:v>
                </c:pt>
                <c:pt idx="4">
                  <c:v>2012г.</c:v>
                </c:pt>
                <c:pt idx="5">
                  <c:v>2013г.</c:v>
                </c:pt>
                <c:pt idx="6">
                  <c:v>2014г.</c:v>
                </c:pt>
                <c:pt idx="7">
                  <c:v>2015г.</c:v>
                </c:pt>
                <c:pt idx="8">
                  <c:v>2016г.</c:v>
                </c:pt>
                <c:pt idx="9">
                  <c:v>2017г.</c:v>
                </c:pt>
                <c:pt idx="10">
                  <c:v>2018г.</c:v>
                </c:pt>
                <c:pt idx="11">
                  <c:v>2019г.</c:v>
                </c:pt>
              </c:strCache>
            </c:strRef>
          </c:cat>
          <c:val>
            <c:numRef>
              <c:f>Лист1!$C$18:$C$29</c:f>
              <c:numCache>
                <c:formatCode>General</c:formatCode>
                <c:ptCount val="12"/>
                <c:pt idx="0">
                  <c:v>2.3099999999999987</c:v>
                </c:pt>
                <c:pt idx="1">
                  <c:v>6.5</c:v>
                </c:pt>
                <c:pt idx="2">
                  <c:v>3.12</c:v>
                </c:pt>
                <c:pt idx="3">
                  <c:v>2.16</c:v>
                </c:pt>
                <c:pt idx="4">
                  <c:v>1.7</c:v>
                </c:pt>
                <c:pt idx="5">
                  <c:v>1.6700000000000021</c:v>
                </c:pt>
                <c:pt idx="6">
                  <c:v>1.61</c:v>
                </c:pt>
                <c:pt idx="7">
                  <c:v>2.19</c:v>
                </c:pt>
                <c:pt idx="8">
                  <c:v>2.04</c:v>
                </c:pt>
                <c:pt idx="9">
                  <c:v>1.79</c:v>
                </c:pt>
                <c:pt idx="10">
                  <c:v>1.6300000000000001</c:v>
                </c:pt>
                <c:pt idx="11">
                  <c:v>1.9600000000000029</c:v>
                </c:pt>
              </c:numCache>
            </c:numRef>
          </c:val>
        </c:ser>
        <c:dLbls>
          <c:showVal val="1"/>
        </c:dLbls>
        <c:marker val="1"/>
        <c:axId val="123994496"/>
        <c:axId val="123996032"/>
      </c:lineChart>
      <c:catAx>
        <c:axId val="123974400"/>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23975936"/>
        <c:crosses val="autoZero"/>
        <c:lblAlgn val="ctr"/>
        <c:lblOffset val="100"/>
        <c:tickLblSkip val="1"/>
        <c:tickMarkSkip val="1"/>
      </c:catAx>
      <c:valAx>
        <c:axId val="123975936"/>
        <c:scaling>
          <c:orientation val="minMax"/>
        </c:scaling>
        <c:axPos val="l"/>
        <c:title>
          <c:tx>
            <c:rich>
              <a:bodyPr/>
              <a:lstStyle/>
              <a:p>
                <a:pPr>
                  <a:defRPr sz="1200" b="1" i="0" u="none" strike="noStrike" baseline="0">
                    <a:solidFill>
                      <a:srgbClr val="000000"/>
                    </a:solidFill>
                    <a:latin typeface="Times New Roman"/>
                    <a:ea typeface="Times New Roman"/>
                    <a:cs typeface="Times New Roman"/>
                  </a:defRPr>
                </a:pPr>
                <a:r>
                  <a:rPr lang="ru-RU" sz="1200"/>
                  <a:t>человек</a:t>
                </a:r>
              </a:p>
            </c:rich>
          </c:tx>
          <c:layout>
            <c:manualLayout>
              <c:xMode val="edge"/>
              <c:yMode val="edge"/>
              <c:x val="1.6556291390728482E-2"/>
              <c:y val="0.37380627557981316"/>
            </c:manualLayout>
          </c:layout>
          <c:spPr>
            <a:noFill/>
            <a:ln w="25400">
              <a:noFill/>
            </a:ln>
          </c:spPr>
        </c:title>
        <c:numFmt formatCode="#,##0" sourceLinked="1"/>
        <c:majorTickMark val="cross"/>
        <c:tickLblPos val="nextTo"/>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123974400"/>
        <c:crosses val="autoZero"/>
        <c:crossBetween val="between"/>
      </c:valAx>
      <c:catAx>
        <c:axId val="123994496"/>
        <c:scaling>
          <c:orientation val="minMax"/>
        </c:scaling>
        <c:delete val="1"/>
        <c:axPos val="b"/>
        <c:tickLblPos val="nextTo"/>
        <c:crossAx val="123996032"/>
        <c:crosses val="autoZero"/>
        <c:lblAlgn val="ctr"/>
        <c:lblOffset val="100"/>
      </c:catAx>
      <c:valAx>
        <c:axId val="123996032"/>
        <c:scaling>
          <c:orientation val="minMax"/>
        </c:scaling>
        <c:axPos val="r"/>
        <c:title>
          <c:tx>
            <c:rich>
              <a:bodyPr/>
              <a:lstStyle/>
              <a:p>
                <a:pPr>
                  <a:defRPr sz="1200" b="1" i="0" u="none" strike="noStrike" baseline="0">
                    <a:solidFill>
                      <a:srgbClr val="000000"/>
                    </a:solidFill>
                    <a:latin typeface="Times New Roman"/>
                    <a:ea typeface="Times New Roman"/>
                    <a:cs typeface="Times New Roman"/>
                  </a:defRPr>
                </a:pPr>
                <a:r>
                  <a:rPr lang="ru-RU" sz="1200"/>
                  <a:t>проценты</a:t>
                </a:r>
              </a:p>
            </c:rich>
          </c:tx>
          <c:layout>
            <c:manualLayout>
              <c:xMode val="edge"/>
              <c:yMode val="edge"/>
              <c:x val="0.95447019867549665"/>
              <c:y val="0.35743519781718958"/>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123994496"/>
        <c:crosses val="max"/>
        <c:crossBetween val="between"/>
      </c:valAx>
      <c:spPr>
        <a:gradFill rotWithShape="0">
          <a:gsLst>
            <a:gs pos="0">
              <a:srgbClr val="FFFFFF"/>
            </a:gs>
            <a:gs pos="100000">
              <a:srgbClr val="CCFFFF"/>
            </a:gs>
          </a:gsLst>
          <a:lin ang="5400000" scaled="1"/>
        </a:gradFill>
        <a:ln w="25400">
          <a:noFill/>
        </a:ln>
      </c:spPr>
    </c:plotArea>
    <c:legend>
      <c:legendPos val="r"/>
      <c:layout>
        <c:manualLayout>
          <c:xMode val="edge"/>
          <c:yMode val="edge"/>
          <c:x val="0.11627762215997509"/>
          <c:y val="0.9421768707482997"/>
          <c:w val="0.84823972166878026"/>
          <c:h val="5.4421768707482956E-2"/>
        </c:manualLayout>
      </c:layout>
      <c:spPr>
        <a:solidFill>
          <a:srgbClr val="FFFFFF"/>
        </a:solid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w="9525">
      <a:noFill/>
    </a:ln>
  </c:spPr>
  <c:txPr>
    <a:bodyPr/>
    <a:lstStyle/>
    <a:p>
      <a:pPr>
        <a:defRPr sz="1600" b="1"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3493377483443741"/>
          <c:y val="4.0927694406548885E-2"/>
          <c:w val="0.85596026490066246"/>
          <c:h val="0.82128240109140516"/>
        </c:manualLayout>
      </c:layout>
      <c:barChart>
        <c:barDir val="col"/>
        <c:grouping val="stacked"/>
        <c:ser>
          <c:idx val="0"/>
          <c:order val="0"/>
          <c:tx>
            <c:strRef>
              <c:f>Лист1!$A$51</c:f>
              <c:strCache>
                <c:ptCount val="1"/>
                <c:pt idx="0">
                  <c:v>собственные доходы</c:v>
                </c:pt>
              </c:strCache>
            </c:strRef>
          </c:tx>
          <c:spPr>
            <a:solidFill>
              <a:srgbClr val="FFFF00"/>
            </a:solidFill>
            <a:ln w="12700">
              <a:solidFill>
                <a:srgbClr val="000000"/>
              </a:solidFill>
              <a:prstDash val="solid"/>
            </a:ln>
          </c:spPr>
          <c:dLbls>
            <c:dLbl>
              <c:idx val="0"/>
              <c:layout>
                <c:manualLayout>
                  <c:x val="1.0417209852079438E-3"/>
                  <c:y val="1.3240270273173461E-2"/>
                </c:manualLayout>
              </c:layout>
              <c:dLblPos val="ctr"/>
              <c:showVal val="1"/>
            </c:dLbl>
            <c:dLbl>
              <c:idx val="1"/>
              <c:layout>
                <c:manualLayout>
                  <c:x val="-3.3796996401939402E-4"/>
                  <c:y val="9.0198479623881268E-3"/>
                </c:manualLayout>
              </c:layout>
              <c:dLblPos val="ctr"/>
              <c:showVal val="1"/>
            </c:dLbl>
            <c:dLbl>
              <c:idx val="2"/>
              <c:layout>
                <c:manualLayout>
                  <c:x val="1.2865889694251974E-3"/>
                  <c:y val="5.3376087197831538E-3"/>
                </c:manualLayout>
              </c:layout>
              <c:tx>
                <c:rich>
                  <a:bodyPr/>
                  <a:lstStyle/>
                  <a:p>
                    <a:r>
                      <a:rPr lang="ru-RU" b="1" i="0" baseline="0">
                        <a:latin typeface="Times New Roman" pitchFamily="18" charset="0"/>
                      </a:rPr>
                      <a:t>1 931,0</a:t>
                    </a:r>
                  </a:p>
                </c:rich>
              </c:tx>
              <c:dLblPos val="ctr"/>
            </c:dLbl>
            <c:dLbl>
              <c:idx val="3"/>
              <c:layout>
                <c:manualLayout>
                  <c:xMode val="edge"/>
                  <c:yMode val="edge"/>
                  <c:x val="0.34933774834437087"/>
                  <c:y val="0.24010914051841825"/>
                </c:manualLayout>
              </c:layout>
              <c:dLblPos val="ctr"/>
              <c:showVal val="1"/>
            </c:dLbl>
            <c:spPr>
              <a:noFill/>
              <a:ln w="25400">
                <a:noFill/>
              </a:ln>
            </c:spPr>
            <c:txPr>
              <a:bodyPr/>
              <a:lstStyle/>
              <a:p>
                <a:pPr>
                  <a:defRPr b="1" i="0" baseline="0">
                    <a:latin typeface="Times New Roman" pitchFamily="18" charset="0"/>
                  </a:defRPr>
                </a:pPr>
                <a:endParaRPr lang="ru-RU"/>
              </a:p>
            </c:txPr>
            <c:showVal val="1"/>
          </c:dLbls>
          <c:cat>
            <c:strRef>
              <c:f>Лист1!$B$50:$D$50</c:f>
              <c:strCache>
                <c:ptCount val="3"/>
                <c:pt idx="0">
                  <c:v>2017г.</c:v>
                </c:pt>
                <c:pt idx="1">
                  <c:v>2018г.</c:v>
                </c:pt>
                <c:pt idx="2">
                  <c:v>2019г.</c:v>
                </c:pt>
              </c:strCache>
            </c:strRef>
          </c:cat>
          <c:val>
            <c:numRef>
              <c:f>Лист1!$B$51:$D$51</c:f>
              <c:numCache>
                <c:formatCode>#,##0.00</c:formatCode>
                <c:ptCount val="3"/>
                <c:pt idx="0">
                  <c:v>1686.1</c:v>
                </c:pt>
                <c:pt idx="1">
                  <c:v>1645.2</c:v>
                </c:pt>
                <c:pt idx="2">
                  <c:v>1931</c:v>
                </c:pt>
              </c:numCache>
            </c:numRef>
          </c:val>
        </c:ser>
        <c:ser>
          <c:idx val="1"/>
          <c:order val="1"/>
          <c:tx>
            <c:strRef>
              <c:f>Лист1!$A$52</c:f>
              <c:strCache>
                <c:ptCount val="1"/>
                <c:pt idx="0">
                  <c:v>безвозмездные перечисления</c:v>
                </c:pt>
              </c:strCache>
            </c:strRef>
          </c:tx>
          <c:spPr>
            <a:solidFill>
              <a:srgbClr val="00FF00"/>
            </a:solidFill>
            <a:ln w="12700">
              <a:solidFill>
                <a:srgbClr val="000000"/>
              </a:solidFill>
              <a:prstDash val="solid"/>
            </a:ln>
          </c:spPr>
          <c:dLbls>
            <c:dLbl>
              <c:idx val="0"/>
              <c:layout>
                <c:manualLayout>
                  <c:x val="-6.1390815386485513E-4"/>
                  <c:y val="5.0831981609393631E-3"/>
                </c:manualLayout>
              </c:layout>
              <c:dLblPos val="ctr"/>
              <c:showVal val="1"/>
            </c:dLbl>
            <c:dLbl>
              <c:idx val="1"/>
              <c:layout>
                <c:manualLayout>
                  <c:x val="4.8984460551700938E-4"/>
                  <c:y val="5.6394638937527775E-3"/>
                </c:manualLayout>
              </c:layout>
              <c:dLblPos val="ctr"/>
              <c:showVal val="1"/>
            </c:dLbl>
            <c:dLbl>
              <c:idx val="2"/>
              <c:layout>
                <c:manualLayout>
                  <c:x val="2.942218108498098E-3"/>
                  <c:y val="4.7996046878860717E-3"/>
                </c:manualLayout>
              </c:layout>
              <c:tx>
                <c:rich>
                  <a:bodyPr/>
                  <a:lstStyle/>
                  <a:p>
                    <a:r>
                      <a:rPr lang="ru-RU" b="1" baseline="0">
                        <a:latin typeface="Times New Roman" pitchFamily="18" charset="0"/>
                      </a:rPr>
                      <a:t>4 749,7</a:t>
                    </a:r>
                  </a:p>
                </c:rich>
              </c:tx>
              <c:dLblPos val="ctr"/>
            </c:dLbl>
            <c:spPr>
              <a:noFill/>
              <a:ln w="25400">
                <a:noFill/>
              </a:ln>
            </c:spPr>
            <c:txPr>
              <a:bodyPr/>
              <a:lstStyle/>
              <a:p>
                <a:pPr>
                  <a:defRPr b="1" baseline="0">
                    <a:latin typeface="Times New Roman" pitchFamily="18" charset="0"/>
                  </a:defRPr>
                </a:pPr>
                <a:endParaRPr lang="ru-RU"/>
              </a:p>
            </c:txPr>
            <c:showVal val="1"/>
          </c:dLbls>
          <c:cat>
            <c:strRef>
              <c:f>Лист1!$B$50:$D$50</c:f>
              <c:strCache>
                <c:ptCount val="3"/>
                <c:pt idx="0">
                  <c:v>2017г.</c:v>
                </c:pt>
                <c:pt idx="1">
                  <c:v>2018г.</c:v>
                </c:pt>
                <c:pt idx="2">
                  <c:v>2019г.</c:v>
                </c:pt>
              </c:strCache>
            </c:strRef>
          </c:cat>
          <c:val>
            <c:numRef>
              <c:f>Лист1!$B$52:$D$52</c:f>
              <c:numCache>
                <c:formatCode>#,##0.00</c:formatCode>
                <c:ptCount val="3"/>
                <c:pt idx="0">
                  <c:v>2709.1</c:v>
                </c:pt>
                <c:pt idx="1">
                  <c:v>3890.2</c:v>
                </c:pt>
                <c:pt idx="2">
                  <c:v>4749.7</c:v>
                </c:pt>
              </c:numCache>
            </c:numRef>
          </c:val>
        </c:ser>
        <c:dLbls>
          <c:showVal val="1"/>
        </c:dLbls>
        <c:overlap val="100"/>
        <c:axId val="124005376"/>
        <c:axId val="124023552"/>
      </c:barChart>
      <c:catAx>
        <c:axId val="124005376"/>
        <c:scaling>
          <c:orientation val="minMax"/>
        </c:scaling>
        <c:axPos val="b"/>
        <c:numFmt formatCode="General" sourceLinked="1"/>
        <c:tickLblPos val="nextTo"/>
        <c:spPr>
          <a:ln w="3175">
            <a:solidFill>
              <a:srgbClr val="000000"/>
            </a:solidFill>
            <a:prstDash val="solid"/>
          </a:ln>
        </c:spPr>
        <c:txPr>
          <a:bodyPr rot="0" vert="horz"/>
          <a:lstStyle/>
          <a:p>
            <a:pPr>
              <a:defRPr b="1" i="0" baseline="0">
                <a:latin typeface="Times New Roman" pitchFamily="18" charset="0"/>
              </a:defRPr>
            </a:pPr>
            <a:endParaRPr lang="ru-RU"/>
          </a:p>
        </c:txPr>
        <c:crossAx val="124023552"/>
        <c:crosses val="autoZero"/>
        <c:auto val="1"/>
        <c:lblAlgn val="ctr"/>
        <c:lblOffset val="100"/>
        <c:tickLblSkip val="1"/>
        <c:tickMarkSkip val="1"/>
      </c:catAx>
      <c:valAx>
        <c:axId val="124023552"/>
        <c:scaling>
          <c:orientation val="minMax"/>
          <c:max val="7000"/>
        </c:scaling>
        <c:axPos val="l"/>
        <c:majorGridlines>
          <c:spPr>
            <a:ln w="3175">
              <a:solidFill>
                <a:srgbClr val="000000"/>
              </a:solidFill>
              <a:prstDash val="solid"/>
            </a:ln>
          </c:spPr>
        </c:majorGridlines>
        <c:title>
          <c:tx>
            <c:rich>
              <a:bodyPr/>
              <a:lstStyle/>
              <a:p>
                <a:pPr>
                  <a:defRPr sz="1000" b="1" i="0" baseline="0">
                    <a:latin typeface="Times New Roman" pitchFamily="18" charset="0"/>
                  </a:defRPr>
                </a:pPr>
                <a:r>
                  <a:rPr lang="ru-RU" sz="1000" b="1" i="0" baseline="0">
                    <a:latin typeface="Times New Roman" pitchFamily="18" charset="0"/>
                  </a:rPr>
                  <a:t>млн. руб.</a:t>
                </a:r>
              </a:p>
            </c:rich>
          </c:tx>
          <c:layout>
            <c:manualLayout>
              <c:xMode val="edge"/>
              <c:yMode val="edge"/>
              <c:x val="1.6341094618074765E-3"/>
              <c:y val="0.36629875726469396"/>
            </c:manualLayout>
          </c:layout>
          <c:spPr>
            <a:noFill/>
            <a:ln w="25400">
              <a:noFill/>
            </a:ln>
          </c:spPr>
        </c:title>
        <c:numFmt formatCode="#,##0.00" sourceLinked="1"/>
        <c:tickLblPos val="nextTo"/>
        <c:spPr>
          <a:ln w="3175">
            <a:solidFill>
              <a:srgbClr val="000000"/>
            </a:solidFill>
            <a:prstDash val="solid"/>
          </a:ln>
        </c:spPr>
        <c:txPr>
          <a:bodyPr rot="0" vert="horz"/>
          <a:lstStyle/>
          <a:p>
            <a:pPr>
              <a:defRPr sz="1100" b="1" i="0" baseline="0">
                <a:latin typeface="Times New Roman" pitchFamily="18" charset="0"/>
              </a:defRPr>
            </a:pPr>
            <a:endParaRPr lang="ru-RU"/>
          </a:p>
        </c:txPr>
        <c:crossAx val="124005376"/>
        <c:crosses val="autoZero"/>
        <c:crossBetween val="between"/>
      </c:valAx>
      <c:spPr>
        <a:gradFill rotWithShape="0">
          <a:gsLst>
            <a:gs pos="0">
              <a:srgbClr val="FFFFFF"/>
            </a:gs>
            <a:gs pos="100000">
              <a:srgbClr val="CCFFFF"/>
            </a:gs>
          </a:gsLst>
          <a:lin ang="5400000" scaled="1"/>
        </a:gradFill>
        <a:ln w="12700">
          <a:solidFill>
            <a:srgbClr val="808080"/>
          </a:solidFill>
          <a:prstDash val="solid"/>
        </a:ln>
      </c:spPr>
    </c:plotArea>
    <c:legend>
      <c:legendPos val="r"/>
      <c:layout>
        <c:manualLayout>
          <c:xMode val="edge"/>
          <c:yMode val="edge"/>
          <c:x val="4.3682448190708177E-2"/>
          <c:y val="0.95238095238095233"/>
          <c:w val="0.95372735270836262"/>
          <c:h val="4.421768707483039E-2"/>
        </c:manualLayout>
      </c:layout>
      <c:spPr>
        <a:solidFill>
          <a:srgbClr val="FFFFFF"/>
        </a:solidFill>
        <a:ln w="25400">
          <a:noFill/>
        </a:ln>
      </c:spPr>
      <c:txPr>
        <a:bodyPr/>
        <a:lstStyle/>
        <a:p>
          <a:pPr>
            <a:defRPr b="1" baseline="0">
              <a:latin typeface="Times New Roman" pitchFamily="18" charset="0"/>
            </a:defRPr>
          </a:pPr>
          <a:endParaRPr lang="ru-RU"/>
        </a:p>
      </c:txPr>
    </c:legend>
    <c:plotVisOnly val="1"/>
    <c:dispBlanksAs val="gap"/>
  </c:chart>
  <c:spPr>
    <a:noFill/>
    <a:ln w="9525">
      <a:noFill/>
    </a:ln>
  </c:spPr>
  <c:txPr>
    <a:bodyPr/>
    <a:lstStyle/>
    <a:p>
      <a:pPr>
        <a:defRPr sz="1200" b="0" i="0" u="none" strike="noStrike" baseline="0">
          <a:solidFill>
            <a:srgbClr val="000000"/>
          </a:solidFill>
          <a:latin typeface="Arial Cyr"/>
          <a:ea typeface="Arial Cyr"/>
          <a:cs typeface="Arial Cyr"/>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9.6026512714866716E-2"/>
          <c:y val="4.6384737622082964E-2"/>
          <c:w val="0.89403973509933776"/>
          <c:h val="0.79399727148703969"/>
        </c:manualLayout>
      </c:layout>
      <c:barChart>
        <c:barDir val="col"/>
        <c:grouping val="clustered"/>
        <c:ser>
          <c:idx val="0"/>
          <c:order val="0"/>
          <c:tx>
            <c:strRef>
              <c:f>Лист1!$A$39</c:f>
              <c:strCache>
                <c:ptCount val="1"/>
                <c:pt idx="0">
                  <c:v>НДФЛ</c:v>
                </c:pt>
              </c:strCache>
            </c:strRef>
          </c:tx>
          <c:spPr>
            <a:solidFill>
              <a:schemeClr val="tx2">
                <a:lumMod val="20000"/>
                <a:lumOff val="80000"/>
              </a:schemeClr>
            </a:solidFill>
            <a:ln w="12700">
              <a:solidFill>
                <a:srgbClr val="000000"/>
              </a:solidFill>
              <a:prstDash val="solid"/>
            </a:ln>
          </c:spPr>
          <c:dLbls>
            <c:dLbl>
              <c:idx val="0"/>
              <c:layout>
                <c:manualLayout>
                  <c:x val="2.2338710929108003E-3"/>
                  <c:y val="1.8099670294714421E-2"/>
                </c:manualLayout>
              </c:layout>
              <c:tx>
                <c:rich>
                  <a:bodyPr/>
                  <a:lstStyle/>
                  <a:p>
                    <a:r>
                      <a:rPr lang="en-US"/>
                      <a:t>1 147</a:t>
                    </a:r>
                    <a:r>
                      <a:rPr lang="ru-RU"/>
                      <a:t>,0</a:t>
                    </a:r>
                    <a:endParaRPr lang="en-US"/>
                  </a:p>
                </c:rich>
              </c:tx>
              <c:dLblPos val="outEnd"/>
              <c:showVal val="1"/>
            </c:dLbl>
            <c:dLbl>
              <c:idx val="1"/>
              <c:layout>
                <c:manualLayout>
                  <c:x val="-2.7104455080369981E-4"/>
                  <c:y val="1.0835246225798656E-2"/>
                </c:manualLayout>
              </c:layout>
              <c:tx>
                <c:rich>
                  <a:bodyPr/>
                  <a:lstStyle/>
                  <a:p>
                    <a:r>
                      <a:rPr lang="en-US"/>
                      <a:t>1 058,6</a:t>
                    </a:r>
                  </a:p>
                </c:rich>
              </c:tx>
              <c:dLblPos val="outEnd"/>
              <c:showVal val="1"/>
            </c:dLbl>
            <c:dLbl>
              <c:idx val="2"/>
              <c:layout>
                <c:manualLayout>
                  <c:x val="-1.7940567886530583E-3"/>
                  <c:y val="9.6719281956050298E-5"/>
                </c:manualLayout>
              </c:layout>
              <c:tx>
                <c:rich>
                  <a:bodyPr/>
                  <a:lstStyle/>
                  <a:p>
                    <a:r>
                      <a:rPr lang="en-US"/>
                      <a:t>1 275,8</a:t>
                    </a:r>
                  </a:p>
                </c:rich>
              </c:tx>
              <c:dLblPos val="outEnd"/>
              <c:showVal val="1"/>
            </c:dLbl>
            <c:dLbl>
              <c:idx val="3"/>
              <c:dLblPos val="outEnd"/>
              <c:showVal val="1"/>
            </c:dLbl>
            <c:spPr>
              <a:noFill/>
              <a:ln w="25400">
                <a:noFill/>
              </a:ln>
            </c:spPr>
            <c:showVal val="1"/>
          </c:dLbls>
          <c:cat>
            <c:strRef>
              <c:f>Лист1!$B$38:$D$38</c:f>
              <c:strCache>
                <c:ptCount val="3"/>
                <c:pt idx="0">
                  <c:v>2017г.</c:v>
                </c:pt>
                <c:pt idx="1">
                  <c:v>2018г.</c:v>
                </c:pt>
                <c:pt idx="2">
                  <c:v>2019г.</c:v>
                </c:pt>
              </c:strCache>
            </c:strRef>
          </c:cat>
          <c:val>
            <c:numRef>
              <c:f>Лист1!$B$39:$D$39</c:f>
              <c:numCache>
                <c:formatCode>#,##0.00</c:formatCode>
                <c:ptCount val="3"/>
                <c:pt idx="0" formatCode="#,##0">
                  <c:v>1147</c:v>
                </c:pt>
                <c:pt idx="1">
                  <c:v>1058.5999999999999</c:v>
                </c:pt>
                <c:pt idx="2">
                  <c:v>1275.8</c:v>
                </c:pt>
              </c:numCache>
            </c:numRef>
          </c:val>
        </c:ser>
        <c:ser>
          <c:idx val="1"/>
          <c:order val="1"/>
          <c:tx>
            <c:strRef>
              <c:f>Лист1!$A$40</c:f>
              <c:strCache>
                <c:ptCount val="1"/>
                <c:pt idx="0">
                  <c:v>Земельный налог</c:v>
                </c:pt>
              </c:strCache>
            </c:strRef>
          </c:tx>
          <c:spPr>
            <a:blipFill>
              <a:blip xmlns:r="http://schemas.openxmlformats.org/officeDocument/2006/relationships" r:embed="rId1"/>
              <a:tile tx="0" ty="0" sx="100000" sy="100000" flip="none" algn="tl"/>
            </a:blipFill>
            <a:ln w="12700">
              <a:solidFill>
                <a:srgbClr val="000000"/>
              </a:solidFill>
              <a:prstDash val="solid"/>
            </a:ln>
          </c:spPr>
          <c:dLbls>
            <c:dLbl>
              <c:idx val="0"/>
              <c:layout>
                <c:manualLayout>
                  <c:x val="4.1334702443240434E-4"/>
                  <c:y val="5.8703230853881204E-3"/>
                </c:manualLayout>
              </c:layout>
              <c:tx>
                <c:rich>
                  <a:bodyPr/>
                  <a:lstStyle/>
                  <a:p>
                    <a:pPr>
                      <a:defRPr sz="1200"/>
                    </a:pPr>
                    <a:r>
                      <a:rPr lang="ru-RU" sz="1200" baseline="0">
                        <a:latin typeface="Times New Roman" pitchFamily="18" charset="0"/>
                      </a:rPr>
                      <a:t>97,8</a:t>
                    </a:r>
                  </a:p>
                </c:rich>
              </c:tx>
              <c:spPr>
                <a:noFill/>
                <a:ln w="25400">
                  <a:noFill/>
                </a:ln>
              </c:spPr>
              <c:dLblPos val="outEnd"/>
            </c:dLbl>
            <c:dLbl>
              <c:idx val="1"/>
              <c:layout>
                <c:manualLayout>
                  <c:x val="-4.0358676191966413E-4"/>
                  <c:y val="1.4021942686904916E-2"/>
                </c:manualLayout>
              </c:layout>
              <c:dLblPos val="outEnd"/>
              <c:showVal val="1"/>
            </c:dLbl>
            <c:dLbl>
              <c:idx val="2"/>
              <c:layout>
                <c:manualLayout>
                  <c:x val="-4.0358676191966413E-4"/>
                  <c:y val="1.1993103522359839E-2"/>
                </c:manualLayout>
              </c:layout>
              <c:dLblPos val="outEnd"/>
              <c:showVal val="1"/>
            </c:dLbl>
            <c:dLbl>
              <c:idx val="3"/>
              <c:dLblPos val="outEnd"/>
              <c:showVal val="1"/>
            </c:dLbl>
            <c:spPr>
              <a:noFill/>
              <a:ln w="25400">
                <a:noFill/>
              </a:ln>
            </c:spPr>
            <c:showVal val="1"/>
          </c:dLbls>
          <c:cat>
            <c:strRef>
              <c:f>Лист1!$B$38:$D$38</c:f>
              <c:strCache>
                <c:ptCount val="3"/>
                <c:pt idx="0">
                  <c:v>2017г.</c:v>
                </c:pt>
                <c:pt idx="1">
                  <c:v>2018г.</c:v>
                </c:pt>
                <c:pt idx="2">
                  <c:v>2019г.</c:v>
                </c:pt>
              </c:strCache>
            </c:strRef>
          </c:cat>
          <c:val>
            <c:numRef>
              <c:f>Лист1!$B$40:$D$40</c:f>
              <c:numCache>
                <c:formatCode>General</c:formatCode>
                <c:ptCount val="3"/>
                <c:pt idx="0">
                  <c:v>97.8</c:v>
                </c:pt>
                <c:pt idx="1">
                  <c:v>121.4</c:v>
                </c:pt>
                <c:pt idx="2">
                  <c:v>114.4</c:v>
                </c:pt>
              </c:numCache>
            </c:numRef>
          </c:val>
        </c:ser>
        <c:ser>
          <c:idx val="2"/>
          <c:order val="2"/>
          <c:tx>
            <c:strRef>
              <c:f>Лист1!$A$41</c:f>
              <c:strCache>
                <c:ptCount val="1"/>
                <c:pt idx="0">
                  <c:v>Доходы от использования муниципального имущества</c:v>
                </c:pt>
              </c:strCache>
            </c:strRef>
          </c:tx>
          <c:spPr>
            <a:blipFill>
              <a:blip xmlns:r="http://schemas.openxmlformats.org/officeDocument/2006/relationships" r:embed="rId2"/>
              <a:tile tx="0" ty="0" sx="100000" sy="100000" flip="none" algn="tl"/>
            </a:blipFill>
            <a:ln w="12700">
              <a:solidFill>
                <a:srgbClr val="000000"/>
              </a:solidFill>
              <a:prstDash val="solid"/>
            </a:ln>
          </c:spPr>
          <c:dLbls>
            <c:dLbl>
              <c:idx val="0"/>
              <c:layout>
                <c:manualLayout>
                  <c:x val="5.1266467508554892E-3"/>
                  <c:y val="1.46768823721586E-2"/>
                </c:manualLayout>
              </c:layout>
              <c:tx>
                <c:rich>
                  <a:bodyPr/>
                  <a:lstStyle/>
                  <a:p>
                    <a:r>
                      <a:rPr lang="ru-RU" sz="1200" b="1" i="0" baseline="0">
                        <a:latin typeface="Times New Roman" pitchFamily="18" charset="0"/>
                      </a:rPr>
                      <a:t>149,2</a:t>
                    </a:r>
                  </a:p>
                </c:rich>
              </c:tx>
              <c:dLblPos val="outEnd"/>
            </c:dLbl>
            <c:dLbl>
              <c:idx val="1"/>
              <c:layout>
                <c:manualLayout>
                  <c:x val="6.9827872823087001E-4"/>
                  <c:y val="2.0759181883833688E-2"/>
                </c:manualLayout>
              </c:layout>
              <c:tx>
                <c:rich>
                  <a:bodyPr/>
                  <a:lstStyle/>
                  <a:p>
                    <a:r>
                      <a:rPr lang="ru-RU" sz="1200" b="1" i="0" baseline="0">
                        <a:latin typeface="Times New Roman" pitchFamily="18" charset="0"/>
                      </a:rPr>
                      <a:t>146,6</a:t>
                    </a:r>
                  </a:p>
                </c:rich>
              </c:tx>
              <c:dLblPos val="outEnd"/>
            </c:dLbl>
            <c:dLbl>
              <c:idx val="2"/>
              <c:layout>
                <c:manualLayout>
                  <c:x val="1.5271410618658233E-3"/>
                  <c:y val="1.5317013944685482E-2"/>
                </c:manualLayout>
              </c:layout>
              <c:tx>
                <c:rich>
                  <a:bodyPr/>
                  <a:lstStyle/>
                  <a:p>
                    <a:r>
                      <a:rPr lang="ru-RU" sz="1200" b="1" i="0" baseline="0">
                        <a:latin typeface="Times New Roman" pitchFamily="18" charset="0"/>
                      </a:rPr>
                      <a:t>140,0</a:t>
                    </a:r>
                  </a:p>
                </c:rich>
              </c:tx>
              <c:dLblPos val="outEnd"/>
            </c:dLbl>
            <c:dLbl>
              <c:idx val="3"/>
              <c:layout>
                <c:manualLayout>
                  <c:xMode val="edge"/>
                  <c:yMode val="edge"/>
                  <c:x val="0.22930463576158938"/>
                  <c:y val="0.17462482946793997"/>
                </c:manualLayout>
              </c:layout>
              <c:dLblPos val="outEnd"/>
              <c:showVal val="1"/>
            </c:dLbl>
            <c:spPr>
              <a:noFill/>
              <a:ln w="25400">
                <a:noFill/>
              </a:ln>
            </c:spPr>
            <c:txPr>
              <a:bodyPr/>
              <a:lstStyle/>
              <a:p>
                <a:pPr>
                  <a:defRPr sz="1200" baseline="0"/>
                </a:pPr>
                <a:endParaRPr lang="ru-RU"/>
              </a:p>
            </c:txPr>
            <c:showVal val="1"/>
          </c:dLbls>
          <c:cat>
            <c:strRef>
              <c:f>Лист1!$B$38:$D$38</c:f>
              <c:strCache>
                <c:ptCount val="3"/>
                <c:pt idx="0">
                  <c:v>2017г.</c:v>
                </c:pt>
                <c:pt idx="1">
                  <c:v>2018г.</c:v>
                </c:pt>
                <c:pt idx="2">
                  <c:v>2019г.</c:v>
                </c:pt>
              </c:strCache>
            </c:strRef>
          </c:cat>
          <c:val>
            <c:numRef>
              <c:f>Лист1!$B$41:$D$41</c:f>
              <c:numCache>
                <c:formatCode>General</c:formatCode>
                <c:ptCount val="3"/>
                <c:pt idx="0">
                  <c:v>149.19999999999999</c:v>
                </c:pt>
                <c:pt idx="1">
                  <c:v>146.6</c:v>
                </c:pt>
                <c:pt idx="2">
                  <c:v>140</c:v>
                </c:pt>
              </c:numCache>
            </c:numRef>
          </c:val>
        </c:ser>
        <c:dLbls>
          <c:showVal val="1"/>
        </c:dLbls>
        <c:axId val="124182528"/>
        <c:axId val="124184064"/>
      </c:barChart>
      <c:catAx>
        <c:axId val="124182528"/>
        <c:scaling>
          <c:orientation val="minMax"/>
        </c:scaling>
        <c:axPos val="b"/>
        <c:numFmt formatCode="General" sourceLinked="1"/>
        <c:tickLblPos val="nextTo"/>
        <c:spPr>
          <a:ln w="3175">
            <a:solidFill>
              <a:srgbClr val="000000"/>
            </a:solidFill>
            <a:prstDash val="solid"/>
          </a:ln>
        </c:spPr>
        <c:txPr>
          <a:bodyPr rot="0" vert="horz"/>
          <a:lstStyle/>
          <a:p>
            <a:pPr>
              <a:defRPr/>
            </a:pPr>
            <a:endParaRPr lang="ru-RU"/>
          </a:p>
        </c:txPr>
        <c:crossAx val="124184064"/>
        <c:crosses val="autoZero"/>
        <c:auto val="1"/>
        <c:lblAlgn val="ctr"/>
        <c:lblOffset val="100"/>
        <c:tickLblSkip val="1"/>
        <c:tickMarkSkip val="1"/>
      </c:catAx>
      <c:valAx>
        <c:axId val="124184064"/>
        <c:scaling>
          <c:orientation val="minMax"/>
          <c:max val="1300"/>
          <c:min val="0"/>
        </c:scaling>
        <c:axPos val="l"/>
        <c:majorGridlines>
          <c:spPr>
            <a:ln w="3175">
              <a:solidFill>
                <a:srgbClr val="000000"/>
              </a:solidFill>
              <a:prstDash val="solid"/>
            </a:ln>
          </c:spPr>
        </c:majorGridlines>
        <c:title>
          <c:tx>
            <c:rich>
              <a:bodyPr/>
              <a:lstStyle/>
              <a:p>
                <a:pPr>
                  <a:defRPr/>
                </a:pPr>
                <a:r>
                  <a:rPr lang="ru-RU"/>
                  <a:t>млн. руб.</a:t>
                </a:r>
              </a:p>
            </c:rich>
          </c:tx>
          <c:layout>
            <c:manualLayout>
              <c:xMode val="edge"/>
              <c:yMode val="edge"/>
              <c:x val="4.1390728476821334E-3"/>
              <c:y val="0.35607094133697348"/>
            </c:manualLayout>
          </c:layout>
          <c:spPr>
            <a:noFill/>
            <a:ln w="25400">
              <a:noFill/>
            </a:ln>
          </c:spPr>
        </c:title>
        <c:numFmt formatCode="#,##0" sourceLinked="1"/>
        <c:tickLblPos val="nextTo"/>
        <c:spPr>
          <a:ln w="3175">
            <a:solidFill>
              <a:srgbClr val="000000"/>
            </a:solidFill>
            <a:prstDash val="solid"/>
          </a:ln>
        </c:spPr>
        <c:txPr>
          <a:bodyPr rot="0" vert="horz"/>
          <a:lstStyle/>
          <a:p>
            <a:pPr>
              <a:defRPr/>
            </a:pPr>
            <a:endParaRPr lang="ru-RU"/>
          </a:p>
        </c:txPr>
        <c:crossAx val="124182528"/>
        <c:crosses val="autoZero"/>
        <c:crossBetween val="between"/>
      </c:valAx>
      <c:spPr>
        <a:gradFill rotWithShape="0">
          <a:gsLst>
            <a:gs pos="0">
              <a:srgbClr val="FFFFFF"/>
            </a:gs>
            <a:gs pos="100000">
              <a:srgbClr val="CCFFFF"/>
            </a:gs>
          </a:gsLst>
          <a:lin ang="5400000" scaled="1"/>
        </a:gradFill>
        <a:ln w="12700">
          <a:solidFill>
            <a:srgbClr val="808080"/>
          </a:solidFill>
          <a:prstDash val="solid"/>
        </a:ln>
      </c:spPr>
    </c:plotArea>
    <c:legend>
      <c:legendPos val="r"/>
      <c:layout>
        <c:manualLayout>
          <c:xMode val="edge"/>
          <c:yMode val="edge"/>
          <c:x val="1.034126163391941E-3"/>
          <c:y val="0.92346938775510157"/>
          <c:w val="0.99379524301964861"/>
          <c:h val="5.6122448979591837E-2"/>
        </c:manualLayout>
      </c:layout>
      <c:spPr>
        <a:solidFill>
          <a:srgbClr val="FFFFFF"/>
        </a:solidFill>
        <a:ln w="3175">
          <a:solidFill>
            <a:srgbClr val="000000"/>
          </a:solidFill>
          <a:prstDash val="solid"/>
        </a:ln>
      </c:spPr>
    </c:legend>
    <c:plotVisOnly val="1"/>
    <c:dispBlanksAs val="gap"/>
  </c:chart>
  <c:spPr>
    <a:noFill/>
    <a:ln w="9525">
      <a:noFill/>
    </a:ln>
  </c:spPr>
  <c:txPr>
    <a:bodyPr/>
    <a:lstStyle/>
    <a:p>
      <a:pPr>
        <a:defRPr sz="1200" b="1" i="0" u="none" strike="noStrike" baseline="0">
          <a:solidFill>
            <a:srgbClr val="000000"/>
          </a:solidFill>
          <a:latin typeface="Times New Roman" pitchFamily="18" charset="0"/>
          <a:ea typeface="Arial Cyr"/>
          <a:cs typeface="Arial Cyr"/>
        </a:defRPr>
      </a:pPr>
      <a:endParaRPr lang="ru-RU"/>
    </a:p>
  </c:txPr>
  <c:externalData r:id="rId3"/>
</c:chartSpace>
</file>

<file path=word/drawings/drawing1.xml><?xml version="1.0" encoding="utf-8"?>
<c:userShapes xmlns:c="http://schemas.openxmlformats.org/drawingml/2006/chart">
  <cdr:relSizeAnchor xmlns:cdr="http://schemas.openxmlformats.org/drawingml/2006/chartDrawing">
    <cdr:from>
      <cdr:x>0.00089</cdr:x>
      <cdr:y>0.39443</cdr:y>
    </cdr:from>
    <cdr:to>
      <cdr:x>0.03743</cdr:x>
      <cdr:y>0.52493</cdr:y>
    </cdr:to>
    <cdr:sp macro="" textlink="">
      <cdr:nvSpPr>
        <cdr:cNvPr id="2" name="TextBox 1"/>
        <cdr:cNvSpPr txBox="1"/>
      </cdr:nvSpPr>
      <cdr:spPr>
        <a:xfrm xmlns:a="http://schemas.openxmlformats.org/drawingml/2006/main" rot="16200000">
          <a:off x="-188857" y="2405884"/>
          <a:ext cx="730799" cy="3366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100" b="1">
              <a:latin typeface="Times New Roman" pitchFamily="18" charset="0"/>
              <a:cs typeface="Times New Roman" pitchFamily="18" charset="0"/>
            </a:rPr>
            <a:t>чел.</a:t>
          </a:r>
        </a:p>
      </cdr:txBody>
    </cdr:sp>
  </cdr:relSizeAnchor>
  <cdr:relSizeAnchor xmlns:cdr="http://schemas.openxmlformats.org/drawingml/2006/chartDrawing">
    <cdr:from>
      <cdr:x>0.96346</cdr:x>
      <cdr:y>0.34604</cdr:y>
    </cdr:from>
    <cdr:to>
      <cdr:x>1</cdr:x>
      <cdr:y>0.56452</cdr:y>
    </cdr:to>
    <cdr:sp macro="" textlink="">
      <cdr:nvSpPr>
        <cdr:cNvPr id="3" name="TextBox 1"/>
        <cdr:cNvSpPr txBox="1"/>
      </cdr:nvSpPr>
      <cdr:spPr>
        <a:xfrm xmlns:a="http://schemas.openxmlformats.org/drawingml/2006/main" rot="5400000" flipH="1">
          <a:off x="8457542" y="2381248"/>
          <a:ext cx="1223472" cy="3366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100" b="1">
              <a:latin typeface="Times New Roman" pitchFamily="18" charset="0"/>
              <a:cs typeface="Times New Roman" pitchFamily="18" charset="0"/>
            </a:rPr>
            <a:t>тыс. чел.</a:t>
          </a:r>
        </a:p>
      </cdr:txBody>
    </cdr:sp>
  </cdr:relSizeAnchor>
</c:userShapes>
</file>

<file path=word/drawings/drawing2.xml><?xml version="1.0" encoding="utf-8"?>
<c:userShapes xmlns:c="http://schemas.openxmlformats.org/drawingml/2006/chart">
  <cdr:relSizeAnchor xmlns:cdr="http://schemas.openxmlformats.org/drawingml/2006/chartDrawing">
    <cdr:from>
      <cdr:x>0.79176</cdr:x>
      <cdr:y>0.0251</cdr:y>
    </cdr:from>
    <cdr:to>
      <cdr:x>0.90775</cdr:x>
      <cdr:y>0.0841</cdr:y>
    </cdr:to>
    <cdr:sp macro="" textlink="">
      <cdr:nvSpPr>
        <cdr:cNvPr id="1025" name="Text Box 1"/>
        <cdr:cNvSpPr txBox="1">
          <a:spLocks xmlns:a="http://schemas.openxmlformats.org/drawingml/2006/main" noChangeArrowheads="1"/>
        </cdr:cNvSpPr>
      </cdr:nvSpPr>
      <cdr:spPr bwMode="auto">
        <a:xfrm xmlns:a="http://schemas.openxmlformats.org/drawingml/2006/main">
          <a:off x="4846147" y="93408"/>
          <a:ext cx="710008" cy="21960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ru-RU" sz="1200" b="1" i="0" strike="noStrike">
              <a:solidFill>
                <a:srgbClr val="000000"/>
              </a:solidFill>
              <a:latin typeface="Times New Roman"/>
              <a:cs typeface="Times New Roman"/>
            </a:rPr>
            <a:t>6 680,7</a:t>
          </a:r>
        </a:p>
      </cdr:txBody>
    </cdr:sp>
  </cdr:relSizeAnchor>
  <cdr:relSizeAnchor xmlns:cdr="http://schemas.openxmlformats.org/drawingml/2006/chartDrawing">
    <cdr:from>
      <cdr:x>0.22277</cdr:x>
      <cdr:y>0.28796</cdr:y>
    </cdr:from>
    <cdr:to>
      <cdr:x>0.33102</cdr:x>
      <cdr:y>0.34121</cdr:y>
    </cdr:to>
    <cdr:sp macro="" textlink="">
      <cdr:nvSpPr>
        <cdr:cNvPr id="1026" name="Text Box 2"/>
        <cdr:cNvSpPr txBox="1">
          <a:spLocks xmlns:a="http://schemas.openxmlformats.org/drawingml/2006/main" noChangeArrowheads="1"/>
        </cdr:cNvSpPr>
      </cdr:nvSpPr>
      <cdr:spPr bwMode="auto">
        <a:xfrm xmlns:a="http://schemas.openxmlformats.org/drawingml/2006/main">
          <a:off x="2051857" y="1612795"/>
          <a:ext cx="997056" cy="29823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ru-RU" sz="1200" b="1" i="0" strike="noStrike">
              <a:solidFill>
                <a:srgbClr val="000000"/>
              </a:solidFill>
              <a:latin typeface="Times New Roman"/>
              <a:cs typeface="Times New Roman"/>
            </a:rPr>
            <a:t>4</a:t>
          </a:r>
          <a:r>
            <a:rPr lang="ru-RU" sz="1200" b="1" i="0" strike="noStrike" baseline="0">
              <a:solidFill>
                <a:srgbClr val="000000"/>
              </a:solidFill>
              <a:latin typeface="Times New Roman"/>
              <a:cs typeface="Times New Roman"/>
            </a:rPr>
            <a:t> 395,2</a:t>
          </a:r>
          <a:endParaRPr lang="ru-RU" sz="1200" b="1" i="0" strike="noStrike">
            <a:solidFill>
              <a:srgbClr val="000000"/>
            </a:solidFill>
            <a:latin typeface="Times New Roman"/>
            <a:cs typeface="Times New Roman"/>
          </a:endParaRPr>
        </a:p>
      </cdr:txBody>
    </cdr:sp>
  </cdr:relSizeAnchor>
  <cdr:relSizeAnchor xmlns:cdr="http://schemas.openxmlformats.org/drawingml/2006/chartDrawing">
    <cdr:from>
      <cdr:x>0.50834</cdr:x>
      <cdr:y>0.15874</cdr:y>
    </cdr:from>
    <cdr:to>
      <cdr:x>0.61809</cdr:x>
      <cdr:y>0.21299</cdr:y>
    </cdr:to>
    <cdr:sp macro="" textlink="">
      <cdr:nvSpPr>
        <cdr:cNvPr id="1027" name="Text Box 3"/>
        <cdr:cNvSpPr txBox="1">
          <a:spLocks xmlns:a="http://schemas.openxmlformats.org/drawingml/2006/main" noChangeArrowheads="1"/>
        </cdr:cNvSpPr>
      </cdr:nvSpPr>
      <cdr:spPr bwMode="auto">
        <a:xfrm xmlns:a="http://schemas.openxmlformats.org/drawingml/2006/main">
          <a:off x="4682158" y="889049"/>
          <a:ext cx="1010872" cy="30383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ru-RU" sz="1200" b="1" i="0" strike="noStrike">
              <a:solidFill>
                <a:srgbClr val="000000"/>
              </a:solidFill>
              <a:latin typeface="Times New Roman"/>
              <a:cs typeface="Times New Roman"/>
            </a:rPr>
            <a:t>5</a:t>
          </a:r>
          <a:r>
            <a:rPr lang="ru-RU" sz="1200" b="1" i="0" strike="noStrike" baseline="0">
              <a:solidFill>
                <a:srgbClr val="000000"/>
              </a:solidFill>
              <a:latin typeface="Times New Roman"/>
              <a:cs typeface="Times New Roman"/>
            </a:rPr>
            <a:t> 535,4</a:t>
          </a:r>
          <a:endParaRPr lang="ru-RU" sz="1200" b="1" i="0" strike="noStrike">
            <a:solidFill>
              <a:srgbClr val="000000"/>
            </a:solidFill>
            <a:latin typeface="Times New Roman"/>
            <a:cs typeface="Times New Roman"/>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044B-BD5C-4261-8B1F-097239A0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115</Pages>
  <Words>38260</Words>
  <Characters>274642</Characters>
  <Application>Microsoft Office Word</Application>
  <DocSecurity>0</DocSecurity>
  <Lines>2288</Lines>
  <Paragraphs>624</Paragraphs>
  <ScaleCrop>false</ScaleCrop>
  <HeadingPairs>
    <vt:vector size="2" baseType="variant">
      <vt:variant>
        <vt:lpstr>Название</vt:lpstr>
      </vt:variant>
      <vt:variant>
        <vt:i4>1</vt:i4>
      </vt:variant>
    </vt:vector>
  </HeadingPairs>
  <TitlesOfParts>
    <vt:vector size="1" baseType="lpstr">
      <vt:lpstr>Основные показатели</vt:lpstr>
    </vt:vector>
  </TitlesOfParts>
  <Company>Комитет по экономике</Company>
  <LinksUpToDate>false</LinksUpToDate>
  <CharactersWithSpaces>312278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показатели</dc:title>
  <dc:subject>JOГO JARDIM x8?! PORRA! DIA 8 VOTA NГO!</dc:subject>
  <dc:creator>VOTA NГO А REGIONALIZAЗГO! SIM AO REFORЗO DO MUNICIPALISMO!</dc:creator>
  <cp:lastModifiedBy>Пользователь Windows</cp:lastModifiedBy>
  <cp:revision>94</cp:revision>
  <cp:lastPrinted>2020-02-14T10:04:00Z</cp:lastPrinted>
  <dcterms:created xsi:type="dcterms:W3CDTF">2020-02-05T05:09:00Z</dcterms:created>
  <dcterms:modified xsi:type="dcterms:W3CDTF">2020-02-18T06:20:00Z</dcterms:modified>
</cp:coreProperties>
</file>