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F62ADF" w:rsidRDefault="00467288" w:rsidP="00467288">
      <w:pPr>
        <w:pStyle w:val="ConsPlusNormal1"/>
        <w:tabs>
          <w:tab w:val="left" w:pos="3654"/>
        </w:tabs>
        <w:ind w:left="10773" w:firstLine="0"/>
        <w:jc w:val="both"/>
        <w:rPr>
          <w:rFonts w:ascii="Times New Roman" w:hAnsi="Times New Roman"/>
          <w:sz w:val="28"/>
          <w:szCs w:val="28"/>
        </w:rPr>
      </w:pPr>
      <w:bookmarkStart w:id="0" w:name="_GoBack"/>
      <w:bookmarkEnd w:id="0"/>
      <w:r>
        <w:rPr>
          <w:rFonts w:ascii="Times New Roman" w:hAnsi="Times New Roman"/>
          <w:sz w:val="28"/>
          <w:szCs w:val="28"/>
        </w:rPr>
        <w:t>УТВЕРЖДЕН</w:t>
      </w:r>
    </w:p>
    <w:p w:rsidR="00467288" w:rsidRDefault="00467288" w:rsidP="00467288">
      <w:pPr>
        <w:pStyle w:val="ConsPlusNormal1"/>
        <w:tabs>
          <w:tab w:val="left" w:pos="3654"/>
        </w:tabs>
        <w:ind w:left="10773" w:firstLine="0"/>
        <w:jc w:val="both"/>
        <w:rPr>
          <w:rFonts w:ascii="Times New Roman" w:hAnsi="Times New Roman"/>
          <w:sz w:val="28"/>
          <w:szCs w:val="28"/>
        </w:rPr>
      </w:pPr>
      <w:r w:rsidRPr="00F62ADF">
        <w:rPr>
          <w:rFonts w:ascii="Times New Roman" w:hAnsi="Times New Roman"/>
          <w:sz w:val="28"/>
          <w:szCs w:val="28"/>
        </w:rPr>
        <w:t>постановлени</w:t>
      </w:r>
      <w:r>
        <w:rPr>
          <w:rFonts w:ascii="Times New Roman" w:hAnsi="Times New Roman"/>
          <w:sz w:val="28"/>
          <w:szCs w:val="28"/>
        </w:rPr>
        <w:t>ем</w:t>
      </w:r>
      <w:r w:rsidRPr="00F62ADF">
        <w:rPr>
          <w:rFonts w:ascii="Times New Roman" w:hAnsi="Times New Roman"/>
          <w:sz w:val="28"/>
          <w:szCs w:val="28"/>
        </w:rPr>
        <w:t xml:space="preserve"> Администрации </w:t>
      </w:r>
    </w:p>
    <w:p w:rsidR="00467288" w:rsidRPr="00F62ADF" w:rsidRDefault="00467288" w:rsidP="00467288">
      <w:pPr>
        <w:pStyle w:val="ConsPlusNormal1"/>
        <w:tabs>
          <w:tab w:val="left" w:pos="3654"/>
        </w:tabs>
        <w:ind w:left="10773" w:firstLine="0"/>
        <w:jc w:val="both"/>
        <w:rPr>
          <w:rFonts w:ascii="Times New Roman" w:hAnsi="Times New Roman"/>
          <w:sz w:val="28"/>
          <w:szCs w:val="28"/>
        </w:rPr>
      </w:pPr>
      <w:r w:rsidRPr="00F62ADF">
        <w:rPr>
          <w:rFonts w:ascii="Times New Roman" w:hAnsi="Times New Roman"/>
          <w:sz w:val="28"/>
          <w:szCs w:val="28"/>
        </w:rPr>
        <w:t>города</w:t>
      </w:r>
      <w:r>
        <w:rPr>
          <w:rFonts w:ascii="Times New Roman" w:hAnsi="Times New Roman"/>
          <w:sz w:val="28"/>
          <w:szCs w:val="28"/>
        </w:rPr>
        <w:t xml:space="preserve"> Каменска-Уральского</w:t>
      </w:r>
    </w:p>
    <w:p w:rsidR="00467288" w:rsidRDefault="00B918D4" w:rsidP="00467288">
      <w:pPr>
        <w:pStyle w:val="ConsPlusNormal1"/>
        <w:tabs>
          <w:tab w:val="left" w:pos="3654"/>
          <w:tab w:val="left" w:pos="11700"/>
          <w:tab w:val="right" w:pos="15540"/>
        </w:tabs>
        <w:ind w:left="10773" w:firstLine="0"/>
        <w:jc w:val="both"/>
        <w:rPr>
          <w:rFonts w:ascii="Times New Roman" w:hAnsi="Times New Roman"/>
          <w:sz w:val="28"/>
          <w:szCs w:val="28"/>
        </w:rPr>
      </w:pPr>
      <w:r w:rsidRPr="00F62ADF">
        <w:rPr>
          <w:rFonts w:ascii="Times New Roman" w:hAnsi="Times New Roman"/>
          <w:sz w:val="28"/>
          <w:szCs w:val="28"/>
        </w:rPr>
        <w:t>от</w:t>
      </w:r>
      <w:r>
        <w:rPr>
          <w:rFonts w:ascii="Times New Roman" w:hAnsi="Times New Roman"/>
          <w:sz w:val="28"/>
          <w:szCs w:val="28"/>
        </w:rPr>
        <w:t xml:space="preserve"> 30.12.2019 </w:t>
      </w:r>
      <w:r w:rsidRPr="00F62ADF">
        <w:rPr>
          <w:rFonts w:ascii="Times New Roman" w:hAnsi="Times New Roman"/>
          <w:sz w:val="28"/>
          <w:szCs w:val="28"/>
        </w:rPr>
        <w:t>№</w:t>
      </w:r>
      <w:r>
        <w:rPr>
          <w:rFonts w:ascii="Times New Roman" w:hAnsi="Times New Roman"/>
          <w:sz w:val="28"/>
          <w:szCs w:val="28"/>
        </w:rPr>
        <w:t xml:space="preserve"> 1095</w:t>
      </w:r>
      <w:r w:rsidR="00467288">
        <w:rPr>
          <w:rFonts w:ascii="Times New Roman" w:hAnsi="Times New Roman"/>
          <w:sz w:val="28"/>
          <w:szCs w:val="28"/>
        </w:rPr>
        <w:t xml:space="preserve"> </w:t>
      </w:r>
    </w:p>
    <w:p w:rsidR="00467288" w:rsidRDefault="00467288" w:rsidP="00467288">
      <w:pPr>
        <w:ind w:left="10773"/>
        <w:jc w:val="both"/>
      </w:pPr>
      <w:r>
        <w:t xml:space="preserve">«Об утверждении перечня </w:t>
      </w:r>
      <w:r w:rsidRPr="008F0753">
        <w:rPr>
          <w:rFonts w:eastAsia="Calibri"/>
          <w:lang w:eastAsia="en-US"/>
        </w:rPr>
        <w:t>товарных рынков для содействия развитию конкуренции</w:t>
      </w:r>
      <w:r>
        <w:rPr>
          <w:rFonts w:eastAsia="Calibri"/>
          <w:lang w:eastAsia="en-US"/>
        </w:rPr>
        <w:t xml:space="preserve"> и плана </w:t>
      </w:r>
      <w:r w:rsidRPr="008F0753">
        <w:rPr>
          <w:rFonts w:eastAsia="Calibri"/>
          <w:lang w:eastAsia="en-US"/>
        </w:rPr>
        <w:t>мероприятий («дорожн</w:t>
      </w:r>
      <w:r>
        <w:rPr>
          <w:rFonts w:eastAsia="Calibri"/>
          <w:lang w:eastAsia="en-US"/>
        </w:rPr>
        <w:t>ой</w:t>
      </w:r>
      <w:r w:rsidRPr="008F0753">
        <w:rPr>
          <w:rFonts w:eastAsia="Calibri"/>
          <w:lang w:eastAsia="en-US"/>
        </w:rPr>
        <w:t xml:space="preserve"> карт</w:t>
      </w:r>
      <w:r>
        <w:rPr>
          <w:rFonts w:eastAsia="Calibri"/>
          <w:lang w:eastAsia="en-US"/>
        </w:rPr>
        <w:t>ы</w:t>
      </w:r>
      <w:r w:rsidRPr="008F0753">
        <w:rPr>
          <w:rFonts w:eastAsia="Calibri"/>
          <w:lang w:eastAsia="en-US"/>
        </w:rPr>
        <w:t xml:space="preserve">») по содействию развитию конкуренции в </w:t>
      </w:r>
      <w:r>
        <w:rPr>
          <w:rFonts w:eastAsia="Calibri"/>
          <w:lang w:eastAsia="en-US"/>
        </w:rPr>
        <w:t>муниципальном образовании город Каменск-Уральский</w:t>
      </w:r>
      <w:r w:rsidRPr="008F0753">
        <w:rPr>
          <w:rFonts w:eastAsia="Calibri"/>
          <w:lang w:eastAsia="en-US"/>
        </w:rPr>
        <w:t xml:space="preserve"> на период 2019–2022 годов</w:t>
      </w:r>
      <w:r>
        <w:rPr>
          <w:rFonts w:eastAsia="Calibri"/>
          <w:lang w:eastAsia="en-US"/>
        </w:rPr>
        <w:t>»</w:t>
      </w:r>
    </w:p>
    <w:p w:rsidR="00C33E24" w:rsidRPr="00C33E24" w:rsidRDefault="00C33E24" w:rsidP="00C33E24"/>
    <w:p w:rsidR="00C33E24" w:rsidRPr="00C33E24" w:rsidRDefault="00C33E24" w:rsidP="00C33E24">
      <w:pPr>
        <w:jc w:val="center"/>
        <w:rPr>
          <w:rFonts w:ascii="Liberation Serif" w:eastAsia="Calibri" w:hAnsi="Liberation Serif" w:cs="Liberation Serif"/>
          <w:b/>
          <w:lang w:eastAsia="en-US"/>
        </w:rPr>
      </w:pPr>
      <w:r>
        <w:tab/>
      </w:r>
      <w:r w:rsidRPr="00C33E24">
        <w:rPr>
          <w:rFonts w:ascii="Liberation Serif" w:eastAsia="Calibri" w:hAnsi="Liberation Serif" w:cs="Liberation Serif"/>
          <w:b/>
          <w:lang w:eastAsia="en-US"/>
        </w:rPr>
        <w:t>ПЛАН</w:t>
      </w:r>
    </w:p>
    <w:p w:rsidR="00C33E24" w:rsidRDefault="00C33E24" w:rsidP="00C33E24">
      <w:pPr>
        <w:jc w:val="center"/>
        <w:rPr>
          <w:rFonts w:ascii="Liberation Serif" w:eastAsia="Calibri" w:hAnsi="Liberation Serif" w:cs="Liberation Serif"/>
          <w:b/>
          <w:lang w:eastAsia="en-US"/>
        </w:rPr>
      </w:pPr>
      <w:r w:rsidRPr="00C33E24">
        <w:rPr>
          <w:rFonts w:ascii="Liberation Serif" w:eastAsia="Calibri" w:hAnsi="Liberation Serif" w:cs="Liberation Serif"/>
          <w:b/>
          <w:lang w:eastAsia="en-US"/>
        </w:rPr>
        <w:t xml:space="preserve">мероприятий («дорожная карта») по содействию развитию конкуренции в муниципальном образовании </w:t>
      </w:r>
    </w:p>
    <w:p w:rsidR="00C33E24" w:rsidRPr="00C33E24" w:rsidRDefault="00C33E24" w:rsidP="00C33E24">
      <w:pPr>
        <w:jc w:val="center"/>
        <w:rPr>
          <w:rFonts w:ascii="Liberation Serif" w:eastAsia="Calibri" w:hAnsi="Liberation Serif" w:cs="Liberation Serif"/>
          <w:b/>
          <w:lang w:eastAsia="en-US"/>
        </w:rPr>
      </w:pPr>
      <w:r w:rsidRPr="00C33E24">
        <w:rPr>
          <w:rFonts w:ascii="Liberation Serif" w:eastAsia="Calibri" w:hAnsi="Liberation Serif" w:cs="Liberation Serif"/>
          <w:b/>
          <w:lang w:eastAsia="en-US"/>
        </w:rPr>
        <w:t>город Каменск-Уральский на период 2019–2022 годов</w:t>
      </w:r>
    </w:p>
    <w:p w:rsidR="00C33E24" w:rsidRPr="00C33E24" w:rsidRDefault="00C33E24" w:rsidP="00C33E24">
      <w:pPr>
        <w:jc w:val="center"/>
        <w:rPr>
          <w:rFonts w:ascii="Liberation Serif" w:eastAsia="Calibri" w:hAnsi="Liberation Serif" w:cs="Liberation Serif"/>
          <w:b/>
          <w:lang w:eastAsia="en-US"/>
        </w:rPr>
      </w:pPr>
    </w:p>
    <w:p w:rsidR="00C33E24" w:rsidRDefault="00C33E24" w:rsidP="00C33E24">
      <w:pPr>
        <w:jc w:val="center"/>
        <w:rPr>
          <w:rFonts w:ascii="Liberation Serif" w:eastAsia="Calibri" w:hAnsi="Liberation Serif" w:cs="Liberation Serif"/>
          <w:b/>
          <w:lang w:eastAsia="en-US"/>
        </w:rPr>
      </w:pPr>
      <w:r w:rsidRPr="00C33E24">
        <w:rPr>
          <w:rFonts w:ascii="Liberation Serif" w:eastAsia="Calibri" w:hAnsi="Liberation Serif" w:cs="Liberation Serif"/>
          <w:b/>
          <w:lang w:eastAsia="en-US"/>
        </w:rPr>
        <w:t xml:space="preserve">Раздел </w:t>
      </w:r>
      <w:r w:rsidRPr="00C33E24">
        <w:rPr>
          <w:rFonts w:ascii="Liberation Serif" w:eastAsia="Calibri" w:hAnsi="Liberation Serif" w:cs="Liberation Serif"/>
          <w:b/>
          <w:lang w:val="en-US" w:eastAsia="en-US"/>
        </w:rPr>
        <w:t>I</w:t>
      </w:r>
      <w:r w:rsidRPr="00C33E24">
        <w:rPr>
          <w:rFonts w:ascii="Liberation Serif" w:eastAsia="Calibri" w:hAnsi="Liberation Serif" w:cs="Liberation Serif"/>
          <w:b/>
          <w:lang w:eastAsia="en-US"/>
        </w:rPr>
        <w:t xml:space="preserve">. Мероприятия по содействию развитию конкуренции на товарных рынках </w:t>
      </w:r>
    </w:p>
    <w:p w:rsidR="00C33E24" w:rsidRPr="00C33E24" w:rsidRDefault="00C33E24" w:rsidP="00C33E24">
      <w:pPr>
        <w:jc w:val="center"/>
        <w:rPr>
          <w:rFonts w:ascii="Liberation Serif" w:eastAsia="Calibri" w:hAnsi="Liberation Serif" w:cs="Liberation Serif"/>
          <w:b/>
          <w:lang w:eastAsia="en-US"/>
        </w:rPr>
      </w:pPr>
    </w:p>
    <w:tbl>
      <w:tblPr>
        <w:tblW w:w="513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3399"/>
        <w:gridCol w:w="563"/>
        <w:gridCol w:w="132"/>
        <w:gridCol w:w="16"/>
        <w:gridCol w:w="711"/>
        <w:gridCol w:w="560"/>
        <w:gridCol w:w="135"/>
        <w:gridCol w:w="132"/>
        <w:gridCol w:w="161"/>
        <w:gridCol w:w="1970"/>
        <w:gridCol w:w="437"/>
        <w:gridCol w:w="554"/>
        <w:gridCol w:w="305"/>
        <w:gridCol w:w="274"/>
        <w:gridCol w:w="9"/>
        <w:gridCol w:w="60"/>
        <w:gridCol w:w="13"/>
        <w:gridCol w:w="340"/>
        <w:gridCol w:w="239"/>
        <w:gridCol w:w="60"/>
        <w:gridCol w:w="142"/>
        <w:gridCol w:w="142"/>
        <w:gridCol w:w="31"/>
        <w:gridCol w:w="9"/>
        <w:gridCol w:w="110"/>
        <w:gridCol w:w="148"/>
        <w:gridCol w:w="283"/>
        <w:gridCol w:w="16"/>
        <w:gridCol w:w="387"/>
        <w:gridCol w:w="13"/>
        <w:gridCol w:w="9"/>
        <w:gridCol w:w="271"/>
        <w:gridCol w:w="25"/>
        <w:gridCol w:w="135"/>
        <w:gridCol w:w="98"/>
        <w:gridCol w:w="415"/>
        <w:gridCol w:w="9"/>
        <w:gridCol w:w="41"/>
        <w:gridCol w:w="290"/>
        <w:gridCol w:w="176"/>
        <w:gridCol w:w="384"/>
        <w:gridCol w:w="76"/>
        <w:gridCol w:w="1602"/>
      </w:tblGrid>
      <w:tr w:rsidR="003E1097" w:rsidRPr="007B1CDB" w:rsidTr="003E1097">
        <w:trPr>
          <w:cantSplit/>
        </w:trPr>
        <w:tc>
          <w:tcPr>
            <w:tcW w:w="271" w:type="pct"/>
            <w:vMerge w:val="restart"/>
            <w:shd w:val="clear" w:color="auto" w:fill="auto"/>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Номер строки</w:t>
            </w:r>
          </w:p>
        </w:tc>
        <w:tc>
          <w:tcPr>
            <w:tcW w:w="1306" w:type="pct"/>
            <w:gridSpan w:val="4"/>
            <w:vMerge w:val="restart"/>
            <w:shd w:val="clear" w:color="auto" w:fill="auto"/>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Наименование мероприятия</w:t>
            </w:r>
          </w:p>
        </w:tc>
        <w:tc>
          <w:tcPr>
            <w:tcW w:w="540" w:type="pct"/>
            <w:gridSpan w:val="5"/>
            <w:vMerge w:val="restart"/>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Номер строки ключевого показателя, на достижение которого направлено мероприятие</w:t>
            </w:r>
          </w:p>
        </w:tc>
        <w:tc>
          <w:tcPr>
            <w:tcW w:w="1151" w:type="pct"/>
            <w:gridSpan w:val="8"/>
            <w:vMerge w:val="restart"/>
            <w:shd w:val="clear" w:color="auto" w:fill="auto"/>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Результат</w:t>
            </w:r>
          </w:p>
          <w:p w:rsidR="00C33E24" w:rsidRPr="007B1CDB" w:rsidRDefault="00C33E24" w:rsidP="00C33E24">
            <w:pPr>
              <w:jc w:val="center"/>
              <w:rPr>
                <w:rFonts w:eastAsia="Calibri"/>
                <w:sz w:val="22"/>
                <w:szCs w:val="22"/>
                <w:lang w:eastAsia="en-US"/>
              </w:rPr>
            </w:pPr>
            <w:r w:rsidRPr="007B1CDB">
              <w:rPr>
                <w:rFonts w:eastAsia="Calibri"/>
                <w:sz w:val="22"/>
                <w:szCs w:val="22"/>
                <w:lang w:eastAsia="en-US"/>
              </w:rPr>
              <w:t>исполнения</w:t>
            </w:r>
          </w:p>
          <w:p w:rsidR="00C33E24" w:rsidRPr="007B1CDB" w:rsidRDefault="00C33E24" w:rsidP="00C33E24">
            <w:pPr>
              <w:jc w:val="center"/>
              <w:rPr>
                <w:rFonts w:eastAsia="Calibri"/>
                <w:sz w:val="22"/>
                <w:szCs w:val="22"/>
                <w:lang w:eastAsia="en-US"/>
              </w:rPr>
            </w:pPr>
            <w:r w:rsidRPr="007B1CDB">
              <w:rPr>
                <w:rFonts w:eastAsia="Calibri"/>
                <w:sz w:val="22"/>
                <w:szCs w:val="22"/>
                <w:lang w:eastAsia="en-US"/>
              </w:rPr>
              <w:t>мероприятий</w:t>
            </w:r>
          </w:p>
        </w:tc>
        <w:tc>
          <w:tcPr>
            <w:tcW w:w="1223" w:type="pct"/>
            <w:gridSpan w:val="25"/>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Ожидаемый результат</w:t>
            </w:r>
          </w:p>
        </w:tc>
        <w:tc>
          <w:tcPr>
            <w:tcW w:w="509" w:type="pct"/>
            <w:vMerge w:val="restart"/>
            <w:shd w:val="clear" w:color="auto" w:fill="auto"/>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Ответственный исполнитель</w:t>
            </w:r>
          </w:p>
        </w:tc>
      </w:tr>
      <w:tr w:rsidR="003E1097" w:rsidRPr="007B1CDB" w:rsidTr="003E1097">
        <w:trPr>
          <w:cantSplit/>
        </w:trPr>
        <w:tc>
          <w:tcPr>
            <w:tcW w:w="271" w:type="pct"/>
            <w:vMerge/>
            <w:shd w:val="clear" w:color="auto" w:fill="auto"/>
          </w:tcPr>
          <w:p w:rsidR="00C33E24" w:rsidRPr="007B1CDB" w:rsidRDefault="00C33E24" w:rsidP="00C33E24">
            <w:pPr>
              <w:rPr>
                <w:rFonts w:eastAsia="Calibri"/>
                <w:sz w:val="22"/>
                <w:szCs w:val="22"/>
                <w:lang w:eastAsia="en-US"/>
              </w:rPr>
            </w:pPr>
          </w:p>
        </w:tc>
        <w:tc>
          <w:tcPr>
            <w:tcW w:w="1306" w:type="pct"/>
            <w:gridSpan w:val="4"/>
            <w:vMerge/>
            <w:shd w:val="clear" w:color="auto" w:fill="auto"/>
          </w:tcPr>
          <w:p w:rsidR="00C33E24" w:rsidRPr="007B1CDB" w:rsidRDefault="00C33E24" w:rsidP="00C33E24">
            <w:pPr>
              <w:rPr>
                <w:rFonts w:eastAsia="Calibri"/>
                <w:sz w:val="22"/>
                <w:szCs w:val="22"/>
                <w:lang w:eastAsia="en-US"/>
              </w:rPr>
            </w:pPr>
          </w:p>
        </w:tc>
        <w:tc>
          <w:tcPr>
            <w:tcW w:w="540" w:type="pct"/>
            <w:gridSpan w:val="5"/>
            <w:vMerge/>
          </w:tcPr>
          <w:p w:rsidR="00C33E24" w:rsidRPr="007B1CDB" w:rsidRDefault="00C33E24" w:rsidP="00C33E24">
            <w:pPr>
              <w:rPr>
                <w:rFonts w:eastAsia="Calibri"/>
                <w:sz w:val="22"/>
                <w:szCs w:val="22"/>
                <w:lang w:eastAsia="en-US"/>
              </w:rPr>
            </w:pPr>
          </w:p>
        </w:tc>
        <w:tc>
          <w:tcPr>
            <w:tcW w:w="1151" w:type="pct"/>
            <w:gridSpan w:val="8"/>
            <w:vMerge/>
            <w:shd w:val="clear" w:color="auto" w:fill="auto"/>
          </w:tcPr>
          <w:p w:rsidR="00C33E24" w:rsidRPr="007B1CDB" w:rsidRDefault="00C33E24" w:rsidP="00C33E24">
            <w:pPr>
              <w:rPr>
                <w:rFonts w:eastAsia="Calibri"/>
                <w:sz w:val="22"/>
                <w:szCs w:val="22"/>
                <w:lang w:eastAsia="en-US"/>
              </w:rPr>
            </w:pPr>
          </w:p>
        </w:tc>
        <w:tc>
          <w:tcPr>
            <w:tcW w:w="303" w:type="pct"/>
            <w:gridSpan w:val="6"/>
          </w:tcPr>
          <w:p w:rsidR="00C33E24" w:rsidRPr="007B1CDB" w:rsidRDefault="00C33E24" w:rsidP="00C33E24">
            <w:pPr>
              <w:tabs>
                <w:tab w:val="center" w:pos="531"/>
              </w:tabs>
              <w:jc w:val="center"/>
              <w:rPr>
                <w:rFonts w:eastAsia="Calibri"/>
                <w:sz w:val="22"/>
                <w:szCs w:val="22"/>
                <w:lang w:eastAsia="en-US"/>
              </w:rPr>
            </w:pPr>
            <w:r w:rsidRPr="007B1CDB">
              <w:rPr>
                <w:rFonts w:eastAsia="Calibri"/>
                <w:sz w:val="22"/>
                <w:szCs w:val="22"/>
                <w:lang w:eastAsia="en-US"/>
              </w:rPr>
              <w:t>2019 год</w:t>
            </w:r>
          </w:p>
        </w:tc>
        <w:tc>
          <w:tcPr>
            <w:tcW w:w="303" w:type="pct"/>
            <w:gridSpan w:val="6"/>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2020 год</w:t>
            </w:r>
          </w:p>
        </w:tc>
        <w:tc>
          <w:tcPr>
            <w:tcW w:w="307" w:type="pct"/>
            <w:gridSpan w:val="7"/>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2021 год</w:t>
            </w:r>
          </w:p>
        </w:tc>
        <w:tc>
          <w:tcPr>
            <w:tcW w:w="310" w:type="pct"/>
            <w:gridSpan w:val="6"/>
          </w:tcPr>
          <w:p w:rsidR="00C33E24" w:rsidRPr="007B1CDB" w:rsidRDefault="00C33E24" w:rsidP="00C33E24">
            <w:pPr>
              <w:jc w:val="center"/>
              <w:rPr>
                <w:rFonts w:eastAsia="Calibri"/>
                <w:sz w:val="22"/>
                <w:szCs w:val="22"/>
                <w:lang w:eastAsia="en-US"/>
              </w:rPr>
            </w:pPr>
            <w:r w:rsidRPr="007B1CDB">
              <w:rPr>
                <w:rFonts w:eastAsia="Calibri"/>
                <w:sz w:val="22"/>
                <w:szCs w:val="22"/>
                <w:lang w:eastAsia="en-US"/>
              </w:rPr>
              <w:t>2022 год</w:t>
            </w:r>
          </w:p>
        </w:tc>
        <w:tc>
          <w:tcPr>
            <w:tcW w:w="509" w:type="pct"/>
            <w:vMerge/>
            <w:shd w:val="clear" w:color="auto" w:fill="auto"/>
          </w:tcPr>
          <w:p w:rsidR="00C33E24" w:rsidRPr="007B1CDB" w:rsidRDefault="00C33E24" w:rsidP="00C33E24">
            <w:pPr>
              <w:rPr>
                <w:rFonts w:eastAsia="Calibri"/>
                <w:sz w:val="22"/>
                <w:szCs w:val="22"/>
                <w:lang w:eastAsia="en-US"/>
              </w:rPr>
            </w:pPr>
          </w:p>
        </w:tc>
      </w:tr>
      <w:tr w:rsidR="003E1097" w:rsidRPr="007B1CDB" w:rsidTr="003E1097">
        <w:trPr>
          <w:trHeight w:val="20"/>
        </w:trPr>
        <w:tc>
          <w:tcPr>
            <w:tcW w:w="271" w:type="pct"/>
            <w:shd w:val="clear" w:color="auto" w:fill="auto"/>
          </w:tcPr>
          <w:p w:rsidR="00B30FCD" w:rsidRPr="007B1CDB" w:rsidRDefault="00B30FCD" w:rsidP="00B30FCD">
            <w:pPr>
              <w:spacing w:after="160" w:line="259" w:lineRule="auto"/>
              <w:ind w:left="176"/>
              <w:jc w:val="center"/>
              <w:rPr>
                <w:rFonts w:eastAsia="Calibri"/>
                <w:b/>
                <w:sz w:val="22"/>
                <w:szCs w:val="22"/>
                <w:lang w:eastAsia="en-US"/>
              </w:rPr>
            </w:pPr>
            <w:r w:rsidRPr="007B1CDB">
              <w:rPr>
                <w:rFonts w:eastAsia="Calibri"/>
                <w:b/>
                <w:sz w:val="22"/>
                <w:szCs w:val="22"/>
                <w:lang w:eastAsia="en-US"/>
              </w:rPr>
              <w:t>1</w:t>
            </w:r>
          </w:p>
        </w:tc>
        <w:tc>
          <w:tcPr>
            <w:tcW w:w="1306" w:type="pct"/>
            <w:gridSpan w:val="4"/>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2</w:t>
            </w:r>
          </w:p>
        </w:tc>
        <w:tc>
          <w:tcPr>
            <w:tcW w:w="540" w:type="pct"/>
            <w:gridSpan w:val="5"/>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3</w:t>
            </w:r>
          </w:p>
        </w:tc>
        <w:tc>
          <w:tcPr>
            <w:tcW w:w="1147" w:type="pct"/>
            <w:gridSpan w:val="7"/>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4</w:t>
            </w:r>
          </w:p>
        </w:tc>
        <w:tc>
          <w:tcPr>
            <w:tcW w:w="310" w:type="pct"/>
            <w:gridSpan w:val="8"/>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5</w:t>
            </w:r>
          </w:p>
        </w:tc>
        <w:tc>
          <w:tcPr>
            <w:tcW w:w="307" w:type="pct"/>
            <w:gridSpan w:val="7"/>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6</w:t>
            </w:r>
          </w:p>
        </w:tc>
        <w:tc>
          <w:tcPr>
            <w:tcW w:w="303" w:type="pct"/>
            <w:gridSpan w:val="6"/>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7</w:t>
            </w:r>
          </w:p>
        </w:tc>
        <w:tc>
          <w:tcPr>
            <w:tcW w:w="307" w:type="pct"/>
            <w:gridSpan w:val="5"/>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8</w:t>
            </w:r>
          </w:p>
        </w:tc>
        <w:tc>
          <w:tcPr>
            <w:tcW w:w="509" w:type="pct"/>
          </w:tcPr>
          <w:p w:rsidR="00B30FCD" w:rsidRPr="007B1CDB" w:rsidRDefault="00B30FCD" w:rsidP="00B30FCD">
            <w:pPr>
              <w:tabs>
                <w:tab w:val="left" w:pos="319"/>
              </w:tabs>
              <w:autoSpaceDE w:val="0"/>
              <w:autoSpaceDN w:val="0"/>
              <w:adjustRightInd w:val="0"/>
              <w:jc w:val="center"/>
              <w:rPr>
                <w:rFonts w:eastAsia="Calibri"/>
                <w:b/>
                <w:sz w:val="22"/>
                <w:szCs w:val="22"/>
                <w:lang w:eastAsia="en-US"/>
              </w:rPr>
            </w:pPr>
            <w:r w:rsidRPr="007B1CDB">
              <w:rPr>
                <w:rFonts w:eastAsia="Calibri"/>
                <w:b/>
                <w:sz w:val="22"/>
                <w:szCs w:val="22"/>
                <w:lang w:eastAsia="en-US"/>
              </w:rPr>
              <w:t>9</w:t>
            </w:r>
          </w:p>
        </w:tc>
      </w:tr>
      <w:tr w:rsidR="00B30FCD" w:rsidRPr="007B1CDB" w:rsidTr="0000108A">
        <w:trPr>
          <w:trHeight w:val="20"/>
        </w:trPr>
        <w:tc>
          <w:tcPr>
            <w:tcW w:w="271" w:type="pct"/>
            <w:shd w:val="clear" w:color="auto" w:fill="auto"/>
          </w:tcPr>
          <w:p w:rsidR="00B30FCD" w:rsidRPr="007B1CDB" w:rsidRDefault="00126EA8"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1</w:t>
            </w:r>
          </w:p>
        </w:tc>
        <w:tc>
          <w:tcPr>
            <w:tcW w:w="4729" w:type="pct"/>
            <w:gridSpan w:val="43"/>
          </w:tcPr>
          <w:p w:rsidR="00B30FCD" w:rsidRPr="007B1CDB" w:rsidRDefault="00B30FCD" w:rsidP="00B30FCD">
            <w:pPr>
              <w:tabs>
                <w:tab w:val="left" w:pos="319"/>
              </w:tabs>
              <w:autoSpaceDE w:val="0"/>
              <w:autoSpaceDN w:val="0"/>
              <w:adjustRightInd w:val="0"/>
              <w:rPr>
                <w:rFonts w:eastAsia="Calibri"/>
                <w:b/>
                <w:sz w:val="22"/>
                <w:szCs w:val="22"/>
                <w:lang w:eastAsia="en-US"/>
              </w:rPr>
            </w:pPr>
            <w:r w:rsidRPr="007B1CDB">
              <w:rPr>
                <w:rFonts w:eastAsia="Calibri"/>
                <w:b/>
                <w:sz w:val="22"/>
                <w:szCs w:val="22"/>
                <w:lang w:eastAsia="en-US"/>
              </w:rPr>
              <w:t xml:space="preserve">Рынок </w:t>
            </w:r>
            <w:r w:rsidRPr="007B1CDB">
              <w:rPr>
                <w:rFonts w:eastAsia="Calibri"/>
                <w:b/>
                <w:sz w:val="22"/>
                <w:szCs w:val="22"/>
              </w:rPr>
              <w:t>жилищного</w:t>
            </w:r>
            <w:r w:rsidRPr="007B1CDB">
              <w:rPr>
                <w:rFonts w:eastAsia="Calibri"/>
                <w:b/>
                <w:sz w:val="22"/>
                <w:szCs w:val="22"/>
                <w:lang w:eastAsia="en-US"/>
              </w:rPr>
              <w:t xml:space="preserve"> строительства</w:t>
            </w:r>
          </w:p>
        </w:tc>
      </w:tr>
      <w:tr w:rsidR="004E3104" w:rsidRPr="007B1CDB" w:rsidTr="0000108A">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2</w:t>
            </w:r>
          </w:p>
        </w:tc>
        <w:tc>
          <w:tcPr>
            <w:tcW w:w="4729" w:type="pct"/>
            <w:gridSpan w:val="43"/>
            <w:shd w:val="clear" w:color="auto" w:fill="auto"/>
          </w:tcPr>
          <w:p w:rsidR="004E3104" w:rsidRPr="007B1CDB" w:rsidRDefault="004E3104" w:rsidP="00FA60D4">
            <w:pPr>
              <w:jc w:val="both"/>
              <w:rPr>
                <w:rFonts w:eastAsia="Calibri"/>
                <w:sz w:val="22"/>
                <w:szCs w:val="22"/>
              </w:rPr>
            </w:pPr>
            <w:r w:rsidRPr="007B1CDB">
              <w:rPr>
                <w:rFonts w:eastAsia="Calibri"/>
                <w:sz w:val="22"/>
                <w:szCs w:val="22"/>
              </w:rPr>
              <w:t xml:space="preserve">Описание текущей ситуации на рынке. В жилищном строительстве по итогам 2018 года объем ввода жилья в </w:t>
            </w:r>
            <w:r w:rsidR="00047462" w:rsidRPr="007B1CDB">
              <w:rPr>
                <w:rFonts w:eastAsia="Calibri"/>
                <w:sz w:val="22"/>
                <w:szCs w:val="22"/>
              </w:rPr>
              <w:t>м</w:t>
            </w:r>
            <w:r w:rsidRPr="007B1CDB">
              <w:rPr>
                <w:rFonts w:eastAsia="Calibri"/>
                <w:sz w:val="22"/>
                <w:szCs w:val="22"/>
              </w:rPr>
              <w:t xml:space="preserve">униципальном образовании город Каменск-Уральский составил 15 155 кв.м., что составило 41,1% к уровню 2017 года, в том числе введено населением 10 754 кв.м. жилья, что составило 94,8 % к у ровню 2017 года. Увеличилась обеспеченность населения </w:t>
            </w:r>
            <w:r w:rsidR="003330AC" w:rsidRPr="007B1CDB">
              <w:rPr>
                <w:rFonts w:eastAsia="Calibri"/>
                <w:sz w:val="22"/>
                <w:szCs w:val="22"/>
              </w:rPr>
              <w:t xml:space="preserve">муниципального образования </w:t>
            </w:r>
            <w:r w:rsidRPr="007B1CDB">
              <w:rPr>
                <w:rFonts w:eastAsia="Calibri"/>
                <w:sz w:val="22"/>
                <w:szCs w:val="22"/>
              </w:rPr>
              <w:t>город Каменск-Уральск</w:t>
            </w:r>
            <w:r w:rsidR="003330AC" w:rsidRPr="007B1CDB">
              <w:rPr>
                <w:rFonts w:eastAsia="Calibri"/>
                <w:sz w:val="22"/>
                <w:szCs w:val="22"/>
              </w:rPr>
              <w:t>ий</w:t>
            </w:r>
            <w:r w:rsidRPr="007B1CDB">
              <w:rPr>
                <w:rFonts w:eastAsia="Calibri"/>
                <w:sz w:val="22"/>
                <w:szCs w:val="22"/>
              </w:rPr>
              <w:t xml:space="preserve"> жильем, которая выросла с 23,61 кв.м. на человека в 2017 году до 23,77 кв.м. на человека в 2018 году. Доля организаций частной формы собственности на рынке жилищного строительства составляет 100%. Мероприятия, направленные на стимулирование развития жилищного строительства, реализуются на территории </w:t>
            </w:r>
            <w:r w:rsidR="003330AC" w:rsidRPr="007B1CDB">
              <w:rPr>
                <w:rFonts w:eastAsia="Calibri"/>
                <w:sz w:val="22"/>
                <w:szCs w:val="22"/>
              </w:rPr>
              <w:t xml:space="preserve">муниципального </w:t>
            </w:r>
            <w:r w:rsidR="003330AC" w:rsidRPr="007B1CDB">
              <w:rPr>
                <w:rFonts w:eastAsia="Calibri"/>
                <w:sz w:val="22"/>
                <w:szCs w:val="22"/>
              </w:rPr>
              <w:lastRenderedPageBreak/>
              <w:t>образования город Каменск-Уральский</w:t>
            </w:r>
            <w:r w:rsidRPr="007B1CDB">
              <w:rPr>
                <w:rFonts w:eastAsia="Calibri"/>
                <w:sz w:val="22"/>
                <w:szCs w:val="22"/>
              </w:rPr>
              <w:t xml:space="preserve"> в соответствии </w:t>
            </w:r>
            <w:r w:rsidR="003330AC" w:rsidRPr="007B1CDB">
              <w:rPr>
                <w:rFonts w:eastAsia="Calibri"/>
                <w:sz w:val="22"/>
                <w:szCs w:val="22"/>
              </w:rPr>
              <w:t xml:space="preserve">с </w:t>
            </w:r>
            <w:r w:rsidRPr="007B1CDB">
              <w:rPr>
                <w:rFonts w:eastAsia="Calibri"/>
                <w:sz w:val="22"/>
                <w:szCs w:val="22"/>
              </w:rPr>
              <w:t>государственной программой Свердловской области «Реализация основных направлений государственной политикив строительном комплексе Свердловской области до 2024 года», утвержденной постановлением Правительства Свердловской области от 24.10.2013 №1296-ПП «Об утверждении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а также в рамках региональных проектов «Жилье» и «Обеспечение устойчивого сокращения непригодного для проживания жилищного фонда».</w:t>
            </w:r>
          </w:p>
          <w:p w:rsidR="004E3104" w:rsidRPr="007B1CDB" w:rsidRDefault="004E3104" w:rsidP="00FA60D4">
            <w:pPr>
              <w:jc w:val="both"/>
              <w:rPr>
                <w:rFonts w:eastAsia="Calibri"/>
                <w:sz w:val="22"/>
                <w:szCs w:val="22"/>
              </w:rPr>
            </w:pPr>
            <w:r w:rsidRPr="007B1CDB">
              <w:rPr>
                <w:rFonts w:eastAsia="Calibri"/>
                <w:sz w:val="22"/>
                <w:szCs w:val="22"/>
              </w:rPr>
              <w:t xml:space="preserve">Проблемные вопросы. 1. Недостаточный уровень подготовленных для комплексной жилой застройки земельных участков, имеющих инфраструктурное обеспечение. </w:t>
            </w:r>
          </w:p>
          <w:p w:rsidR="004E3104" w:rsidRPr="007B1CDB" w:rsidRDefault="004E3104" w:rsidP="00FA60D4">
            <w:pPr>
              <w:jc w:val="both"/>
              <w:rPr>
                <w:rFonts w:eastAsia="Calibri"/>
                <w:sz w:val="22"/>
                <w:szCs w:val="22"/>
              </w:rPr>
            </w:pPr>
            <w:r w:rsidRPr="007B1CDB">
              <w:rPr>
                <w:rFonts w:eastAsia="Calibri"/>
                <w:sz w:val="22"/>
                <w:szCs w:val="22"/>
              </w:rPr>
              <w:t xml:space="preserve">Методы решения. 1. Ликвидация аварийного и ветхого жилья. </w:t>
            </w:r>
          </w:p>
          <w:p w:rsidR="004E3104" w:rsidRPr="007B1CDB" w:rsidRDefault="004E3104" w:rsidP="00FA60D4">
            <w:pPr>
              <w:jc w:val="both"/>
              <w:rPr>
                <w:rFonts w:eastAsia="Calibri"/>
                <w:sz w:val="22"/>
                <w:szCs w:val="22"/>
              </w:rPr>
            </w:pPr>
            <w:r w:rsidRPr="007B1CDB">
              <w:rPr>
                <w:rFonts w:eastAsia="Calibri"/>
                <w:sz w:val="22"/>
                <w:szCs w:val="22"/>
              </w:rPr>
              <w:t xml:space="preserve">2. Содействие комплексному освоению территории и развитию застроенных территорий в целях жилищного строительства на основе утвержденной градостроительной документации. </w:t>
            </w:r>
          </w:p>
          <w:p w:rsidR="004E3104" w:rsidRPr="007B1CDB" w:rsidRDefault="004E3104" w:rsidP="000F2E11">
            <w:pPr>
              <w:jc w:val="both"/>
              <w:rPr>
                <w:rFonts w:eastAsia="Calibri"/>
                <w:sz w:val="22"/>
                <w:szCs w:val="22"/>
                <w:u w:val="single"/>
              </w:rPr>
            </w:pPr>
            <w:r w:rsidRPr="007B1CDB">
              <w:rPr>
                <w:rFonts w:eastAsia="Calibri"/>
                <w:sz w:val="22"/>
                <w:szCs w:val="22"/>
              </w:rPr>
              <w:t>3.Создание благоприятных условий для наращивания объемов жилищного строительства многоэтажного и малоэтажного домостроения за счет обеспечения земельных участков, выделенных для жилищного строительства, объектами инженерной и коммунальной инфраструктуры.</w:t>
            </w:r>
          </w:p>
        </w:tc>
      </w:tr>
      <w:tr w:rsidR="003E1097" w:rsidRPr="007B1CDB" w:rsidTr="003E1097">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lastRenderedPageBreak/>
              <w:t>3</w:t>
            </w:r>
          </w:p>
        </w:tc>
        <w:tc>
          <w:tcPr>
            <w:tcW w:w="1306" w:type="pct"/>
            <w:gridSpan w:val="4"/>
            <w:shd w:val="clear" w:color="auto" w:fill="auto"/>
          </w:tcPr>
          <w:p w:rsidR="004E3104" w:rsidRPr="007B1CDB" w:rsidRDefault="004E3104" w:rsidP="004E3104">
            <w:pPr>
              <w:rPr>
                <w:rFonts w:eastAsia="Calibri"/>
                <w:sz w:val="22"/>
                <w:szCs w:val="22"/>
                <w:lang w:eastAsia="en-US"/>
              </w:rPr>
            </w:pPr>
            <w:r w:rsidRPr="007B1CDB">
              <w:rPr>
                <w:rFonts w:eastAsia="Calibri"/>
                <w:sz w:val="22"/>
                <w:szCs w:val="22"/>
                <w:lang w:eastAsia="en-US"/>
              </w:rPr>
              <w:t>Содействие освоению территории и развитию застроенных территорий в целях жилищного строительства на основе утвержденной градостроительной документации</w:t>
            </w:r>
          </w:p>
        </w:tc>
        <w:tc>
          <w:tcPr>
            <w:tcW w:w="447" w:type="pct"/>
            <w:gridSpan w:val="3"/>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w:t>
            </w:r>
          </w:p>
        </w:tc>
        <w:tc>
          <w:tcPr>
            <w:tcW w:w="1218" w:type="pct"/>
            <w:gridSpan w:val="7"/>
            <w:shd w:val="clear" w:color="auto" w:fill="auto"/>
          </w:tcPr>
          <w:p w:rsidR="004E3104" w:rsidRPr="007B1CDB" w:rsidRDefault="004E3104" w:rsidP="004E3104">
            <w:pPr>
              <w:spacing w:line="230" w:lineRule="auto"/>
              <w:rPr>
                <w:rFonts w:eastAsia="Calibri"/>
                <w:sz w:val="22"/>
                <w:szCs w:val="22"/>
                <w:lang w:eastAsia="en-US"/>
              </w:rPr>
            </w:pPr>
            <w:r w:rsidRPr="007B1CDB">
              <w:rPr>
                <w:rFonts w:eastAsia="Calibri"/>
                <w:sz w:val="22"/>
                <w:szCs w:val="22"/>
                <w:lang w:eastAsia="en-US"/>
              </w:rPr>
              <w:t>Площадь территорий, для которых разработана документация по планировке территории, га</w:t>
            </w:r>
          </w:p>
        </w:tc>
        <w:tc>
          <w:tcPr>
            <w:tcW w:w="319" w:type="pct"/>
            <w:gridSpan w:val="8"/>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736</w:t>
            </w:r>
          </w:p>
        </w:tc>
        <w:tc>
          <w:tcPr>
            <w:tcW w:w="317" w:type="pct"/>
            <w:gridSpan w:val="8"/>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810</w:t>
            </w:r>
          </w:p>
        </w:tc>
        <w:tc>
          <w:tcPr>
            <w:tcW w:w="319" w:type="pct"/>
            <w:gridSpan w:val="8"/>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891</w:t>
            </w:r>
          </w:p>
        </w:tc>
        <w:tc>
          <w:tcPr>
            <w:tcW w:w="270" w:type="pct"/>
            <w:gridSpan w:val="3"/>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980</w:t>
            </w:r>
          </w:p>
        </w:tc>
        <w:tc>
          <w:tcPr>
            <w:tcW w:w="533" w:type="pct"/>
            <w:gridSpan w:val="2"/>
            <w:shd w:val="clear" w:color="auto" w:fill="auto"/>
          </w:tcPr>
          <w:p w:rsidR="004E3104" w:rsidRPr="007B1CDB" w:rsidRDefault="004E3104" w:rsidP="004E3104">
            <w:pPr>
              <w:spacing w:line="230" w:lineRule="auto"/>
              <w:rPr>
                <w:rFonts w:eastAsia="Calibri"/>
                <w:sz w:val="22"/>
                <w:szCs w:val="22"/>
                <w:lang w:eastAsia="en-US"/>
              </w:rPr>
            </w:pPr>
            <w:r w:rsidRPr="007B1CDB">
              <w:rPr>
                <w:rFonts w:eastAsia="Calibri"/>
                <w:sz w:val="22"/>
                <w:szCs w:val="22"/>
                <w:lang w:eastAsia="en-US"/>
              </w:rPr>
              <w:t>ОМС «Комитет по архитектуре и градостроительству города Каменска-Уральского»</w:t>
            </w:r>
          </w:p>
        </w:tc>
      </w:tr>
      <w:tr w:rsidR="004E3104" w:rsidRPr="007B1CDB" w:rsidTr="0000108A">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4</w:t>
            </w:r>
          </w:p>
        </w:tc>
        <w:tc>
          <w:tcPr>
            <w:tcW w:w="4729" w:type="pct"/>
            <w:gridSpan w:val="43"/>
          </w:tcPr>
          <w:p w:rsidR="004E3104" w:rsidRPr="007B1CDB" w:rsidRDefault="004E3104" w:rsidP="004E3104">
            <w:pPr>
              <w:tabs>
                <w:tab w:val="left" w:pos="319"/>
              </w:tabs>
              <w:autoSpaceDE w:val="0"/>
              <w:autoSpaceDN w:val="0"/>
              <w:adjustRightInd w:val="0"/>
              <w:rPr>
                <w:rFonts w:eastAsia="Calibri"/>
                <w:b/>
                <w:sz w:val="22"/>
                <w:szCs w:val="22"/>
                <w:lang w:eastAsia="en-US"/>
              </w:rPr>
            </w:pPr>
            <w:r w:rsidRPr="007B1CDB">
              <w:rPr>
                <w:rFonts w:eastAsia="Calibri"/>
                <w:b/>
                <w:sz w:val="22"/>
                <w:szCs w:val="22"/>
                <w:lang w:eastAsia="en-US"/>
              </w:rPr>
              <w:t xml:space="preserve">Рынок </w:t>
            </w:r>
            <w:r w:rsidRPr="007B1CDB">
              <w:rPr>
                <w:rFonts w:eastAsia="Calibri"/>
                <w:b/>
                <w:sz w:val="22"/>
                <w:szCs w:val="22"/>
              </w:rPr>
              <w:t>архитектурно</w:t>
            </w:r>
            <w:r w:rsidRPr="007B1CDB">
              <w:rPr>
                <w:rFonts w:eastAsia="Calibri"/>
                <w:b/>
                <w:sz w:val="22"/>
                <w:szCs w:val="22"/>
                <w:lang w:eastAsia="en-US"/>
              </w:rPr>
              <w:t>-строительного проектирования</w:t>
            </w:r>
          </w:p>
        </w:tc>
      </w:tr>
      <w:tr w:rsidR="004E3104" w:rsidRPr="007B1CDB" w:rsidTr="0000108A">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5</w:t>
            </w:r>
          </w:p>
        </w:tc>
        <w:tc>
          <w:tcPr>
            <w:tcW w:w="4729" w:type="pct"/>
            <w:gridSpan w:val="43"/>
            <w:shd w:val="clear" w:color="auto" w:fill="auto"/>
          </w:tcPr>
          <w:p w:rsidR="004E3104" w:rsidRPr="007B1CDB" w:rsidRDefault="004E3104" w:rsidP="00FA60D4">
            <w:pPr>
              <w:jc w:val="both"/>
              <w:rPr>
                <w:rFonts w:eastAsia="Calibri"/>
                <w:sz w:val="22"/>
                <w:szCs w:val="22"/>
              </w:rPr>
            </w:pPr>
            <w:r w:rsidRPr="007B1CDB">
              <w:rPr>
                <w:rFonts w:eastAsia="Calibri"/>
                <w:sz w:val="22"/>
                <w:szCs w:val="22"/>
              </w:rPr>
              <w:t xml:space="preserve">Описание текущей ситуации на рынке. </w:t>
            </w:r>
            <w:r w:rsidRPr="007B1CDB">
              <w:rPr>
                <w:sz w:val="22"/>
                <w:szCs w:val="22"/>
              </w:rPr>
              <w:t xml:space="preserve">На территории </w:t>
            </w:r>
            <w:r w:rsidR="000F2E11" w:rsidRPr="007B1CDB">
              <w:rPr>
                <w:sz w:val="22"/>
                <w:szCs w:val="22"/>
              </w:rPr>
              <w:t xml:space="preserve">муниципального образования </w:t>
            </w:r>
            <w:r w:rsidRPr="007B1CDB">
              <w:rPr>
                <w:sz w:val="22"/>
                <w:szCs w:val="22"/>
              </w:rPr>
              <w:t xml:space="preserve">представлены, в основном, организации частной формы собственности и </w:t>
            </w:r>
            <w:r w:rsidR="000F2E11" w:rsidRPr="007B1CDB">
              <w:rPr>
                <w:sz w:val="22"/>
                <w:szCs w:val="22"/>
              </w:rPr>
              <w:t>индивидуальные предприниматели.</w:t>
            </w:r>
            <w:r w:rsidRPr="007B1CDB">
              <w:rPr>
                <w:sz w:val="22"/>
                <w:szCs w:val="22"/>
              </w:rPr>
              <w:t xml:space="preserve"> 1 орг</w:t>
            </w:r>
            <w:r w:rsidR="000F2E11" w:rsidRPr="007B1CDB">
              <w:rPr>
                <w:sz w:val="22"/>
                <w:szCs w:val="22"/>
              </w:rPr>
              <w:t>анизация -</w:t>
            </w:r>
            <w:r w:rsidRPr="007B1CDB">
              <w:rPr>
                <w:sz w:val="22"/>
                <w:szCs w:val="22"/>
              </w:rPr>
              <w:t xml:space="preserve"> Филиал СОГУП БТИ и РН СО - БТИ Каменска - Уральского (наличие св</w:t>
            </w:r>
            <w:r w:rsidR="000F2E11" w:rsidRPr="007B1CDB">
              <w:rPr>
                <w:sz w:val="22"/>
                <w:szCs w:val="22"/>
              </w:rPr>
              <w:t>идетельства</w:t>
            </w:r>
            <w:r w:rsidR="009B3DB1">
              <w:rPr>
                <w:sz w:val="22"/>
                <w:szCs w:val="22"/>
              </w:rPr>
              <w:t xml:space="preserve"> </w:t>
            </w:r>
            <w:r w:rsidR="000F2E11" w:rsidRPr="007B1CDB">
              <w:rPr>
                <w:sz w:val="22"/>
                <w:szCs w:val="22"/>
              </w:rPr>
              <w:t>саморегулируемой организации</w:t>
            </w:r>
            <w:r w:rsidR="009B3DB1">
              <w:rPr>
                <w:sz w:val="22"/>
                <w:szCs w:val="22"/>
              </w:rPr>
              <w:t xml:space="preserve"> </w:t>
            </w:r>
            <w:r w:rsidR="00112544" w:rsidRPr="007B1CDB">
              <w:rPr>
                <w:sz w:val="22"/>
                <w:szCs w:val="22"/>
              </w:rPr>
              <w:t xml:space="preserve">(далее – СРО) </w:t>
            </w:r>
            <w:r w:rsidRPr="007B1CDB">
              <w:rPr>
                <w:sz w:val="22"/>
                <w:szCs w:val="22"/>
              </w:rPr>
              <w:t xml:space="preserve">на проектирование у </w:t>
            </w:r>
            <w:r w:rsidRPr="009B3DB1">
              <w:rPr>
                <w:sz w:val="22"/>
                <w:szCs w:val="22"/>
              </w:rPr>
              <w:t>СОГУП</w:t>
            </w:r>
            <w:r w:rsidRPr="007B1CDB">
              <w:rPr>
                <w:sz w:val="22"/>
                <w:szCs w:val="22"/>
              </w:rPr>
              <w:t>), 1 орг</w:t>
            </w:r>
            <w:r w:rsidR="00473236" w:rsidRPr="007B1CDB">
              <w:rPr>
                <w:sz w:val="22"/>
                <w:szCs w:val="22"/>
              </w:rPr>
              <w:t xml:space="preserve">анизация </w:t>
            </w:r>
            <w:r w:rsidRPr="007B1CDB">
              <w:rPr>
                <w:sz w:val="22"/>
                <w:szCs w:val="22"/>
              </w:rPr>
              <w:t xml:space="preserve">- МКУ «УКС города Каменска - Уральского» в части работ по </w:t>
            </w:r>
            <w:r w:rsidR="00473236" w:rsidRPr="007B1CDB">
              <w:rPr>
                <w:sz w:val="22"/>
                <w:szCs w:val="22"/>
              </w:rPr>
              <w:t>проекту планировки территории</w:t>
            </w:r>
            <w:r w:rsidRPr="007B1CDB">
              <w:rPr>
                <w:sz w:val="22"/>
                <w:szCs w:val="22"/>
              </w:rPr>
              <w:t xml:space="preserve"> и </w:t>
            </w:r>
            <w:r w:rsidR="00473236" w:rsidRPr="007B1CDB">
              <w:rPr>
                <w:sz w:val="22"/>
                <w:szCs w:val="22"/>
              </w:rPr>
              <w:t xml:space="preserve">проекту межевания территории </w:t>
            </w:r>
            <w:r w:rsidRPr="007B1CDB">
              <w:rPr>
                <w:sz w:val="22"/>
                <w:szCs w:val="22"/>
              </w:rPr>
              <w:t>для муниципальных нужд. Изыскания проводятся</w:t>
            </w:r>
            <w:r w:rsidR="00112544" w:rsidRPr="007B1CDB">
              <w:rPr>
                <w:sz w:val="22"/>
                <w:szCs w:val="22"/>
              </w:rPr>
              <w:t>,</w:t>
            </w:r>
            <w:r w:rsidRPr="007B1CDB">
              <w:rPr>
                <w:sz w:val="22"/>
                <w:szCs w:val="22"/>
              </w:rPr>
              <w:t xml:space="preserve"> в том числе кадастровыми инженерами, получившими соответствующий допуск СРО, при этом качество выполненных топо- и геодезических изысканий- низкое.</w:t>
            </w:r>
          </w:p>
          <w:p w:rsidR="004E3104" w:rsidRPr="007B1CDB" w:rsidRDefault="00112544" w:rsidP="00FA60D4">
            <w:pPr>
              <w:jc w:val="both"/>
              <w:rPr>
                <w:rFonts w:eastAsia="Calibri"/>
                <w:sz w:val="22"/>
                <w:szCs w:val="22"/>
              </w:rPr>
            </w:pPr>
            <w:r w:rsidRPr="007B1CDB">
              <w:rPr>
                <w:sz w:val="22"/>
                <w:szCs w:val="22"/>
              </w:rPr>
              <w:t>Многоквартирные дома</w:t>
            </w:r>
            <w:r w:rsidR="004E3104" w:rsidRPr="007B1CDB">
              <w:rPr>
                <w:sz w:val="22"/>
                <w:szCs w:val="22"/>
              </w:rPr>
              <w:t xml:space="preserve"> и иные ответственные объекты строятся по проектам, разработанным, в основном за пределами территории.</w:t>
            </w:r>
          </w:p>
          <w:p w:rsidR="004E3104" w:rsidRPr="007B1CDB" w:rsidRDefault="004E3104" w:rsidP="00FA60D4">
            <w:pPr>
              <w:spacing w:line="0" w:lineRule="atLeast"/>
              <w:jc w:val="both"/>
              <w:rPr>
                <w:sz w:val="22"/>
                <w:szCs w:val="22"/>
              </w:rPr>
            </w:pPr>
            <w:r w:rsidRPr="007B1CDB">
              <w:rPr>
                <w:rFonts w:eastAsia="Calibri"/>
                <w:sz w:val="22"/>
                <w:szCs w:val="22"/>
              </w:rPr>
              <w:t>Проблемные вопросы.</w:t>
            </w:r>
            <w:r w:rsidRPr="007B1CDB">
              <w:rPr>
                <w:sz w:val="22"/>
                <w:szCs w:val="22"/>
              </w:rPr>
              <w:t xml:space="preserve"> 1.Низкая платежеспособность заказчиков на мелкие объекты влечет за собой низкое качество проектных работ на объекты, не подлежащие экспертизе. </w:t>
            </w:r>
          </w:p>
          <w:p w:rsidR="004E3104" w:rsidRPr="007B1CDB" w:rsidRDefault="004E3104" w:rsidP="00FA60D4">
            <w:pPr>
              <w:spacing w:line="0" w:lineRule="atLeast"/>
              <w:jc w:val="both"/>
              <w:rPr>
                <w:sz w:val="22"/>
                <w:szCs w:val="22"/>
              </w:rPr>
            </w:pPr>
            <w:r w:rsidRPr="007B1CDB">
              <w:rPr>
                <w:sz w:val="22"/>
                <w:szCs w:val="22"/>
              </w:rPr>
              <w:t xml:space="preserve">2.Низкие заработные платы в организациях  влекут отток специалистов с территории. Итог - нецелесообразность развития организаций в техническом и кадровом вопросе. </w:t>
            </w:r>
          </w:p>
          <w:p w:rsidR="004E3104" w:rsidRPr="007B1CDB" w:rsidRDefault="004E3104" w:rsidP="00FA60D4">
            <w:pPr>
              <w:spacing w:line="0" w:lineRule="atLeast"/>
              <w:jc w:val="both"/>
              <w:rPr>
                <w:sz w:val="22"/>
                <w:szCs w:val="22"/>
              </w:rPr>
            </w:pPr>
            <w:r w:rsidRPr="007B1CDB">
              <w:rPr>
                <w:sz w:val="22"/>
                <w:szCs w:val="22"/>
              </w:rPr>
              <w:t>3.Наличие свидетельства СРО не гарантирует качества выполняемых работ из-за формального подхода к получению свидетельства.</w:t>
            </w:r>
          </w:p>
          <w:p w:rsidR="004E3104" w:rsidRPr="007B1CDB" w:rsidRDefault="004E3104" w:rsidP="00FA60D4">
            <w:pPr>
              <w:spacing w:line="0" w:lineRule="atLeast"/>
              <w:jc w:val="both"/>
              <w:rPr>
                <w:sz w:val="22"/>
                <w:szCs w:val="22"/>
              </w:rPr>
            </w:pPr>
            <w:r w:rsidRPr="007B1CDB">
              <w:rPr>
                <w:sz w:val="22"/>
                <w:szCs w:val="22"/>
              </w:rPr>
              <w:t xml:space="preserve">4.Отсутствие у </w:t>
            </w:r>
            <w:r w:rsidR="00112544" w:rsidRPr="007B1CDB">
              <w:rPr>
                <w:sz w:val="22"/>
                <w:szCs w:val="22"/>
              </w:rPr>
              <w:t>органов местного самоуправления</w:t>
            </w:r>
            <w:r w:rsidRPr="007B1CDB">
              <w:rPr>
                <w:sz w:val="22"/>
                <w:szCs w:val="22"/>
              </w:rPr>
              <w:t xml:space="preserve"> механизмов влияния на процесс, </w:t>
            </w:r>
            <w:r w:rsidR="00112544" w:rsidRPr="007B1CDB">
              <w:rPr>
                <w:sz w:val="22"/>
                <w:szCs w:val="22"/>
              </w:rPr>
              <w:t>орган местного самоуправления</w:t>
            </w:r>
            <w:r w:rsidRPr="007B1CDB">
              <w:rPr>
                <w:sz w:val="22"/>
                <w:szCs w:val="22"/>
              </w:rPr>
              <w:t xml:space="preserve"> не является, но, по сути, выполняет роль экспертной организации  по проектной документации на мелкие объекты, т.к. из </w:t>
            </w:r>
            <w:r w:rsidR="00112544" w:rsidRPr="007B1CDB">
              <w:rPr>
                <w:sz w:val="22"/>
                <w:szCs w:val="22"/>
              </w:rPr>
              <w:t>г</w:t>
            </w:r>
            <w:r w:rsidR="00112544" w:rsidRPr="007B1CDB">
              <w:rPr>
                <w:rStyle w:val="blk"/>
                <w:sz w:val="22"/>
                <w:szCs w:val="22"/>
              </w:rPr>
              <w:t>радостроительного плана земельного участка</w:t>
            </w:r>
            <w:r w:rsidRPr="007B1CDB">
              <w:rPr>
                <w:sz w:val="22"/>
                <w:szCs w:val="22"/>
              </w:rPr>
              <w:t xml:space="preserve"> были исключены пункты, которые позволяли предъявить требования к проектируемому объекту, по которым впоследствии проводилась проверка документации, подобную роль должны исполнять </w:t>
            </w:r>
            <w:r w:rsidR="00112544" w:rsidRPr="007B1CDB">
              <w:rPr>
                <w:sz w:val="22"/>
                <w:szCs w:val="22"/>
              </w:rPr>
              <w:t>проекты планировки территории</w:t>
            </w:r>
            <w:r w:rsidRPr="007B1CDB">
              <w:rPr>
                <w:sz w:val="22"/>
                <w:szCs w:val="22"/>
              </w:rPr>
              <w:t xml:space="preserve">, но отсутствуют ресурсы, позволяющие покрыть проектами всю территорию </w:t>
            </w:r>
            <w:r w:rsidR="00112544" w:rsidRPr="007B1CDB">
              <w:rPr>
                <w:sz w:val="22"/>
                <w:szCs w:val="22"/>
              </w:rPr>
              <w:t>муниципального образования город Каменск-Уральский</w:t>
            </w:r>
            <w:r w:rsidRPr="007B1CDB">
              <w:rPr>
                <w:sz w:val="22"/>
                <w:szCs w:val="22"/>
              </w:rPr>
              <w:t>, включая существующие территории. Требуется постоянное обучение специалистов по соответствующим направлениям.</w:t>
            </w:r>
          </w:p>
          <w:p w:rsidR="004E3104" w:rsidRPr="007B1CDB" w:rsidRDefault="00112544" w:rsidP="00FA60D4">
            <w:pPr>
              <w:jc w:val="both"/>
              <w:rPr>
                <w:rFonts w:eastAsia="Calibri"/>
                <w:sz w:val="22"/>
                <w:szCs w:val="22"/>
              </w:rPr>
            </w:pPr>
            <w:r w:rsidRPr="007B1CDB">
              <w:rPr>
                <w:sz w:val="22"/>
                <w:szCs w:val="22"/>
              </w:rPr>
              <w:t>5</w:t>
            </w:r>
            <w:r w:rsidR="004E3104" w:rsidRPr="007B1CDB">
              <w:rPr>
                <w:sz w:val="22"/>
                <w:szCs w:val="22"/>
              </w:rPr>
              <w:t xml:space="preserve">.Для развития </w:t>
            </w:r>
            <w:r w:rsidR="004E3104" w:rsidRPr="007B1CDB">
              <w:rPr>
                <w:sz w:val="22"/>
                <w:szCs w:val="22"/>
                <w:lang w:val="en-US"/>
              </w:rPr>
              <w:t>BIM</w:t>
            </w:r>
            <w:r w:rsidR="004E3104" w:rsidRPr="007B1CDB">
              <w:rPr>
                <w:sz w:val="22"/>
                <w:szCs w:val="22"/>
              </w:rPr>
              <w:t xml:space="preserve"> технологий необходимо соответствующее отечественное, качественное и недорогое программное обеспечение, техника, и готовность подрядных, а в дальнейшем эксплуатирующих организаций к использованию проектного продукта.</w:t>
            </w:r>
          </w:p>
          <w:p w:rsidR="004E3104" w:rsidRPr="007B1CDB" w:rsidRDefault="004E3104" w:rsidP="00FA60D4">
            <w:pPr>
              <w:spacing w:line="0" w:lineRule="atLeast"/>
              <w:jc w:val="both"/>
              <w:rPr>
                <w:sz w:val="22"/>
                <w:szCs w:val="22"/>
              </w:rPr>
            </w:pPr>
            <w:r w:rsidRPr="007B1CDB">
              <w:rPr>
                <w:rFonts w:eastAsia="Calibri"/>
                <w:sz w:val="22"/>
                <w:szCs w:val="22"/>
              </w:rPr>
              <w:t>Методы решения.</w:t>
            </w:r>
            <w:r w:rsidRPr="007B1CDB">
              <w:rPr>
                <w:sz w:val="22"/>
                <w:szCs w:val="22"/>
              </w:rPr>
              <w:t xml:space="preserve"> 1.Проведение обучающих семинаров, курсов по изменениям и применению нормативной документации, обязательное обучение и </w:t>
            </w:r>
            <w:r w:rsidRPr="007B1CDB">
              <w:rPr>
                <w:sz w:val="22"/>
                <w:szCs w:val="22"/>
              </w:rPr>
              <w:lastRenderedPageBreak/>
              <w:t>переобучение специалистов,  в т.ч. работающих в организациях, занимающихся проектированием.</w:t>
            </w:r>
          </w:p>
          <w:p w:rsidR="004E3104" w:rsidRPr="007B1CDB" w:rsidRDefault="004E3104" w:rsidP="00112544">
            <w:pPr>
              <w:jc w:val="both"/>
              <w:rPr>
                <w:rFonts w:eastAsia="Calibri"/>
                <w:sz w:val="22"/>
                <w:szCs w:val="22"/>
                <w:lang w:eastAsia="en-US"/>
              </w:rPr>
            </w:pPr>
            <w:r w:rsidRPr="007B1CDB">
              <w:rPr>
                <w:sz w:val="22"/>
                <w:szCs w:val="22"/>
              </w:rPr>
              <w:t>2.Предоставление государством льгот небольшим проектным организациям на приобретение техники, программного обеспечения и обучение специалистов.</w:t>
            </w:r>
          </w:p>
        </w:tc>
      </w:tr>
      <w:tr w:rsidR="003E1097" w:rsidRPr="007B1CDB" w:rsidTr="003E1097">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lastRenderedPageBreak/>
              <w:t>6</w:t>
            </w:r>
          </w:p>
        </w:tc>
        <w:tc>
          <w:tcPr>
            <w:tcW w:w="1301" w:type="pct"/>
            <w:gridSpan w:val="3"/>
            <w:shd w:val="clear" w:color="auto" w:fill="auto"/>
          </w:tcPr>
          <w:p w:rsidR="004E3104" w:rsidRDefault="004E3104" w:rsidP="004E3104">
            <w:pPr>
              <w:spacing w:line="235" w:lineRule="auto"/>
              <w:rPr>
                <w:rFonts w:eastAsia="Calibri"/>
                <w:sz w:val="22"/>
                <w:szCs w:val="22"/>
                <w:lang w:eastAsia="en-US"/>
              </w:rPr>
            </w:pPr>
            <w:r w:rsidRPr="007B1CDB">
              <w:rPr>
                <w:rFonts w:eastAsia="Calibri"/>
                <w:sz w:val="22"/>
                <w:szCs w:val="22"/>
                <w:lang w:eastAsia="en-US"/>
              </w:rPr>
              <w:t xml:space="preserve">Проведение на регулярной основе мероприятий, направленных </w:t>
            </w:r>
            <w:r w:rsidRPr="007B1CDB">
              <w:rPr>
                <w:rFonts w:eastAsia="Calibri"/>
                <w:sz w:val="22"/>
                <w:szCs w:val="22"/>
                <w:lang w:eastAsia="en-US"/>
              </w:rPr>
              <w:br/>
              <w:t>на повышение уровня квалификации сотрудников органов архитектуры органов местного самоуправления*</w:t>
            </w:r>
          </w:p>
          <w:p w:rsidR="007B1CDB" w:rsidRDefault="007B1CDB" w:rsidP="004E3104">
            <w:pPr>
              <w:spacing w:line="235" w:lineRule="auto"/>
              <w:rPr>
                <w:rFonts w:eastAsia="Calibri"/>
                <w:sz w:val="22"/>
                <w:szCs w:val="22"/>
                <w:lang w:eastAsia="en-US"/>
              </w:rPr>
            </w:pPr>
          </w:p>
          <w:p w:rsidR="007B1CDB" w:rsidRDefault="007B1CDB" w:rsidP="004E3104">
            <w:pPr>
              <w:spacing w:line="235" w:lineRule="auto"/>
              <w:rPr>
                <w:rFonts w:eastAsia="Calibri"/>
                <w:sz w:val="22"/>
                <w:szCs w:val="22"/>
                <w:lang w:eastAsia="en-US"/>
              </w:rPr>
            </w:pPr>
          </w:p>
          <w:p w:rsidR="007B1CDB" w:rsidRPr="007B1CDB" w:rsidRDefault="007B1CDB" w:rsidP="004E3104">
            <w:pPr>
              <w:spacing w:line="235" w:lineRule="auto"/>
              <w:rPr>
                <w:rFonts w:eastAsia="Calibri"/>
                <w:sz w:val="22"/>
                <w:szCs w:val="22"/>
                <w:lang w:eastAsia="en-US"/>
              </w:rPr>
            </w:pPr>
          </w:p>
        </w:tc>
        <w:tc>
          <w:tcPr>
            <w:tcW w:w="494" w:type="pct"/>
            <w:gridSpan w:val="5"/>
          </w:tcPr>
          <w:p w:rsidR="004E3104" w:rsidRPr="007B1CDB" w:rsidRDefault="00FA60D4" w:rsidP="004E3104">
            <w:pPr>
              <w:jc w:val="center"/>
              <w:rPr>
                <w:rFonts w:eastAsia="Calibri"/>
                <w:sz w:val="22"/>
                <w:szCs w:val="22"/>
                <w:lang w:eastAsia="en-US"/>
              </w:rPr>
            </w:pPr>
            <w:r w:rsidRPr="007B1CDB">
              <w:rPr>
                <w:rFonts w:eastAsia="Calibri"/>
                <w:sz w:val="22"/>
                <w:szCs w:val="22"/>
                <w:lang w:eastAsia="en-US"/>
              </w:rPr>
              <w:t>2</w:t>
            </w:r>
          </w:p>
        </w:tc>
        <w:tc>
          <w:tcPr>
            <w:tcW w:w="1176" w:type="pct"/>
            <w:gridSpan w:val="6"/>
            <w:shd w:val="clear" w:color="auto" w:fill="auto"/>
          </w:tcPr>
          <w:p w:rsidR="004E3104" w:rsidRPr="007B1CDB" w:rsidRDefault="004E3104" w:rsidP="004E3104">
            <w:pPr>
              <w:rPr>
                <w:rFonts w:eastAsia="Calibri"/>
                <w:sz w:val="22"/>
                <w:szCs w:val="22"/>
                <w:lang w:eastAsia="en-US"/>
              </w:rPr>
            </w:pPr>
            <w:r w:rsidRPr="007B1CDB">
              <w:rPr>
                <w:rFonts w:eastAsia="Calibri"/>
                <w:sz w:val="22"/>
                <w:szCs w:val="22"/>
                <w:lang w:eastAsia="en-US"/>
              </w:rPr>
              <w:t>количество сотрудников органов архитектуры органов местного самоуправления, прошедших повышение квалификации, единиц</w:t>
            </w:r>
          </w:p>
        </w:tc>
        <w:tc>
          <w:tcPr>
            <w:tcW w:w="274" w:type="pct"/>
            <w:gridSpan w:val="7"/>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w:t>
            </w:r>
          </w:p>
        </w:tc>
        <w:tc>
          <w:tcPr>
            <w:tcW w:w="235" w:type="pct"/>
            <w:gridSpan w:val="7"/>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w:t>
            </w:r>
          </w:p>
        </w:tc>
        <w:tc>
          <w:tcPr>
            <w:tcW w:w="298" w:type="pct"/>
            <w:gridSpan w:val="7"/>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w:t>
            </w:r>
          </w:p>
        </w:tc>
        <w:tc>
          <w:tcPr>
            <w:tcW w:w="296" w:type="pct"/>
            <w:gridSpan w:val="5"/>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w:t>
            </w:r>
          </w:p>
        </w:tc>
        <w:tc>
          <w:tcPr>
            <w:tcW w:w="655" w:type="pct"/>
            <w:gridSpan w:val="3"/>
            <w:shd w:val="clear" w:color="auto" w:fill="auto"/>
          </w:tcPr>
          <w:p w:rsidR="004E3104" w:rsidRPr="007B1CDB" w:rsidRDefault="004E3104" w:rsidP="004E3104">
            <w:pPr>
              <w:ind w:right="-73"/>
              <w:jc w:val="center"/>
              <w:rPr>
                <w:rFonts w:eastAsia="Calibri"/>
                <w:sz w:val="22"/>
                <w:szCs w:val="22"/>
                <w:lang w:eastAsia="en-US"/>
              </w:rPr>
            </w:pPr>
            <w:r w:rsidRPr="007B1CDB">
              <w:rPr>
                <w:rFonts w:eastAsia="Calibri"/>
                <w:sz w:val="22"/>
                <w:szCs w:val="22"/>
                <w:lang w:eastAsia="en-US"/>
              </w:rPr>
              <w:t>ОМС «Комитет по архитектуре и градостроительству города Каменск-Уральский»</w:t>
            </w:r>
          </w:p>
        </w:tc>
      </w:tr>
      <w:tr w:rsidR="004E3104" w:rsidRPr="007B1CDB" w:rsidTr="0000108A">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7</w:t>
            </w:r>
          </w:p>
        </w:tc>
        <w:tc>
          <w:tcPr>
            <w:tcW w:w="4729" w:type="pct"/>
            <w:gridSpan w:val="43"/>
          </w:tcPr>
          <w:p w:rsidR="004E3104" w:rsidRPr="007B1CDB" w:rsidRDefault="004E3104" w:rsidP="004E3104">
            <w:pPr>
              <w:tabs>
                <w:tab w:val="left" w:pos="319"/>
              </w:tabs>
              <w:autoSpaceDE w:val="0"/>
              <w:autoSpaceDN w:val="0"/>
              <w:adjustRightInd w:val="0"/>
              <w:rPr>
                <w:rFonts w:eastAsia="Calibri"/>
                <w:b/>
                <w:sz w:val="22"/>
                <w:szCs w:val="22"/>
                <w:lang w:eastAsia="en-US"/>
              </w:rPr>
            </w:pPr>
            <w:r w:rsidRPr="007B1CDB">
              <w:rPr>
                <w:rFonts w:eastAsia="Calibri"/>
                <w:b/>
                <w:sz w:val="22"/>
                <w:szCs w:val="22"/>
                <w:lang w:eastAsia="en-US"/>
              </w:rPr>
              <w:t xml:space="preserve">Рынок </w:t>
            </w:r>
            <w:r w:rsidRPr="007B1CDB">
              <w:rPr>
                <w:rFonts w:eastAsia="Calibri"/>
                <w:b/>
                <w:sz w:val="22"/>
                <w:szCs w:val="22"/>
              </w:rPr>
              <w:t>кадастровых</w:t>
            </w:r>
            <w:r w:rsidRPr="007B1CDB">
              <w:rPr>
                <w:rFonts w:eastAsia="Calibri"/>
                <w:b/>
                <w:sz w:val="22"/>
                <w:szCs w:val="22"/>
                <w:lang w:eastAsia="en-US"/>
              </w:rPr>
              <w:t xml:space="preserve"> и землеустроительных работ</w:t>
            </w:r>
          </w:p>
        </w:tc>
      </w:tr>
      <w:tr w:rsidR="004E3104" w:rsidRPr="007B1CDB" w:rsidTr="0000108A">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8</w:t>
            </w:r>
          </w:p>
        </w:tc>
        <w:tc>
          <w:tcPr>
            <w:tcW w:w="4729" w:type="pct"/>
            <w:gridSpan w:val="43"/>
            <w:shd w:val="clear" w:color="auto" w:fill="auto"/>
          </w:tcPr>
          <w:p w:rsidR="00FA60D4" w:rsidRPr="007B1CDB" w:rsidRDefault="00FA60D4" w:rsidP="00FA60D4">
            <w:pPr>
              <w:autoSpaceDE w:val="0"/>
              <w:autoSpaceDN w:val="0"/>
              <w:adjustRightInd w:val="0"/>
              <w:spacing w:line="235" w:lineRule="auto"/>
              <w:jc w:val="both"/>
              <w:rPr>
                <w:rFonts w:eastAsia="Courier New"/>
                <w:spacing w:val="4"/>
                <w:sz w:val="22"/>
                <w:szCs w:val="22"/>
                <w:shd w:val="clear" w:color="auto" w:fill="FFFFFF"/>
              </w:rPr>
            </w:pPr>
            <w:r w:rsidRPr="007B1CDB">
              <w:rPr>
                <w:rFonts w:eastAsia="Courier New"/>
                <w:spacing w:val="4"/>
                <w:sz w:val="22"/>
                <w:szCs w:val="22"/>
                <w:shd w:val="clear" w:color="auto" w:fill="FFFFFF"/>
              </w:rPr>
              <w:t>Описание текущей ситуации на рынке. Хозяйствующими субъектами на рынке кадастровых и землеустроительных работ являются кадастровые инженеры, осуществляющие кадастровую деятельность в качестве индивидуальных предпринимателей, и юридические лица, имеющие в штате кадастровых инженеров, осуществляющих кадастровую деятельность в качестве работников такого юридического лица на основании трудовых договоров (Федеральный закон от 24 июля 2007 года № 221-ФЗ «О кадастровой деятельности»), а также юридические лица, имеющие лицензию на осуществление геодезической и картографической деятельности и выполняющие землеустроительные работы (Федеральный закон от 18 июня 2001 года № 78-ФЗ «О землеустройстве», постановление Правительства Российской Федерации от 28.10.2016 № 1099 «О лицензировании геодезической и картографической деятельности»). В муниципальном образовании город Каменск-Уральский на рынке кадастровых и землеустроительных работ преимущественно организации частного сектора. Проблемные вопросы. 1. Низкое качество кадастровых работ. 2. Наличие незарегистрированных объектов недвижимости. Методы решения. 1. Повышение требований к исполнителям работ при заключении муниципальных контрактов</w:t>
            </w:r>
            <w:r w:rsidR="00DD6942" w:rsidRPr="007B1CDB">
              <w:rPr>
                <w:rFonts w:eastAsia="Courier New"/>
                <w:spacing w:val="4"/>
                <w:sz w:val="22"/>
                <w:szCs w:val="22"/>
                <w:shd w:val="clear" w:color="auto" w:fill="FFFFFF"/>
              </w:rPr>
              <w:t xml:space="preserve"> (договоров).</w:t>
            </w:r>
            <w:r w:rsidRPr="007B1CDB">
              <w:rPr>
                <w:rFonts w:eastAsia="Courier New"/>
                <w:spacing w:val="4"/>
                <w:sz w:val="22"/>
                <w:szCs w:val="22"/>
                <w:shd w:val="clear" w:color="auto" w:fill="FFFFFF"/>
              </w:rPr>
              <w:t xml:space="preserve"> 2. Выявление неоформленных объектов недвижимости в целях обеспечения проведения в отношении них кадастровых работ</w:t>
            </w:r>
            <w:r w:rsidR="00DD6942" w:rsidRPr="007B1CDB">
              <w:rPr>
                <w:rFonts w:eastAsia="Courier New"/>
                <w:spacing w:val="4"/>
                <w:sz w:val="22"/>
                <w:szCs w:val="22"/>
                <w:shd w:val="clear" w:color="auto" w:fill="FFFFFF"/>
              </w:rPr>
              <w:t>.</w:t>
            </w:r>
          </w:p>
          <w:p w:rsidR="004E3104" w:rsidRPr="007B1CDB" w:rsidRDefault="004E3104" w:rsidP="00FA60D4">
            <w:pPr>
              <w:autoSpaceDE w:val="0"/>
              <w:autoSpaceDN w:val="0"/>
              <w:adjustRightInd w:val="0"/>
              <w:spacing w:line="235" w:lineRule="auto"/>
              <w:jc w:val="both"/>
              <w:rPr>
                <w:rFonts w:eastAsia="Calibri"/>
                <w:sz w:val="22"/>
                <w:szCs w:val="22"/>
              </w:rPr>
            </w:pPr>
            <w:r w:rsidRPr="007B1CDB">
              <w:rPr>
                <w:rFonts w:eastAsia="Calibri"/>
                <w:sz w:val="22"/>
                <w:szCs w:val="22"/>
              </w:rPr>
              <w:t>Перспективы развития рынка.</w:t>
            </w:r>
            <w:r w:rsidRPr="007B1CDB">
              <w:rPr>
                <w:sz w:val="22"/>
                <w:szCs w:val="22"/>
              </w:rPr>
              <w:t xml:space="preserve"> Рынок  на территории не будет расти в связи с изменениями требований по регистрации кадастровых инженеров, рост  рынка возможен только к 2022 году.</w:t>
            </w:r>
          </w:p>
        </w:tc>
      </w:tr>
      <w:tr w:rsidR="003E1097" w:rsidRPr="007B1CDB" w:rsidTr="003E1097">
        <w:trPr>
          <w:trHeight w:val="20"/>
        </w:trPr>
        <w:tc>
          <w:tcPr>
            <w:tcW w:w="271" w:type="pct"/>
            <w:shd w:val="clear" w:color="auto" w:fill="auto"/>
          </w:tcPr>
          <w:p w:rsidR="00FA60D4" w:rsidRPr="007B1CDB" w:rsidRDefault="00FA60D4"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9</w:t>
            </w:r>
          </w:p>
        </w:tc>
        <w:tc>
          <w:tcPr>
            <w:tcW w:w="1259" w:type="pct"/>
            <w:gridSpan w:val="2"/>
            <w:shd w:val="clear" w:color="auto" w:fill="auto"/>
          </w:tcPr>
          <w:p w:rsidR="00FA60D4" w:rsidRPr="007B1CDB" w:rsidRDefault="00FA60D4" w:rsidP="004E3104">
            <w:pPr>
              <w:rPr>
                <w:rFonts w:eastAsia="Calibri"/>
                <w:sz w:val="22"/>
                <w:szCs w:val="22"/>
                <w:lang w:eastAsia="en-US"/>
              </w:rPr>
            </w:pPr>
            <w:r w:rsidRPr="007B1CDB">
              <w:rPr>
                <w:rFonts w:eastAsia="Calibri"/>
                <w:sz w:val="22"/>
                <w:szCs w:val="22"/>
                <w:lang w:eastAsia="en-US"/>
              </w:rPr>
              <w:t>Выявление незарегистрированных объектов недвижимости, находящихся в собственности муниципального образования</w:t>
            </w:r>
          </w:p>
        </w:tc>
        <w:tc>
          <w:tcPr>
            <w:tcW w:w="494" w:type="pct"/>
            <w:gridSpan w:val="5"/>
          </w:tcPr>
          <w:p w:rsidR="00FA60D4" w:rsidRPr="007B1CDB" w:rsidRDefault="00FA60D4" w:rsidP="004E3104">
            <w:pPr>
              <w:jc w:val="center"/>
              <w:rPr>
                <w:rFonts w:eastAsia="Calibri"/>
                <w:sz w:val="22"/>
                <w:szCs w:val="22"/>
                <w:lang w:eastAsia="en-US"/>
              </w:rPr>
            </w:pPr>
            <w:r w:rsidRPr="007B1CDB">
              <w:rPr>
                <w:rFonts w:eastAsia="Calibri"/>
                <w:sz w:val="22"/>
                <w:szCs w:val="22"/>
                <w:lang w:eastAsia="en-US"/>
              </w:rPr>
              <w:t>3</w:t>
            </w:r>
          </w:p>
        </w:tc>
        <w:tc>
          <w:tcPr>
            <w:tcW w:w="1131" w:type="pct"/>
            <w:gridSpan w:val="6"/>
            <w:shd w:val="clear" w:color="auto" w:fill="auto"/>
          </w:tcPr>
          <w:p w:rsidR="00FA60D4" w:rsidRPr="007B1CDB" w:rsidRDefault="00FA60D4" w:rsidP="004E3104">
            <w:pPr>
              <w:rPr>
                <w:rFonts w:eastAsia="Calibri"/>
                <w:sz w:val="22"/>
                <w:szCs w:val="22"/>
                <w:lang w:eastAsia="en-US"/>
              </w:rPr>
            </w:pPr>
            <w:r w:rsidRPr="007B1CDB">
              <w:rPr>
                <w:rFonts w:eastAsia="Calibri"/>
                <w:sz w:val="22"/>
                <w:szCs w:val="22"/>
                <w:lang w:eastAsia="en-US"/>
              </w:rPr>
              <w:t xml:space="preserve">увеличение доли зарегистрированных объектов недвижимости, от общего числа объектов, находящихся </w:t>
            </w:r>
            <w:r w:rsidRPr="007B1CDB">
              <w:rPr>
                <w:rFonts w:eastAsia="Calibri"/>
                <w:sz w:val="22"/>
                <w:szCs w:val="22"/>
                <w:lang w:eastAsia="en-US"/>
              </w:rPr>
              <w:br/>
              <w:t>в собственности, процентов</w:t>
            </w:r>
          </w:p>
        </w:tc>
        <w:tc>
          <w:tcPr>
            <w:tcW w:w="297" w:type="pct"/>
            <w:gridSpan w:val="6"/>
            <w:shd w:val="clear" w:color="auto" w:fill="auto"/>
          </w:tcPr>
          <w:p w:rsidR="00FA60D4" w:rsidRPr="007B1CDB" w:rsidRDefault="00FA60D4" w:rsidP="00FA60D4">
            <w:pPr>
              <w:pStyle w:val="17"/>
              <w:shd w:val="clear" w:color="auto" w:fill="auto"/>
              <w:spacing w:line="190" w:lineRule="exact"/>
              <w:jc w:val="center"/>
              <w:rPr>
                <w:sz w:val="22"/>
                <w:szCs w:val="22"/>
              </w:rPr>
            </w:pPr>
            <w:r w:rsidRPr="007B1CDB">
              <w:rPr>
                <w:rStyle w:val="95pt0pt"/>
                <w:sz w:val="22"/>
                <w:szCs w:val="22"/>
              </w:rPr>
              <w:t>31</w:t>
            </w:r>
          </w:p>
        </w:tc>
        <w:tc>
          <w:tcPr>
            <w:tcW w:w="299" w:type="pct"/>
            <w:gridSpan w:val="9"/>
            <w:shd w:val="clear" w:color="auto" w:fill="auto"/>
          </w:tcPr>
          <w:p w:rsidR="00FA60D4" w:rsidRPr="007B1CDB" w:rsidRDefault="00FA60D4" w:rsidP="00FA60D4">
            <w:pPr>
              <w:pStyle w:val="17"/>
              <w:shd w:val="clear" w:color="auto" w:fill="auto"/>
              <w:spacing w:line="190" w:lineRule="exact"/>
              <w:jc w:val="center"/>
              <w:rPr>
                <w:sz w:val="22"/>
                <w:szCs w:val="22"/>
              </w:rPr>
            </w:pPr>
            <w:r w:rsidRPr="007B1CDB">
              <w:rPr>
                <w:rStyle w:val="95pt0pt"/>
                <w:sz w:val="22"/>
                <w:szCs w:val="22"/>
              </w:rPr>
              <w:t>32</w:t>
            </w:r>
          </w:p>
        </w:tc>
        <w:tc>
          <w:tcPr>
            <w:tcW w:w="298" w:type="pct"/>
            <w:gridSpan w:val="7"/>
            <w:shd w:val="clear" w:color="auto" w:fill="auto"/>
          </w:tcPr>
          <w:p w:rsidR="00FA60D4" w:rsidRPr="007B1CDB" w:rsidRDefault="00FA60D4" w:rsidP="00FA60D4">
            <w:pPr>
              <w:pStyle w:val="17"/>
              <w:shd w:val="clear" w:color="auto" w:fill="auto"/>
              <w:spacing w:line="190" w:lineRule="exact"/>
              <w:jc w:val="center"/>
              <w:rPr>
                <w:sz w:val="22"/>
                <w:szCs w:val="22"/>
              </w:rPr>
            </w:pPr>
            <w:r w:rsidRPr="007B1CDB">
              <w:rPr>
                <w:rStyle w:val="95pt0pt"/>
                <w:sz w:val="22"/>
                <w:szCs w:val="22"/>
              </w:rPr>
              <w:t>33</w:t>
            </w:r>
          </w:p>
        </w:tc>
        <w:tc>
          <w:tcPr>
            <w:tcW w:w="296" w:type="pct"/>
            <w:gridSpan w:val="5"/>
            <w:shd w:val="clear" w:color="auto" w:fill="auto"/>
          </w:tcPr>
          <w:p w:rsidR="00FA60D4" w:rsidRPr="007B1CDB" w:rsidRDefault="00FA60D4" w:rsidP="00FA60D4">
            <w:pPr>
              <w:pStyle w:val="17"/>
              <w:shd w:val="clear" w:color="auto" w:fill="auto"/>
              <w:spacing w:line="190" w:lineRule="exact"/>
              <w:jc w:val="center"/>
              <w:rPr>
                <w:sz w:val="22"/>
                <w:szCs w:val="22"/>
              </w:rPr>
            </w:pPr>
            <w:r w:rsidRPr="007B1CDB">
              <w:rPr>
                <w:rStyle w:val="95pt0pt"/>
                <w:sz w:val="22"/>
                <w:szCs w:val="22"/>
              </w:rPr>
              <w:t>34</w:t>
            </w:r>
          </w:p>
        </w:tc>
        <w:tc>
          <w:tcPr>
            <w:tcW w:w="655" w:type="pct"/>
            <w:gridSpan w:val="3"/>
            <w:shd w:val="clear" w:color="auto" w:fill="auto"/>
          </w:tcPr>
          <w:p w:rsidR="00FA60D4" w:rsidRPr="007B1CDB" w:rsidRDefault="00FA60D4" w:rsidP="004E3104">
            <w:pPr>
              <w:spacing w:line="235" w:lineRule="auto"/>
              <w:jc w:val="center"/>
              <w:rPr>
                <w:rFonts w:eastAsia="Calibri"/>
                <w:sz w:val="22"/>
                <w:szCs w:val="22"/>
                <w:lang w:eastAsia="en-US"/>
              </w:rPr>
            </w:pPr>
            <w:r w:rsidRPr="007B1CDB">
              <w:rPr>
                <w:rFonts w:eastAsia="Calibri"/>
                <w:sz w:val="22"/>
                <w:szCs w:val="22"/>
                <w:lang w:eastAsia="en-US"/>
              </w:rPr>
              <w:t>ОМС «Комитет по управлению имуществом города Каменска-Уральского»</w:t>
            </w:r>
          </w:p>
        </w:tc>
      </w:tr>
      <w:tr w:rsidR="003E1097" w:rsidRPr="007B1CDB" w:rsidTr="003E1097">
        <w:trPr>
          <w:trHeight w:val="20"/>
        </w:trPr>
        <w:tc>
          <w:tcPr>
            <w:tcW w:w="271" w:type="pct"/>
            <w:shd w:val="clear" w:color="auto" w:fill="auto"/>
          </w:tcPr>
          <w:p w:rsidR="00FA60D4" w:rsidRPr="007B1CDB" w:rsidRDefault="00FA60D4"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10</w:t>
            </w:r>
          </w:p>
        </w:tc>
        <w:tc>
          <w:tcPr>
            <w:tcW w:w="1259" w:type="pct"/>
            <w:gridSpan w:val="2"/>
            <w:shd w:val="clear" w:color="auto" w:fill="auto"/>
          </w:tcPr>
          <w:p w:rsidR="00FA60D4" w:rsidRPr="007B1CDB" w:rsidRDefault="00FA60D4" w:rsidP="004E3104">
            <w:pPr>
              <w:spacing w:line="235" w:lineRule="auto"/>
              <w:rPr>
                <w:rFonts w:eastAsia="Calibri"/>
                <w:sz w:val="22"/>
                <w:szCs w:val="22"/>
                <w:lang w:eastAsia="en-US"/>
              </w:rPr>
            </w:pPr>
            <w:r w:rsidRPr="007B1CDB">
              <w:rPr>
                <w:rFonts w:eastAsia="Calibri"/>
                <w:sz w:val="22"/>
                <w:szCs w:val="22"/>
                <w:lang w:eastAsia="en-US"/>
              </w:rPr>
              <w:t>Выявление собственников незарегистрированных объектов недвижимости (бесхозяйных объектов недвижимости)</w:t>
            </w:r>
          </w:p>
        </w:tc>
        <w:tc>
          <w:tcPr>
            <w:tcW w:w="494" w:type="pct"/>
            <w:gridSpan w:val="5"/>
          </w:tcPr>
          <w:p w:rsidR="00FA60D4" w:rsidRPr="007B1CDB" w:rsidRDefault="00FA60D4" w:rsidP="004E3104">
            <w:pPr>
              <w:jc w:val="center"/>
              <w:rPr>
                <w:rFonts w:eastAsia="Calibri"/>
                <w:sz w:val="22"/>
                <w:szCs w:val="22"/>
                <w:lang w:eastAsia="en-US"/>
              </w:rPr>
            </w:pPr>
            <w:r w:rsidRPr="007B1CDB">
              <w:rPr>
                <w:rFonts w:eastAsia="Calibri"/>
                <w:sz w:val="22"/>
                <w:szCs w:val="22"/>
                <w:lang w:eastAsia="en-US"/>
              </w:rPr>
              <w:t>3</w:t>
            </w:r>
          </w:p>
        </w:tc>
        <w:tc>
          <w:tcPr>
            <w:tcW w:w="1131" w:type="pct"/>
            <w:gridSpan w:val="6"/>
            <w:shd w:val="clear" w:color="auto" w:fill="auto"/>
          </w:tcPr>
          <w:p w:rsidR="00FA60D4" w:rsidRPr="007B1CDB" w:rsidRDefault="00FA60D4" w:rsidP="004E3104">
            <w:pPr>
              <w:rPr>
                <w:rFonts w:eastAsia="Calibri"/>
                <w:sz w:val="22"/>
                <w:szCs w:val="22"/>
                <w:lang w:eastAsia="en-US"/>
              </w:rPr>
            </w:pPr>
            <w:r w:rsidRPr="007B1CDB">
              <w:rPr>
                <w:rFonts w:eastAsia="Calibri"/>
                <w:sz w:val="22"/>
                <w:szCs w:val="22"/>
                <w:lang w:eastAsia="en-US"/>
              </w:rPr>
              <w:t>сформирован перечень незарегистрированных объектов недвижимости, процентов</w:t>
            </w:r>
          </w:p>
        </w:tc>
        <w:tc>
          <w:tcPr>
            <w:tcW w:w="297" w:type="pct"/>
            <w:gridSpan w:val="6"/>
            <w:shd w:val="clear" w:color="auto" w:fill="auto"/>
          </w:tcPr>
          <w:p w:rsidR="00FA60D4" w:rsidRPr="007B1CDB" w:rsidRDefault="00FA60D4" w:rsidP="00FA60D4">
            <w:pPr>
              <w:pStyle w:val="17"/>
              <w:shd w:val="clear" w:color="auto" w:fill="auto"/>
              <w:spacing w:line="190" w:lineRule="exact"/>
              <w:ind w:left="300"/>
              <w:rPr>
                <w:sz w:val="22"/>
                <w:szCs w:val="22"/>
              </w:rPr>
            </w:pPr>
            <w:r w:rsidRPr="007B1CDB">
              <w:rPr>
                <w:rStyle w:val="95pt0pt"/>
                <w:sz w:val="22"/>
                <w:szCs w:val="22"/>
              </w:rPr>
              <w:t>100</w:t>
            </w:r>
          </w:p>
        </w:tc>
        <w:tc>
          <w:tcPr>
            <w:tcW w:w="299" w:type="pct"/>
            <w:gridSpan w:val="9"/>
            <w:shd w:val="clear" w:color="auto" w:fill="auto"/>
          </w:tcPr>
          <w:p w:rsidR="00FA60D4" w:rsidRPr="007B1CDB" w:rsidRDefault="00FA60D4" w:rsidP="00FA60D4">
            <w:pPr>
              <w:pStyle w:val="17"/>
              <w:shd w:val="clear" w:color="auto" w:fill="auto"/>
              <w:spacing w:line="190" w:lineRule="exact"/>
              <w:ind w:left="300"/>
              <w:rPr>
                <w:sz w:val="22"/>
                <w:szCs w:val="22"/>
              </w:rPr>
            </w:pPr>
            <w:r w:rsidRPr="007B1CDB">
              <w:rPr>
                <w:rStyle w:val="95pt0pt"/>
                <w:sz w:val="22"/>
                <w:szCs w:val="22"/>
              </w:rPr>
              <w:t>100</w:t>
            </w:r>
          </w:p>
        </w:tc>
        <w:tc>
          <w:tcPr>
            <w:tcW w:w="298" w:type="pct"/>
            <w:gridSpan w:val="7"/>
            <w:shd w:val="clear" w:color="auto" w:fill="auto"/>
          </w:tcPr>
          <w:p w:rsidR="00FA60D4" w:rsidRPr="007B1CDB" w:rsidRDefault="00FA60D4" w:rsidP="00FA60D4">
            <w:pPr>
              <w:pStyle w:val="17"/>
              <w:shd w:val="clear" w:color="auto" w:fill="auto"/>
              <w:spacing w:line="190" w:lineRule="exact"/>
              <w:ind w:left="320"/>
              <w:rPr>
                <w:sz w:val="22"/>
                <w:szCs w:val="22"/>
              </w:rPr>
            </w:pPr>
            <w:r w:rsidRPr="007B1CDB">
              <w:rPr>
                <w:rStyle w:val="95pt0pt"/>
                <w:sz w:val="22"/>
                <w:szCs w:val="22"/>
              </w:rPr>
              <w:t>100</w:t>
            </w:r>
          </w:p>
        </w:tc>
        <w:tc>
          <w:tcPr>
            <w:tcW w:w="296" w:type="pct"/>
            <w:gridSpan w:val="5"/>
            <w:shd w:val="clear" w:color="auto" w:fill="auto"/>
          </w:tcPr>
          <w:p w:rsidR="00FA60D4" w:rsidRPr="007B1CDB" w:rsidRDefault="00FA60D4" w:rsidP="00FA60D4">
            <w:pPr>
              <w:pStyle w:val="17"/>
              <w:shd w:val="clear" w:color="auto" w:fill="auto"/>
              <w:spacing w:line="190" w:lineRule="exact"/>
              <w:ind w:left="280"/>
              <w:rPr>
                <w:sz w:val="22"/>
                <w:szCs w:val="22"/>
              </w:rPr>
            </w:pPr>
            <w:r w:rsidRPr="007B1CDB">
              <w:rPr>
                <w:rStyle w:val="95pt0pt"/>
                <w:sz w:val="22"/>
                <w:szCs w:val="22"/>
              </w:rPr>
              <w:t>100</w:t>
            </w:r>
          </w:p>
        </w:tc>
        <w:tc>
          <w:tcPr>
            <w:tcW w:w="655" w:type="pct"/>
            <w:gridSpan w:val="3"/>
            <w:shd w:val="clear" w:color="auto" w:fill="auto"/>
          </w:tcPr>
          <w:p w:rsidR="00FA60D4" w:rsidRPr="007B1CDB" w:rsidRDefault="00FA60D4" w:rsidP="004E3104">
            <w:pPr>
              <w:jc w:val="center"/>
              <w:rPr>
                <w:rFonts w:eastAsia="Calibri"/>
                <w:sz w:val="22"/>
                <w:szCs w:val="22"/>
                <w:lang w:eastAsia="en-US"/>
              </w:rPr>
            </w:pPr>
            <w:r w:rsidRPr="007B1CDB">
              <w:rPr>
                <w:rFonts w:eastAsia="Calibri"/>
                <w:sz w:val="22"/>
                <w:szCs w:val="22"/>
                <w:lang w:eastAsia="en-US"/>
              </w:rPr>
              <w:t>ОМС «Комитет по управлению имуществом города Каменска-Уральского»</w:t>
            </w:r>
          </w:p>
        </w:tc>
      </w:tr>
      <w:tr w:rsidR="004E3104" w:rsidRPr="007B1CDB" w:rsidTr="0000108A">
        <w:trPr>
          <w:trHeight w:val="20"/>
        </w:trPr>
        <w:tc>
          <w:tcPr>
            <w:tcW w:w="271" w:type="pct"/>
            <w:shd w:val="clear" w:color="auto" w:fill="auto"/>
          </w:tcPr>
          <w:p w:rsidR="004E3104" w:rsidRPr="007B1CDB" w:rsidRDefault="008933FA" w:rsidP="008933FA">
            <w:pPr>
              <w:ind w:left="-12" w:hanging="30"/>
              <w:jc w:val="center"/>
              <w:rPr>
                <w:rFonts w:eastAsia="Calibri"/>
                <w:sz w:val="22"/>
                <w:szCs w:val="22"/>
                <w:lang w:eastAsia="en-US"/>
              </w:rPr>
            </w:pPr>
            <w:r w:rsidRPr="007B1CDB">
              <w:rPr>
                <w:rFonts w:eastAsia="Calibri"/>
                <w:sz w:val="22"/>
                <w:szCs w:val="22"/>
                <w:lang w:eastAsia="en-US"/>
              </w:rPr>
              <w:t>11</w:t>
            </w:r>
          </w:p>
        </w:tc>
        <w:tc>
          <w:tcPr>
            <w:tcW w:w="4729" w:type="pct"/>
            <w:gridSpan w:val="43"/>
            <w:shd w:val="clear" w:color="auto" w:fill="auto"/>
          </w:tcPr>
          <w:p w:rsidR="004E3104" w:rsidRPr="007B1CDB" w:rsidRDefault="004E3104" w:rsidP="004E3104">
            <w:pPr>
              <w:tabs>
                <w:tab w:val="left" w:pos="319"/>
              </w:tabs>
              <w:autoSpaceDE w:val="0"/>
              <w:autoSpaceDN w:val="0"/>
              <w:adjustRightInd w:val="0"/>
              <w:rPr>
                <w:rFonts w:eastAsia="Calibri"/>
                <w:b/>
                <w:sz w:val="22"/>
                <w:szCs w:val="22"/>
                <w:lang w:eastAsia="en-US"/>
              </w:rPr>
            </w:pPr>
            <w:r w:rsidRPr="007B1CDB">
              <w:rPr>
                <w:rFonts w:eastAsia="Calibri"/>
                <w:b/>
                <w:sz w:val="22"/>
                <w:szCs w:val="22"/>
                <w:lang w:eastAsia="en-US"/>
              </w:rPr>
              <w:t>Рынок строительства объектов капитального строительства, за исключением жилищного и дорожного строительства</w:t>
            </w:r>
          </w:p>
        </w:tc>
      </w:tr>
      <w:tr w:rsidR="004E3104" w:rsidRPr="007B1CDB" w:rsidTr="0000108A">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12</w:t>
            </w:r>
          </w:p>
        </w:tc>
        <w:tc>
          <w:tcPr>
            <w:tcW w:w="4729" w:type="pct"/>
            <w:gridSpan w:val="43"/>
            <w:shd w:val="clear" w:color="auto" w:fill="auto"/>
          </w:tcPr>
          <w:p w:rsidR="004E3104" w:rsidRPr="007B1CDB" w:rsidRDefault="004E3104" w:rsidP="00FA60D4">
            <w:pPr>
              <w:jc w:val="both"/>
              <w:rPr>
                <w:rFonts w:eastAsia="Calibri"/>
                <w:sz w:val="22"/>
                <w:szCs w:val="22"/>
              </w:rPr>
            </w:pPr>
            <w:r w:rsidRPr="007B1CDB">
              <w:rPr>
                <w:rFonts w:eastAsia="Calibri"/>
                <w:sz w:val="22"/>
                <w:szCs w:val="22"/>
              </w:rPr>
              <w:t xml:space="preserve">Описание текущей ситуации на рынке. По состоянию на 1 января 2019 года 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 в </w:t>
            </w:r>
            <w:r w:rsidR="00DD6942" w:rsidRPr="007B1CDB">
              <w:rPr>
                <w:rFonts w:eastAsia="Calibri"/>
                <w:sz w:val="22"/>
                <w:szCs w:val="22"/>
              </w:rPr>
              <w:t>м</w:t>
            </w:r>
            <w:r w:rsidRPr="007B1CDB">
              <w:rPr>
                <w:rFonts w:eastAsia="Calibri"/>
                <w:sz w:val="22"/>
                <w:szCs w:val="22"/>
              </w:rPr>
              <w:t>униципальном образовании город Каменск-Уральский, составляла 99%. В 2019 году в  Национальный реестр «Ведущие организации строительной индустрии России» были включены 28 строительных организаций города Каменска-Уральского.</w:t>
            </w:r>
          </w:p>
          <w:p w:rsidR="004E3104" w:rsidRPr="007B1CDB" w:rsidRDefault="004E3104" w:rsidP="00FA60D4">
            <w:pPr>
              <w:jc w:val="both"/>
              <w:rPr>
                <w:rFonts w:eastAsia="Calibri"/>
                <w:sz w:val="22"/>
                <w:szCs w:val="22"/>
              </w:rPr>
            </w:pPr>
            <w:r w:rsidRPr="007B1CDB">
              <w:rPr>
                <w:rFonts w:eastAsia="Calibri"/>
                <w:sz w:val="22"/>
                <w:szCs w:val="22"/>
              </w:rPr>
              <w:t xml:space="preserve">В 2018 году в рамках государственной программы «Реализация основных направлений государственной политики в строительном комплексе </w:t>
            </w:r>
            <w:r w:rsidRPr="007B1CDB">
              <w:rPr>
                <w:rFonts w:eastAsia="Calibri"/>
                <w:sz w:val="22"/>
                <w:szCs w:val="22"/>
              </w:rPr>
              <w:lastRenderedPageBreak/>
              <w:t>Свердловской области до 2024 года», утвержденной постановлением Правительства Свердловской области от 24.10.2013г. №1296-ПП «Об утверждении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 было введено в эксплуатацию 2 объекта социальной сферы, стоимость строительства которых составила 340 689,0 тыс.руб., в 2019 году введен 1 объект социальной сферы, стоимость строительства которого составило 791 643,29 тыс.руб.</w:t>
            </w:r>
          </w:p>
          <w:p w:rsidR="004E3104" w:rsidRPr="007B1CDB" w:rsidRDefault="004E3104" w:rsidP="00FA60D4">
            <w:pPr>
              <w:jc w:val="both"/>
              <w:rPr>
                <w:rFonts w:eastAsia="Calibri"/>
                <w:sz w:val="22"/>
                <w:szCs w:val="22"/>
              </w:rPr>
            </w:pPr>
            <w:r w:rsidRPr="007B1CDB">
              <w:rPr>
                <w:rFonts w:eastAsia="Calibri"/>
                <w:sz w:val="22"/>
                <w:szCs w:val="22"/>
              </w:rPr>
              <w:t>Проблемные вопросы. 1. Высокая себестоимость объектов капитального строительства.</w:t>
            </w:r>
          </w:p>
          <w:p w:rsidR="004E3104" w:rsidRPr="007B1CDB" w:rsidRDefault="004E3104" w:rsidP="00FA60D4">
            <w:pPr>
              <w:jc w:val="both"/>
              <w:rPr>
                <w:rFonts w:eastAsia="Calibri"/>
                <w:sz w:val="22"/>
                <w:szCs w:val="22"/>
              </w:rPr>
            </w:pPr>
            <w:r w:rsidRPr="007B1CDB">
              <w:rPr>
                <w:rFonts w:eastAsia="Calibri"/>
                <w:sz w:val="22"/>
                <w:szCs w:val="22"/>
              </w:rPr>
              <w:t>2. Недостаточная обеспеченность инженерной инфраструктурой.</w:t>
            </w:r>
          </w:p>
          <w:p w:rsidR="004E3104" w:rsidRPr="007B1CDB" w:rsidRDefault="004E3104" w:rsidP="00FA60D4">
            <w:pPr>
              <w:jc w:val="both"/>
              <w:rPr>
                <w:rFonts w:eastAsia="Calibri"/>
                <w:sz w:val="22"/>
                <w:szCs w:val="22"/>
              </w:rPr>
            </w:pPr>
            <w:r w:rsidRPr="007B1CDB">
              <w:rPr>
                <w:rFonts w:eastAsia="Calibri"/>
                <w:sz w:val="22"/>
                <w:szCs w:val="22"/>
              </w:rPr>
              <w:t>Методы решения. 1. Снижение себестоимости объектов капитального строительства за счет расширения практики применения новых технологий в строительстве.</w:t>
            </w:r>
          </w:p>
          <w:p w:rsidR="004E3104" w:rsidRPr="007B1CDB" w:rsidRDefault="004E3104" w:rsidP="00FA60D4">
            <w:pPr>
              <w:jc w:val="both"/>
              <w:rPr>
                <w:rFonts w:eastAsia="Calibri"/>
                <w:sz w:val="22"/>
                <w:szCs w:val="22"/>
              </w:rPr>
            </w:pPr>
            <w:r w:rsidRPr="007B1CDB">
              <w:rPr>
                <w:rFonts w:eastAsia="Calibri"/>
                <w:sz w:val="22"/>
                <w:szCs w:val="22"/>
              </w:rPr>
              <w:t>2.Строительство объектов социальной инфраструктуры в рамках действующих государственных и муниципальных программ.</w:t>
            </w:r>
          </w:p>
        </w:tc>
      </w:tr>
      <w:tr w:rsidR="003E1097" w:rsidRPr="007B1CDB" w:rsidTr="003E1097">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lastRenderedPageBreak/>
              <w:t>13</w:t>
            </w:r>
          </w:p>
        </w:tc>
        <w:tc>
          <w:tcPr>
            <w:tcW w:w="1259" w:type="pct"/>
            <w:gridSpan w:val="2"/>
            <w:shd w:val="clear" w:color="auto" w:fill="auto"/>
          </w:tcPr>
          <w:p w:rsidR="004E3104" w:rsidRPr="007B1CDB" w:rsidRDefault="004E3104" w:rsidP="00DD6942">
            <w:pPr>
              <w:spacing w:line="226" w:lineRule="auto"/>
              <w:rPr>
                <w:rFonts w:eastAsia="Arial Unicode MS"/>
                <w:sz w:val="22"/>
                <w:szCs w:val="22"/>
                <w:lang w:bidi="ru-RU"/>
              </w:rPr>
            </w:pPr>
            <w:r w:rsidRPr="007B1CDB">
              <w:rPr>
                <w:rFonts w:eastAsia="Arial Unicode MS"/>
                <w:sz w:val="22"/>
                <w:szCs w:val="22"/>
                <w:lang w:bidi="ru-RU"/>
              </w:rPr>
              <w:t xml:space="preserve">Обеспечение опубликования и актуализации на официальном сайте </w:t>
            </w:r>
            <w:r w:rsidR="00DD6942" w:rsidRPr="007B1CDB">
              <w:rPr>
                <w:rFonts w:eastAsia="Arial Unicode MS"/>
                <w:sz w:val="22"/>
                <w:szCs w:val="22"/>
                <w:lang w:bidi="ru-RU"/>
              </w:rPr>
              <w:t>ОМС «</w:t>
            </w:r>
            <w:r w:rsidRPr="007B1CDB">
              <w:rPr>
                <w:rFonts w:eastAsia="Arial Unicode MS"/>
                <w:sz w:val="22"/>
                <w:szCs w:val="22"/>
                <w:lang w:bidi="ru-RU"/>
              </w:rPr>
              <w:t>Комитет по архитектуре и градостроительству</w:t>
            </w:r>
            <w:r w:rsidR="00DD6942" w:rsidRPr="007B1CDB">
              <w:rPr>
                <w:rFonts w:eastAsia="Arial Unicode MS"/>
                <w:sz w:val="22"/>
                <w:szCs w:val="22"/>
                <w:lang w:bidi="ru-RU"/>
              </w:rPr>
              <w:t xml:space="preserve"> города Каменска-Уральского»</w:t>
            </w:r>
            <w:r w:rsidRPr="007B1CDB">
              <w:rPr>
                <w:rFonts w:eastAsia="Arial Unicode MS"/>
                <w:sz w:val="22"/>
                <w:szCs w:val="22"/>
                <w:lang w:bidi="ru-RU"/>
              </w:rPr>
              <w:t xml:space="preserve"> административных регламентов предоставления муниципальных услуг по выдаче градостроительного плана земельного участка, разрешения на строительство и разрешения на ввод объекта в эксплуатацию</w:t>
            </w:r>
          </w:p>
        </w:tc>
        <w:tc>
          <w:tcPr>
            <w:tcW w:w="494" w:type="pct"/>
            <w:gridSpan w:val="5"/>
          </w:tcPr>
          <w:p w:rsidR="004E3104" w:rsidRPr="007B1CDB" w:rsidRDefault="00D86FDC" w:rsidP="004E3104">
            <w:pPr>
              <w:jc w:val="center"/>
              <w:rPr>
                <w:rFonts w:eastAsia="Calibri"/>
                <w:sz w:val="22"/>
                <w:szCs w:val="22"/>
                <w:lang w:eastAsia="en-US"/>
              </w:rPr>
            </w:pPr>
            <w:r w:rsidRPr="007B1CDB">
              <w:rPr>
                <w:rFonts w:eastAsia="Calibri"/>
                <w:sz w:val="22"/>
                <w:szCs w:val="22"/>
                <w:lang w:eastAsia="en-US"/>
              </w:rPr>
              <w:t>4</w:t>
            </w:r>
          </w:p>
        </w:tc>
        <w:tc>
          <w:tcPr>
            <w:tcW w:w="1131" w:type="pct"/>
            <w:gridSpan w:val="6"/>
            <w:shd w:val="clear" w:color="auto" w:fill="auto"/>
          </w:tcPr>
          <w:p w:rsidR="004E3104" w:rsidRPr="007B1CDB" w:rsidRDefault="004E3104" w:rsidP="00DD6942">
            <w:pPr>
              <w:spacing w:line="226" w:lineRule="auto"/>
              <w:rPr>
                <w:rFonts w:eastAsia="Calibri"/>
                <w:sz w:val="22"/>
                <w:szCs w:val="22"/>
                <w:lang w:eastAsia="en-US"/>
              </w:rPr>
            </w:pPr>
            <w:r w:rsidRPr="007B1CDB">
              <w:rPr>
                <w:rFonts w:eastAsia="Calibri"/>
                <w:sz w:val="22"/>
                <w:szCs w:val="22"/>
                <w:lang w:eastAsia="en-US"/>
              </w:rPr>
              <w:t xml:space="preserve">наличие  на официальном сайте </w:t>
            </w:r>
            <w:r w:rsidR="00DD6942" w:rsidRPr="007B1CDB">
              <w:rPr>
                <w:rFonts w:eastAsia="Arial Unicode MS"/>
                <w:sz w:val="22"/>
                <w:szCs w:val="22"/>
                <w:lang w:bidi="ru-RU"/>
              </w:rPr>
              <w:t xml:space="preserve">ОМС «Комитет по архитектуре и градостроительству города Каменска-Уральского» </w:t>
            </w:r>
            <w:r w:rsidRPr="007B1CDB">
              <w:rPr>
                <w:rFonts w:eastAsia="Calibri"/>
                <w:sz w:val="22"/>
                <w:szCs w:val="22"/>
                <w:lang w:eastAsia="en-US"/>
              </w:rPr>
              <w:t>актуальной информации об административных регламентах предоставления муниципальных услуг по выдаче градостроительного плана земельного участка, разрешения на строительство и разрешения на ввод объекта в эксплуатацию, процентов</w:t>
            </w:r>
          </w:p>
        </w:tc>
        <w:tc>
          <w:tcPr>
            <w:tcW w:w="297"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9" w:type="pct"/>
            <w:gridSpan w:val="9"/>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8" w:type="pct"/>
            <w:gridSpan w:val="7"/>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6" w:type="pct"/>
            <w:gridSpan w:val="5"/>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655" w:type="pct"/>
            <w:gridSpan w:val="3"/>
            <w:shd w:val="clear" w:color="auto" w:fill="auto"/>
          </w:tcPr>
          <w:p w:rsidR="004E3104" w:rsidRPr="007B1CDB" w:rsidRDefault="004E3104" w:rsidP="004E3104">
            <w:pPr>
              <w:spacing w:line="230" w:lineRule="auto"/>
              <w:rPr>
                <w:rFonts w:eastAsia="Calibri"/>
                <w:sz w:val="22"/>
                <w:szCs w:val="22"/>
                <w:lang w:eastAsia="en-US"/>
              </w:rPr>
            </w:pPr>
            <w:r w:rsidRPr="007B1CDB">
              <w:rPr>
                <w:rFonts w:eastAsia="Calibri"/>
                <w:sz w:val="22"/>
                <w:szCs w:val="22"/>
                <w:lang w:eastAsia="en-US"/>
              </w:rPr>
              <w:t>ОМС «Комитет по архитектуре и градостроительству города Каменска-Уральского»</w:t>
            </w:r>
          </w:p>
        </w:tc>
      </w:tr>
      <w:tr w:rsidR="003E1097" w:rsidRPr="007B1CDB" w:rsidTr="003E1097">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14</w:t>
            </w:r>
          </w:p>
        </w:tc>
        <w:tc>
          <w:tcPr>
            <w:tcW w:w="1259" w:type="pct"/>
            <w:gridSpan w:val="2"/>
            <w:shd w:val="clear" w:color="auto" w:fill="auto"/>
          </w:tcPr>
          <w:p w:rsidR="004E3104" w:rsidRPr="007B1CDB" w:rsidRDefault="004E3104" w:rsidP="004E3104">
            <w:pPr>
              <w:contextualSpacing/>
              <w:rPr>
                <w:rFonts w:eastAsia="Calibri"/>
                <w:sz w:val="22"/>
                <w:szCs w:val="22"/>
                <w:lang w:eastAsia="en-US"/>
              </w:rPr>
            </w:pPr>
            <w:r w:rsidRPr="007B1CDB">
              <w:rPr>
                <w:rFonts w:eastAsia="Calibri"/>
                <w:sz w:val="22"/>
                <w:szCs w:val="22"/>
                <w:lang w:eastAsia="en-US"/>
              </w:rPr>
              <w:t xml:space="preserve">Обеспечение возможности получения информации о деятельности и изменениях в области строительства объектов капитального строительства, за исключением жилищного и дорожного строительства, на официальном сайте </w:t>
            </w:r>
            <w:r w:rsidR="00DD6942" w:rsidRPr="007B1CDB">
              <w:rPr>
                <w:rFonts w:eastAsia="Arial Unicode MS"/>
                <w:sz w:val="22"/>
                <w:szCs w:val="22"/>
                <w:lang w:bidi="ru-RU"/>
              </w:rPr>
              <w:t>ОМС «Комитет по архитектуре и градостроительству города Каменска-Уральского»</w:t>
            </w:r>
          </w:p>
        </w:tc>
        <w:tc>
          <w:tcPr>
            <w:tcW w:w="494" w:type="pct"/>
            <w:gridSpan w:val="5"/>
          </w:tcPr>
          <w:p w:rsidR="004E3104" w:rsidRPr="007B1CDB" w:rsidRDefault="00D86FDC" w:rsidP="004E3104">
            <w:pPr>
              <w:jc w:val="center"/>
              <w:rPr>
                <w:rFonts w:eastAsia="Calibri"/>
                <w:sz w:val="22"/>
                <w:szCs w:val="22"/>
                <w:lang w:eastAsia="en-US"/>
              </w:rPr>
            </w:pPr>
            <w:r w:rsidRPr="007B1CDB">
              <w:rPr>
                <w:rFonts w:eastAsia="Calibri"/>
                <w:sz w:val="22"/>
                <w:szCs w:val="22"/>
                <w:lang w:eastAsia="en-US"/>
              </w:rPr>
              <w:t>4</w:t>
            </w:r>
          </w:p>
        </w:tc>
        <w:tc>
          <w:tcPr>
            <w:tcW w:w="1131" w:type="pct"/>
            <w:gridSpan w:val="6"/>
            <w:shd w:val="clear" w:color="auto" w:fill="auto"/>
          </w:tcPr>
          <w:p w:rsidR="004E3104" w:rsidRPr="007B1CDB" w:rsidRDefault="004E3104" w:rsidP="004E3104">
            <w:pPr>
              <w:spacing w:line="230" w:lineRule="auto"/>
              <w:rPr>
                <w:rFonts w:eastAsia="Arial Unicode MS"/>
                <w:sz w:val="22"/>
                <w:szCs w:val="22"/>
                <w:lang w:bidi="ru-RU"/>
              </w:rPr>
            </w:pPr>
            <w:r w:rsidRPr="007B1CDB">
              <w:rPr>
                <w:rFonts w:eastAsia="Arial Unicode MS"/>
                <w:sz w:val="22"/>
                <w:szCs w:val="22"/>
                <w:lang w:bidi="ru-RU"/>
              </w:rPr>
              <w:t xml:space="preserve">наличие на официальном сайте </w:t>
            </w:r>
            <w:r w:rsidR="00DD6942" w:rsidRPr="007B1CDB">
              <w:rPr>
                <w:rFonts w:eastAsia="Arial Unicode MS"/>
                <w:sz w:val="22"/>
                <w:szCs w:val="22"/>
                <w:lang w:bidi="ru-RU"/>
              </w:rPr>
              <w:t xml:space="preserve">ОМС «Комитет по архитектуре и градостроительству города Каменска-Уральского» </w:t>
            </w:r>
            <w:r w:rsidRPr="007B1CDB">
              <w:rPr>
                <w:rFonts w:eastAsia="Arial Unicode MS"/>
                <w:sz w:val="22"/>
                <w:szCs w:val="22"/>
                <w:lang w:bidi="ru-RU"/>
              </w:rPr>
              <w:t xml:space="preserve">актуальной информации о деятельности по строительству объектов капитального строительства, за исключением жилищного и дорожного строительства, реестров выданных разрешений на строительство объектов капитального строительства, за исключением жилищного и дорожного строительства, разрешений на ввод в эксплуатацию и продленных разрешений на ввод в эксплуатацию и продленных разрешений на строительство объектов капитального строительства, за исключением </w:t>
            </w:r>
            <w:r w:rsidRPr="007B1CDB">
              <w:rPr>
                <w:rFonts w:eastAsia="Arial Unicode MS"/>
                <w:sz w:val="22"/>
                <w:szCs w:val="22"/>
                <w:lang w:bidi="ru-RU"/>
              </w:rPr>
              <w:lastRenderedPageBreak/>
              <w:t>жилищного и дорожного строительства, процентов</w:t>
            </w:r>
          </w:p>
        </w:tc>
        <w:tc>
          <w:tcPr>
            <w:tcW w:w="297"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lastRenderedPageBreak/>
              <w:t>100</w:t>
            </w:r>
          </w:p>
        </w:tc>
        <w:tc>
          <w:tcPr>
            <w:tcW w:w="299" w:type="pct"/>
            <w:gridSpan w:val="9"/>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8" w:type="pct"/>
            <w:gridSpan w:val="7"/>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6" w:type="pct"/>
            <w:gridSpan w:val="5"/>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655" w:type="pct"/>
            <w:gridSpan w:val="3"/>
            <w:shd w:val="clear" w:color="auto" w:fill="auto"/>
          </w:tcPr>
          <w:p w:rsidR="004E3104" w:rsidRPr="007B1CDB" w:rsidRDefault="004E3104" w:rsidP="004E3104">
            <w:pPr>
              <w:rPr>
                <w:rFonts w:eastAsia="Calibri"/>
                <w:sz w:val="22"/>
                <w:szCs w:val="22"/>
                <w:lang w:eastAsia="en-US"/>
              </w:rPr>
            </w:pPr>
            <w:r w:rsidRPr="007B1CDB">
              <w:rPr>
                <w:rFonts w:eastAsia="Calibri"/>
                <w:sz w:val="22"/>
                <w:szCs w:val="22"/>
                <w:lang w:eastAsia="en-US"/>
              </w:rPr>
              <w:t>ОМС «Комитет по архитектуре и градостроительству города Каменска-Уральского»</w:t>
            </w:r>
          </w:p>
        </w:tc>
      </w:tr>
      <w:tr w:rsidR="003E1097" w:rsidRPr="007B1CDB" w:rsidTr="003E1097">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lastRenderedPageBreak/>
              <w:t>15</w:t>
            </w:r>
          </w:p>
        </w:tc>
        <w:tc>
          <w:tcPr>
            <w:tcW w:w="1259" w:type="pct"/>
            <w:gridSpan w:val="2"/>
            <w:shd w:val="clear" w:color="auto" w:fill="auto"/>
          </w:tcPr>
          <w:p w:rsidR="004E3104" w:rsidRPr="007B1CDB" w:rsidRDefault="004E3104" w:rsidP="004E3104">
            <w:pPr>
              <w:contextualSpacing/>
              <w:rPr>
                <w:rFonts w:eastAsia="Calibri"/>
                <w:sz w:val="22"/>
                <w:szCs w:val="22"/>
                <w:lang w:eastAsia="en-US"/>
              </w:rPr>
            </w:pPr>
            <w:r w:rsidRPr="007B1CDB">
              <w:rPr>
                <w:rFonts w:eastAsia="Calibri"/>
                <w:sz w:val="22"/>
                <w:szCs w:val="22"/>
                <w:lang w:eastAsia="en-US"/>
              </w:rPr>
              <w:t>Включение строительства объектов социальной инфраструктуры муниципальной формы собственности в государственные программы Свердловской области</w:t>
            </w:r>
          </w:p>
        </w:tc>
        <w:tc>
          <w:tcPr>
            <w:tcW w:w="494" w:type="pct"/>
            <w:gridSpan w:val="5"/>
          </w:tcPr>
          <w:p w:rsidR="004E3104" w:rsidRPr="007B1CDB" w:rsidRDefault="00D86FDC" w:rsidP="004E3104">
            <w:pPr>
              <w:jc w:val="center"/>
              <w:rPr>
                <w:rFonts w:eastAsia="Calibri"/>
                <w:sz w:val="22"/>
                <w:szCs w:val="22"/>
                <w:lang w:eastAsia="en-US"/>
              </w:rPr>
            </w:pPr>
            <w:r w:rsidRPr="007B1CDB">
              <w:rPr>
                <w:rFonts w:eastAsia="Calibri"/>
                <w:sz w:val="22"/>
                <w:szCs w:val="22"/>
                <w:lang w:eastAsia="en-US"/>
              </w:rPr>
              <w:t>4</w:t>
            </w:r>
          </w:p>
        </w:tc>
        <w:tc>
          <w:tcPr>
            <w:tcW w:w="1131" w:type="pct"/>
            <w:gridSpan w:val="6"/>
            <w:shd w:val="clear" w:color="auto" w:fill="auto"/>
          </w:tcPr>
          <w:p w:rsidR="004E3104" w:rsidRPr="007B1CDB" w:rsidRDefault="004E3104" w:rsidP="00DD6942">
            <w:pPr>
              <w:spacing w:line="230" w:lineRule="auto"/>
              <w:rPr>
                <w:rFonts w:eastAsia="Arial Unicode MS"/>
                <w:sz w:val="22"/>
                <w:szCs w:val="22"/>
                <w:lang w:bidi="ru-RU"/>
              </w:rPr>
            </w:pPr>
            <w:r w:rsidRPr="007B1CDB">
              <w:rPr>
                <w:rFonts w:eastAsia="Arial Unicode MS"/>
                <w:sz w:val="22"/>
                <w:szCs w:val="22"/>
                <w:lang w:bidi="ru-RU"/>
              </w:rPr>
              <w:t>объекты социальной инфраструктуры, включенны</w:t>
            </w:r>
            <w:r w:rsidR="00DD6942" w:rsidRPr="007B1CDB">
              <w:rPr>
                <w:rFonts w:eastAsia="Arial Unicode MS"/>
                <w:sz w:val="22"/>
                <w:szCs w:val="22"/>
                <w:lang w:bidi="ru-RU"/>
              </w:rPr>
              <w:t>е</w:t>
            </w:r>
            <w:r w:rsidRPr="007B1CDB">
              <w:rPr>
                <w:rFonts w:eastAsia="Arial Unicode MS"/>
                <w:sz w:val="22"/>
                <w:szCs w:val="22"/>
                <w:lang w:bidi="ru-RU"/>
              </w:rPr>
              <w:t xml:space="preserve"> в государственные программы</w:t>
            </w:r>
          </w:p>
        </w:tc>
        <w:tc>
          <w:tcPr>
            <w:tcW w:w="297"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w:t>
            </w:r>
          </w:p>
        </w:tc>
        <w:tc>
          <w:tcPr>
            <w:tcW w:w="299" w:type="pct"/>
            <w:gridSpan w:val="9"/>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2</w:t>
            </w:r>
          </w:p>
        </w:tc>
        <w:tc>
          <w:tcPr>
            <w:tcW w:w="298" w:type="pct"/>
            <w:gridSpan w:val="7"/>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3</w:t>
            </w:r>
          </w:p>
        </w:tc>
        <w:tc>
          <w:tcPr>
            <w:tcW w:w="296" w:type="pct"/>
            <w:gridSpan w:val="5"/>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3</w:t>
            </w:r>
          </w:p>
        </w:tc>
        <w:tc>
          <w:tcPr>
            <w:tcW w:w="655" w:type="pct"/>
            <w:gridSpan w:val="3"/>
            <w:shd w:val="clear" w:color="auto" w:fill="auto"/>
          </w:tcPr>
          <w:p w:rsidR="004E3104" w:rsidRPr="007B1CDB" w:rsidRDefault="004E3104" w:rsidP="004E3104">
            <w:pPr>
              <w:rPr>
                <w:rFonts w:eastAsia="Calibri"/>
                <w:sz w:val="22"/>
                <w:szCs w:val="22"/>
                <w:lang w:eastAsia="en-US"/>
              </w:rPr>
            </w:pPr>
            <w:r w:rsidRPr="007B1CDB">
              <w:rPr>
                <w:rFonts w:eastAsia="Calibri"/>
                <w:sz w:val="22"/>
                <w:szCs w:val="22"/>
                <w:lang w:eastAsia="en-US"/>
              </w:rPr>
              <w:t>Отдел по развитию территорий и муниципальному строительству</w:t>
            </w:r>
            <w:r w:rsidR="00DD6942" w:rsidRPr="007B1CDB">
              <w:rPr>
                <w:rFonts w:eastAsia="Calibri"/>
                <w:sz w:val="22"/>
                <w:szCs w:val="22"/>
                <w:lang w:eastAsia="en-US"/>
              </w:rPr>
              <w:t xml:space="preserve"> Администрации города</w:t>
            </w:r>
          </w:p>
        </w:tc>
      </w:tr>
      <w:tr w:rsidR="003E1097" w:rsidRPr="007B1CDB" w:rsidTr="003E1097">
        <w:trPr>
          <w:trHeight w:val="20"/>
        </w:trPr>
        <w:tc>
          <w:tcPr>
            <w:tcW w:w="271" w:type="pct"/>
            <w:shd w:val="clear" w:color="auto" w:fill="auto"/>
          </w:tcPr>
          <w:p w:rsidR="004E3104" w:rsidRPr="007B1CDB" w:rsidRDefault="008933FA"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16</w:t>
            </w:r>
          </w:p>
        </w:tc>
        <w:tc>
          <w:tcPr>
            <w:tcW w:w="1259" w:type="pct"/>
            <w:gridSpan w:val="2"/>
            <w:shd w:val="clear" w:color="auto" w:fill="auto"/>
          </w:tcPr>
          <w:p w:rsidR="00DD6942" w:rsidRPr="007B1CDB" w:rsidRDefault="004E3104" w:rsidP="00DD6942">
            <w:pPr>
              <w:contextualSpacing/>
              <w:rPr>
                <w:rFonts w:eastAsia="Calibri"/>
                <w:sz w:val="22"/>
                <w:szCs w:val="22"/>
                <w:lang w:eastAsia="en-US"/>
              </w:rPr>
            </w:pPr>
            <w:r w:rsidRPr="007B1CDB">
              <w:rPr>
                <w:rFonts w:eastAsia="Calibri"/>
                <w:sz w:val="22"/>
                <w:szCs w:val="22"/>
                <w:lang w:eastAsia="en-US"/>
              </w:rPr>
              <w:t xml:space="preserve">Обеспечение проведения конкурсных процедур в рамках </w:t>
            </w:r>
            <w:r w:rsidR="00DD6942" w:rsidRPr="007B1CDB">
              <w:rPr>
                <w:rFonts w:eastAsia="Calibri"/>
                <w:sz w:val="22"/>
                <w:szCs w:val="22"/>
                <w:lang w:eastAsia="en-US"/>
              </w:rPr>
              <w:t>Ф</w:t>
            </w:r>
            <w:r w:rsidRPr="007B1CDB">
              <w:rPr>
                <w:rFonts w:eastAsia="Calibri"/>
                <w:sz w:val="22"/>
                <w:szCs w:val="22"/>
                <w:lang w:eastAsia="en-US"/>
              </w:rPr>
              <w:t xml:space="preserve">едерального закона </w:t>
            </w:r>
            <w:r w:rsidR="00DD6942" w:rsidRPr="007B1CDB">
              <w:rPr>
                <w:rFonts w:eastAsia="Calibri"/>
                <w:sz w:val="22"/>
                <w:szCs w:val="22"/>
                <w:lang w:eastAsia="en-US"/>
              </w:rPr>
              <w:t xml:space="preserve">от 5 апреля 2013 года № 44-ФЗ </w:t>
            </w:r>
            <w:r w:rsidRPr="007B1CDB">
              <w:rPr>
                <w:rFonts w:eastAsia="Calibri"/>
                <w:sz w:val="22"/>
                <w:szCs w:val="22"/>
                <w:lang w:eastAsia="en-US"/>
              </w:rPr>
              <w:t xml:space="preserve">«О контрактной системе в сфере закупок товаров, работ, услуг для обеспечения государственных и муниципальных нужд» </w:t>
            </w:r>
            <w:r w:rsidR="00DD6942" w:rsidRPr="007B1CDB">
              <w:rPr>
                <w:rFonts w:eastAsia="Calibri"/>
                <w:sz w:val="22"/>
                <w:szCs w:val="22"/>
                <w:lang w:eastAsia="en-US"/>
              </w:rPr>
              <w:t xml:space="preserve">(далее – </w:t>
            </w:r>
          </w:p>
          <w:p w:rsidR="004E3104" w:rsidRPr="007B1CDB" w:rsidRDefault="007833BA" w:rsidP="00DD6942">
            <w:pPr>
              <w:contextualSpacing/>
              <w:rPr>
                <w:rFonts w:eastAsia="Calibri"/>
                <w:sz w:val="22"/>
                <w:szCs w:val="22"/>
                <w:lang w:eastAsia="en-US"/>
              </w:rPr>
            </w:pPr>
            <w:r w:rsidRPr="007B1CDB">
              <w:rPr>
                <w:rFonts w:eastAsia="Calibri"/>
                <w:sz w:val="22"/>
                <w:szCs w:val="22"/>
                <w:lang w:eastAsia="en-US"/>
              </w:rPr>
              <w:t xml:space="preserve">Закон </w:t>
            </w:r>
            <w:r w:rsidR="00DD6942" w:rsidRPr="007B1CDB">
              <w:rPr>
                <w:rFonts w:eastAsia="Calibri"/>
                <w:sz w:val="22"/>
                <w:szCs w:val="22"/>
                <w:lang w:eastAsia="en-US"/>
              </w:rPr>
              <w:t xml:space="preserve">№ 44-ФЗ) </w:t>
            </w:r>
            <w:r w:rsidR="004E3104" w:rsidRPr="007B1CDB">
              <w:rPr>
                <w:rFonts w:eastAsia="Calibri"/>
                <w:sz w:val="22"/>
                <w:szCs w:val="22"/>
                <w:lang w:eastAsia="en-US"/>
              </w:rPr>
              <w:t>по определению подрядных организаций для строительства муниципальных объектов</w:t>
            </w:r>
          </w:p>
        </w:tc>
        <w:tc>
          <w:tcPr>
            <w:tcW w:w="494" w:type="pct"/>
            <w:gridSpan w:val="5"/>
          </w:tcPr>
          <w:p w:rsidR="004E3104" w:rsidRPr="007B1CDB" w:rsidRDefault="00D86FDC" w:rsidP="004E3104">
            <w:pPr>
              <w:jc w:val="center"/>
              <w:rPr>
                <w:rFonts w:eastAsia="Calibri"/>
                <w:sz w:val="22"/>
                <w:szCs w:val="22"/>
                <w:lang w:eastAsia="en-US"/>
              </w:rPr>
            </w:pPr>
            <w:r w:rsidRPr="007B1CDB">
              <w:rPr>
                <w:rFonts w:eastAsia="Calibri"/>
                <w:sz w:val="22"/>
                <w:szCs w:val="22"/>
                <w:lang w:eastAsia="en-US"/>
              </w:rPr>
              <w:t>4</w:t>
            </w:r>
          </w:p>
        </w:tc>
        <w:tc>
          <w:tcPr>
            <w:tcW w:w="1131" w:type="pct"/>
            <w:gridSpan w:val="6"/>
            <w:shd w:val="clear" w:color="auto" w:fill="auto"/>
          </w:tcPr>
          <w:p w:rsidR="004E3104" w:rsidRPr="007B1CDB" w:rsidRDefault="004E3104" w:rsidP="007833BA">
            <w:pPr>
              <w:spacing w:line="230" w:lineRule="auto"/>
              <w:rPr>
                <w:rFonts w:eastAsia="Arial Unicode MS"/>
                <w:sz w:val="22"/>
                <w:szCs w:val="22"/>
                <w:lang w:bidi="ru-RU"/>
              </w:rPr>
            </w:pPr>
            <w:r w:rsidRPr="007B1CDB">
              <w:rPr>
                <w:rFonts w:eastAsia="Arial Unicode MS"/>
                <w:sz w:val="22"/>
                <w:szCs w:val="22"/>
                <w:lang w:bidi="ru-RU"/>
              </w:rPr>
              <w:t xml:space="preserve">доля заключенных контрактов с подрядными организациями для строительства муниципальных объектов в рамках </w:t>
            </w:r>
            <w:r w:rsidR="007833BA" w:rsidRPr="007B1CDB">
              <w:rPr>
                <w:rFonts w:eastAsia="Arial Unicode MS"/>
                <w:sz w:val="22"/>
                <w:szCs w:val="22"/>
                <w:lang w:bidi="ru-RU"/>
              </w:rPr>
              <w:t xml:space="preserve">Закона </w:t>
            </w:r>
            <w:r w:rsidR="00DD6942" w:rsidRPr="007B1CDB">
              <w:rPr>
                <w:rFonts w:eastAsia="Arial Unicode MS"/>
                <w:sz w:val="22"/>
                <w:szCs w:val="22"/>
                <w:lang w:bidi="ru-RU"/>
              </w:rPr>
              <w:t xml:space="preserve">№ </w:t>
            </w:r>
            <w:r w:rsidRPr="007B1CDB">
              <w:rPr>
                <w:rFonts w:eastAsia="Arial Unicode MS"/>
                <w:sz w:val="22"/>
                <w:szCs w:val="22"/>
                <w:lang w:bidi="ru-RU"/>
              </w:rPr>
              <w:t>44-ФЗ, процентов</w:t>
            </w:r>
          </w:p>
        </w:tc>
        <w:tc>
          <w:tcPr>
            <w:tcW w:w="297"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9" w:type="pct"/>
            <w:gridSpan w:val="9"/>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8" w:type="pct"/>
            <w:gridSpan w:val="7"/>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96" w:type="pct"/>
            <w:gridSpan w:val="5"/>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655" w:type="pct"/>
            <w:gridSpan w:val="3"/>
            <w:shd w:val="clear" w:color="auto" w:fill="auto"/>
          </w:tcPr>
          <w:p w:rsidR="004E3104" w:rsidRPr="007B1CDB" w:rsidRDefault="00DD6942" w:rsidP="004E3104">
            <w:pPr>
              <w:rPr>
                <w:rFonts w:eastAsia="Calibri"/>
                <w:sz w:val="22"/>
                <w:szCs w:val="22"/>
                <w:lang w:eastAsia="en-US"/>
              </w:rPr>
            </w:pPr>
            <w:r w:rsidRPr="007B1CDB">
              <w:rPr>
                <w:rFonts w:eastAsia="Calibri"/>
                <w:sz w:val="22"/>
                <w:szCs w:val="22"/>
                <w:lang w:eastAsia="en-US"/>
              </w:rPr>
              <w:t>Отдел по развитию территорий и муниципальному строительству Администрации города</w:t>
            </w:r>
          </w:p>
        </w:tc>
      </w:tr>
      <w:tr w:rsidR="004E3104" w:rsidRPr="007B1CDB" w:rsidTr="0000108A">
        <w:trPr>
          <w:trHeight w:val="20"/>
        </w:trPr>
        <w:tc>
          <w:tcPr>
            <w:tcW w:w="271" w:type="pct"/>
            <w:shd w:val="clear" w:color="auto" w:fill="auto"/>
          </w:tcPr>
          <w:p w:rsidR="004E3104" w:rsidRPr="007B1CDB" w:rsidRDefault="00DD6942" w:rsidP="00DD6942">
            <w:pPr>
              <w:spacing w:after="160" w:line="259" w:lineRule="auto"/>
              <w:ind w:left="-12" w:hanging="30"/>
              <w:jc w:val="center"/>
              <w:rPr>
                <w:rFonts w:eastAsia="Calibri"/>
                <w:sz w:val="22"/>
                <w:szCs w:val="22"/>
                <w:lang w:eastAsia="en-US"/>
              </w:rPr>
            </w:pPr>
            <w:r w:rsidRPr="007B1CDB">
              <w:rPr>
                <w:rFonts w:eastAsia="Calibri"/>
                <w:sz w:val="22"/>
                <w:szCs w:val="22"/>
                <w:lang w:eastAsia="en-US"/>
              </w:rPr>
              <w:t>17</w:t>
            </w:r>
          </w:p>
        </w:tc>
        <w:tc>
          <w:tcPr>
            <w:tcW w:w="4729" w:type="pct"/>
            <w:gridSpan w:val="43"/>
          </w:tcPr>
          <w:p w:rsidR="004E3104" w:rsidRPr="007B1CDB" w:rsidRDefault="004E3104" w:rsidP="004E3104">
            <w:pPr>
              <w:tabs>
                <w:tab w:val="left" w:pos="319"/>
              </w:tabs>
              <w:autoSpaceDE w:val="0"/>
              <w:autoSpaceDN w:val="0"/>
              <w:adjustRightInd w:val="0"/>
              <w:rPr>
                <w:rFonts w:eastAsia="Calibri"/>
                <w:b/>
                <w:sz w:val="22"/>
                <w:szCs w:val="22"/>
                <w:lang w:eastAsia="en-US"/>
              </w:rPr>
            </w:pPr>
            <w:r w:rsidRPr="007B1CDB">
              <w:rPr>
                <w:rFonts w:eastAsia="Calibri"/>
                <w:b/>
                <w:bCs/>
                <w:sz w:val="22"/>
                <w:szCs w:val="22"/>
              </w:rPr>
              <w:t xml:space="preserve">Рынок </w:t>
            </w:r>
            <w:r w:rsidRPr="007B1CDB">
              <w:rPr>
                <w:rFonts w:eastAsia="Calibri"/>
                <w:b/>
                <w:sz w:val="22"/>
                <w:szCs w:val="22"/>
              </w:rPr>
              <w:t>оказания</w:t>
            </w:r>
            <w:r w:rsidRPr="007B1CDB">
              <w:rPr>
                <w:rFonts w:eastAsia="Calibri"/>
                <w:b/>
                <w:bCs/>
                <w:sz w:val="22"/>
                <w:szCs w:val="22"/>
              </w:rPr>
              <w:t xml:space="preserve"> услуг по перевозке пассажиров автомобильным транспортом по муниципальным маршрутам регулярных перевозок</w:t>
            </w:r>
          </w:p>
        </w:tc>
      </w:tr>
      <w:tr w:rsidR="004E3104" w:rsidRPr="007B1CDB" w:rsidTr="0000108A">
        <w:trPr>
          <w:trHeight w:val="20"/>
        </w:trPr>
        <w:tc>
          <w:tcPr>
            <w:tcW w:w="271" w:type="pct"/>
            <w:shd w:val="clear" w:color="auto" w:fill="auto"/>
          </w:tcPr>
          <w:p w:rsidR="004E3104" w:rsidRPr="007B1CDB" w:rsidRDefault="00DD6942"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18</w:t>
            </w:r>
          </w:p>
        </w:tc>
        <w:tc>
          <w:tcPr>
            <w:tcW w:w="4729" w:type="pct"/>
            <w:gridSpan w:val="43"/>
            <w:shd w:val="clear" w:color="auto" w:fill="auto"/>
          </w:tcPr>
          <w:p w:rsidR="004E3104" w:rsidRPr="00FD34E8" w:rsidRDefault="004E3104" w:rsidP="00B30FCD">
            <w:pPr>
              <w:jc w:val="both"/>
              <w:rPr>
                <w:rFonts w:eastAsia="Calibri"/>
                <w:sz w:val="22"/>
                <w:szCs w:val="22"/>
              </w:rPr>
            </w:pPr>
            <w:r w:rsidRPr="00FD34E8">
              <w:rPr>
                <w:rFonts w:eastAsia="Calibri"/>
                <w:sz w:val="22"/>
                <w:szCs w:val="22"/>
              </w:rPr>
              <w:t xml:space="preserve">Описание текущей ситуации на рынке. </w:t>
            </w:r>
          </w:p>
          <w:p w:rsidR="004E3104" w:rsidRPr="007B1CDB" w:rsidRDefault="00C70728" w:rsidP="00B30FCD">
            <w:pPr>
              <w:autoSpaceDE w:val="0"/>
              <w:autoSpaceDN w:val="0"/>
              <w:adjustRightInd w:val="0"/>
              <w:jc w:val="both"/>
              <w:rPr>
                <w:sz w:val="22"/>
                <w:szCs w:val="22"/>
              </w:rPr>
            </w:pPr>
            <w:hyperlink r:id="rId9" w:history="1">
              <w:r w:rsidR="004E3104" w:rsidRPr="00FD34E8">
                <w:rPr>
                  <w:sz w:val="22"/>
                  <w:szCs w:val="22"/>
                </w:rPr>
                <w:t>Реестр</w:t>
              </w:r>
            </w:hyperlink>
            <w:r w:rsidR="004E3104" w:rsidRPr="00FD34E8">
              <w:rPr>
                <w:sz w:val="22"/>
                <w:szCs w:val="22"/>
              </w:rPr>
              <w:t xml:space="preserve"> муниципальных маршрутов регулярных перевозок в муниципальном образовании город Каменск-Уральский (далее - Реестр) утвержден постановлением</w:t>
            </w:r>
            <w:r w:rsidR="004E3104" w:rsidRPr="007B1CDB">
              <w:rPr>
                <w:sz w:val="22"/>
                <w:szCs w:val="22"/>
              </w:rPr>
              <w:t xml:space="preserve"> Администрации города Каменска-Уральского от 28.12.2015 № 1877 «Об утверждении реестра муниципальных маршрутов регулярных перевозок в муниципальном образовании город Каменск-Уральский». </w:t>
            </w:r>
          </w:p>
          <w:p w:rsidR="004E3104" w:rsidRPr="007B1CDB" w:rsidRDefault="004E3104" w:rsidP="00B30FCD">
            <w:pPr>
              <w:autoSpaceDE w:val="0"/>
              <w:autoSpaceDN w:val="0"/>
              <w:adjustRightInd w:val="0"/>
              <w:jc w:val="both"/>
              <w:rPr>
                <w:sz w:val="22"/>
                <w:szCs w:val="22"/>
              </w:rPr>
            </w:pPr>
            <w:r w:rsidRPr="007B1CDB">
              <w:rPr>
                <w:sz w:val="22"/>
                <w:szCs w:val="22"/>
              </w:rPr>
              <w:t>В Реестр по состоянию на 01.01.2020 года включены 14 муниципальных маршрутов городского сообщения, включая два перспективных (№ 1 и № 6). Пассажирские перевозки по муниципальным маршрутам осуществляются четырьмя перевозчиками частной формы собственности:</w:t>
            </w:r>
          </w:p>
          <w:p w:rsidR="004E3104" w:rsidRPr="007B1CDB" w:rsidRDefault="004E3104" w:rsidP="00B30FCD">
            <w:pPr>
              <w:autoSpaceDE w:val="0"/>
              <w:autoSpaceDN w:val="0"/>
              <w:adjustRightInd w:val="0"/>
              <w:jc w:val="both"/>
              <w:rPr>
                <w:sz w:val="22"/>
                <w:szCs w:val="22"/>
              </w:rPr>
            </w:pPr>
            <w:r w:rsidRPr="007B1CDB">
              <w:rPr>
                <w:sz w:val="22"/>
                <w:szCs w:val="22"/>
              </w:rPr>
              <w:t xml:space="preserve"> - обществом с ограниченной ответственностью «Экспресс-Сити»; </w:t>
            </w:r>
          </w:p>
          <w:p w:rsidR="004E3104" w:rsidRPr="007B1CDB" w:rsidRDefault="004E3104" w:rsidP="00B30FCD">
            <w:pPr>
              <w:autoSpaceDE w:val="0"/>
              <w:autoSpaceDN w:val="0"/>
              <w:adjustRightInd w:val="0"/>
              <w:jc w:val="both"/>
              <w:rPr>
                <w:sz w:val="22"/>
                <w:szCs w:val="22"/>
              </w:rPr>
            </w:pPr>
            <w:r w:rsidRPr="007B1CDB">
              <w:rPr>
                <w:sz w:val="22"/>
                <w:szCs w:val="22"/>
              </w:rPr>
              <w:t>- простым товариществом (в составе: общество с ограниченной ответственностью «Пассажирские автотранспортные перевозки - 1», общество с ограниченной ответственностью «Пассажирские автотранспортные перевозки - 2», общество с ограниченной ответственностью «Экспресс-1»);</w:t>
            </w:r>
          </w:p>
          <w:p w:rsidR="004E3104" w:rsidRPr="007B1CDB" w:rsidRDefault="004E3104" w:rsidP="00B30FCD">
            <w:pPr>
              <w:autoSpaceDE w:val="0"/>
              <w:autoSpaceDN w:val="0"/>
              <w:adjustRightInd w:val="0"/>
              <w:jc w:val="both"/>
              <w:rPr>
                <w:sz w:val="22"/>
                <w:szCs w:val="22"/>
              </w:rPr>
            </w:pPr>
            <w:r w:rsidRPr="007B1CDB">
              <w:rPr>
                <w:sz w:val="22"/>
                <w:szCs w:val="22"/>
              </w:rPr>
              <w:t xml:space="preserve">- обществом с ограниченной ответственностью «Пассажирские автотранспортные перевозки - 2»; </w:t>
            </w:r>
          </w:p>
          <w:p w:rsidR="004E3104" w:rsidRPr="007B1CDB" w:rsidRDefault="004E3104" w:rsidP="00B30FCD">
            <w:pPr>
              <w:autoSpaceDE w:val="0"/>
              <w:autoSpaceDN w:val="0"/>
              <w:adjustRightInd w:val="0"/>
              <w:jc w:val="both"/>
              <w:rPr>
                <w:sz w:val="22"/>
                <w:szCs w:val="22"/>
              </w:rPr>
            </w:pPr>
            <w:r w:rsidRPr="007B1CDB">
              <w:rPr>
                <w:sz w:val="22"/>
                <w:szCs w:val="22"/>
              </w:rPr>
              <w:t>- обществом с ограниченной ответственностью «Экспресс-1».</w:t>
            </w:r>
          </w:p>
          <w:p w:rsidR="004E3104" w:rsidRPr="007B1CDB" w:rsidRDefault="004E3104" w:rsidP="00B30FCD">
            <w:pPr>
              <w:autoSpaceDE w:val="0"/>
              <w:autoSpaceDN w:val="0"/>
              <w:adjustRightInd w:val="0"/>
              <w:jc w:val="both"/>
              <w:rPr>
                <w:sz w:val="22"/>
                <w:szCs w:val="22"/>
              </w:rPr>
            </w:pPr>
            <w:r w:rsidRPr="007B1CDB">
              <w:rPr>
                <w:sz w:val="22"/>
                <w:szCs w:val="22"/>
              </w:rPr>
              <w:t xml:space="preserve">На семи муниципальных маршрутах установлен вид регулярных перевозок - регулярные перевозки по регулируемым тарифам, на двух (№7 и № 11) - по </w:t>
            </w:r>
            <w:r w:rsidR="007833BA" w:rsidRPr="007B1CDB">
              <w:rPr>
                <w:sz w:val="22"/>
                <w:szCs w:val="22"/>
              </w:rPr>
              <w:t>не</w:t>
            </w:r>
            <w:r w:rsidRPr="007B1CDB">
              <w:rPr>
                <w:sz w:val="22"/>
                <w:szCs w:val="22"/>
              </w:rPr>
              <w:t xml:space="preserve">регулируемым тарифам. Транспортное обслуживание на семи муниципальных маршрутах городского сообщения осуществляется на </w:t>
            </w:r>
            <w:r w:rsidR="00DD6942" w:rsidRPr="007B1CDB">
              <w:rPr>
                <w:sz w:val="22"/>
                <w:szCs w:val="22"/>
              </w:rPr>
              <w:t xml:space="preserve">основании </w:t>
            </w:r>
            <w:r w:rsidRPr="007B1CDB">
              <w:rPr>
                <w:sz w:val="22"/>
                <w:szCs w:val="22"/>
              </w:rPr>
              <w:t xml:space="preserve">муниципальных контрактов, заключенных в 2019 году по итогам проведенного конкурсного отбора, проведенного в соответствии с </w:t>
            </w:r>
            <w:r w:rsidR="007833BA" w:rsidRPr="007B1CDB">
              <w:rPr>
                <w:sz w:val="22"/>
                <w:szCs w:val="22"/>
              </w:rPr>
              <w:t xml:space="preserve">Законом </w:t>
            </w:r>
            <w:r w:rsidRPr="007B1CDB">
              <w:rPr>
                <w:sz w:val="22"/>
                <w:szCs w:val="22"/>
              </w:rPr>
              <w:t xml:space="preserve">№ 44-ФЗ, а </w:t>
            </w:r>
            <w:r w:rsidR="007833BA" w:rsidRPr="007B1CDB">
              <w:rPr>
                <w:sz w:val="22"/>
                <w:szCs w:val="22"/>
              </w:rPr>
              <w:t xml:space="preserve">на двух муниципальных маршрутах городского сообщения </w:t>
            </w:r>
            <w:r w:rsidRPr="007B1CDB">
              <w:rPr>
                <w:sz w:val="22"/>
                <w:szCs w:val="22"/>
              </w:rPr>
              <w:t>на основании свидетельств об осуществлении перевозок по маршруту регулярных перевозок, выданных в соответствии с результатами конкурсного отбора, проведенного в соответствии с Федеральным законом от 13</w:t>
            </w:r>
            <w:r w:rsidR="007833BA" w:rsidRPr="007B1CDB">
              <w:rPr>
                <w:sz w:val="22"/>
                <w:szCs w:val="22"/>
              </w:rPr>
              <w:t xml:space="preserve"> июля </w:t>
            </w:r>
            <w:r w:rsidRPr="007B1CDB">
              <w:rPr>
                <w:sz w:val="22"/>
                <w:szCs w:val="22"/>
              </w:rPr>
              <w:t>2015</w:t>
            </w:r>
            <w:r w:rsidR="007833BA" w:rsidRPr="007B1CDB">
              <w:rPr>
                <w:sz w:val="22"/>
                <w:szCs w:val="22"/>
              </w:rPr>
              <w:t xml:space="preserve"> года</w:t>
            </w:r>
            <w:r w:rsidRPr="007B1CDB">
              <w:rPr>
                <w:sz w:val="22"/>
                <w:szCs w:val="22"/>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4E3104" w:rsidRPr="007B1CDB" w:rsidRDefault="004E3104" w:rsidP="00B30FCD">
            <w:pPr>
              <w:autoSpaceDE w:val="0"/>
              <w:autoSpaceDN w:val="0"/>
              <w:adjustRightInd w:val="0"/>
              <w:jc w:val="both"/>
              <w:rPr>
                <w:sz w:val="22"/>
                <w:szCs w:val="22"/>
              </w:rPr>
            </w:pPr>
            <w:r w:rsidRPr="007B1CDB">
              <w:rPr>
                <w:sz w:val="22"/>
                <w:szCs w:val="22"/>
              </w:rPr>
              <w:t>Срок действия муниципальных контрактов - 1 год; свидетельств об осуществлении перевозок по маршруту регулярных перевозок - 5 лет.</w:t>
            </w:r>
          </w:p>
          <w:p w:rsidR="004E3104" w:rsidRPr="007B1CDB" w:rsidRDefault="004E3104" w:rsidP="00B30FCD">
            <w:pPr>
              <w:autoSpaceDE w:val="0"/>
              <w:autoSpaceDN w:val="0"/>
              <w:adjustRightInd w:val="0"/>
              <w:jc w:val="both"/>
              <w:rPr>
                <w:sz w:val="22"/>
                <w:szCs w:val="22"/>
              </w:rPr>
            </w:pPr>
            <w:r w:rsidRPr="007B1CDB">
              <w:rPr>
                <w:sz w:val="22"/>
                <w:szCs w:val="22"/>
              </w:rPr>
              <w:t xml:space="preserve">На территории муниципального образования город Каменск-Уральский организован автоматизированный контроль за осуществлением регулярных </w:t>
            </w:r>
            <w:r w:rsidRPr="007B1CDB">
              <w:rPr>
                <w:sz w:val="22"/>
                <w:szCs w:val="22"/>
              </w:rPr>
              <w:lastRenderedPageBreak/>
              <w:t>перевозок автомобильным транспортом по муниципальным маршрутам. Контроль осуществляется муниципальным казенным учреждением «Единая диспетчерская служба пассажирского транспорта города Каменска-Уральского» с использованием навигационного оборудования системы ГЛОНАСС/GPS и специального программного обеспечения.</w:t>
            </w:r>
          </w:p>
          <w:p w:rsidR="004E3104" w:rsidRPr="007B1CDB" w:rsidRDefault="004E3104" w:rsidP="00B30FCD">
            <w:pPr>
              <w:jc w:val="both"/>
              <w:rPr>
                <w:rFonts w:eastAsia="Calibri"/>
                <w:sz w:val="22"/>
                <w:szCs w:val="22"/>
              </w:rPr>
            </w:pPr>
            <w:r w:rsidRPr="007B1CDB">
              <w:rPr>
                <w:rFonts w:eastAsia="Calibri"/>
                <w:sz w:val="22"/>
                <w:szCs w:val="22"/>
              </w:rPr>
              <w:t>Привлечение перевозчиков к регулярным пассажирским перевозкам на основе муниципальных контрактов по итогам 2019 года привел к улучшению основного показателя - регулярности выполнения рейсов.</w:t>
            </w:r>
          </w:p>
          <w:p w:rsidR="004E3104" w:rsidRPr="007B1CDB" w:rsidRDefault="004E3104" w:rsidP="00B30FCD">
            <w:pPr>
              <w:jc w:val="both"/>
              <w:rPr>
                <w:rFonts w:eastAsia="Calibri"/>
                <w:sz w:val="22"/>
                <w:szCs w:val="22"/>
              </w:rPr>
            </w:pPr>
            <w:r w:rsidRPr="007B1CDB">
              <w:rPr>
                <w:rFonts w:eastAsia="Calibri"/>
                <w:sz w:val="22"/>
                <w:szCs w:val="22"/>
              </w:rPr>
              <w:t>Проблемные вопросы.</w:t>
            </w:r>
          </w:p>
          <w:p w:rsidR="004E3104" w:rsidRPr="007B1CDB" w:rsidRDefault="004E3104" w:rsidP="00B30FCD">
            <w:pPr>
              <w:jc w:val="both"/>
              <w:rPr>
                <w:rFonts w:eastAsia="Calibri"/>
                <w:sz w:val="22"/>
                <w:szCs w:val="22"/>
              </w:rPr>
            </w:pPr>
            <w:r w:rsidRPr="007B1CDB">
              <w:rPr>
                <w:rFonts w:eastAsia="Calibri"/>
                <w:sz w:val="22"/>
                <w:szCs w:val="22"/>
              </w:rPr>
              <w:t xml:space="preserve">Перевозка пассажиров транспортом общего пользования является </w:t>
            </w:r>
            <w:r w:rsidRPr="007B1CDB">
              <w:rPr>
                <w:sz w:val="22"/>
                <w:szCs w:val="22"/>
              </w:rPr>
              <w:t>непрерывным процессом. Транспортное обслуживание населения в 2019 годувпервыебыло организовано</w:t>
            </w:r>
            <w:r w:rsidRPr="007B1CDB">
              <w:rPr>
                <w:rFonts w:eastAsia="Calibri"/>
                <w:sz w:val="22"/>
                <w:szCs w:val="22"/>
              </w:rPr>
              <w:t xml:space="preserve"> в соответствии с </w:t>
            </w:r>
            <w:r w:rsidR="007833BA" w:rsidRPr="007B1CDB">
              <w:rPr>
                <w:sz w:val="22"/>
                <w:szCs w:val="22"/>
              </w:rPr>
              <w:t>З</w:t>
            </w:r>
            <w:r w:rsidRPr="007B1CDB">
              <w:rPr>
                <w:sz w:val="22"/>
                <w:szCs w:val="22"/>
              </w:rPr>
              <w:t>аконом № 44-ФЗ. Анализ и систематизация работы в данной сфере с учетом выявляемых недочетов и замечаний - главный вопрос, требующий особого внимания и контроля.</w:t>
            </w:r>
          </w:p>
          <w:p w:rsidR="004E3104" w:rsidRPr="007B1CDB" w:rsidRDefault="004E3104" w:rsidP="00B30FCD">
            <w:pPr>
              <w:jc w:val="both"/>
              <w:rPr>
                <w:rFonts w:eastAsia="Calibri"/>
                <w:sz w:val="22"/>
                <w:szCs w:val="22"/>
              </w:rPr>
            </w:pPr>
            <w:r w:rsidRPr="007B1CDB">
              <w:rPr>
                <w:rFonts w:eastAsia="Calibri"/>
                <w:sz w:val="22"/>
                <w:szCs w:val="22"/>
              </w:rPr>
              <w:t>Методы решения.</w:t>
            </w:r>
          </w:p>
          <w:p w:rsidR="004E3104" w:rsidRPr="007B1CDB" w:rsidRDefault="004E3104" w:rsidP="00B30FCD">
            <w:pPr>
              <w:jc w:val="both"/>
              <w:rPr>
                <w:rFonts w:eastAsia="Calibri"/>
                <w:sz w:val="22"/>
                <w:szCs w:val="22"/>
              </w:rPr>
            </w:pPr>
            <w:r w:rsidRPr="007B1CDB">
              <w:rPr>
                <w:rFonts w:eastAsia="Calibri"/>
                <w:sz w:val="22"/>
                <w:szCs w:val="22"/>
              </w:rPr>
              <w:t>Совершенствование подготовки и проведения конкурсного отбора перевозчиков для работы на муниципальных маршрутах в соответствии с действующим законодательством.</w:t>
            </w:r>
          </w:p>
          <w:p w:rsidR="004E3104" w:rsidRPr="007B1CDB" w:rsidRDefault="004E3104" w:rsidP="00B30FCD">
            <w:pPr>
              <w:spacing w:line="230" w:lineRule="auto"/>
              <w:jc w:val="both"/>
              <w:rPr>
                <w:rFonts w:eastAsia="Calibri"/>
                <w:sz w:val="22"/>
                <w:szCs w:val="22"/>
              </w:rPr>
            </w:pPr>
            <w:r w:rsidRPr="007B1CDB">
              <w:rPr>
                <w:rFonts w:eastAsia="Calibri"/>
                <w:sz w:val="22"/>
                <w:szCs w:val="22"/>
              </w:rPr>
              <w:t>Перспективы развития рынка</w:t>
            </w:r>
            <w:r w:rsidR="00126EA8" w:rsidRPr="007B1CDB">
              <w:rPr>
                <w:rFonts w:eastAsia="Calibri"/>
                <w:sz w:val="22"/>
                <w:szCs w:val="22"/>
              </w:rPr>
              <w:t>.</w:t>
            </w:r>
          </w:p>
          <w:p w:rsidR="004E3104" w:rsidRPr="007B1CDB" w:rsidRDefault="004E3104" w:rsidP="00126EA8">
            <w:pPr>
              <w:spacing w:line="230" w:lineRule="auto"/>
              <w:jc w:val="both"/>
              <w:rPr>
                <w:rFonts w:eastAsia="Arial Unicode MS"/>
                <w:bCs/>
                <w:iCs/>
                <w:sz w:val="22"/>
                <w:szCs w:val="22"/>
                <w:lang w:bidi="ru-RU"/>
              </w:rPr>
            </w:pPr>
            <w:r w:rsidRPr="007B1CDB">
              <w:rPr>
                <w:rFonts w:eastAsia="Calibri"/>
                <w:sz w:val="22"/>
                <w:szCs w:val="22"/>
              </w:rPr>
              <w:t>Сохранение доли участия в перевозке пассажиров по муниципальным маршрутам организаций частного формы собственности в объеме 100 процентов. Улучшение качества пассажирских перевозок (регулярность, комфортность).</w:t>
            </w:r>
          </w:p>
        </w:tc>
      </w:tr>
      <w:tr w:rsidR="003E1097" w:rsidRPr="007B1CDB" w:rsidTr="00982C78">
        <w:trPr>
          <w:trHeight w:val="20"/>
        </w:trPr>
        <w:tc>
          <w:tcPr>
            <w:tcW w:w="271" w:type="pct"/>
            <w:shd w:val="clear" w:color="auto" w:fill="auto"/>
          </w:tcPr>
          <w:p w:rsidR="004E3104" w:rsidRPr="007B1CDB" w:rsidRDefault="001D4942"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lastRenderedPageBreak/>
              <w:t>19</w:t>
            </w:r>
          </w:p>
        </w:tc>
        <w:tc>
          <w:tcPr>
            <w:tcW w:w="1080" w:type="pct"/>
            <w:shd w:val="clear" w:color="auto" w:fill="auto"/>
          </w:tcPr>
          <w:p w:rsidR="004E3104" w:rsidRPr="007B1CDB" w:rsidRDefault="004E3104" w:rsidP="004E3104">
            <w:pPr>
              <w:spacing w:line="235" w:lineRule="auto"/>
              <w:rPr>
                <w:rFonts w:eastAsia="Calibri"/>
                <w:sz w:val="22"/>
                <w:szCs w:val="22"/>
                <w:lang w:eastAsia="en-US"/>
              </w:rPr>
            </w:pPr>
            <w:r w:rsidRPr="007B1CDB">
              <w:rPr>
                <w:rFonts w:eastAsia="Arial Unicode MS"/>
                <w:sz w:val="22"/>
                <w:szCs w:val="22"/>
                <w:lang w:bidi="ru-RU"/>
              </w:rPr>
              <w:t xml:space="preserve">Организация и проведение </w:t>
            </w:r>
            <w:r w:rsidRPr="007B1CDB">
              <w:rPr>
                <w:rFonts w:eastAsia="Arial Unicode MS"/>
                <w:bCs/>
                <w:iCs/>
                <w:sz w:val="22"/>
                <w:szCs w:val="22"/>
                <w:lang w:bidi="ru-RU"/>
              </w:rPr>
              <w:t>конкурсных процедур на маршруты, включенные в реестр маршрутов муниципального сообщения</w:t>
            </w:r>
            <w:r w:rsidRPr="007B1CDB">
              <w:rPr>
                <w:rFonts w:eastAsia="Arial Unicode MS"/>
                <w:sz w:val="22"/>
                <w:szCs w:val="22"/>
                <w:lang w:bidi="ru-RU"/>
              </w:rPr>
              <w:t xml:space="preserve">  по перевозке пассажиров автомобильным транспортом  и городским наземным электрическим транспортом  по маршрутам регулярных перевозок по регулируемым тарифам</w:t>
            </w:r>
          </w:p>
        </w:tc>
        <w:tc>
          <w:tcPr>
            <w:tcW w:w="452" w:type="pct"/>
            <w:gridSpan w:val="4"/>
          </w:tcPr>
          <w:p w:rsidR="004E3104" w:rsidRPr="007B1CDB" w:rsidRDefault="00011F61" w:rsidP="004E3104">
            <w:pPr>
              <w:jc w:val="center"/>
              <w:rPr>
                <w:rFonts w:eastAsia="Calibri"/>
                <w:sz w:val="22"/>
                <w:szCs w:val="22"/>
                <w:lang w:eastAsia="en-US"/>
              </w:rPr>
            </w:pPr>
            <w:r w:rsidRPr="007B1CDB">
              <w:rPr>
                <w:rFonts w:eastAsia="Calibri"/>
                <w:sz w:val="22"/>
                <w:szCs w:val="22"/>
                <w:lang w:eastAsia="en-US"/>
              </w:rPr>
              <w:t>5</w:t>
            </w:r>
          </w:p>
        </w:tc>
        <w:tc>
          <w:tcPr>
            <w:tcW w:w="940" w:type="pct"/>
            <w:gridSpan w:val="5"/>
            <w:shd w:val="clear" w:color="auto" w:fill="auto"/>
          </w:tcPr>
          <w:p w:rsidR="004E3104" w:rsidRPr="007B1CDB" w:rsidRDefault="004E3104" w:rsidP="004E3104">
            <w:pPr>
              <w:rPr>
                <w:rFonts w:eastAsia="Calibri"/>
                <w:sz w:val="22"/>
                <w:szCs w:val="22"/>
                <w:lang w:eastAsia="en-US"/>
              </w:rPr>
            </w:pPr>
            <w:r w:rsidRPr="007B1CDB">
              <w:rPr>
                <w:rFonts w:eastAsia="Arial Unicode MS"/>
                <w:bCs/>
                <w:iCs/>
                <w:sz w:val="22"/>
                <w:szCs w:val="22"/>
                <w:lang w:bidi="ru-RU"/>
              </w:rPr>
              <w:t>среднее количество участников конкурсных процедур, единиц</w:t>
            </w:r>
          </w:p>
        </w:tc>
        <w:tc>
          <w:tcPr>
            <w:tcW w:w="315" w:type="pct"/>
            <w:gridSpan w:val="2"/>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1,6</w:t>
            </w:r>
          </w:p>
        </w:tc>
        <w:tc>
          <w:tcPr>
            <w:tcW w:w="318"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2</w:t>
            </w:r>
          </w:p>
        </w:tc>
        <w:tc>
          <w:tcPr>
            <w:tcW w:w="280" w:type="pct"/>
            <w:gridSpan w:val="8"/>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2</w:t>
            </w:r>
          </w:p>
        </w:tc>
        <w:tc>
          <w:tcPr>
            <w:tcW w:w="311"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2</w:t>
            </w:r>
          </w:p>
        </w:tc>
        <w:tc>
          <w:tcPr>
            <w:tcW w:w="1033" w:type="pct"/>
            <w:gridSpan w:val="11"/>
            <w:shd w:val="clear" w:color="auto" w:fill="auto"/>
          </w:tcPr>
          <w:p w:rsidR="004E3104" w:rsidRPr="007B1CDB" w:rsidRDefault="004E3104" w:rsidP="00B87018">
            <w:pPr>
              <w:jc w:val="center"/>
              <w:rPr>
                <w:rFonts w:eastAsia="Calibri"/>
                <w:sz w:val="22"/>
                <w:szCs w:val="22"/>
                <w:lang w:eastAsia="en-US"/>
              </w:rPr>
            </w:pPr>
            <w:r w:rsidRPr="007B1CDB">
              <w:rPr>
                <w:rFonts w:eastAsia="Calibri"/>
                <w:sz w:val="22"/>
                <w:szCs w:val="22"/>
                <w:lang w:eastAsia="en-US"/>
              </w:rPr>
              <w:t xml:space="preserve">МКУ «Единая диспетчерская служба пассажирского транспорта города Каменска-Уральского» </w:t>
            </w:r>
          </w:p>
        </w:tc>
      </w:tr>
      <w:tr w:rsidR="003E1097" w:rsidRPr="007B1CDB" w:rsidTr="00982C78">
        <w:trPr>
          <w:trHeight w:val="1578"/>
        </w:trPr>
        <w:tc>
          <w:tcPr>
            <w:tcW w:w="271" w:type="pct"/>
            <w:shd w:val="clear" w:color="auto" w:fill="auto"/>
          </w:tcPr>
          <w:p w:rsidR="004E3104" w:rsidRPr="007B1CDB" w:rsidRDefault="001D4942"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20</w:t>
            </w:r>
          </w:p>
        </w:tc>
        <w:tc>
          <w:tcPr>
            <w:tcW w:w="1080" w:type="pct"/>
            <w:shd w:val="clear" w:color="auto" w:fill="auto"/>
          </w:tcPr>
          <w:p w:rsidR="004E3104" w:rsidRPr="007B1CDB" w:rsidRDefault="004E3104" w:rsidP="004E3104">
            <w:pPr>
              <w:spacing w:line="230" w:lineRule="auto"/>
              <w:rPr>
                <w:rFonts w:eastAsia="Calibri"/>
                <w:sz w:val="22"/>
                <w:szCs w:val="22"/>
                <w:lang w:eastAsia="en-US"/>
              </w:rPr>
            </w:pPr>
            <w:r w:rsidRPr="007B1CDB">
              <w:rPr>
                <w:rFonts w:eastAsia="Calibri"/>
                <w:sz w:val="22"/>
                <w:szCs w:val="22"/>
                <w:lang w:eastAsia="en-US"/>
              </w:rPr>
              <w:t>Организация и проведение конкурсных процедур на маршруты, включенные в реестр маршрутов муниципального сообщения  по перевозке пассажиров автомобильным транспортом и городским наземным электрическим транспортом  по маршрутам регулярных перевозок по нерегулируемым тарифам</w:t>
            </w:r>
          </w:p>
        </w:tc>
        <w:tc>
          <w:tcPr>
            <w:tcW w:w="452" w:type="pct"/>
            <w:gridSpan w:val="4"/>
          </w:tcPr>
          <w:p w:rsidR="004E3104" w:rsidRPr="007B1CDB" w:rsidRDefault="00011F61" w:rsidP="004E3104">
            <w:pPr>
              <w:jc w:val="center"/>
              <w:rPr>
                <w:rFonts w:eastAsia="Calibri"/>
                <w:sz w:val="22"/>
                <w:szCs w:val="22"/>
                <w:lang w:eastAsia="en-US"/>
              </w:rPr>
            </w:pPr>
            <w:r w:rsidRPr="007B1CDB">
              <w:rPr>
                <w:rFonts w:eastAsia="Calibri"/>
                <w:sz w:val="22"/>
                <w:szCs w:val="22"/>
                <w:lang w:eastAsia="en-US"/>
              </w:rPr>
              <w:t>5</w:t>
            </w:r>
          </w:p>
        </w:tc>
        <w:tc>
          <w:tcPr>
            <w:tcW w:w="940" w:type="pct"/>
            <w:gridSpan w:val="5"/>
            <w:shd w:val="clear" w:color="auto" w:fill="auto"/>
          </w:tcPr>
          <w:p w:rsidR="004E3104" w:rsidRPr="007B1CDB" w:rsidRDefault="004E3104" w:rsidP="004E3104">
            <w:pPr>
              <w:rPr>
                <w:rFonts w:eastAsia="Calibri"/>
                <w:sz w:val="22"/>
                <w:szCs w:val="22"/>
                <w:lang w:eastAsia="en-US"/>
              </w:rPr>
            </w:pPr>
            <w:r w:rsidRPr="007B1CDB">
              <w:rPr>
                <w:rFonts w:eastAsia="Arial Unicode MS"/>
                <w:bCs/>
                <w:iCs/>
                <w:sz w:val="22"/>
                <w:szCs w:val="22"/>
                <w:lang w:bidi="ru-RU"/>
              </w:rPr>
              <w:t>среднее количество участников конкурсных процедур, единиц</w:t>
            </w:r>
          </w:p>
        </w:tc>
        <w:tc>
          <w:tcPr>
            <w:tcW w:w="315" w:type="pct"/>
            <w:gridSpan w:val="2"/>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w:t>
            </w:r>
          </w:p>
        </w:tc>
        <w:tc>
          <w:tcPr>
            <w:tcW w:w="318"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2</w:t>
            </w:r>
          </w:p>
        </w:tc>
        <w:tc>
          <w:tcPr>
            <w:tcW w:w="280" w:type="pct"/>
            <w:gridSpan w:val="8"/>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2</w:t>
            </w:r>
          </w:p>
        </w:tc>
        <w:tc>
          <w:tcPr>
            <w:tcW w:w="311"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2</w:t>
            </w:r>
          </w:p>
        </w:tc>
        <w:tc>
          <w:tcPr>
            <w:tcW w:w="1033" w:type="pct"/>
            <w:gridSpan w:val="11"/>
            <w:shd w:val="clear" w:color="auto" w:fill="auto"/>
          </w:tcPr>
          <w:p w:rsidR="004E3104" w:rsidRPr="007B1CDB" w:rsidRDefault="004E3104" w:rsidP="00B87018">
            <w:pPr>
              <w:jc w:val="center"/>
              <w:rPr>
                <w:rFonts w:eastAsia="Calibri"/>
                <w:sz w:val="22"/>
                <w:szCs w:val="22"/>
                <w:lang w:eastAsia="en-US"/>
              </w:rPr>
            </w:pPr>
            <w:r w:rsidRPr="007B1CDB">
              <w:rPr>
                <w:rFonts w:eastAsia="Calibri"/>
                <w:sz w:val="22"/>
                <w:szCs w:val="22"/>
                <w:lang w:eastAsia="en-US"/>
              </w:rPr>
              <w:t xml:space="preserve">Отраслевой орган администрации города Каменска-Уральского по городскому хозяйству </w:t>
            </w:r>
          </w:p>
        </w:tc>
      </w:tr>
      <w:tr w:rsidR="003E1097" w:rsidRPr="007B1CDB" w:rsidTr="00982C78">
        <w:trPr>
          <w:trHeight w:val="20"/>
        </w:trPr>
        <w:tc>
          <w:tcPr>
            <w:tcW w:w="271" w:type="pct"/>
            <w:shd w:val="clear" w:color="auto" w:fill="auto"/>
          </w:tcPr>
          <w:p w:rsidR="004E3104" w:rsidRPr="007B1CDB" w:rsidRDefault="001D4942"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21</w:t>
            </w:r>
          </w:p>
        </w:tc>
        <w:tc>
          <w:tcPr>
            <w:tcW w:w="1080" w:type="pct"/>
            <w:shd w:val="clear" w:color="auto" w:fill="auto"/>
          </w:tcPr>
          <w:p w:rsidR="004E3104" w:rsidRPr="007B1CDB" w:rsidRDefault="004E3104" w:rsidP="004E3104">
            <w:pPr>
              <w:rPr>
                <w:rFonts w:eastAsia="Calibri"/>
                <w:sz w:val="22"/>
                <w:szCs w:val="22"/>
                <w:lang w:eastAsia="en-US"/>
              </w:rPr>
            </w:pPr>
            <w:r w:rsidRPr="007B1CDB">
              <w:rPr>
                <w:rFonts w:eastAsia="Calibri"/>
                <w:sz w:val="22"/>
                <w:szCs w:val="22"/>
                <w:lang w:eastAsia="en-US"/>
              </w:rPr>
              <w:t>Увеличение количества автобусов на маршрутах муниципального сообщения, обслуживаемых субъектами малого предпринимательства</w:t>
            </w:r>
          </w:p>
        </w:tc>
        <w:tc>
          <w:tcPr>
            <w:tcW w:w="452" w:type="pct"/>
            <w:gridSpan w:val="4"/>
          </w:tcPr>
          <w:p w:rsidR="004E3104" w:rsidRPr="007B1CDB" w:rsidRDefault="00011F61" w:rsidP="004E3104">
            <w:pPr>
              <w:jc w:val="center"/>
              <w:rPr>
                <w:rFonts w:eastAsia="Calibri"/>
                <w:sz w:val="22"/>
                <w:szCs w:val="22"/>
                <w:lang w:eastAsia="en-US"/>
              </w:rPr>
            </w:pPr>
            <w:r w:rsidRPr="007B1CDB">
              <w:rPr>
                <w:rFonts w:eastAsia="Calibri"/>
                <w:sz w:val="22"/>
                <w:szCs w:val="22"/>
                <w:lang w:eastAsia="en-US"/>
              </w:rPr>
              <w:t>5</w:t>
            </w:r>
          </w:p>
        </w:tc>
        <w:tc>
          <w:tcPr>
            <w:tcW w:w="940" w:type="pct"/>
            <w:gridSpan w:val="5"/>
            <w:shd w:val="clear" w:color="auto" w:fill="auto"/>
          </w:tcPr>
          <w:p w:rsidR="004E3104" w:rsidRPr="007B1CDB" w:rsidRDefault="004E3104" w:rsidP="004E3104">
            <w:pPr>
              <w:rPr>
                <w:rFonts w:eastAsia="Calibri"/>
                <w:sz w:val="22"/>
                <w:szCs w:val="22"/>
                <w:lang w:eastAsia="en-US"/>
              </w:rPr>
            </w:pPr>
            <w:r w:rsidRPr="007B1CDB">
              <w:rPr>
                <w:rFonts w:eastAsia="Calibri"/>
                <w:sz w:val="22"/>
                <w:szCs w:val="22"/>
                <w:lang w:eastAsia="en-US"/>
              </w:rPr>
              <w:t xml:space="preserve">доля подвижного состава на муниципальных маршрутах, обслуживаемого субъектами малого предпринимательства, </w:t>
            </w:r>
            <w:r w:rsidRPr="007B1CDB">
              <w:rPr>
                <w:rFonts w:eastAsia="Calibri"/>
                <w:sz w:val="22"/>
                <w:szCs w:val="22"/>
                <w:lang w:eastAsia="en-US"/>
              </w:rPr>
              <w:lastRenderedPageBreak/>
              <w:t>процентов</w:t>
            </w:r>
          </w:p>
        </w:tc>
        <w:tc>
          <w:tcPr>
            <w:tcW w:w="315" w:type="pct"/>
            <w:gridSpan w:val="2"/>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lastRenderedPageBreak/>
              <w:t>100</w:t>
            </w:r>
          </w:p>
        </w:tc>
        <w:tc>
          <w:tcPr>
            <w:tcW w:w="318"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280" w:type="pct"/>
            <w:gridSpan w:val="8"/>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311"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100</w:t>
            </w:r>
          </w:p>
        </w:tc>
        <w:tc>
          <w:tcPr>
            <w:tcW w:w="1033" w:type="pct"/>
            <w:gridSpan w:val="11"/>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МКУ «Единая диспетчерская служба пассажирского транспорта города Каменска-Уральского»;</w:t>
            </w:r>
          </w:p>
          <w:p w:rsidR="004E3104" w:rsidRPr="007B1CDB" w:rsidRDefault="00B87018" w:rsidP="00B87018">
            <w:pPr>
              <w:jc w:val="center"/>
              <w:rPr>
                <w:rFonts w:eastAsia="Calibri"/>
                <w:sz w:val="22"/>
                <w:szCs w:val="22"/>
                <w:lang w:eastAsia="en-US"/>
              </w:rPr>
            </w:pPr>
            <w:r w:rsidRPr="007B1CDB">
              <w:rPr>
                <w:rFonts w:eastAsia="Calibri"/>
                <w:sz w:val="22"/>
                <w:szCs w:val="22"/>
                <w:lang w:eastAsia="en-US"/>
              </w:rPr>
              <w:t>О</w:t>
            </w:r>
            <w:r w:rsidR="004E3104" w:rsidRPr="007B1CDB">
              <w:rPr>
                <w:rFonts w:eastAsia="Calibri"/>
                <w:sz w:val="22"/>
                <w:szCs w:val="22"/>
                <w:lang w:eastAsia="en-US"/>
              </w:rPr>
              <w:t xml:space="preserve">траслевой орган </w:t>
            </w:r>
            <w:r w:rsidR="004E3104" w:rsidRPr="007B1CDB">
              <w:rPr>
                <w:rFonts w:eastAsia="Calibri"/>
                <w:sz w:val="22"/>
                <w:szCs w:val="22"/>
                <w:lang w:eastAsia="en-US"/>
              </w:rPr>
              <w:lastRenderedPageBreak/>
              <w:t xml:space="preserve">администрации города Каменска-Уральского по городскому хозяйству </w:t>
            </w:r>
          </w:p>
        </w:tc>
      </w:tr>
      <w:tr w:rsidR="003E1097" w:rsidRPr="007B1CDB" w:rsidTr="00982C78">
        <w:trPr>
          <w:trHeight w:val="20"/>
        </w:trPr>
        <w:tc>
          <w:tcPr>
            <w:tcW w:w="271" w:type="pct"/>
            <w:shd w:val="clear" w:color="auto" w:fill="auto"/>
          </w:tcPr>
          <w:p w:rsidR="004E3104" w:rsidRPr="007B1CDB" w:rsidRDefault="001D4942"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lastRenderedPageBreak/>
              <w:t>22</w:t>
            </w:r>
          </w:p>
        </w:tc>
        <w:tc>
          <w:tcPr>
            <w:tcW w:w="1080" w:type="pct"/>
            <w:shd w:val="clear" w:color="auto" w:fill="auto"/>
          </w:tcPr>
          <w:p w:rsidR="004E3104" w:rsidRDefault="004E3104" w:rsidP="004E3104">
            <w:pPr>
              <w:rPr>
                <w:rFonts w:eastAsia="Calibri"/>
                <w:sz w:val="22"/>
                <w:szCs w:val="22"/>
                <w:lang w:eastAsia="en-US"/>
              </w:rPr>
            </w:pPr>
            <w:r w:rsidRPr="007B1CDB">
              <w:rPr>
                <w:rFonts w:eastAsia="Calibri"/>
                <w:sz w:val="22"/>
                <w:szCs w:val="22"/>
                <w:lang w:eastAsia="en-US"/>
              </w:rPr>
              <w:t>Проведение мониторинга исполнения муниципальных контрактов в соответствии с требованиями закупочной деятельности</w:t>
            </w:r>
          </w:p>
          <w:p w:rsidR="007B1CDB" w:rsidRDefault="007B1CDB" w:rsidP="004E3104">
            <w:pPr>
              <w:rPr>
                <w:rFonts w:eastAsia="Calibri"/>
                <w:sz w:val="22"/>
                <w:szCs w:val="22"/>
                <w:lang w:eastAsia="en-US"/>
              </w:rPr>
            </w:pPr>
          </w:p>
          <w:p w:rsidR="007B1CDB" w:rsidRPr="007B1CDB" w:rsidRDefault="007B1CDB" w:rsidP="004E3104">
            <w:pPr>
              <w:rPr>
                <w:rFonts w:eastAsia="Calibri"/>
                <w:sz w:val="22"/>
                <w:szCs w:val="22"/>
                <w:lang w:eastAsia="en-US"/>
              </w:rPr>
            </w:pPr>
          </w:p>
        </w:tc>
        <w:tc>
          <w:tcPr>
            <w:tcW w:w="452" w:type="pct"/>
            <w:gridSpan w:val="4"/>
          </w:tcPr>
          <w:p w:rsidR="004E3104" w:rsidRPr="007B1CDB" w:rsidRDefault="00011F61" w:rsidP="004E3104">
            <w:pPr>
              <w:jc w:val="center"/>
              <w:rPr>
                <w:rFonts w:eastAsia="Calibri"/>
                <w:sz w:val="22"/>
                <w:szCs w:val="22"/>
                <w:lang w:eastAsia="en-US"/>
              </w:rPr>
            </w:pPr>
            <w:r w:rsidRPr="007B1CDB">
              <w:rPr>
                <w:rFonts w:eastAsia="Calibri"/>
                <w:sz w:val="22"/>
                <w:szCs w:val="22"/>
                <w:lang w:eastAsia="en-US"/>
              </w:rPr>
              <w:t>5</w:t>
            </w:r>
          </w:p>
        </w:tc>
        <w:tc>
          <w:tcPr>
            <w:tcW w:w="940" w:type="pct"/>
            <w:gridSpan w:val="5"/>
            <w:shd w:val="clear" w:color="auto" w:fill="auto"/>
          </w:tcPr>
          <w:p w:rsidR="004E3104" w:rsidRPr="007B1CDB" w:rsidRDefault="004E3104" w:rsidP="004E3104">
            <w:pPr>
              <w:rPr>
                <w:rFonts w:eastAsia="Calibri"/>
                <w:sz w:val="22"/>
                <w:szCs w:val="22"/>
                <w:lang w:eastAsia="en-US"/>
              </w:rPr>
            </w:pPr>
            <w:r w:rsidRPr="007B1CDB">
              <w:rPr>
                <w:rFonts w:eastAsia="Calibri"/>
                <w:sz w:val="22"/>
                <w:szCs w:val="22"/>
                <w:lang w:eastAsia="en-US"/>
              </w:rPr>
              <w:t>доля муниципальных контрактов, заключенных в соответствии с требованиями закупочной деятельности, процентов</w:t>
            </w:r>
          </w:p>
        </w:tc>
        <w:tc>
          <w:tcPr>
            <w:tcW w:w="315" w:type="pct"/>
            <w:gridSpan w:val="2"/>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50</w:t>
            </w:r>
          </w:p>
        </w:tc>
        <w:tc>
          <w:tcPr>
            <w:tcW w:w="318"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67</w:t>
            </w:r>
          </w:p>
        </w:tc>
        <w:tc>
          <w:tcPr>
            <w:tcW w:w="280" w:type="pct"/>
            <w:gridSpan w:val="8"/>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67</w:t>
            </w:r>
          </w:p>
        </w:tc>
        <w:tc>
          <w:tcPr>
            <w:tcW w:w="311" w:type="pct"/>
            <w:gridSpan w:val="6"/>
            <w:shd w:val="clear" w:color="auto" w:fill="auto"/>
          </w:tcPr>
          <w:p w:rsidR="004E3104" w:rsidRPr="007B1CDB" w:rsidRDefault="004E3104" w:rsidP="004E3104">
            <w:pPr>
              <w:jc w:val="center"/>
              <w:rPr>
                <w:rFonts w:eastAsia="Calibri"/>
                <w:sz w:val="22"/>
                <w:szCs w:val="22"/>
                <w:lang w:eastAsia="en-US"/>
              </w:rPr>
            </w:pPr>
            <w:r w:rsidRPr="007B1CDB">
              <w:rPr>
                <w:rFonts w:eastAsia="Calibri"/>
                <w:sz w:val="22"/>
                <w:szCs w:val="22"/>
                <w:lang w:eastAsia="en-US"/>
              </w:rPr>
              <w:t>67</w:t>
            </w:r>
          </w:p>
        </w:tc>
        <w:tc>
          <w:tcPr>
            <w:tcW w:w="1033" w:type="pct"/>
            <w:gridSpan w:val="11"/>
            <w:shd w:val="clear" w:color="auto" w:fill="auto"/>
          </w:tcPr>
          <w:p w:rsidR="004E3104" w:rsidRPr="007B1CDB" w:rsidRDefault="004E3104" w:rsidP="00B87018">
            <w:pPr>
              <w:jc w:val="center"/>
              <w:rPr>
                <w:rFonts w:eastAsia="Arial Unicode MS"/>
                <w:sz w:val="22"/>
                <w:szCs w:val="22"/>
                <w:lang w:bidi="ru-RU"/>
              </w:rPr>
            </w:pPr>
            <w:r w:rsidRPr="007B1CDB">
              <w:rPr>
                <w:rFonts w:eastAsia="Calibri"/>
                <w:sz w:val="22"/>
                <w:szCs w:val="22"/>
                <w:lang w:eastAsia="en-US"/>
              </w:rPr>
              <w:t xml:space="preserve">МКУ «Единая диспетчерская служба пассажирского транспорта города Каменска-Уральского» </w:t>
            </w:r>
          </w:p>
        </w:tc>
      </w:tr>
      <w:tr w:rsidR="002E6FB8" w:rsidRPr="007B1CDB" w:rsidTr="0000108A">
        <w:trPr>
          <w:trHeight w:val="20"/>
        </w:trPr>
        <w:tc>
          <w:tcPr>
            <w:tcW w:w="271" w:type="pct"/>
            <w:shd w:val="clear" w:color="auto" w:fill="auto"/>
          </w:tcPr>
          <w:p w:rsidR="002E6FB8" w:rsidRPr="007B1CDB" w:rsidRDefault="001D4942" w:rsidP="00916311">
            <w:pPr>
              <w:spacing w:after="160" w:line="259" w:lineRule="auto"/>
              <w:ind w:left="-12" w:hanging="30"/>
              <w:jc w:val="center"/>
              <w:rPr>
                <w:rFonts w:eastAsia="Calibri"/>
                <w:sz w:val="22"/>
                <w:szCs w:val="22"/>
                <w:lang w:eastAsia="en-US"/>
              </w:rPr>
            </w:pPr>
            <w:r w:rsidRPr="007B1CDB">
              <w:rPr>
                <w:rFonts w:eastAsia="Calibri"/>
                <w:sz w:val="22"/>
                <w:szCs w:val="22"/>
                <w:lang w:eastAsia="en-US"/>
              </w:rPr>
              <w:t>23</w:t>
            </w:r>
          </w:p>
        </w:tc>
        <w:tc>
          <w:tcPr>
            <w:tcW w:w="4729" w:type="pct"/>
            <w:gridSpan w:val="43"/>
          </w:tcPr>
          <w:p w:rsidR="002E6FB8" w:rsidRPr="007B1CDB" w:rsidRDefault="002E6FB8" w:rsidP="00982C78">
            <w:pPr>
              <w:tabs>
                <w:tab w:val="left" w:pos="319"/>
              </w:tabs>
              <w:autoSpaceDE w:val="0"/>
              <w:autoSpaceDN w:val="0"/>
              <w:adjustRightInd w:val="0"/>
              <w:rPr>
                <w:rFonts w:eastAsia="Calibri"/>
                <w:b/>
                <w:sz w:val="22"/>
                <w:szCs w:val="22"/>
                <w:lang w:eastAsia="en-US"/>
              </w:rPr>
            </w:pPr>
            <w:r w:rsidRPr="007B1CDB">
              <w:rPr>
                <w:rFonts w:eastAsia="Calibri"/>
                <w:b/>
                <w:bCs/>
                <w:sz w:val="22"/>
                <w:szCs w:val="22"/>
              </w:rPr>
              <w:t xml:space="preserve">Рынок </w:t>
            </w:r>
            <w:r w:rsidRPr="007B1CDB">
              <w:rPr>
                <w:rFonts w:eastAsia="Calibri"/>
                <w:b/>
                <w:sz w:val="22"/>
                <w:szCs w:val="22"/>
                <w:lang w:eastAsia="en-US"/>
              </w:rPr>
              <w:t>оказания</w:t>
            </w:r>
            <w:r w:rsidRPr="007B1CDB">
              <w:rPr>
                <w:rFonts w:eastAsia="Calibri"/>
                <w:b/>
                <w:bCs/>
                <w:sz w:val="22"/>
                <w:szCs w:val="22"/>
              </w:rPr>
              <w:t xml:space="preserve"> услуг по ремонту автотранспортных средств</w:t>
            </w:r>
          </w:p>
        </w:tc>
      </w:tr>
      <w:tr w:rsidR="002E6FB8" w:rsidRPr="007B1CDB" w:rsidTr="00982C78">
        <w:trPr>
          <w:trHeight w:val="2701"/>
        </w:trPr>
        <w:tc>
          <w:tcPr>
            <w:tcW w:w="271" w:type="pct"/>
            <w:shd w:val="clear" w:color="auto" w:fill="auto"/>
          </w:tcPr>
          <w:p w:rsidR="002E6FB8" w:rsidRPr="007B1CDB" w:rsidRDefault="001D4942" w:rsidP="008933FA">
            <w:pPr>
              <w:spacing w:after="160" w:line="259" w:lineRule="auto"/>
              <w:ind w:left="-12" w:hanging="30"/>
              <w:jc w:val="center"/>
              <w:rPr>
                <w:rFonts w:eastAsia="Calibri"/>
                <w:sz w:val="22"/>
                <w:szCs w:val="22"/>
                <w:lang w:eastAsia="en-US"/>
              </w:rPr>
            </w:pPr>
            <w:r w:rsidRPr="007B1CDB">
              <w:rPr>
                <w:rFonts w:eastAsia="Calibri"/>
                <w:sz w:val="22"/>
                <w:szCs w:val="22"/>
                <w:lang w:eastAsia="en-US"/>
              </w:rPr>
              <w:t>24</w:t>
            </w:r>
          </w:p>
        </w:tc>
        <w:tc>
          <w:tcPr>
            <w:tcW w:w="4729" w:type="pct"/>
            <w:gridSpan w:val="43"/>
            <w:shd w:val="clear" w:color="auto" w:fill="auto"/>
          </w:tcPr>
          <w:p w:rsidR="002E6FB8" w:rsidRPr="007B1CDB" w:rsidRDefault="002E6FB8" w:rsidP="00982C78">
            <w:pPr>
              <w:tabs>
                <w:tab w:val="left" w:pos="33"/>
              </w:tabs>
              <w:spacing w:after="160" w:line="259" w:lineRule="auto"/>
              <w:ind w:left="33"/>
              <w:contextualSpacing/>
              <w:rPr>
                <w:rFonts w:eastAsia="Calibri"/>
                <w:sz w:val="22"/>
                <w:szCs w:val="22"/>
              </w:rPr>
            </w:pPr>
            <w:r w:rsidRPr="007B1CDB">
              <w:rPr>
                <w:rFonts w:eastAsia="Calibri"/>
                <w:sz w:val="22"/>
                <w:szCs w:val="22"/>
              </w:rPr>
              <w:t>Описание текущей ситуации на рынке.</w:t>
            </w:r>
          </w:p>
          <w:p w:rsidR="002E6FB8" w:rsidRPr="007B1CDB" w:rsidRDefault="002E6FB8" w:rsidP="00982C78">
            <w:pPr>
              <w:tabs>
                <w:tab w:val="left" w:pos="317"/>
              </w:tabs>
              <w:ind w:left="33"/>
              <w:jc w:val="both"/>
              <w:rPr>
                <w:sz w:val="22"/>
                <w:szCs w:val="22"/>
              </w:rPr>
            </w:pPr>
            <w:r w:rsidRPr="007B1CDB">
              <w:rPr>
                <w:sz w:val="22"/>
                <w:szCs w:val="22"/>
              </w:rPr>
              <w:t xml:space="preserve">Количество объектов, оказывающих населению услуги по техническому обслуживанию и ремонту транспортных средств, машин и оборудования, по состоянию на 01.01.2019 в </w:t>
            </w:r>
            <w:r w:rsidR="001D4942" w:rsidRPr="007B1CDB">
              <w:rPr>
                <w:sz w:val="22"/>
                <w:szCs w:val="22"/>
              </w:rPr>
              <w:t>муниципальном образовании</w:t>
            </w:r>
            <w:r w:rsidRPr="007B1CDB">
              <w:rPr>
                <w:sz w:val="22"/>
                <w:szCs w:val="22"/>
              </w:rPr>
              <w:t xml:space="preserve"> город Каменск-Уральский составлял 70 объект. Работающих в данной сфере более 300 человек. В среднем по </w:t>
            </w:r>
            <w:r w:rsidR="001D4942" w:rsidRPr="007B1CDB">
              <w:rPr>
                <w:sz w:val="22"/>
                <w:szCs w:val="22"/>
              </w:rPr>
              <w:t>муниципальному образованию город Каменск-Уральский</w:t>
            </w:r>
            <w:r w:rsidRPr="007B1CDB">
              <w:rPr>
                <w:sz w:val="22"/>
                <w:szCs w:val="22"/>
              </w:rPr>
              <w:t xml:space="preserve"> на каждую 1000 человек приходится по 1 специалисту, оказывающему услугу </w:t>
            </w:r>
            <w:r w:rsidR="001D4942" w:rsidRPr="007B1CDB">
              <w:rPr>
                <w:sz w:val="22"/>
                <w:szCs w:val="22"/>
              </w:rPr>
              <w:t>по ремонту автотранспортных средств</w:t>
            </w:r>
            <w:r w:rsidRPr="007B1CDB">
              <w:rPr>
                <w:sz w:val="22"/>
                <w:szCs w:val="22"/>
              </w:rPr>
              <w:t>.</w:t>
            </w:r>
          </w:p>
          <w:p w:rsidR="002E6FB8" w:rsidRPr="007B1CDB" w:rsidRDefault="002E6FB8" w:rsidP="00982C78">
            <w:pPr>
              <w:tabs>
                <w:tab w:val="left" w:pos="317"/>
              </w:tabs>
              <w:ind w:left="33"/>
              <w:jc w:val="both"/>
              <w:rPr>
                <w:rFonts w:eastAsia="Calibri"/>
                <w:sz w:val="22"/>
                <w:szCs w:val="22"/>
                <w:lang w:eastAsia="en-US"/>
              </w:rPr>
            </w:pPr>
            <w:r w:rsidRPr="007B1CDB">
              <w:rPr>
                <w:rFonts w:eastAsia="Calibri"/>
                <w:sz w:val="22"/>
                <w:szCs w:val="22"/>
                <w:lang w:eastAsia="en-US"/>
              </w:rPr>
              <w:t>В наше время многие из тех, кто собирался приобретать новый автомобиль, сейчас из-за финансовых трудностей откладывают покупку и продолжают ездить на своих старых машинах. А любые транспортные средства требуют в процессе эксплуатации обслуживания и ремонта, особенно это касается стареющих машин. При замедлении продаж новых автомобилей, автопарк продолжает увеличиваться и нуждается в обслуживании.</w:t>
            </w:r>
          </w:p>
          <w:p w:rsidR="002E6FB8" w:rsidRPr="007B1CDB" w:rsidRDefault="002E6FB8" w:rsidP="00982C78">
            <w:pPr>
              <w:tabs>
                <w:tab w:val="left" w:pos="317"/>
              </w:tabs>
              <w:spacing w:line="259" w:lineRule="auto"/>
              <w:ind w:left="33"/>
              <w:jc w:val="both"/>
              <w:rPr>
                <w:rFonts w:eastAsia="Calibri"/>
                <w:sz w:val="22"/>
                <w:szCs w:val="22"/>
                <w:lang w:eastAsia="en-US"/>
              </w:rPr>
            </w:pPr>
            <w:r w:rsidRPr="007B1CDB">
              <w:rPr>
                <w:rFonts w:eastAsia="Calibri"/>
                <w:sz w:val="22"/>
                <w:szCs w:val="22"/>
                <w:lang w:eastAsia="en-US"/>
              </w:rPr>
              <w:t>В современных условиях финансовой нестабильности фактор цены выходит на первый план. Поэтому риск потерять существующих клиентов у предпринимателей, оказывающих услуги по ремонту автотранспортных средств, существенно возрастает, а возможность увеличить количество вновь пришедших, сегодня, при снижающихся продажах новых иномарок, резко уменьшается. Таким образом, один из путей сохранения стабильности авторизованных сервисных станций связан с удержанием существующих клиентов за счет различных преимуществ, включая ценовые.</w:t>
            </w:r>
          </w:p>
          <w:p w:rsidR="002E6FB8" w:rsidRPr="007B1CDB" w:rsidRDefault="002E6FB8" w:rsidP="00982C78">
            <w:pPr>
              <w:tabs>
                <w:tab w:val="left" w:pos="317"/>
              </w:tabs>
              <w:spacing w:after="160" w:line="259" w:lineRule="auto"/>
              <w:ind w:left="33"/>
              <w:contextualSpacing/>
              <w:rPr>
                <w:rFonts w:eastAsia="Calibri"/>
                <w:sz w:val="22"/>
                <w:szCs w:val="22"/>
              </w:rPr>
            </w:pPr>
            <w:r w:rsidRPr="007B1CDB">
              <w:rPr>
                <w:rFonts w:eastAsia="Calibri"/>
                <w:sz w:val="22"/>
                <w:szCs w:val="22"/>
              </w:rPr>
              <w:t>Анализ результатов мониторинга товарного рынка.</w:t>
            </w:r>
          </w:p>
          <w:p w:rsidR="002E6FB8" w:rsidRPr="007B1CDB" w:rsidRDefault="002E6FB8" w:rsidP="00982C78">
            <w:pPr>
              <w:tabs>
                <w:tab w:val="left" w:pos="317"/>
              </w:tabs>
              <w:ind w:left="33"/>
              <w:jc w:val="both"/>
              <w:rPr>
                <w:sz w:val="22"/>
                <w:szCs w:val="22"/>
              </w:rPr>
            </w:pPr>
            <w:r w:rsidRPr="007B1CDB">
              <w:rPr>
                <w:sz w:val="22"/>
                <w:szCs w:val="22"/>
              </w:rPr>
              <w:t xml:space="preserve">С каждым годом на территории </w:t>
            </w:r>
            <w:r w:rsidR="001D4942" w:rsidRPr="007B1CDB">
              <w:rPr>
                <w:sz w:val="22"/>
                <w:szCs w:val="22"/>
              </w:rPr>
              <w:t>муниципального образования город Каменск-Уральский</w:t>
            </w:r>
            <w:r w:rsidRPr="007B1CDB">
              <w:rPr>
                <w:sz w:val="22"/>
                <w:szCs w:val="22"/>
              </w:rPr>
              <w:t xml:space="preserve"> возрастает спрос населения на такой вид бытовых услуг, как ремонт и техническое обслуживание автотранспортных средств. Количество автомобилей в собственности граждан, а также годовой прирост личного автотранспорта ежегодно увеличивается,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2E6FB8" w:rsidRPr="007B1CDB" w:rsidRDefault="002E6FB8" w:rsidP="00982C78">
            <w:pPr>
              <w:tabs>
                <w:tab w:val="left" w:pos="317"/>
              </w:tabs>
              <w:ind w:left="33"/>
              <w:jc w:val="both"/>
              <w:rPr>
                <w:sz w:val="22"/>
                <w:szCs w:val="22"/>
              </w:rPr>
            </w:pPr>
            <w:r w:rsidRPr="007B1CDB">
              <w:rPr>
                <w:sz w:val="22"/>
                <w:szCs w:val="22"/>
              </w:rPr>
              <w:t xml:space="preserve">Несмотря на наличие в </w:t>
            </w:r>
            <w:r w:rsidR="001D4942" w:rsidRPr="007B1CDB">
              <w:rPr>
                <w:sz w:val="22"/>
                <w:szCs w:val="22"/>
              </w:rPr>
              <w:t xml:space="preserve">муниципальном образовании город Каменск-Уральский </w:t>
            </w:r>
            <w:r w:rsidRPr="007B1CDB">
              <w:rPr>
                <w:sz w:val="22"/>
                <w:szCs w:val="22"/>
              </w:rPr>
              <w:t xml:space="preserve">3-х дилерских центров ведущих автопроизводителей, использующих в своей работе расходные материалы и инструментальную базу известных марок, оснащенных современным оборудованием и имеющих профессионально обученные кадры, население прибегает к услугам  небольших автомастерских и «гаражных» мастерских, большинство из которых не представляет гарантий на оказываемые услуги. </w:t>
            </w:r>
          </w:p>
          <w:p w:rsidR="002E6FB8" w:rsidRPr="007B1CDB" w:rsidRDefault="002E6FB8" w:rsidP="00982C78">
            <w:pPr>
              <w:tabs>
                <w:tab w:val="left" w:pos="317"/>
              </w:tabs>
              <w:ind w:left="33"/>
              <w:jc w:val="both"/>
              <w:rPr>
                <w:sz w:val="22"/>
                <w:szCs w:val="22"/>
              </w:rPr>
            </w:pPr>
            <w:r w:rsidRPr="007B1CDB">
              <w:rPr>
                <w:sz w:val="22"/>
                <w:szCs w:val="22"/>
              </w:rPr>
              <w:t>Данная ситуация в большей степени связана с тем, что рынок подержанных автомобилей более развит, чем рынок новых, причем на нем представлены достаточно старые автомобили (от 7 лет), за ремонт которых владельцы не хотят платить сумму, сравнимую со стоимостью ремонта нового автомобиля в дилерских центрах. Поэтому успешно работают небольшие автомастерские, которые хотя и не имеют достаточно развитой материальной базы, привлекают потребителей более низкими ценами.</w:t>
            </w:r>
          </w:p>
          <w:p w:rsidR="002E6FB8" w:rsidRPr="007B1CDB" w:rsidRDefault="002E6FB8" w:rsidP="00982C78">
            <w:pPr>
              <w:tabs>
                <w:tab w:val="left" w:pos="317"/>
              </w:tabs>
              <w:ind w:left="33"/>
              <w:jc w:val="both"/>
              <w:rPr>
                <w:sz w:val="22"/>
                <w:szCs w:val="22"/>
              </w:rPr>
            </w:pPr>
            <w:r w:rsidRPr="007B1CDB">
              <w:rPr>
                <w:sz w:val="22"/>
                <w:szCs w:val="22"/>
              </w:rPr>
              <w:t xml:space="preserve">В целом </w:t>
            </w:r>
            <w:r w:rsidR="001D4942" w:rsidRPr="007B1CDB">
              <w:rPr>
                <w:sz w:val="22"/>
                <w:szCs w:val="22"/>
              </w:rPr>
              <w:t xml:space="preserve">в муниципальном образовании город Каменск-Уральский </w:t>
            </w:r>
            <w:r w:rsidRPr="007B1CDB">
              <w:rPr>
                <w:sz w:val="22"/>
                <w:szCs w:val="22"/>
              </w:rPr>
              <w:t>населению предоставляется практически весь спектр сервисных услуг, обозначенных в классификаторе, исключение составляют услуги, относящиеся к прочим по техническому  обслуживанию и ремонту автотранспортных средств – утилизация автотранспортных средств и их составных частей. Отсутствие данного вида услуг может объясняться тем, что подержанные автомобили, придя в состояние не ремонтопригодности, разбираются на запасные части, которые впоследствии реализуются на автомобильных рынках</w:t>
            </w:r>
            <w:r w:rsidR="001D4942" w:rsidRPr="007B1CDB">
              <w:rPr>
                <w:sz w:val="22"/>
                <w:szCs w:val="22"/>
              </w:rPr>
              <w:t>.</w:t>
            </w:r>
            <w:r w:rsidRPr="007B1CDB">
              <w:rPr>
                <w:sz w:val="22"/>
                <w:szCs w:val="22"/>
              </w:rPr>
              <w:t xml:space="preserve"> Что не </w:t>
            </w:r>
            <w:r w:rsidRPr="007B1CDB">
              <w:rPr>
                <w:sz w:val="22"/>
                <w:szCs w:val="22"/>
              </w:rPr>
              <w:lastRenderedPageBreak/>
              <w:t>подлежит продаже, сдаётся на металлолом. Таким образом, организация деятельности по утилизации автомобилей не является экономически привлекательной с точки зрения ведения бизнеса.</w:t>
            </w:r>
          </w:p>
          <w:p w:rsidR="002E6FB8" w:rsidRPr="007B1CDB" w:rsidRDefault="002E6FB8" w:rsidP="00982C78">
            <w:pPr>
              <w:tabs>
                <w:tab w:val="left" w:pos="317"/>
              </w:tabs>
              <w:spacing w:after="160" w:line="259" w:lineRule="auto"/>
              <w:ind w:left="33"/>
              <w:contextualSpacing/>
              <w:rPr>
                <w:rFonts w:eastAsia="Calibri"/>
                <w:sz w:val="22"/>
                <w:szCs w:val="22"/>
              </w:rPr>
            </w:pPr>
            <w:r w:rsidRPr="007B1CDB">
              <w:rPr>
                <w:rFonts w:eastAsia="Calibri"/>
                <w:sz w:val="22"/>
                <w:szCs w:val="22"/>
              </w:rPr>
              <w:t>Проблемные вопросы.</w:t>
            </w:r>
          </w:p>
          <w:p w:rsidR="002E6FB8" w:rsidRPr="007B1CDB" w:rsidRDefault="002E6FB8" w:rsidP="00982C78">
            <w:pPr>
              <w:tabs>
                <w:tab w:val="left" w:pos="317"/>
              </w:tabs>
              <w:ind w:left="33"/>
              <w:jc w:val="both"/>
              <w:rPr>
                <w:sz w:val="22"/>
                <w:szCs w:val="22"/>
              </w:rPr>
            </w:pPr>
            <w:r w:rsidRPr="007B1CDB">
              <w:rPr>
                <w:sz w:val="22"/>
                <w:szCs w:val="22"/>
              </w:rPr>
              <w:t>Большое значение, в настоящее время, приобретает наличие профессиональной подготовки кадров, способных выполнять более сложные работы в связи с возрастающей сложностью технологического оборудования, а также широким применением электроники в автомобилях. Обязательно нужно повышать уровень квалификации кадров.</w:t>
            </w:r>
          </w:p>
          <w:p w:rsidR="002E6FB8" w:rsidRPr="007B1CDB" w:rsidRDefault="002E6FB8" w:rsidP="00BE72E3">
            <w:pPr>
              <w:tabs>
                <w:tab w:val="left" w:pos="317"/>
              </w:tabs>
              <w:ind w:left="33"/>
              <w:jc w:val="both"/>
              <w:rPr>
                <w:rFonts w:eastAsia="Calibri"/>
                <w:sz w:val="22"/>
                <w:szCs w:val="22"/>
                <w:lang w:eastAsia="en-US"/>
              </w:rPr>
            </w:pPr>
            <w:r w:rsidRPr="007B1CDB">
              <w:rPr>
                <w:sz w:val="22"/>
                <w:szCs w:val="22"/>
              </w:rPr>
              <w:t xml:space="preserve">Услуги </w:t>
            </w:r>
            <w:r w:rsidR="009D574C" w:rsidRPr="007B1CDB">
              <w:rPr>
                <w:sz w:val="22"/>
                <w:szCs w:val="22"/>
              </w:rPr>
              <w:t xml:space="preserve">по техническому обслуживанию и </w:t>
            </w:r>
            <w:r w:rsidRPr="007B1CDB">
              <w:rPr>
                <w:sz w:val="22"/>
                <w:szCs w:val="22"/>
              </w:rPr>
              <w:t xml:space="preserve">ремонту автотранспортных средств в </w:t>
            </w:r>
            <w:r w:rsidR="001D4942" w:rsidRPr="007B1CDB">
              <w:rPr>
                <w:sz w:val="22"/>
                <w:szCs w:val="22"/>
              </w:rPr>
              <w:t xml:space="preserve">муниципальном образовании город Каменск-Уральский </w:t>
            </w:r>
            <w:r w:rsidRPr="007B1CDB">
              <w:rPr>
                <w:sz w:val="22"/>
                <w:szCs w:val="22"/>
              </w:rPr>
              <w:t>нуждаются в модернизации: необходимо осваивать передовые технологии, новые методы работы, переоснащать предприятия оборудованием, отвечающем требованиям современных стандартов.</w:t>
            </w:r>
            <w:r w:rsidR="00BE72E3">
              <w:rPr>
                <w:sz w:val="22"/>
                <w:szCs w:val="22"/>
              </w:rPr>
              <w:t>О</w:t>
            </w:r>
            <w:r w:rsidRPr="007B1CDB">
              <w:rPr>
                <w:rFonts w:eastAsia="Calibri"/>
                <w:sz w:val="22"/>
                <w:szCs w:val="22"/>
                <w:lang w:eastAsia="en-US"/>
              </w:rPr>
              <w:t xml:space="preserve">чень мало предприятий предоставляющих в одном месте полный комплекс услуг, таких как мойка автомобиля, диагностика, боксы для окраски и ремонта кузова и т.д. </w:t>
            </w:r>
          </w:p>
          <w:p w:rsidR="002E6FB8" w:rsidRPr="007B1CDB" w:rsidRDefault="002E6FB8" w:rsidP="00982C78">
            <w:pPr>
              <w:tabs>
                <w:tab w:val="left" w:pos="317"/>
              </w:tabs>
              <w:spacing w:after="160" w:line="259" w:lineRule="auto"/>
              <w:ind w:left="33"/>
              <w:contextualSpacing/>
              <w:rPr>
                <w:rFonts w:eastAsia="Calibri"/>
                <w:sz w:val="22"/>
                <w:szCs w:val="22"/>
              </w:rPr>
            </w:pPr>
            <w:r w:rsidRPr="007B1CDB">
              <w:rPr>
                <w:rFonts w:eastAsia="Calibri"/>
                <w:sz w:val="22"/>
                <w:szCs w:val="22"/>
              </w:rPr>
              <w:t>Методы решения.</w:t>
            </w:r>
          </w:p>
          <w:p w:rsidR="002E6FB8" w:rsidRPr="007B1CDB" w:rsidRDefault="002E6FB8" w:rsidP="00982C78">
            <w:pPr>
              <w:tabs>
                <w:tab w:val="left" w:pos="317"/>
              </w:tabs>
              <w:spacing w:line="259" w:lineRule="auto"/>
              <w:ind w:left="33"/>
              <w:jc w:val="both"/>
              <w:rPr>
                <w:rFonts w:eastAsia="Calibri"/>
                <w:sz w:val="22"/>
                <w:szCs w:val="22"/>
                <w:lang w:eastAsia="en-US"/>
              </w:rPr>
            </w:pPr>
            <w:r w:rsidRPr="007B1CDB">
              <w:rPr>
                <w:rFonts w:eastAsia="Calibri"/>
                <w:sz w:val="22"/>
                <w:szCs w:val="22"/>
                <w:lang w:eastAsia="en-US"/>
              </w:rPr>
              <w:t>Рынок автосервисов в текущем и последующих годах продолжит забирать на себя внушительную долю потребления. Сервисное обслуживание, ремонт и замена деталей, восстановительный ремонт после дорожно-транспортных происшествий, тюнинг и другие популярные услуги остаются в зоне внимания автовладельцев. Совмещение сервиса с паркингом, мойками, шиномонтаж</w:t>
            </w:r>
            <w:r w:rsidR="00B032EA">
              <w:rPr>
                <w:rFonts w:eastAsia="Calibri"/>
                <w:sz w:val="22"/>
                <w:szCs w:val="22"/>
                <w:lang w:eastAsia="en-US"/>
              </w:rPr>
              <w:t>е</w:t>
            </w:r>
            <w:r w:rsidRPr="007B1CDB">
              <w:rPr>
                <w:rFonts w:eastAsia="Calibri"/>
                <w:sz w:val="22"/>
                <w:szCs w:val="22"/>
                <w:lang w:eastAsia="en-US"/>
              </w:rPr>
              <w:t>м, кафе и детской зоной безусловно увеличит посещаемость центров.</w:t>
            </w:r>
          </w:p>
          <w:p w:rsidR="002E6FB8" w:rsidRPr="007B1CDB" w:rsidRDefault="002E6FB8" w:rsidP="00982C78">
            <w:pPr>
              <w:tabs>
                <w:tab w:val="left" w:pos="317"/>
              </w:tabs>
              <w:spacing w:line="259" w:lineRule="auto"/>
              <w:ind w:left="33"/>
              <w:jc w:val="both"/>
              <w:rPr>
                <w:rFonts w:eastAsia="Calibri"/>
                <w:sz w:val="22"/>
                <w:szCs w:val="22"/>
                <w:lang w:eastAsia="en-US"/>
              </w:rPr>
            </w:pPr>
            <w:r w:rsidRPr="007B1CDB">
              <w:rPr>
                <w:rFonts w:eastAsia="Calibri"/>
                <w:sz w:val="22"/>
                <w:szCs w:val="22"/>
                <w:lang w:eastAsia="en-US"/>
              </w:rPr>
              <w:t xml:space="preserve">Проведение различных городских и областных конкурсов и соревнований – один из эффективных методов повышения профессиональной подготовки персонала и улучшения качества работ. Конкурсы и соревнования помогают повысить профессиональный уровень  работников, а также качество и культуру облуживания населения,  поднимают престиж профессии. Кроме того, дают возможность продемонстрировать новые технологии, которые применяются в работе современных </w:t>
            </w:r>
            <w:r w:rsidR="001D4942" w:rsidRPr="007B1CDB">
              <w:rPr>
                <w:rFonts w:eastAsia="Calibri"/>
                <w:sz w:val="22"/>
                <w:szCs w:val="22"/>
                <w:lang w:eastAsia="en-US"/>
              </w:rPr>
              <w:t>станций технического обслуживания (далее – СТО)</w:t>
            </w:r>
            <w:r w:rsidRPr="007B1CDB">
              <w:rPr>
                <w:rFonts w:eastAsia="Calibri"/>
                <w:sz w:val="22"/>
                <w:szCs w:val="22"/>
                <w:lang w:eastAsia="en-US"/>
              </w:rPr>
              <w:t>.Уровень обслуживания, удобство и средний чек довольно быстро определяют выбор владельца, тем более что на таких СТО можно выбрать комплектующие и перечень работ.</w:t>
            </w:r>
          </w:p>
          <w:p w:rsidR="002E6FB8" w:rsidRPr="007B1CDB" w:rsidRDefault="002E6FB8" w:rsidP="00982C78">
            <w:pPr>
              <w:tabs>
                <w:tab w:val="left" w:pos="317"/>
              </w:tabs>
              <w:spacing w:after="160" w:line="250" w:lineRule="auto"/>
              <w:ind w:left="33"/>
              <w:contextualSpacing/>
              <w:rPr>
                <w:rFonts w:eastAsia="Calibri"/>
                <w:sz w:val="22"/>
                <w:szCs w:val="22"/>
              </w:rPr>
            </w:pPr>
            <w:r w:rsidRPr="007B1CDB">
              <w:rPr>
                <w:rFonts w:eastAsia="Calibri"/>
                <w:sz w:val="22"/>
                <w:szCs w:val="22"/>
              </w:rPr>
              <w:t>Перспективы развития рынка</w:t>
            </w:r>
            <w:r w:rsidR="001D4942" w:rsidRPr="007B1CDB">
              <w:rPr>
                <w:rFonts w:eastAsia="Calibri"/>
                <w:sz w:val="22"/>
                <w:szCs w:val="22"/>
              </w:rPr>
              <w:t>.</w:t>
            </w:r>
          </w:p>
          <w:p w:rsidR="00D76111" w:rsidRPr="007B1CDB" w:rsidRDefault="002E6FB8" w:rsidP="00D76111">
            <w:pPr>
              <w:tabs>
                <w:tab w:val="left" w:pos="317"/>
              </w:tabs>
              <w:spacing w:line="259" w:lineRule="auto"/>
              <w:ind w:left="33"/>
              <w:jc w:val="both"/>
              <w:rPr>
                <w:sz w:val="22"/>
                <w:szCs w:val="22"/>
              </w:rPr>
            </w:pPr>
            <w:r w:rsidRPr="007B1CDB">
              <w:rPr>
                <w:rFonts w:eastAsia="Calibri"/>
                <w:sz w:val="22"/>
                <w:szCs w:val="22"/>
                <w:lang w:eastAsia="en-US"/>
              </w:rPr>
              <w:t>Со стороны потребителя главными в спектре услуг остается качество и оптимальная стоимость сервисных услуг, совмещенные с минимальным ожиданием. Поведение автовладельцев нередко выливается в поиск верного и надежного СТО вне зависимости от принадлежности к тому или иному рыночному сегменту.</w:t>
            </w:r>
            <w:r w:rsidR="00B032EA">
              <w:rPr>
                <w:rFonts w:eastAsia="Calibri"/>
                <w:sz w:val="22"/>
                <w:szCs w:val="22"/>
                <w:lang w:eastAsia="en-US"/>
              </w:rPr>
              <w:t xml:space="preserve"> </w:t>
            </w:r>
            <w:r w:rsidRPr="007B1CDB">
              <w:rPr>
                <w:sz w:val="22"/>
                <w:szCs w:val="22"/>
              </w:rPr>
              <w:t xml:space="preserve">Весь рынок обслуживающих предприятий в ближайшее время ждет трансформация. При замедлении продаж новых автомобилей, автопарк все же продолжает увеличиваться и конечно же нуждается в обслуживании. Любые транспортные средства, старые или новые требуют в процессе эксплуатации обслуживания и ремонта, особенно стареющие машины.На развитие услуг </w:t>
            </w:r>
            <w:r w:rsidR="00FC30F9" w:rsidRPr="007B1CDB">
              <w:rPr>
                <w:sz w:val="22"/>
                <w:szCs w:val="22"/>
              </w:rPr>
              <w:t xml:space="preserve">по техническому обслуживанию и </w:t>
            </w:r>
            <w:r w:rsidRPr="007B1CDB">
              <w:rPr>
                <w:sz w:val="22"/>
                <w:szCs w:val="22"/>
              </w:rPr>
              <w:t xml:space="preserve">ремонту автотранспортных средств в </w:t>
            </w:r>
            <w:r w:rsidR="009D574C" w:rsidRPr="007B1CDB">
              <w:rPr>
                <w:sz w:val="22"/>
                <w:szCs w:val="22"/>
              </w:rPr>
              <w:t>муниципальном образовании город Каменск-Уральский</w:t>
            </w:r>
            <w:r w:rsidRPr="007B1CDB">
              <w:rPr>
                <w:sz w:val="22"/>
                <w:szCs w:val="22"/>
              </w:rPr>
              <w:t xml:space="preserve"> влияет множество факторов. Это и состав населения, работающего на территории муниципального образования, платежеспособный спрос,транспортные магистрали, радиус обслуживаемой территории и пр. </w:t>
            </w:r>
            <w:r w:rsidRPr="007B1CDB">
              <w:rPr>
                <w:rFonts w:eastAsia="Calibri"/>
                <w:sz w:val="22"/>
                <w:szCs w:val="22"/>
                <w:lang w:eastAsia="en-US"/>
              </w:rPr>
              <w:t>У потребителя сильно усилилось желание экономить на обслуживании своей машины. Но растут запросы на сложн</w:t>
            </w:r>
            <w:r w:rsidR="009D574C" w:rsidRPr="007B1CDB">
              <w:rPr>
                <w:rFonts w:eastAsia="Calibri"/>
                <w:sz w:val="22"/>
                <w:szCs w:val="22"/>
                <w:lang w:eastAsia="en-US"/>
              </w:rPr>
              <w:t>ы</w:t>
            </w:r>
            <w:r w:rsidRPr="007B1CDB">
              <w:rPr>
                <w:rFonts w:eastAsia="Calibri"/>
                <w:sz w:val="22"/>
                <w:szCs w:val="22"/>
                <w:lang w:eastAsia="en-US"/>
              </w:rPr>
              <w:t>й квалифицированный ремонт - прежде всего в связи с тем, что конструкция современных автомобилей усложняется. Получается, на рынке выживет тот, кто сможет делать квалифицированную и качественную работу по доступным ценам.</w:t>
            </w:r>
          </w:p>
        </w:tc>
      </w:tr>
      <w:tr w:rsidR="007B1CDB" w:rsidRPr="007B1CDB" w:rsidTr="00C34CDE">
        <w:trPr>
          <w:trHeight w:val="20"/>
        </w:trPr>
        <w:tc>
          <w:tcPr>
            <w:tcW w:w="271" w:type="pct"/>
            <w:shd w:val="clear" w:color="auto" w:fill="auto"/>
          </w:tcPr>
          <w:p w:rsidR="002E6FB8" w:rsidRPr="007B1CDB" w:rsidRDefault="00011F61" w:rsidP="007B1CDB">
            <w:pPr>
              <w:jc w:val="center"/>
              <w:rPr>
                <w:sz w:val="22"/>
                <w:szCs w:val="22"/>
              </w:rPr>
            </w:pPr>
            <w:r w:rsidRPr="007B1CDB">
              <w:rPr>
                <w:sz w:val="22"/>
                <w:szCs w:val="22"/>
              </w:rPr>
              <w:lastRenderedPageBreak/>
              <w:t>25</w:t>
            </w:r>
          </w:p>
        </w:tc>
        <w:tc>
          <w:tcPr>
            <w:tcW w:w="1301" w:type="pct"/>
            <w:gridSpan w:val="3"/>
            <w:shd w:val="clear" w:color="auto" w:fill="auto"/>
          </w:tcPr>
          <w:p w:rsidR="007B1CDB" w:rsidRPr="007B1CDB" w:rsidRDefault="007B1CDB" w:rsidP="007B1CDB">
            <w:pPr>
              <w:rPr>
                <w:sz w:val="22"/>
                <w:szCs w:val="22"/>
              </w:rPr>
            </w:pPr>
            <w:r w:rsidRPr="007B1CDB">
              <w:rPr>
                <w:sz w:val="22"/>
                <w:szCs w:val="22"/>
              </w:rPr>
              <w:t xml:space="preserve">Мониторинг состояния и развития сети объектов, предоставляющих услуги по техническому обслуживанию и ремонту транспортных средств, машин </w:t>
            </w:r>
            <w:r w:rsidRPr="007B1CDB">
              <w:rPr>
                <w:sz w:val="22"/>
                <w:szCs w:val="22"/>
              </w:rPr>
              <w:br/>
              <w:t>и оборудования</w:t>
            </w:r>
          </w:p>
        </w:tc>
        <w:tc>
          <w:tcPr>
            <w:tcW w:w="409" w:type="pct"/>
            <w:gridSpan w:val="3"/>
          </w:tcPr>
          <w:p w:rsidR="007B1CDB" w:rsidRPr="007B1CDB" w:rsidRDefault="007B1CDB" w:rsidP="007B1CDB">
            <w:pPr>
              <w:jc w:val="center"/>
              <w:rPr>
                <w:sz w:val="22"/>
                <w:szCs w:val="22"/>
              </w:rPr>
            </w:pPr>
            <w:r w:rsidRPr="007B1CDB">
              <w:rPr>
                <w:sz w:val="22"/>
                <w:szCs w:val="22"/>
              </w:rPr>
              <w:t>6</w:t>
            </w:r>
          </w:p>
          <w:p w:rsidR="007B1CDB" w:rsidRPr="007B1CDB" w:rsidRDefault="007B1CDB" w:rsidP="007B1CDB">
            <w:pPr>
              <w:jc w:val="center"/>
              <w:rPr>
                <w:sz w:val="22"/>
                <w:szCs w:val="22"/>
              </w:rPr>
            </w:pPr>
          </w:p>
        </w:tc>
        <w:tc>
          <w:tcPr>
            <w:tcW w:w="1174" w:type="pct"/>
            <w:gridSpan w:val="7"/>
            <w:shd w:val="clear" w:color="auto" w:fill="auto"/>
          </w:tcPr>
          <w:p w:rsidR="007B1CDB" w:rsidRPr="007B1CDB" w:rsidRDefault="007B1CDB" w:rsidP="007B1CDB">
            <w:pPr>
              <w:rPr>
                <w:sz w:val="22"/>
                <w:szCs w:val="22"/>
              </w:rPr>
            </w:pPr>
            <w:r w:rsidRPr="007B1CDB">
              <w:rPr>
                <w:sz w:val="22"/>
                <w:szCs w:val="22"/>
              </w:rPr>
              <w:t xml:space="preserve">аналитическая справка </w:t>
            </w:r>
            <w:r w:rsidRPr="007B1CDB">
              <w:rPr>
                <w:sz w:val="22"/>
                <w:szCs w:val="22"/>
              </w:rPr>
              <w:br/>
              <w:t>по результатам мониторинга, единиц</w:t>
            </w:r>
          </w:p>
        </w:tc>
        <w:tc>
          <w:tcPr>
            <w:tcW w:w="316" w:type="pct"/>
            <w:gridSpan w:val="7"/>
            <w:shd w:val="clear" w:color="auto" w:fill="auto"/>
          </w:tcPr>
          <w:p w:rsidR="007B1CDB" w:rsidRPr="007B1CDB" w:rsidRDefault="007B1CDB" w:rsidP="007B1CDB">
            <w:pPr>
              <w:jc w:val="center"/>
              <w:rPr>
                <w:sz w:val="22"/>
                <w:szCs w:val="22"/>
              </w:rPr>
            </w:pPr>
            <w:r w:rsidRPr="007B1CDB">
              <w:rPr>
                <w:sz w:val="22"/>
                <w:szCs w:val="22"/>
              </w:rPr>
              <w:t>1</w:t>
            </w:r>
          </w:p>
        </w:tc>
        <w:tc>
          <w:tcPr>
            <w:tcW w:w="275" w:type="pct"/>
            <w:gridSpan w:val="7"/>
            <w:shd w:val="clear" w:color="auto" w:fill="auto"/>
          </w:tcPr>
          <w:p w:rsidR="007B1CDB" w:rsidRPr="007B1CDB" w:rsidRDefault="007B1CDB" w:rsidP="007B1CDB">
            <w:pPr>
              <w:jc w:val="center"/>
              <w:rPr>
                <w:sz w:val="22"/>
                <w:szCs w:val="22"/>
              </w:rPr>
            </w:pPr>
            <w:r w:rsidRPr="007B1CDB">
              <w:rPr>
                <w:sz w:val="22"/>
                <w:szCs w:val="22"/>
              </w:rPr>
              <w:t>1</w:t>
            </w:r>
          </w:p>
        </w:tc>
        <w:tc>
          <w:tcPr>
            <w:tcW w:w="272" w:type="pct"/>
            <w:gridSpan w:val="7"/>
            <w:shd w:val="clear" w:color="auto" w:fill="auto"/>
          </w:tcPr>
          <w:p w:rsidR="007B1CDB" w:rsidRPr="007B1CDB" w:rsidRDefault="007B1CDB" w:rsidP="007B1CDB">
            <w:pPr>
              <w:jc w:val="center"/>
              <w:rPr>
                <w:sz w:val="22"/>
                <w:szCs w:val="22"/>
              </w:rPr>
            </w:pPr>
            <w:r w:rsidRPr="007B1CDB">
              <w:rPr>
                <w:sz w:val="22"/>
                <w:szCs w:val="22"/>
              </w:rPr>
              <w:t>1</w:t>
            </w:r>
          </w:p>
        </w:tc>
        <w:tc>
          <w:tcPr>
            <w:tcW w:w="271" w:type="pct"/>
            <w:gridSpan w:val="5"/>
            <w:shd w:val="clear" w:color="auto" w:fill="auto"/>
          </w:tcPr>
          <w:p w:rsidR="007B1CDB" w:rsidRPr="007B1CDB" w:rsidRDefault="007B1CDB" w:rsidP="007B1CDB">
            <w:pPr>
              <w:jc w:val="center"/>
              <w:rPr>
                <w:sz w:val="22"/>
                <w:szCs w:val="22"/>
              </w:rPr>
            </w:pPr>
            <w:r w:rsidRPr="007B1CDB">
              <w:rPr>
                <w:sz w:val="22"/>
                <w:szCs w:val="22"/>
              </w:rPr>
              <w:t>1</w:t>
            </w:r>
          </w:p>
        </w:tc>
        <w:tc>
          <w:tcPr>
            <w:tcW w:w="711" w:type="pct"/>
            <w:gridSpan w:val="4"/>
            <w:shd w:val="clear" w:color="auto" w:fill="auto"/>
          </w:tcPr>
          <w:p w:rsidR="007B1CDB" w:rsidRPr="007B1CDB" w:rsidRDefault="007B1CDB" w:rsidP="007B1CDB">
            <w:pPr>
              <w:jc w:val="center"/>
              <w:rPr>
                <w:sz w:val="22"/>
                <w:szCs w:val="22"/>
              </w:rPr>
            </w:pPr>
            <w:r w:rsidRPr="007B1CDB">
              <w:rPr>
                <w:sz w:val="22"/>
                <w:szCs w:val="22"/>
              </w:rPr>
              <w:t>Отдел развития потребительского рынка, предпринимательства и туризма Администрации города</w:t>
            </w:r>
          </w:p>
        </w:tc>
      </w:tr>
      <w:tr w:rsidR="007B1CDB" w:rsidRPr="007B1CDB" w:rsidTr="007B1CDB">
        <w:trPr>
          <w:trHeight w:val="20"/>
        </w:trPr>
        <w:tc>
          <w:tcPr>
            <w:tcW w:w="271" w:type="pct"/>
            <w:tcBorders>
              <w:top w:val="single" w:sz="4" w:space="0" w:color="auto"/>
              <w:left w:val="single" w:sz="4" w:space="0" w:color="auto"/>
              <w:bottom w:val="single" w:sz="4" w:space="0" w:color="auto"/>
              <w:right w:val="single" w:sz="4" w:space="0" w:color="auto"/>
            </w:tcBorders>
            <w:shd w:val="clear" w:color="auto" w:fill="auto"/>
          </w:tcPr>
          <w:p w:rsidR="007B1CDB" w:rsidRPr="007B1CDB" w:rsidRDefault="007B1CDB" w:rsidP="007B1CDB">
            <w:pPr>
              <w:jc w:val="center"/>
              <w:rPr>
                <w:sz w:val="22"/>
                <w:szCs w:val="22"/>
              </w:rPr>
            </w:pPr>
            <w:r w:rsidRPr="007B1CDB">
              <w:rPr>
                <w:sz w:val="22"/>
                <w:szCs w:val="22"/>
              </w:rPr>
              <w:t>26</w:t>
            </w:r>
          </w:p>
        </w:tc>
        <w:tc>
          <w:tcPr>
            <w:tcW w:w="1301" w:type="pct"/>
            <w:gridSpan w:val="3"/>
            <w:tcBorders>
              <w:top w:val="single" w:sz="4" w:space="0" w:color="auto"/>
              <w:left w:val="single" w:sz="4" w:space="0" w:color="auto"/>
              <w:bottom w:val="single" w:sz="4" w:space="0" w:color="auto"/>
              <w:right w:val="single" w:sz="4" w:space="0" w:color="auto"/>
            </w:tcBorders>
            <w:shd w:val="clear" w:color="auto" w:fill="auto"/>
          </w:tcPr>
          <w:p w:rsidR="007B1CDB" w:rsidRDefault="007B1CDB" w:rsidP="007B1CDB">
            <w:pPr>
              <w:rPr>
                <w:sz w:val="22"/>
                <w:szCs w:val="22"/>
              </w:rPr>
            </w:pPr>
            <w:r w:rsidRPr="007B1CDB">
              <w:rPr>
                <w:sz w:val="22"/>
                <w:szCs w:val="22"/>
              </w:rPr>
              <w:t xml:space="preserve">Проведение смотров, конкурсов </w:t>
            </w:r>
            <w:r w:rsidRPr="007B1CDB">
              <w:rPr>
                <w:sz w:val="22"/>
                <w:szCs w:val="22"/>
              </w:rPr>
              <w:br/>
              <w:t xml:space="preserve">в целях повышения профессионального </w:t>
            </w:r>
            <w:r w:rsidRPr="007B1CDB">
              <w:rPr>
                <w:sz w:val="22"/>
                <w:szCs w:val="22"/>
              </w:rPr>
              <w:lastRenderedPageBreak/>
              <w:t xml:space="preserve">уровня участников рынка, распространения новых технологий и повышения качества, культуры обслуживания, престижа профессий сферы технического обслуживания </w:t>
            </w:r>
            <w:r w:rsidRPr="007B1CDB">
              <w:rPr>
                <w:sz w:val="22"/>
                <w:szCs w:val="22"/>
              </w:rPr>
              <w:br/>
              <w:t>и ремонта транспортных средств, машин и оборудования</w:t>
            </w:r>
          </w:p>
          <w:p w:rsidR="007B1CDB" w:rsidRDefault="007B1CDB" w:rsidP="007B1CDB">
            <w:pPr>
              <w:rPr>
                <w:sz w:val="22"/>
                <w:szCs w:val="22"/>
              </w:rPr>
            </w:pPr>
          </w:p>
          <w:p w:rsidR="007B1CDB" w:rsidRDefault="007B1CDB" w:rsidP="007B1CDB">
            <w:pPr>
              <w:rPr>
                <w:sz w:val="22"/>
                <w:szCs w:val="22"/>
              </w:rPr>
            </w:pPr>
          </w:p>
          <w:p w:rsidR="007B1CDB" w:rsidRPr="007B1CDB" w:rsidRDefault="007B1CDB" w:rsidP="007B1CDB">
            <w:pPr>
              <w:rPr>
                <w:sz w:val="22"/>
                <w:szCs w:val="22"/>
              </w:rPr>
            </w:pPr>
          </w:p>
        </w:tc>
        <w:tc>
          <w:tcPr>
            <w:tcW w:w="409" w:type="pct"/>
            <w:gridSpan w:val="3"/>
            <w:tcBorders>
              <w:top w:val="single" w:sz="4" w:space="0" w:color="auto"/>
              <w:left w:val="single" w:sz="4" w:space="0" w:color="auto"/>
              <w:bottom w:val="single" w:sz="4" w:space="0" w:color="auto"/>
              <w:right w:val="single" w:sz="4" w:space="0" w:color="auto"/>
            </w:tcBorders>
          </w:tcPr>
          <w:p w:rsidR="007B1CDB" w:rsidRPr="007B1CDB" w:rsidRDefault="007B1CDB" w:rsidP="007B1CDB">
            <w:pPr>
              <w:jc w:val="center"/>
              <w:rPr>
                <w:sz w:val="22"/>
                <w:szCs w:val="22"/>
              </w:rPr>
            </w:pPr>
            <w:r w:rsidRPr="007B1CDB">
              <w:rPr>
                <w:sz w:val="22"/>
                <w:szCs w:val="22"/>
              </w:rPr>
              <w:lastRenderedPageBreak/>
              <w:t>6</w:t>
            </w:r>
          </w:p>
        </w:tc>
        <w:tc>
          <w:tcPr>
            <w:tcW w:w="1174" w:type="pct"/>
            <w:gridSpan w:val="7"/>
            <w:tcBorders>
              <w:top w:val="single" w:sz="4" w:space="0" w:color="auto"/>
              <w:left w:val="single" w:sz="4" w:space="0" w:color="auto"/>
              <w:bottom w:val="single" w:sz="4" w:space="0" w:color="auto"/>
              <w:right w:val="single" w:sz="4" w:space="0" w:color="auto"/>
            </w:tcBorders>
            <w:shd w:val="clear" w:color="auto" w:fill="auto"/>
          </w:tcPr>
          <w:p w:rsidR="007B1CDB" w:rsidRPr="007B1CDB" w:rsidRDefault="007B1CDB" w:rsidP="007B1CDB">
            <w:pPr>
              <w:rPr>
                <w:sz w:val="22"/>
                <w:szCs w:val="22"/>
              </w:rPr>
            </w:pPr>
            <w:r w:rsidRPr="007B1CDB">
              <w:rPr>
                <w:sz w:val="22"/>
                <w:szCs w:val="22"/>
              </w:rPr>
              <w:t>количество проведенных конкурсов, единиц</w:t>
            </w:r>
          </w:p>
        </w:tc>
        <w:tc>
          <w:tcPr>
            <w:tcW w:w="316" w:type="pct"/>
            <w:gridSpan w:val="7"/>
            <w:tcBorders>
              <w:top w:val="single" w:sz="4" w:space="0" w:color="auto"/>
              <w:left w:val="single" w:sz="4" w:space="0" w:color="auto"/>
              <w:bottom w:val="single" w:sz="4" w:space="0" w:color="auto"/>
              <w:right w:val="single" w:sz="4" w:space="0" w:color="auto"/>
            </w:tcBorders>
            <w:shd w:val="clear" w:color="auto" w:fill="auto"/>
          </w:tcPr>
          <w:p w:rsidR="007B1CDB" w:rsidRPr="007B1CDB" w:rsidRDefault="007B1CDB" w:rsidP="007B1CDB">
            <w:pPr>
              <w:jc w:val="center"/>
              <w:rPr>
                <w:sz w:val="22"/>
                <w:szCs w:val="22"/>
              </w:rPr>
            </w:pPr>
            <w:r w:rsidRPr="007B1CDB">
              <w:rPr>
                <w:sz w:val="22"/>
                <w:szCs w:val="22"/>
              </w:rPr>
              <w:t>1</w:t>
            </w:r>
          </w:p>
        </w:tc>
        <w:tc>
          <w:tcPr>
            <w:tcW w:w="275" w:type="pct"/>
            <w:gridSpan w:val="7"/>
            <w:tcBorders>
              <w:top w:val="single" w:sz="4" w:space="0" w:color="auto"/>
              <w:left w:val="single" w:sz="4" w:space="0" w:color="auto"/>
              <w:bottom w:val="single" w:sz="4" w:space="0" w:color="auto"/>
              <w:right w:val="single" w:sz="4" w:space="0" w:color="auto"/>
            </w:tcBorders>
            <w:shd w:val="clear" w:color="auto" w:fill="auto"/>
          </w:tcPr>
          <w:p w:rsidR="007B1CDB" w:rsidRPr="007B1CDB" w:rsidRDefault="007B1CDB" w:rsidP="007B1CDB">
            <w:pPr>
              <w:jc w:val="center"/>
              <w:rPr>
                <w:sz w:val="22"/>
                <w:szCs w:val="22"/>
              </w:rPr>
            </w:pPr>
            <w:r w:rsidRPr="007B1CDB">
              <w:rPr>
                <w:sz w:val="22"/>
                <w:szCs w:val="22"/>
              </w:rPr>
              <w:t>0</w:t>
            </w:r>
          </w:p>
        </w:tc>
        <w:tc>
          <w:tcPr>
            <w:tcW w:w="272" w:type="pct"/>
            <w:gridSpan w:val="7"/>
            <w:tcBorders>
              <w:top w:val="single" w:sz="4" w:space="0" w:color="auto"/>
              <w:left w:val="single" w:sz="4" w:space="0" w:color="auto"/>
              <w:bottom w:val="single" w:sz="4" w:space="0" w:color="auto"/>
              <w:right w:val="single" w:sz="4" w:space="0" w:color="auto"/>
            </w:tcBorders>
            <w:shd w:val="clear" w:color="auto" w:fill="auto"/>
          </w:tcPr>
          <w:p w:rsidR="007B1CDB" w:rsidRPr="007B1CDB" w:rsidRDefault="007B1CDB" w:rsidP="007B1CDB">
            <w:pPr>
              <w:jc w:val="center"/>
              <w:rPr>
                <w:sz w:val="22"/>
                <w:szCs w:val="22"/>
              </w:rPr>
            </w:pPr>
            <w:r w:rsidRPr="007B1CDB">
              <w:rPr>
                <w:sz w:val="22"/>
                <w:szCs w:val="22"/>
              </w:rPr>
              <w:t>1</w:t>
            </w:r>
          </w:p>
        </w:tc>
        <w:tc>
          <w:tcPr>
            <w:tcW w:w="271" w:type="pct"/>
            <w:gridSpan w:val="5"/>
            <w:tcBorders>
              <w:top w:val="single" w:sz="4" w:space="0" w:color="auto"/>
              <w:left w:val="single" w:sz="4" w:space="0" w:color="auto"/>
              <w:bottom w:val="single" w:sz="4" w:space="0" w:color="auto"/>
              <w:right w:val="single" w:sz="4" w:space="0" w:color="auto"/>
            </w:tcBorders>
            <w:shd w:val="clear" w:color="auto" w:fill="auto"/>
          </w:tcPr>
          <w:p w:rsidR="007B1CDB" w:rsidRPr="007B1CDB" w:rsidRDefault="007B1CDB" w:rsidP="007B1CDB">
            <w:pPr>
              <w:jc w:val="center"/>
              <w:rPr>
                <w:sz w:val="22"/>
                <w:szCs w:val="22"/>
              </w:rPr>
            </w:pPr>
            <w:r w:rsidRPr="007B1CDB">
              <w:rPr>
                <w:sz w:val="22"/>
                <w:szCs w:val="22"/>
              </w:rPr>
              <w:t>0</w:t>
            </w:r>
          </w:p>
        </w:tc>
        <w:tc>
          <w:tcPr>
            <w:tcW w:w="711" w:type="pct"/>
            <w:gridSpan w:val="4"/>
            <w:tcBorders>
              <w:top w:val="single" w:sz="4" w:space="0" w:color="auto"/>
              <w:left w:val="single" w:sz="4" w:space="0" w:color="auto"/>
              <w:bottom w:val="single" w:sz="4" w:space="0" w:color="auto"/>
              <w:right w:val="single" w:sz="4" w:space="0" w:color="auto"/>
            </w:tcBorders>
            <w:shd w:val="clear" w:color="auto" w:fill="auto"/>
          </w:tcPr>
          <w:p w:rsidR="007B1CDB" w:rsidRPr="007B1CDB" w:rsidRDefault="007B1CDB" w:rsidP="007B1CDB">
            <w:pPr>
              <w:jc w:val="center"/>
              <w:rPr>
                <w:sz w:val="22"/>
                <w:szCs w:val="22"/>
              </w:rPr>
            </w:pPr>
            <w:r w:rsidRPr="007B1CDB">
              <w:rPr>
                <w:sz w:val="22"/>
                <w:szCs w:val="22"/>
              </w:rPr>
              <w:t xml:space="preserve">Отдел развития потребительского </w:t>
            </w:r>
            <w:r w:rsidRPr="007B1CDB">
              <w:rPr>
                <w:sz w:val="22"/>
                <w:szCs w:val="22"/>
              </w:rPr>
              <w:lastRenderedPageBreak/>
              <w:t>рынка, предпринимательства и туризма Администрации города</w:t>
            </w:r>
          </w:p>
        </w:tc>
      </w:tr>
      <w:tr w:rsidR="00916311" w:rsidRPr="007B1CDB" w:rsidTr="0000108A">
        <w:trPr>
          <w:trHeight w:val="20"/>
          <w:tblHeader/>
        </w:trPr>
        <w:tc>
          <w:tcPr>
            <w:tcW w:w="271" w:type="pct"/>
            <w:shd w:val="clear" w:color="auto" w:fill="auto"/>
          </w:tcPr>
          <w:p w:rsidR="00916311" w:rsidRPr="007B1CDB" w:rsidRDefault="00011F61" w:rsidP="00DD6942">
            <w:pPr>
              <w:keepLines/>
              <w:ind w:left="-12" w:hanging="30"/>
              <w:jc w:val="center"/>
              <w:rPr>
                <w:rFonts w:eastAsia="Calibri"/>
                <w:sz w:val="22"/>
                <w:szCs w:val="22"/>
                <w:lang w:eastAsia="en-US"/>
              </w:rPr>
            </w:pPr>
            <w:r w:rsidRPr="007B1CDB">
              <w:rPr>
                <w:rFonts w:eastAsia="Calibri"/>
                <w:sz w:val="22"/>
                <w:szCs w:val="22"/>
                <w:lang w:eastAsia="en-US"/>
              </w:rPr>
              <w:lastRenderedPageBreak/>
              <w:t>27</w:t>
            </w:r>
          </w:p>
        </w:tc>
        <w:tc>
          <w:tcPr>
            <w:tcW w:w="4729" w:type="pct"/>
            <w:gridSpan w:val="43"/>
            <w:shd w:val="clear" w:color="auto" w:fill="auto"/>
          </w:tcPr>
          <w:p w:rsidR="00982C78" w:rsidRPr="007B1CDB" w:rsidRDefault="00916311" w:rsidP="00982C78">
            <w:pPr>
              <w:rPr>
                <w:rFonts w:eastAsia="Calibri"/>
                <w:sz w:val="22"/>
                <w:szCs w:val="22"/>
                <w:lang w:eastAsia="en-US"/>
              </w:rPr>
            </w:pPr>
            <w:r w:rsidRPr="007B1CDB">
              <w:rPr>
                <w:rFonts w:eastAsia="Calibri"/>
                <w:b/>
                <w:sz w:val="22"/>
                <w:szCs w:val="22"/>
                <w:lang w:eastAsia="en-US"/>
              </w:rPr>
              <w:t>Рынок услуг в сфере культуры</w:t>
            </w:r>
          </w:p>
        </w:tc>
      </w:tr>
      <w:tr w:rsidR="00916311" w:rsidRPr="007B1CDB" w:rsidTr="0000108A">
        <w:trPr>
          <w:trHeight w:val="20"/>
          <w:tblHeader/>
        </w:trPr>
        <w:tc>
          <w:tcPr>
            <w:tcW w:w="271" w:type="pct"/>
            <w:shd w:val="clear" w:color="auto" w:fill="auto"/>
          </w:tcPr>
          <w:p w:rsidR="00916311" w:rsidRPr="007B1CDB" w:rsidRDefault="00011F61" w:rsidP="00DD6942">
            <w:pPr>
              <w:keepLines/>
              <w:ind w:left="-12" w:hanging="30"/>
              <w:jc w:val="center"/>
              <w:rPr>
                <w:rFonts w:eastAsia="Calibri"/>
                <w:sz w:val="22"/>
                <w:szCs w:val="22"/>
                <w:lang w:eastAsia="en-US"/>
              </w:rPr>
            </w:pPr>
            <w:r w:rsidRPr="007B1CDB">
              <w:rPr>
                <w:rFonts w:eastAsia="Calibri"/>
                <w:sz w:val="22"/>
                <w:szCs w:val="22"/>
                <w:lang w:eastAsia="en-US"/>
              </w:rPr>
              <w:t>28</w:t>
            </w:r>
          </w:p>
        </w:tc>
        <w:tc>
          <w:tcPr>
            <w:tcW w:w="4729" w:type="pct"/>
            <w:gridSpan w:val="43"/>
            <w:shd w:val="clear" w:color="auto" w:fill="auto"/>
          </w:tcPr>
          <w:p w:rsidR="00916311" w:rsidRPr="007B1CDB" w:rsidRDefault="00916311" w:rsidP="007B1CDB">
            <w:pPr>
              <w:keepLines/>
              <w:contextualSpacing/>
              <w:jc w:val="both"/>
              <w:rPr>
                <w:rFonts w:eastAsia="Calibri"/>
                <w:sz w:val="22"/>
                <w:szCs w:val="22"/>
                <w:lang w:eastAsia="en-US"/>
              </w:rPr>
            </w:pPr>
            <w:r w:rsidRPr="007B1CDB">
              <w:rPr>
                <w:rFonts w:eastAsia="Calibri"/>
                <w:sz w:val="22"/>
                <w:szCs w:val="22"/>
                <w:lang w:eastAsia="en-US"/>
              </w:rPr>
              <w:t xml:space="preserve">Описание текущей ситуации на рынке. </w:t>
            </w:r>
          </w:p>
          <w:p w:rsidR="00916311" w:rsidRPr="007B1CDB" w:rsidRDefault="00916311" w:rsidP="007B1CDB">
            <w:pPr>
              <w:keepLines/>
              <w:jc w:val="both"/>
              <w:rPr>
                <w:rFonts w:eastAsia="Calibri"/>
                <w:sz w:val="22"/>
                <w:szCs w:val="22"/>
                <w:lang w:eastAsia="en-US"/>
              </w:rPr>
            </w:pPr>
            <w:r w:rsidRPr="007B1CDB">
              <w:rPr>
                <w:rFonts w:eastAsia="Calibri"/>
                <w:sz w:val="22"/>
                <w:szCs w:val="22"/>
                <w:lang w:eastAsia="en-US"/>
              </w:rPr>
              <w:t>Рынок услуг в сфере культуры в муниципальном образовании город Каменск-Уральский  представлен  многопрофильной сетью организаций культуры и искусства различных форм собственности по всем видам культурной деятельности. По состоянию на 1 января 2020 года в муниципальном образовании город Каменск-Уральский насчитывается:18 учреждений культуры, в том числе 6 государственных учреждений (Государственное бюджетное учреждение дополнительного образования Свердловской области «Каменск-Уральская детская музыкальная школа № 1», Государственное бюджетное учреждение дополнительного образования Свердловской области «Каменск-Уральская детская музыкальная школа № 2», Государственное бюджетное учреждение дополнительного образования Свердловской области «Каменск-Уральская детская музыкальная школа № 3», Государственное бюджетноеучреждение дополнительного образования Свердловской области «Каменск-Уральская детская художественная школа № 1», Государственное бюджетное учреждение дополнительного образования Свердловской области «Каменск-Уральская детская художественная школа № 2 им. В.М. Седова», Государственное автономное  учреждение дополнительного образования Свердловской области «Каменск-Уральская детская школа искусств № 2»),  9 муниципальных учреждений и 3 организации, не являющиеся муниципальными и государственными учреждениями, из которых 1 кинотеатр  - Общество с ограниченной ответственностью «Кинофокс»,</w:t>
            </w:r>
            <w:r w:rsidR="00B032EA">
              <w:rPr>
                <w:rFonts w:eastAsia="Calibri"/>
                <w:sz w:val="22"/>
                <w:szCs w:val="22"/>
                <w:lang w:eastAsia="en-US"/>
              </w:rPr>
              <w:t xml:space="preserve"> </w:t>
            </w:r>
            <w:r w:rsidRPr="007B1CDB">
              <w:rPr>
                <w:rFonts w:eastAsia="Calibri"/>
                <w:sz w:val="22"/>
                <w:szCs w:val="22"/>
                <w:lang w:eastAsia="en-US"/>
              </w:rPr>
              <w:t>1 театр - Общество с ограниченной ответственностью «Театр актёра и куклы «ГОНГ», 1 учреждение клубного типа - Автономная некоммерческая организация «Центр культуры, спорта и развития территории города Каменск-Уральский «Синара».</w:t>
            </w:r>
          </w:p>
          <w:p w:rsidR="00916311" w:rsidRPr="007B1CDB" w:rsidRDefault="00916311" w:rsidP="007B1CDB">
            <w:pPr>
              <w:autoSpaceDE w:val="0"/>
              <w:autoSpaceDN w:val="0"/>
              <w:adjustRightInd w:val="0"/>
              <w:jc w:val="both"/>
              <w:rPr>
                <w:rFonts w:eastAsia="Calibri"/>
                <w:sz w:val="22"/>
                <w:szCs w:val="22"/>
                <w:lang w:eastAsia="en-US"/>
              </w:rPr>
            </w:pPr>
            <w:r w:rsidRPr="007B1CDB">
              <w:rPr>
                <w:rFonts w:eastAsia="Calibri"/>
                <w:sz w:val="22"/>
                <w:szCs w:val="22"/>
                <w:lang w:eastAsia="en-US"/>
              </w:rPr>
              <w:t xml:space="preserve">Проблемные вопросы: </w:t>
            </w:r>
          </w:p>
          <w:p w:rsidR="00916311" w:rsidRPr="007B1CDB" w:rsidRDefault="00916311" w:rsidP="007B1CDB">
            <w:pPr>
              <w:autoSpaceDE w:val="0"/>
              <w:autoSpaceDN w:val="0"/>
              <w:adjustRightInd w:val="0"/>
              <w:jc w:val="both"/>
              <w:rPr>
                <w:rFonts w:eastAsia="Calibri"/>
                <w:sz w:val="22"/>
                <w:szCs w:val="22"/>
              </w:rPr>
            </w:pPr>
            <w:r w:rsidRPr="007B1CDB">
              <w:rPr>
                <w:rFonts w:eastAsia="Calibri"/>
                <w:sz w:val="22"/>
                <w:szCs w:val="22"/>
                <w:lang w:eastAsia="en-US"/>
              </w:rPr>
              <w:t>– н</w:t>
            </w:r>
            <w:r w:rsidRPr="007B1CDB">
              <w:rPr>
                <w:rFonts w:eastAsia="Calibri"/>
                <w:sz w:val="22"/>
                <w:szCs w:val="22"/>
              </w:rPr>
              <w:t>едостаточное развитие негосударственного сектора сферы культуры;</w:t>
            </w:r>
          </w:p>
          <w:p w:rsidR="00916311" w:rsidRPr="007B1CDB" w:rsidRDefault="00916311" w:rsidP="007B1CDB">
            <w:pPr>
              <w:autoSpaceDE w:val="0"/>
              <w:autoSpaceDN w:val="0"/>
              <w:adjustRightInd w:val="0"/>
              <w:jc w:val="both"/>
              <w:rPr>
                <w:rFonts w:eastAsia="Calibri"/>
                <w:sz w:val="22"/>
                <w:szCs w:val="22"/>
              </w:rPr>
            </w:pPr>
            <w:r w:rsidRPr="007B1CDB">
              <w:rPr>
                <w:rFonts w:eastAsia="Calibri"/>
                <w:sz w:val="22"/>
                <w:szCs w:val="22"/>
              </w:rPr>
              <w:t>– неполное соответствие о</w:t>
            </w:r>
            <w:r w:rsidRPr="007B1CDB">
              <w:rPr>
                <w:rFonts w:eastAsia="Calibri"/>
                <w:sz w:val="22"/>
                <w:szCs w:val="22"/>
                <w:lang w:eastAsia="en-US"/>
              </w:rPr>
              <w:t>бъемов и видов услуг, оказываемых учреждениями культуры, запросам, предпочтениям и ожиданиям граждан.</w:t>
            </w:r>
          </w:p>
          <w:p w:rsidR="00916311" w:rsidRPr="007B1CDB" w:rsidRDefault="00916311" w:rsidP="007B1CDB">
            <w:pPr>
              <w:keepLines/>
              <w:contextualSpacing/>
              <w:jc w:val="both"/>
              <w:rPr>
                <w:rFonts w:eastAsia="Calibri"/>
                <w:sz w:val="22"/>
                <w:szCs w:val="22"/>
                <w:lang w:eastAsia="en-US"/>
              </w:rPr>
            </w:pPr>
            <w:r w:rsidRPr="007B1CDB">
              <w:rPr>
                <w:rFonts w:eastAsia="Calibri"/>
                <w:sz w:val="22"/>
                <w:szCs w:val="22"/>
                <w:lang w:eastAsia="en-US"/>
              </w:rPr>
              <w:t>Методы решения:</w:t>
            </w:r>
          </w:p>
          <w:p w:rsidR="00916311" w:rsidRPr="007B1CDB" w:rsidRDefault="00916311" w:rsidP="007B1CDB">
            <w:pPr>
              <w:keepLines/>
              <w:contextualSpacing/>
              <w:jc w:val="both"/>
              <w:rPr>
                <w:rFonts w:eastAsia="Calibri"/>
                <w:sz w:val="22"/>
                <w:szCs w:val="22"/>
                <w:lang w:eastAsia="en-US"/>
              </w:rPr>
            </w:pPr>
            <w:r w:rsidRPr="007B1CDB">
              <w:rPr>
                <w:rFonts w:eastAsia="Calibri"/>
                <w:sz w:val="22"/>
                <w:szCs w:val="22"/>
                <w:lang w:eastAsia="en-US"/>
              </w:rPr>
              <w:t>– оказание мер государственной поддержки организациям культуры и искусства;</w:t>
            </w:r>
          </w:p>
          <w:p w:rsidR="00916311" w:rsidRPr="007B1CDB" w:rsidRDefault="00916311" w:rsidP="007B1CDB">
            <w:pPr>
              <w:autoSpaceDE w:val="0"/>
              <w:autoSpaceDN w:val="0"/>
              <w:adjustRightInd w:val="0"/>
              <w:jc w:val="both"/>
              <w:rPr>
                <w:rFonts w:eastAsia="Calibri"/>
                <w:sz w:val="22"/>
                <w:szCs w:val="22"/>
                <w:lang w:eastAsia="en-US"/>
              </w:rPr>
            </w:pPr>
            <w:r w:rsidRPr="007B1CDB">
              <w:rPr>
                <w:rFonts w:eastAsia="Calibri"/>
                <w:sz w:val="22"/>
                <w:szCs w:val="22"/>
                <w:lang w:eastAsia="en-US"/>
              </w:rPr>
              <w:t xml:space="preserve">– создание условий для развития конкуренции в сфере молодежной культуры; </w:t>
            </w:r>
          </w:p>
          <w:p w:rsidR="00916311" w:rsidRPr="007B1CDB" w:rsidRDefault="00916311" w:rsidP="007B1CDB">
            <w:pPr>
              <w:keepLines/>
              <w:jc w:val="both"/>
              <w:rPr>
                <w:rFonts w:eastAsia="Calibri"/>
                <w:sz w:val="22"/>
                <w:szCs w:val="22"/>
                <w:lang w:eastAsia="en-US"/>
              </w:rPr>
            </w:pPr>
            <w:r w:rsidRPr="007B1CDB">
              <w:rPr>
                <w:rFonts w:eastAsia="Calibri"/>
                <w:sz w:val="22"/>
                <w:szCs w:val="22"/>
                <w:lang w:eastAsia="en-US"/>
              </w:rPr>
              <w:t>– развитие сети организаций культуры и искусства для повышения уровня удовлетворенности населения качеством услуг в сфере культуры</w:t>
            </w:r>
          </w:p>
        </w:tc>
      </w:tr>
      <w:tr w:rsidR="003E1097" w:rsidRPr="007B1CDB" w:rsidTr="003E1097">
        <w:trPr>
          <w:trHeight w:val="20"/>
          <w:tblHeader/>
        </w:trPr>
        <w:tc>
          <w:tcPr>
            <w:tcW w:w="271" w:type="pct"/>
            <w:shd w:val="clear" w:color="auto" w:fill="auto"/>
          </w:tcPr>
          <w:p w:rsidR="00916311" w:rsidRPr="007B1CDB" w:rsidRDefault="00011F61" w:rsidP="00DD6942">
            <w:pPr>
              <w:keepLines/>
              <w:ind w:left="-12" w:hanging="30"/>
              <w:jc w:val="center"/>
              <w:rPr>
                <w:rFonts w:eastAsia="Calibri"/>
                <w:sz w:val="22"/>
                <w:szCs w:val="22"/>
                <w:lang w:eastAsia="en-US"/>
              </w:rPr>
            </w:pPr>
            <w:r w:rsidRPr="007B1CDB">
              <w:rPr>
                <w:rFonts w:eastAsia="Calibri"/>
                <w:sz w:val="22"/>
                <w:szCs w:val="22"/>
                <w:lang w:eastAsia="en-US"/>
              </w:rPr>
              <w:t>29</w:t>
            </w:r>
          </w:p>
        </w:tc>
        <w:tc>
          <w:tcPr>
            <w:tcW w:w="1259" w:type="pct"/>
            <w:gridSpan w:val="2"/>
            <w:shd w:val="clear" w:color="auto" w:fill="auto"/>
          </w:tcPr>
          <w:p w:rsidR="00916311" w:rsidRPr="007B1CDB" w:rsidRDefault="00916311" w:rsidP="00982C78">
            <w:pPr>
              <w:keepLines/>
              <w:rPr>
                <w:rFonts w:eastAsia="Calibri"/>
                <w:sz w:val="22"/>
                <w:szCs w:val="22"/>
                <w:lang w:eastAsia="en-US"/>
              </w:rPr>
            </w:pPr>
            <w:r w:rsidRPr="007B1CDB">
              <w:rPr>
                <w:rFonts w:eastAsia="Arial Unicode MS"/>
                <w:sz w:val="22"/>
                <w:szCs w:val="22"/>
                <w:lang w:bidi="ru-RU"/>
              </w:rPr>
              <w:t>Формирование реестра организаций, осуществляющих деятельность на рынке услуг в сфере культуры</w:t>
            </w:r>
          </w:p>
        </w:tc>
        <w:tc>
          <w:tcPr>
            <w:tcW w:w="494" w:type="pct"/>
            <w:gridSpan w:val="5"/>
          </w:tcPr>
          <w:p w:rsidR="00916311" w:rsidRPr="007B1CDB" w:rsidRDefault="00011F61" w:rsidP="00982C78">
            <w:pPr>
              <w:keepLines/>
              <w:jc w:val="center"/>
              <w:rPr>
                <w:rFonts w:eastAsia="Calibri"/>
                <w:sz w:val="22"/>
                <w:szCs w:val="22"/>
                <w:lang w:eastAsia="en-US"/>
              </w:rPr>
            </w:pPr>
            <w:r w:rsidRPr="007B1CDB">
              <w:rPr>
                <w:rFonts w:eastAsia="Calibri"/>
                <w:sz w:val="22"/>
                <w:szCs w:val="22"/>
                <w:lang w:eastAsia="en-US"/>
              </w:rPr>
              <w:t>7</w:t>
            </w:r>
          </w:p>
        </w:tc>
        <w:tc>
          <w:tcPr>
            <w:tcW w:w="858" w:type="pct"/>
            <w:gridSpan w:val="4"/>
            <w:shd w:val="clear" w:color="auto" w:fill="auto"/>
          </w:tcPr>
          <w:p w:rsidR="00916311" w:rsidRPr="007B1CDB" w:rsidRDefault="00916311" w:rsidP="00982C78">
            <w:pPr>
              <w:keepLines/>
              <w:rPr>
                <w:rFonts w:eastAsia="Calibri"/>
                <w:sz w:val="22"/>
                <w:szCs w:val="22"/>
                <w:lang w:eastAsia="en-US"/>
              </w:rPr>
            </w:pPr>
            <w:r w:rsidRPr="007B1CDB">
              <w:rPr>
                <w:rFonts w:eastAsia="Calibri"/>
                <w:sz w:val="22"/>
                <w:szCs w:val="22"/>
                <w:lang w:eastAsia="en-US"/>
              </w:rPr>
              <w:t xml:space="preserve">наличие на официальном сайте </w:t>
            </w:r>
            <w:r w:rsidR="00011F61" w:rsidRPr="007B1CDB">
              <w:rPr>
                <w:rFonts w:eastAsia="Calibri"/>
                <w:sz w:val="22"/>
                <w:szCs w:val="22"/>
                <w:lang w:eastAsia="en-US"/>
              </w:rPr>
              <w:t>ОМС «</w:t>
            </w:r>
            <w:r w:rsidRPr="007B1CDB">
              <w:rPr>
                <w:rFonts w:eastAsia="Calibri"/>
                <w:sz w:val="22"/>
                <w:szCs w:val="22"/>
                <w:lang w:eastAsia="en-US"/>
              </w:rPr>
              <w:t>Управлени</w:t>
            </w:r>
            <w:r w:rsidR="00011F61" w:rsidRPr="007B1CDB">
              <w:rPr>
                <w:rFonts w:eastAsia="Calibri"/>
                <w:sz w:val="22"/>
                <w:szCs w:val="22"/>
                <w:lang w:eastAsia="en-US"/>
              </w:rPr>
              <w:t>е</w:t>
            </w:r>
            <w:r w:rsidRPr="007B1CDB">
              <w:rPr>
                <w:rFonts w:eastAsia="Calibri"/>
                <w:sz w:val="22"/>
                <w:szCs w:val="22"/>
                <w:lang w:eastAsia="en-US"/>
              </w:rPr>
              <w:t xml:space="preserve"> культуры</w:t>
            </w:r>
            <w:r w:rsidR="00011F61" w:rsidRPr="007B1CDB">
              <w:rPr>
                <w:rFonts w:eastAsia="Calibri"/>
                <w:sz w:val="22"/>
                <w:szCs w:val="22"/>
                <w:lang w:eastAsia="en-US"/>
              </w:rPr>
              <w:t xml:space="preserve"> города Каменска-Уральского»</w:t>
            </w:r>
            <w:r w:rsidRPr="007B1CDB">
              <w:rPr>
                <w:rFonts w:eastAsia="Calibri"/>
                <w:sz w:val="22"/>
                <w:szCs w:val="22"/>
                <w:lang w:eastAsia="en-US"/>
              </w:rPr>
              <w:t xml:space="preserve"> актуального реестра организаций, осуществляющих деятельность на рынке услуг в сфере культуры, процентов</w:t>
            </w:r>
          </w:p>
        </w:tc>
        <w:tc>
          <w:tcPr>
            <w:tcW w:w="363" w:type="pct"/>
            <w:gridSpan w:val="4"/>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0</w:t>
            </w:r>
          </w:p>
        </w:tc>
        <w:tc>
          <w:tcPr>
            <w:tcW w:w="364" w:type="pct"/>
            <w:gridSpan w:val="10"/>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100</w:t>
            </w:r>
          </w:p>
        </w:tc>
        <w:tc>
          <w:tcPr>
            <w:tcW w:w="366" w:type="pct"/>
            <w:gridSpan w:val="8"/>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100</w:t>
            </w:r>
          </w:p>
        </w:tc>
        <w:tc>
          <w:tcPr>
            <w:tcW w:w="370" w:type="pct"/>
            <w:gridSpan w:val="7"/>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100</w:t>
            </w:r>
          </w:p>
        </w:tc>
        <w:tc>
          <w:tcPr>
            <w:tcW w:w="655" w:type="pct"/>
            <w:gridSpan w:val="3"/>
            <w:shd w:val="clear" w:color="auto" w:fill="auto"/>
          </w:tcPr>
          <w:p w:rsidR="00916311" w:rsidRPr="007B1CDB" w:rsidRDefault="00916311" w:rsidP="00982C78">
            <w:pPr>
              <w:keepLines/>
              <w:rPr>
                <w:rFonts w:eastAsia="Calibri"/>
                <w:sz w:val="22"/>
                <w:szCs w:val="22"/>
                <w:lang w:eastAsia="en-US"/>
              </w:rPr>
            </w:pPr>
            <w:r w:rsidRPr="007B1CDB">
              <w:rPr>
                <w:rFonts w:eastAsia="Calibri"/>
                <w:sz w:val="22"/>
                <w:szCs w:val="22"/>
                <w:lang w:eastAsia="en-US"/>
              </w:rPr>
              <w:t>ОМС «Управление культуры города Каменска-Уральского»</w:t>
            </w:r>
          </w:p>
        </w:tc>
      </w:tr>
      <w:tr w:rsidR="003E1097" w:rsidRPr="007B1CDB" w:rsidTr="003E1097">
        <w:trPr>
          <w:trHeight w:val="20"/>
          <w:tblHeader/>
        </w:trPr>
        <w:tc>
          <w:tcPr>
            <w:tcW w:w="271" w:type="pct"/>
            <w:shd w:val="clear" w:color="auto" w:fill="auto"/>
          </w:tcPr>
          <w:p w:rsidR="00916311" w:rsidRPr="007B1CDB" w:rsidRDefault="00011F61" w:rsidP="00DD6942">
            <w:pPr>
              <w:keepLines/>
              <w:ind w:left="-12" w:hanging="30"/>
              <w:jc w:val="center"/>
              <w:rPr>
                <w:rFonts w:eastAsia="Calibri"/>
                <w:sz w:val="22"/>
                <w:szCs w:val="22"/>
                <w:lang w:eastAsia="en-US"/>
              </w:rPr>
            </w:pPr>
            <w:r w:rsidRPr="007B1CDB">
              <w:rPr>
                <w:rFonts w:eastAsia="Calibri"/>
                <w:sz w:val="22"/>
                <w:szCs w:val="22"/>
                <w:lang w:eastAsia="en-US"/>
              </w:rPr>
              <w:lastRenderedPageBreak/>
              <w:t>30</w:t>
            </w:r>
          </w:p>
        </w:tc>
        <w:tc>
          <w:tcPr>
            <w:tcW w:w="1259" w:type="pct"/>
            <w:gridSpan w:val="2"/>
            <w:shd w:val="clear" w:color="auto" w:fill="auto"/>
          </w:tcPr>
          <w:p w:rsidR="00916311" w:rsidRPr="007B1CDB" w:rsidRDefault="00916311" w:rsidP="00982C78">
            <w:pPr>
              <w:keepLines/>
              <w:rPr>
                <w:rFonts w:eastAsia="Arial Unicode MS"/>
                <w:sz w:val="22"/>
                <w:szCs w:val="22"/>
                <w:lang w:bidi="ru-RU"/>
              </w:rPr>
            </w:pPr>
            <w:r w:rsidRPr="007B1CDB">
              <w:rPr>
                <w:rFonts w:eastAsia="Arial Unicode MS"/>
                <w:sz w:val="22"/>
                <w:szCs w:val="22"/>
                <w:lang w:bidi="ru-RU"/>
              </w:rPr>
              <w:t>Участие организаций культуры  не являющихся муниципальными и государственными учреждениями в городских мероприятиях</w:t>
            </w:r>
          </w:p>
        </w:tc>
        <w:tc>
          <w:tcPr>
            <w:tcW w:w="494" w:type="pct"/>
            <w:gridSpan w:val="5"/>
          </w:tcPr>
          <w:p w:rsidR="00916311" w:rsidRPr="007B1CDB" w:rsidRDefault="00011F61" w:rsidP="00982C78">
            <w:pPr>
              <w:keepLines/>
              <w:jc w:val="center"/>
              <w:rPr>
                <w:rFonts w:eastAsia="Calibri"/>
                <w:sz w:val="22"/>
                <w:szCs w:val="22"/>
                <w:lang w:eastAsia="en-US"/>
              </w:rPr>
            </w:pPr>
            <w:r w:rsidRPr="007B1CDB">
              <w:rPr>
                <w:rFonts w:eastAsia="Calibri"/>
                <w:sz w:val="22"/>
                <w:szCs w:val="22"/>
                <w:lang w:eastAsia="en-US"/>
              </w:rPr>
              <w:t>7</w:t>
            </w:r>
          </w:p>
        </w:tc>
        <w:tc>
          <w:tcPr>
            <w:tcW w:w="858" w:type="pct"/>
            <w:gridSpan w:val="4"/>
            <w:shd w:val="clear" w:color="auto" w:fill="auto"/>
          </w:tcPr>
          <w:p w:rsidR="00916311" w:rsidRPr="007B1CDB" w:rsidRDefault="00916311" w:rsidP="00982C78">
            <w:pPr>
              <w:keepLines/>
              <w:rPr>
                <w:rFonts w:eastAsia="Calibri"/>
                <w:sz w:val="22"/>
                <w:szCs w:val="22"/>
                <w:lang w:eastAsia="en-US"/>
              </w:rPr>
            </w:pPr>
            <w:r w:rsidRPr="007B1CDB">
              <w:rPr>
                <w:rFonts w:eastAsia="Calibri"/>
                <w:sz w:val="22"/>
                <w:szCs w:val="22"/>
                <w:lang w:eastAsia="en-US"/>
              </w:rPr>
              <w:t xml:space="preserve">количество организаций, </w:t>
            </w:r>
            <w:r w:rsidRPr="007B1CDB">
              <w:rPr>
                <w:rFonts w:eastAsia="Arial Unicode MS"/>
                <w:sz w:val="22"/>
                <w:szCs w:val="22"/>
                <w:lang w:bidi="ru-RU"/>
              </w:rPr>
              <w:t>не являющихся муниципальными и государственными учреждениями, в городских мероприятиях, единиц</w:t>
            </w:r>
          </w:p>
        </w:tc>
        <w:tc>
          <w:tcPr>
            <w:tcW w:w="363" w:type="pct"/>
            <w:gridSpan w:val="4"/>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1</w:t>
            </w:r>
          </w:p>
        </w:tc>
        <w:tc>
          <w:tcPr>
            <w:tcW w:w="364" w:type="pct"/>
            <w:gridSpan w:val="10"/>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1</w:t>
            </w:r>
          </w:p>
        </w:tc>
        <w:tc>
          <w:tcPr>
            <w:tcW w:w="366" w:type="pct"/>
            <w:gridSpan w:val="8"/>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1</w:t>
            </w:r>
          </w:p>
        </w:tc>
        <w:tc>
          <w:tcPr>
            <w:tcW w:w="370" w:type="pct"/>
            <w:gridSpan w:val="7"/>
            <w:shd w:val="clear" w:color="auto" w:fill="auto"/>
          </w:tcPr>
          <w:p w:rsidR="00916311" w:rsidRPr="007B1CDB" w:rsidRDefault="00916311" w:rsidP="00982C78">
            <w:pPr>
              <w:keepLines/>
              <w:jc w:val="center"/>
              <w:rPr>
                <w:rFonts w:eastAsia="Calibri"/>
                <w:sz w:val="22"/>
                <w:szCs w:val="22"/>
                <w:lang w:eastAsia="en-US"/>
              </w:rPr>
            </w:pPr>
            <w:r w:rsidRPr="007B1CDB">
              <w:rPr>
                <w:rFonts w:eastAsia="Calibri"/>
                <w:sz w:val="22"/>
                <w:szCs w:val="22"/>
                <w:lang w:eastAsia="en-US"/>
              </w:rPr>
              <w:t>1</w:t>
            </w:r>
          </w:p>
        </w:tc>
        <w:tc>
          <w:tcPr>
            <w:tcW w:w="655" w:type="pct"/>
            <w:gridSpan w:val="3"/>
            <w:shd w:val="clear" w:color="auto" w:fill="auto"/>
          </w:tcPr>
          <w:p w:rsidR="00916311" w:rsidRPr="007B1CDB" w:rsidRDefault="00916311" w:rsidP="00982C78">
            <w:pPr>
              <w:keepLines/>
              <w:rPr>
                <w:rFonts w:eastAsia="Calibri"/>
                <w:sz w:val="22"/>
                <w:szCs w:val="22"/>
                <w:lang w:eastAsia="en-US"/>
              </w:rPr>
            </w:pPr>
            <w:r w:rsidRPr="007B1CDB">
              <w:rPr>
                <w:rFonts w:eastAsia="Calibri"/>
                <w:sz w:val="22"/>
                <w:szCs w:val="22"/>
                <w:lang w:eastAsia="en-US"/>
              </w:rPr>
              <w:t>ОМС «Управление культуры города Каменска-Уральского»</w:t>
            </w:r>
          </w:p>
        </w:tc>
      </w:tr>
    </w:tbl>
    <w:tbl>
      <w:tblPr>
        <w:tblStyle w:val="16"/>
        <w:tblW w:w="15451" w:type="dxa"/>
        <w:tblInd w:w="-34" w:type="dxa"/>
        <w:tblLayout w:type="fixed"/>
        <w:tblLook w:val="04A0" w:firstRow="1" w:lastRow="0" w:firstColumn="1" w:lastColumn="0" w:noHBand="0" w:noVBand="1"/>
      </w:tblPr>
      <w:tblGrid>
        <w:gridCol w:w="838"/>
        <w:gridCol w:w="4407"/>
        <w:gridCol w:w="2977"/>
        <w:gridCol w:w="3544"/>
        <w:gridCol w:w="142"/>
        <w:gridCol w:w="1275"/>
        <w:gridCol w:w="2268"/>
      </w:tblGrid>
      <w:tr w:rsidR="00126EA8" w:rsidRPr="00BE72E3" w:rsidTr="00781C9E">
        <w:trPr>
          <w:trHeight w:val="434"/>
        </w:trPr>
        <w:tc>
          <w:tcPr>
            <w:tcW w:w="15451" w:type="dxa"/>
            <w:gridSpan w:val="7"/>
            <w:tcBorders>
              <w:top w:val="nil"/>
              <w:left w:val="nil"/>
              <w:bottom w:val="nil"/>
              <w:right w:val="nil"/>
            </w:tcBorders>
          </w:tcPr>
          <w:p w:rsidR="0000108A" w:rsidRPr="00BE72E3" w:rsidRDefault="00781C9E" w:rsidP="00126EA8">
            <w:pPr>
              <w:jc w:val="both"/>
              <w:rPr>
                <w:rFonts w:ascii="Times New Roman" w:hAnsi="Times New Roman"/>
                <w:b/>
                <w:sz w:val="22"/>
                <w:szCs w:val="22"/>
              </w:rPr>
            </w:pPr>
            <w:r w:rsidRPr="00BE72E3">
              <w:rPr>
                <w:rFonts w:ascii="Times New Roman" w:hAnsi="Times New Roman"/>
                <w:sz w:val="22"/>
                <w:szCs w:val="22"/>
              </w:rPr>
              <w:t>*</w:t>
            </w:r>
            <w:r w:rsidR="004E3104" w:rsidRPr="00BE72E3">
              <w:rPr>
                <w:rFonts w:ascii="Times New Roman" w:hAnsi="Times New Roman"/>
                <w:sz w:val="22"/>
                <w:szCs w:val="22"/>
              </w:rPr>
              <w:t xml:space="preserve"> квалификационные требования к муниципальным служащим не предполагают наличие сертифицированных специалистов. Курсы, организуемые для </w:t>
            </w:r>
            <w:r w:rsidR="00011F61" w:rsidRPr="00BE72E3">
              <w:rPr>
                <w:rFonts w:ascii="Times New Roman" w:hAnsi="Times New Roman"/>
                <w:sz w:val="22"/>
                <w:szCs w:val="22"/>
              </w:rPr>
              <w:t>специалистов органов местного самоуправления</w:t>
            </w:r>
            <w:r w:rsidR="004E3104" w:rsidRPr="00BE72E3">
              <w:rPr>
                <w:rFonts w:ascii="Times New Roman" w:hAnsi="Times New Roman"/>
                <w:sz w:val="22"/>
                <w:szCs w:val="22"/>
              </w:rPr>
              <w:t xml:space="preserve"> не содержат в полном объеме необходимой технической информации.</w:t>
            </w:r>
          </w:p>
          <w:p w:rsidR="0000108A" w:rsidRPr="00BE72E3" w:rsidRDefault="0000108A" w:rsidP="00126EA8">
            <w:pPr>
              <w:jc w:val="both"/>
              <w:rPr>
                <w:rFonts w:ascii="Times New Roman" w:hAnsi="Times New Roman"/>
                <w:b/>
                <w:sz w:val="22"/>
                <w:szCs w:val="22"/>
              </w:rPr>
            </w:pPr>
          </w:p>
          <w:p w:rsidR="00F01C7C" w:rsidRPr="00F01C7C" w:rsidRDefault="00781C9E" w:rsidP="00F01C7C">
            <w:pPr>
              <w:jc w:val="center"/>
              <w:rPr>
                <w:rFonts w:ascii="Times New Roman" w:hAnsi="Times New Roman"/>
                <w:b/>
              </w:rPr>
            </w:pPr>
            <w:r w:rsidRPr="00F01C7C">
              <w:rPr>
                <w:rFonts w:ascii="Times New Roman" w:hAnsi="Times New Roman"/>
                <w:b/>
              </w:rPr>
              <w:t xml:space="preserve">Раздел </w:t>
            </w:r>
            <w:r w:rsidRPr="00F01C7C">
              <w:rPr>
                <w:rFonts w:ascii="Times New Roman" w:hAnsi="Times New Roman"/>
                <w:b/>
                <w:lang w:val="en-US"/>
              </w:rPr>
              <w:t>II</w:t>
            </w:r>
            <w:r w:rsidRPr="00F01C7C">
              <w:rPr>
                <w:rFonts w:ascii="Times New Roman" w:hAnsi="Times New Roman"/>
                <w:b/>
              </w:rPr>
              <w:t xml:space="preserve">. Системные мероприятия, направленные на развитие конкурентной среды </w:t>
            </w:r>
          </w:p>
          <w:p w:rsidR="00781C9E" w:rsidRPr="00F01C7C" w:rsidRDefault="00781C9E" w:rsidP="00F01C7C">
            <w:pPr>
              <w:jc w:val="center"/>
              <w:rPr>
                <w:rFonts w:ascii="Times New Roman" w:hAnsi="Times New Roman"/>
                <w:b/>
              </w:rPr>
            </w:pPr>
            <w:r w:rsidRPr="00F01C7C">
              <w:rPr>
                <w:rFonts w:ascii="Times New Roman" w:hAnsi="Times New Roman"/>
                <w:b/>
              </w:rPr>
              <w:t>на территории муниципального образования город Каменск-Уральский</w:t>
            </w:r>
          </w:p>
          <w:p w:rsidR="00F01C7C" w:rsidRPr="00BE72E3" w:rsidRDefault="00F01C7C" w:rsidP="00F01C7C">
            <w:pPr>
              <w:jc w:val="center"/>
              <w:rPr>
                <w:rFonts w:ascii="Times New Roman" w:hAnsi="Times New Roman"/>
                <w:sz w:val="22"/>
                <w:szCs w:val="22"/>
              </w:rPr>
            </w:pPr>
          </w:p>
        </w:tc>
      </w:tr>
      <w:tr w:rsidR="00126EA8" w:rsidRPr="00BE72E3" w:rsidTr="00A00AF0">
        <w:tc>
          <w:tcPr>
            <w:tcW w:w="838" w:type="dxa"/>
            <w:tcBorders>
              <w:top w:val="single" w:sz="4" w:space="0" w:color="auto"/>
            </w:tcBorders>
          </w:tcPr>
          <w:p w:rsidR="00126EA8" w:rsidRPr="00BE72E3" w:rsidRDefault="003E1097" w:rsidP="00126EA8">
            <w:pPr>
              <w:jc w:val="center"/>
              <w:rPr>
                <w:rFonts w:ascii="Times New Roman" w:hAnsi="Times New Roman"/>
                <w:sz w:val="22"/>
                <w:szCs w:val="22"/>
              </w:rPr>
            </w:pPr>
            <w:r w:rsidRPr="00BE72E3">
              <w:rPr>
                <w:rFonts w:ascii="Times New Roman" w:hAnsi="Times New Roman"/>
                <w:sz w:val="22"/>
                <w:szCs w:val="22"/>
              </w:rPr>
              <w:t>Номер строки</w:t>
            </w:r>
          </w:p>
        </w:tc>
        <w:tc>
          <w:tcPr>
            <w:tcW w:w="4407" w:type="dxa"/>
            <w:tcBorders>
              <w:top w:val="single" w:sz="4" w:space="0" w:color="auto"/>
            </w:tcBorders>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Цель  мероприятия</w:t>
            </w:r>
          </w:p>
        </w:tc>
        <w:tc>
          <w:tcPr>
            <w:tcW w:w="2977" w:type="dxa"/>
            <w:tcBorders>
              <w:top w:val="single" w:sz="4" w:space="0" w:color="auto"/>
            </w:tcBorders>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Наименование мероприятия</w:t>
            </w:r>
          </w:p>
        </w:tc>
        <w:tc>
          <w:tcPr>
            <w:tcW w:w="3544" w:type="dxa"/>
            <w:tcBorders>
              <w:top w:val="single" w:sz="4" w:space="0" w:color="auto"/>
            </w:tcBorders>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Результат мероприятия</w:t>
            </w:r>
          </w:p>
        </w:tc>
        <w:tc>
          <w:tcPr>
            <w:tcW w:w="1417" w:type="dxa"/>
            <w:gridSpan w:val="2"/>
            <w:tcBorders>
              <w:top w:val="single" w:sz="4" w:space="0" w:color="auto"/>
            </w:tcBorders>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Срок исполнения</w:t>
            </w:r>
          </w:p>
        </w:tc>
        <w:tc>
          <w:tcPr>
            <w:tcW w:w="2268" w:type="dxa"/>
            <w:tcBorders>
              <w:top w:val="single" w:sz="4" w:space="0" w:color="auto"/>
            </w:tcBorders>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Ответственный исполнитель</w:t>
            </w:r>
          </w:p>
        </w:tc>
      </w:tr>
      <w:tr w:rsidR="00126EA8" w:rsidRPr="00BE72E3" w:rsidTr="00A00AF0">
        <w:tc>
          <w:tcPr>
            <w:tcW w:w="838" w:type="dxa"/>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1</w:t>
            </w:r>
          </w:p>
        </w:tc>
        <w:tc>
          <w:tcPr>
            <w:tcW w:w="4407" w:type="dxa"/>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2</w:t>
            </w:r>
          </w:p>
        </w:tc>
        <w:tc>
          <w:tcPr>
            <w:tcW w:w="2977" w:type="dxa"/>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3</w:t>
            </w:r>
          </w:p>
        </w:tc>
        <w:tc>
          <w:tcPr>
            <w:tcW w:w="3544" w:type="dxa"/>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4</w:t>
            </w:r>
          </w:p>
        </w:tc>
        <w:tc>
          <w:tcPr>
            <w:tcW w:w="1417" w:type="dxa"/>
            <w:gridSpan w:val="2"/>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5</w:t>
            </w:r>
          </w:p>
        </w:tc>
        <w:tc>
          <w:tcPr>
            <w:tcW w:w="2268" w:type="dxa"/>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6</w:t>
            </w:r>
          </w:p>
        </w:tc>
      </w:tr>
      <w:tr w:rsidR="00126EA8" w:rsidRPr="00BE72E3" w:rsidTr="00781C9E">
        <w:tc>
          <w:tcPr>
            <w:tcW w:w="838" w:type="dxa"/>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1</w:t>
            </w:r>
          </w:p>
        </w:tc>
        <w:tc>
          <w:tcPr>
            <w:tcW w:w="14613" w:type="dxa"/>
            <w:gridSpan w:val="6"/>
          </w:tcPr>
          <w:p w:rsidR="00126EA8" w:rsidRPr="00BE72E3" w:rsidRDefault="00126EA8" w:rsidP="003E1097">
            <w:pPr>
              <w:rPr>
                <w:rFonts w:ascii="Times New Roman" w:hAnsi="Times New Roman"/>
                <w:sz w:val="22"/>
                <w:szCs w:val="22"/>
              </w:rPr>
            </w:pPr>
            <w:r w:rsidRPr="00BE72E3">
              <w:rPr>
                <w:rFonts w:ascii="Times New Roman" w:hAnsi="Times New Roman"/>
                <w:sz w:val="22"/>
                <w:szCs w:val="22"/>
              </w:rPr>
              <w:t xml:space="preserve">1. Оптимизация (совершенствование) закупочной деятельности, в том числе за счет расширения участия в указанных процедурах субъектов малого и среднего </w:t>
            </w:r>
            <w:r w:rsidR="003E1097" w:rsidRPr="00BE72E3">
              <w:rPr>
                <w:rFonts w:ascii="Times New Roman" w:hAnsi="Times New Roman"/>
                <w:sz w:val="22"/>
                <w:szCs w:val="22"/>
              </w:rPr>
              <w:t xml:space="preserve">предпринимательства (далее – СМСП) </w:t>
            </w:r>
          </w:p>
        </w:tc>
      </w:tr>
      <w:tr w:rsidR="00126EA8" w:rsidRPr="00BE72E3" w:rsidTr="00A00AF0">
        <w:trPr>
          <w:trHeight w:val="1453"/>
        </w:trPr>
        <w:tc>
          <w:tcPr>
            <w:tcW w:w="838" w:type="dxa"/>
            <w:vMerge w:val="restart"/>
          </w:tcPr>
          <w:p w:rsidR="00126EA8" w:rsidRPr="00BE72E3" w:rsidRDefault="003E1097" w:rsidP="00126EA8">
            <w:pPr>
              <w:jc w:val="center"/>
              <w:rPr>
                <w:rFonts w:ascii="Times New Roman" w:hAnsi="Times New Roman"/>
                <w:sz w:val="22"/>
                <w:szCs w:val="22"/>
              </w:rPr>
            </w:pPr>
            <w:r w:rsidRPr="00BE72E3">
              <w:rPr>
                <w:rFonts w:ascii="Times New Roman" w:hAnsi="Times New Roman"/>
                <w:sz w:val="22"/>
                <w:szCs w:val="22"/>
              </w:rPr>
              <w:t>2</w:t>
            </w:r>
          </w:p>
        </w:tc>
        <w:tc>
          <w:tcPr>
            <w:tcW w:w="4407" w:type="dxa"/>
            <w:vMerge w:val="restart"/>
          </w:tcPr>
          <w:p w:rsidR="00126EA8" w:rsidRPr="00BE72E3" w:rsidRDefault="00126EA8" w:rsidP="00B032EA">
            <w:pPr>
              <w:rPr>
                <w:rFonts w:ascii="Times New Roman" w:hAnsi="Times New Roman"/>
                <w:sz w:val="22"/>
                <w:szCs w:val="22"/>
              </w:rPr>
            </w:pPr>
            <w:r w:rsidRPr="00BE72E3">
              <w:rPr>
                <w:rFonts w:ascii="Times New Roman" w:hAnsi="Times New Roman"/>
                <w:sz w:val="22"/>
                <w:szCs w:val="22"/>
              </w:rPr>
              <w:t>1.1.Обеспечение прозрачности и доступности закупок товаров, работ, услуг, проводимых с использованием конкурентных способов определения поставщиков (подрядчиков, исполнителей), предусматривающих: устранение случаев (снижение количества) осуществление закупки у единственного поставщика;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проведении  закупок;  расширение участия СМСП в закупках товаров,</w:t>
            </w:r>
            <w:r w:rsidR="00B032EA">
              <w:rPr>
                <w:rFonts w:ascii="Times New Roman" w:hAnsi="Times New Roman"/>
                <w:sz w:val="22"/>
                <w:szCs w:val="22"/>
              </w:rPr>
              <w:t xml:space="preserve"> </w:t>
            </w:r>
            <w:r w:rsidRPr="00BE72E3">
              <w:rPr>
                <w:rFonts w:ascii="Times New Roman" w:hAnsi="Times New Roman"/>
                <w:sz w:val="22"/>
                <w:szCs w:val="22"/>
              </w:rPr>
              <w:t xml:space="preserve">работ, услуг, проводимых с использованием конкурентных способов определения поставщиков (подрядчиков исполнителей). Создание условий, в соответствии  с которыми хозяйствующие субъекты с муниципальным участием при допуске к участию в закупках товаров, </w:t>
            </w:r>
            <w:r w:rsidRPr="00BE72E3">
              <w:rPr>
                <w:rFonts w:ascii="Times New Roman" w:hAnsi="Times New Roman"/>
                <w:sz w:val="22"/>
                <w:szCs w:val="22"/>
              </w:rPr>
              <w:lastRenderedPageBreak/>
              <w:t>работ, услуг для муниципальных нужд принимает участие в указанных закупках на равных условиях с иными  хозяйствующими субъектами обеспечения</w:t>
            </w:r>
          </w:p>
        </w:tc>
        <w:tc>
          <w:tcPr>
            <w:tcW w:w="2977" w:type="dxa"/>
          </w:tcPr>
          <w:p w:rsidR="00126EA8" w:rsidRPr="00BE72E3" w:rsidRDefault="00126EA8" w:rsidP="00126EA8">
            <w:pPr>
              <w:jc w:val="both"/>
              <w:rPr>
                <w:rFonts w:ascii="Times New Roman" w:hAnsi="Times New Roman"/>
                <w:sz w:val="22"/>
                <w:szCs w:val="22"/>
              </w:rPr>
            </w:pPr>
            <w:r w:rsidRPr="00BE72E3">
              <w:rPr>
                <w:rFonts w:ascii="Times New Roman" w:hAnsi="Times New Roman"/>
                <w:sz w:val="22"/>
                <w:szCs w:val="22"/>
              </w:rPr>
              <w:lastRenderedPageBreak/>
              <w:t>1.1.1.Обеспечение участия необходимого числа участников конкурентных процедур определения поставщиков (подрядчиков,  исполнителей) при осуществлении  закупок для обеспечения муниципальных нужд</w:t>
            </w:r>
          </w:p>
        </w:tc>
        <w:tc>
          <w:tcPr>
            <w:tcW w:w="3544" w:type="dxa"/>
          </w:tcPr>
          <w:p w:rsidR="00126EA8" w:rsidRPr="00BE72E3" w:rsidRDefault="00D43BA5" w:rsidP="00126EA8">
            <w:pPr>
              <w:jc w:val="both"/>
              <w:rPr>
                <w:rFonts w:ascii="Times New Roman" w:hAnsi="Times New Roman"/>
                <w:sz w:val="22"/>
                <w:szCs w:val="22"/>
              </w:rPr>
            </w:pPr>
            <w:r w:rsidRPr="00BE72E3">
              <w:rPr>
                <w:rFonts w:ascii="Times New Roman" w:hAnsi="Times New Roman"/>
                <w:sz w:val="22"/>
                <w:szCs w:val="22"/>
              </w:rPr>
              <w:t>Ч</w:t>
            </w:r>
            <w:r w:rsidR="00126EA8" w:rsidRPr="00BE72E3">
              <w:rPr>
                <w:rFonts w:ascii="Times New Roman" w:hAnsi="Times New Roman"/>
                <w:sz w:val="22"/>
                <w:szCs w:val="22"/>
              </w:rPr>
              <w:t>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w:t>
            </w:r>
            <w:r w:rsidR="00F01C7C">
              <w:rPr>
                <w:rFonts w:ascii="Times New Roman" w:hAnsi="Times New Roman"/>
                <w:sz w:val="22"/>
                <w:szCs w:val="22"/>
              </w:rPr>
              <w:t>:</w:t>
            </w:r>
          </w:p>
          <w:p w:rsidR="00126EA8" w:rsidRPr="00BE72E3" w:rsidRDefault="00126EA8" w:rsidP="00126EA8">
            <w:pPr>
              <w:jc w:val="both"/>
              <w:rPr>
                <w:rFonts w:ascii="Times New Roman" w:hAnsi="Times New Roman"/>
                <w:sz w:val="22"/>
                <w:szCs w:val="22"/>
              </w:rPr>
            </w:pPr>
            <w:r w:rsidRPr="00BE72E3">
              <w:rPr>
                <w:rFonts w:ascii="Times New Roman" w:hAnsi="Times New Roman"/>
                <w:sz w:val="22"/>
                <w:szCs w:val="22"/>
              </w:rPr>
              <w:t>2019 год –</w:t>
            </w:r>
            <w:r w:rsidR="00B032EA">
              <w:rPr>
                <w:rFonts w:ascii="Times New Roman" w:hAnsi="Times New Roman"/>
                <w:sz w:val="22"/>
                <w:szCs w:val="22"/>
              </w:rPr>
              <w:t xml:space="preserve"> </w:t>
            </w:r>
            <w:r w:rsidRPr="00BE72E3">
              <w:rPr>
                <w:rFonts w:ascii="Times New Roman" w:hAnsi="Times New Roman"/>
                <w:sz w:val="22"/>
                <w:szCs w:val="22"/>
              </w:rPr>
              <w:t>не менее 2 участников;</w:t>
            </w:r>
          </w:p>
          <w:p w:rsidR="008933FA" w:rsidRPr="00BE72E3" w:rsidRDefault="00126EA8" w:rsidP="00126EA8">
            <w:pPr>
              <w:jc w:val="both"/>
              <w:rPr>
                <w:rFonts w:ascii="Times New Roman" w:hAnsi="Times New Roman"/>
                <w:sz w:val="22"/>
                <w:szCs w:val="22"/>
              </w:rPr>
            </w:pPr>
            <w:r w:rsidRPr="00BE72E3">
              <w:rPr>
                <w:rFonts w:ascii="Times New Roman" w:hAnsi="Times New Roman"/>
                <w:sz w:val="22"/>
                <w:szCs w:val="22"/>
              </w:rPr>
              <w:t>2020 год</w:t>
            </w:r>
            <w:r w:rsidR="002E6FB8" w:rsidRPr="00BE72E3">
              <w:rPr>
                <w:rFonts w:ascii="Times New Roman" w:hAnsi="Times New Roman"/>
                <w:sz w:val="22"/>
                <w:szCs w:val="22"/>
              </w:rPr>
              <w:t xml:space="preserve"> – </w:t>
            </w:r>
            <w:r w:rsidRPr="00BE72E3">
              <w:rPr>
                <w:rFonts w:ascii="Times New Roman" w:hAnsi="Times New Roman"/>
                <w:sz w:val="22"/>
                <w:szCs w:val="22"/>
              </w:rPr>
              <w:t xml:space="preserve">не менее 2 участников; </w:t>
            </w:r>
          </w:p>
          <w:p w:rsidR="00126EA8" w:rsidRPr="00BE72E3" w:rsidRDefault="00126EA8" w:rsidP="00126EA8">
            <w:pPr>
              <w:jc w:val="both"/>
              <w:rPr>
                <w:rFonts w:ascii="Times New Roman" w:hAnsi="Times New Roman"/>
                <w:sz w:val="22"/>
                <w:szCs w:val="22"/>
              </w:rPr>
            </w:pPr>
            <w:r w:rsidRPr="00BE72E3">
              <w:rPr>
                <w:rFonts w:ascii="Times New Roman" w:hAnsi="Times New Roman"/>
                <w:sz w:val="22"/>
                <w:szCs w:val="22"/>
              </w:rPr>
              <w:t>2021 год</w:t>
            </w:r>
            <w:r w:rsidR="002E6FB8" w:rsidRPr="00BE72E3">
              <w:rPr>
                <w:rFonts w:ascii="Times New Roman" w:hAnsi="Times New Roman"/>
                <w:sz w:val="22"/>
                <w:szCs w:val="22"/>
              </w:rPr>
              <w:t xml:space="preserve"> – </w:t>
            </w:r>
            <w:r w:rsidRPr="00BE72E3">
              <w:rPr>
                <w:rFonts w:ascii="Times New Roman" w:hAnsi="Times New Roman"/>
                <w:sz w:val="22"/>
                <w:szCs w:val="22"/>
              </w:rPr>
              <w:t>не менее 2 участников;</w:t>
            </w:r>
          </w:p>
          <w:p w:rsidR="00126EA8" w:rsidRPr="00BE72E3" w:rsidRDefault="00126EA8" w:rsidP="003E1097">
            <w:pPr>
              <w:jc w:val="both"/>
              <w:rPr>
                <w:rFonts w:ascii="Times New Roman" w:hAnsi="Times New Roman"/>
                <w:sz w:val="22"/>
                <w:szCs w:val="22"/>
              </w:rPr>
            </w:pPr>
            <w:r w:rsidRPr="00BE72E3">
              <w:rPr>
                <w:rFonts w:ascii="Times New Roman" w:hAnsi="Times New Roman"/>
                <w:sz w:val="22"/>
                <w:szCs w:val="22"/>
              </w:rPr>
              <w:t>202</w:t>
            </w:r>
            <w:r w:rsidR="003E1097" w:rsidRPr="00BE72E3">
              <w:rPr>
                <w:rFonts w:ascii="Times New Roman" w:hAnsi="Times New Roman"/>
                <w:sz w:val="22"/>
                <w:szCs w:val="22"/>
              </w:rPr>
              <w:t>2</w:t>
            </w:r>
            <w:r w:rsidRPr="00BE72E3">
              <w:rPr>
                <w:rFonts w:ascii="Times New Roman" w:hAnsi="Times New Roman"/>
                <w:sz w:val="22"/>
                <w:szCs w:val="22"/>
              </w:rPr>
              <w:t xml:space="preserve"> год – не менее 2 участников</w:t>
            </w:r>
          </w:p>
        </w:tc>
        <w:tc>
          <w:tcPr>
            <w:tcW w:w="1417" w:type="dxa"/>
            <w:gridSpan w:val="2"/>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 xml:space="preserve">2019-2022 </w:t>
            </w:r>
          </w:p>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годы</w:t>
            </w:r>
          </w:p>
        </w:tc>
        <w:tc>
          <w:tcPr>
            <w:tcW w:w="2268" w:type="dxa"/>
          </w:tcPr>
          <w:p w:rsidR="00126EA8" w:rsidRPr="00BE72E3" w:rsidRDefault="00126EA8" w:rsidP="002E6FB8">
            <w:pPr>
              <w:rPr>
                <w:rFonts w:ascii="Times New Roman" w:hAnsi="Times New Roman"/>
                <w:sz w:val="22"/>
                <w:szCs w:val="22"/>
              </w:rPr>
            </w:pPr>
            <w:r w:rsidRPr="00BE72E3">
              <w:rPr>
                <w:rFonts w:ascii="Times New Roman" w:hAnsi="Times New Roman"/>
                <w:sz w:val="22"/>
                <w:szCs w:val="22"/>
              </w:rPr>
              <w:t xml:space="preserve">Администрация </w:t>
            </w:r>
            <w:r w:rsidR="002E6FB8" w:rsidRPr="00BE72E3">
              <w:rPr>
                <w:rFonts w:ascii="Times New Roman" w:hAnsi="Times New Roman"/>
                <w:sz w:val="22"/>
                <w:szCs w:val="22"/>
              </w:rPr>
              <w:t>города Каменска-Уральского</w:t>
            </w:r>
          </w:p>
        </w:tc>
      </w:tr>
      <w:tr w:rsidR="00126EA8" w:rsidRPr="00BE72E3" w:rsidTr="00A00AF0">
        <w:trPr>
          <w:trHeight w:val="2703"/>
        </w:trPr>
        <w:tc>
          <w:tcPr>
            <w:tcW w:w="838" w:type="dxa"/>
            <w:vMerge/>
          </w:tcPr>
          <w:p w:rsidR="00126EA8" w:rsidRPr="00BE72E3" w:rsidRDefault="00126EA8" w:rsidP="00126EA8">
            <w:pPr>
              <w:rPr>
                <w:rFonts w:ascii="Times New Roman" w:hAnsi="Times New Roman"/>
                <w:sz w:val="22"/>
                <w:szCs w:val="22"/>
              </w:rPr>
            </w:pPr>
          </w:p>
        </w:tc>
        <w:tc>
          <w:tcPr>
            <w:tcW w:w="4407" w:type="dxa"/>
            <w:vMerge/>
          </w:tcPr>
          <w:p w:rsidR="00126EA8" w:rsidRPr="00BE72E3" w:rsidRDefault="00126EA8" w:rsidP="00126EA8">
            <w:pPr>
              <w:rPr>
                <w:rFonts w:ascii="Times New Roman" w:hAnsi="Times New Roman"/>
                <w:sz w:val="22"/>
                <w:szCs w:val="22"/>
              </w:rPr>
            </w:pPr>
          </w:p>
        </w:tc>
        <w:tc>
          <w:tcPr>
            <w:tcW w:w="2977" w:type="dxa"/>
          </w:tcPr>
          <w:p w:rsidR="00126EA8" w:rsidRPr="00BE72E3" w:rsidRDefault="00126EA8" w:rsidP="00C4077C">
            <w:pPr>
              <w:tabs>
                <w:tab w:val="left" w:pos="636"/>
              </w:tabs>
              <w:jc w:val="both"/>
              <w:rPr>
                <w:rFonts w:ascii="Times New Roman" w:hAnsi="Times New Roman"/>
                <w:sz w:val="22"/>
                <w:szCs w:val="22"/>
              </w:rPr>
            </w:pPr>
            <w:r w:rsidRPr="00BE72E3">
              <w:rPr>
                <w:rFonts w:ascii="Times New Roman" w:hAnsi="Times New Roman"/>
                <w:sz w:val="22"/>
                <w:szCs w:val="22"/>
              </w:rPr>
              <w:t xml:space="preserve">1.1.2. Осуществление закупок товаров, </w:t>
            </w:r>
            <w:r w:rsidR="003E1097" w:rsidRPr="00BE72E3">
              <w:rPr>
                <w:rFonts w:ascii="Times New Roman" w:hAnsi="Times New Roman"/>
                <w:sz w:val="22"/>
                <w:szCs w:val="22"/>
              </w:rPr>
              <w:t xml:space="preserve">работ, </w:t>
            </w:r>
            <w:r w:rsidRPr="00BE72E3">
              <w:rPr>
                <w:rFonts w:ascii="Times New Roman" w:hAnsi="Times New Roman"/>
                <w:sz w:val="22"/>
                <w:szCs w:val="22"/>
              </w:rPr>
              <w:t xml:space="preserve">услуг для нужд муниципального  образования  у СМСП, социально- ориентированных  некоммерческих  организаций </w:t>
            </w:r>
          </w:p>
        </w:tc>
        <w:tc>
          <w:tcPr>
            <w:tcW w:w="3544" w:type="dxa"/>
          </w:tcPr>
          <w:p w:rsidR="00126EA8" w:rsidRPr="00BE72E3" w:rsidRDefault="00D43BA5" w:rsidP="00126EA8">
            <w:pPr>
              <w:jc w:val="both"/>
              <w:rPr>
                <w:rFonts w:ascii="Times New Roman" w:hAnsi="Times New Roman"/>
                <w:sz w:val="22"/>
                <w:szCs w:val="22"/>
              </w:rPr>
            </w:pPr>
            <w:r w:rsidRPr="00BE72E3">
              <w:rPr>
                <w:rFonts w:ascii="Times New Roman" w:hAnsi="Times New Roman"/>
                <w:sz w:val="22"/>
                <w:szCs w:val="22"/>
              </w:rPr>
              <w:t>Д</w:t>
            </w:r>
            <w:r w:rsidR="00126EA8" w:rsidRPr="00BE72E3">
              <w:rPr>
                <w:rFonts w:ascii="Times New Roman" w:hAnsi="Times New Roman"/>
                <w:sz w:val="22"/>
                <w:szCs w:val="22"/>
              </w:rPr>
              <w:t>оля закупок, осуществленных у СМСП и социально-ориентированных некоммерческих организаций, в совокупном годовом объеме закупок, рассчитанном  в соответствии  с частью 1.1 статьи 30 Федерального закона  №44-ФЗ:</w:t>
            </w:r>
          </w:p>
          <w:p w:rsidR="00126EA8" w:rsidRPr="00BE72E3" w:rsidRDefault="00126EA8" w:rsidP="00126EA8">
            <w:pPr>
              <w:jc w:val="both"/>
              <w:rPr>
                <w:rFonts w:ascii="Times New Roman" w:hAnsi="Times New Roman"/>
                <w:sz w:val="22"/>
                <w:szCs w:val="22"/>
              </w:rPr>
            </w:pPr>
            <w:r w:rsidRPr="00BE72E3">
              <w:rPr>
                <w:rFonts w:ascii="Times New Roman" w:hAnsi="Times New Roman"/>
                <w:sz w:val="22"/>
                <w:szCs w:val="22"/>
              </w:rPr>
              <w:t>2019 год –не менее20 %,</w:t>
            </w:r>
          </w:p>
          <w:p w:rsidR="00126EA8" w:rsidRPr="00BE72E3" w:rsidRDefault="00126EA8" w:rsidP="00126EA8">
            <w:pPr>
              <w:jc w:val="both"/>
              <w:rPr>
                <w:rFonts w:ascii="Times New Roman" w:hAnsi="Times New Roman"/>
                <w:sz w:val="22"/>
                <w:szCs w:val="22"/>
              </w:rPr>
            </w:pPr>
            <w:r w:rsidRPr="00BE72E3">
              <w:rPr>
                <w:rFonts w:ascii="Times New Roman" w:hAnsi="Times New Roman"/>
                <w:sz w:val="22"/>
                <w:szCs w:val="22"/>
              </w:rPr>
              <w:t>2020 год –не менее 21 %,</w:t>
            </w:r>
          </w:p>
          <w:p w:rsidR="00126EA8" w:rsidRPr="00BE72E3" w:rsidRDefault="00126EA8" w:rsidP="00126EA8">
            <w:pPr>
              <w:jc w:val="both"/>
              <w:rPr>
                <w:rFonts w:ascii="Times New Roman" w:hAnsi="Times New Roman"/>
                <w:sz w:val="22"/>
                <w:szCs w:val="22"/>
              </w:rPr>
            </w:pPr>
            <w:r w:rsidRPr="00BE72E3">
              <w:rPr>
                <w:rFonts w:ascii="Times New Roman" w:hAnsi="Times New Roman"/>
                <w:sz w:val="22"/>
                <w:szCs w:val="22"/>
              </w:rPr>
              <w:t>2021 год – не менее 22 %</w:t>
            </w:r>
            <w:r w:rsidR="003E1097" w:rsidRPr="00BE72E3">
              <w:rPr>
                <w:rFonts w:ascii="Times New Roman" w:hAnsi="Times New Roman"/>
                <w:sz w:val="22"/>
                <w:szCs w:val="22"/>
              </w:rPr>
              <w:t>,</w:t>
            </w:r>
          </w:p>
          <w:p w:rsidR="00126EA8" w:rsidRPr="00BE72E3" w:rsidRDefault="003E1097" w:rsidP="00F01C7C">
            <w:pPr>
              <w:jc w:val="both"/>
              <w:rPr>
                <w:rFonts w:ascii="Times New Roman" w:hAnsi="Times New Roman"/>
                <w:sz w:val="22"/>
                <w:szCs w:val="22"/>
              </w:rPr>
            </w:pPr>
            <w:r w:rsidRPr="00BE72E3">
              <w:rPr>
                <w:rFonts w:ascii="Times New Roman" w:hAnsi="Times New Roman"/>
                <w:sz w:val="22"/>
                <w:szCs w:val="22"/>
              </w:rPr>
              <w:lastRenderedPageBreak/>
              <w:t>2022 год – не менее 23 %</w:t>
            </w:r>
          </w:p>
        </w:tc>
        <w:tc>
          <w:tcPr>
            <w:tcW w:w="1417" w:type="dxa"/>
            <w:gridSpan w:val="2"/>
          </w:tcPr>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lastRenderedPageBreak/>
              <w:t>2019-2022</w:t>
            </w:r>
          </w:p>
          <w:p w:rsidR="00126EA8" w:rsidRPr="00BE72E3" w:rsidRDefault="00126EA8" w:rsidP="00126EA8">
            <w:pPr>
              <w:jc w:val="center"/>
              <w:rPr>
                <w:rFonts w:ascii="Times New Roman" w:hAnsi="Times New Roman"/>
                <w:sz w:val="22"/>
                <w:szCs w:val="22"/>
              </w:rPr>
            </w:pPr>
            <w:r w:rsidRPr="00BE72E3">
              <w:rPr>
                <w:rFonts w:ascii="Times New Roman" w:hAnsi="Times New Roman"/>
                <w:sz w:val="22"/>
                <w:szCs w:val="22"/>
              </w:rPr>
              <w:t xml:space="preserve"> годы</w:t>
            </w:r>
          </w:p>
        </w:tc>
        <w:tc>
          <w:tcPr>
            <w:tcW w:w="2268" w:type="dxa"/>
          </w:tcPr>
          <w:p w:rsidR="00126EA8" w:rsidRPr="00BE72E3" w:rsidRDefault="002E6FB8" w:rsidP="00126EA8">
            <w:pPr>
              <w:jc w:val="both"/>
              <w:rPr>
                <w:rFonts w:ascii="Times New Roman" w:hAnsi="Times New Roman"/>
                <w:sz w:val="22"/>
                <w:szCs w:val="22"/>
              </w:rPr>
            </w:pPr>
            <w:r w:rsidRPr="00BE72E3">
              <w:rPr>
                <w:rFonts w:ascii="Times New Roman" w:hAnsi="Times New Roman"/>
                <w:sz w:val="22"/>
                <w:szCs w:val="22"/>
              </w:rPr>
              <w:t>Администрация города Каменска-Уральского</w:t>
            </w:r>
          </w:p>
        </w:tc>
      </w:tr>
      <w:tr w:rsidR="00126EA8" w:rsidRPr="00BE72E3" w:rsidTr="00781C9E">
        <w:tc>
          <w:tcPr>
            <w:tcW w:w="838" w:type="dxa"/>
            <w:tcBorders>
              <w:bottom w:val="single" w:sz="4" w:space="0" w:color="auto"/>
            </w:tcBorders>
          </w:tcPr>
          <w:p w:rsidR="00126EA8" w:rsidRPr="00BE72E3" w:rsidRDefault="00157813" w:rsidP="00157813">
            <w:pPr>
              <w:jc w:val="center"/>
              <w:rPr>
                <w:rFonts w:ascii="Times New Roman" w:hAnsi="Times New Roman"/>
                <w:sz w:val="22"/>
                <w:szCs w:val="22"/>
              </w:rPr>
            </w:pPr>
            <w:r>
              <w:rPr>
                <w:rFonts w:ascii="Times New Roman" w:hAnsi="Times New Roman"/>
                <w:sz w:val="22"/>
                <w:szCs w:val="22"/>
              </w:rPr>
              <w:lastRenderedPageBreak/>
              <w:t>3</w:t>
            </w:r>
          </w:p>
        </w:tc>
        <w:tc>
          <w:tcPr>
            <w:tcW w:w="14613" w:type="dxa"/>
            <w:gridSpan w:val="6"/>
          </w:tcPr>
          <w:p w:rsidR="00126EA8" w:rsidRPr="00BE72E3" w:rsidRDefault="00157813" w:rsidP="00157813">
            <w:pPr>
              <w:rPr>
                <w:rFonts w:ascii="Times New Roman" w:hAnsi="Times New Roman"/>
                <w:sz w:val="22"/>
                <w:szCs w:val="22"/>
              </w:rPr>
            </w:pPr>
            <w:r>
              <w:rPr>
                <w:rFonts w:ascii="Times New Roman" w:hAnsi="Times New Roman"/>
                <w:sz w:val="22"/>
                <w:szCs w:val="22"/>
              </w:rPr>
              <w:t>2</w:t>
            </w:r>
            <w:r w:rsidR="00126EA8" w:rsidRPr="00BE72E3">
              <w:rPr>
                <w:rFonts w:ascii="Times New Roman" w:hAnsi="Times New Roman"/>
                <w:sz w:val="22"/>
                <w:szCs w:val="22"/>
              </w:rPr>
              <w:t>. Совершенствование процессов управления объектами государственной и муниципальной собственности, ограничение влияния государственных предприятий на конкуренцию, обеспечение доступа к информации о государственном и муниципальном имуществе</w:t>
            </w:r>
          </w:p>
        </w:tc>
      </w:tr>
      <w:tr w:rsidR="00126EA8" w:rsidRPr="00BE72E3" w:rsidTr="00F01C7C">
        <w:tc>
          <w:tcPr>
            <w:tcW w:w="838" w:type="dxa"/>
            <w:tcBorders>
              <w:bottom w:val="nil"/>
            </w:tcBorders>
          </w:tcPr>
          <w:p w:rsidR="00126EA8" w:rsidRPr="00BE72E3" w:rsidRDefault="00157813" w:rsidP="00126EA8">
            <w:pPr>
              <w:jc w:val="center"/>
              <w:rPr>
                <w:rFonts w:ascii="Times New Roman" w:hAnsi="Times New Roman"/>
                <w:sz w:val="22"/>
                <w:szCs w:val="22"/>
              </w:rPr>
            </w:pPr>
            <w:r>
              <w:rPr>
                <w:rFonts w:ascii="Times New Roman" w:hAnsi="Times New Roman"/>
                <w:sz w:val="22"/>
                <w:szCs w:val="22"/>
              </w:rPr>
              <w:t>4</w:t>
            </w:r>
          </w:p>
        </w:tc>
        <w:tc>
          <w:tcPr>
            <w:tcW w:w="4407" w:type="dxa"/>
          </w:tcPr>
          <w:p w:rsidR="00126EA8" w:rsidRPr="00BE72E3" w:rsidRDefault="00157813" w:rsidP="00157813">
            <w:pPr>
              <w:rPr>
                <w:rFonts w:ascii="Times New Roman" w:hAnsi="Times New Roman"/>
                <w:sz w:val="22"/>
                <w:szCs w:val="22"/>
              </w:rPr>
            </w:pPr>
            <w:r>
              <w:rPr>
                <w:rFonts w:ascii="Times New Roman" w:hAnsi="Times New Roman"/>
                <w:sz w:val="22"/>
                <w:szCs w:val="22"/>
              </w:rPr>
              <w:t>2</w:t>
            </w:r>
            <w:r w:rsidR="00126EA8" w:rsidRPr="00BE72E3">
              <w:rPr>
                <w:rFonts w:ascii="Times New Roman" w:hAnsi="Times New Roman"/>
                <w:sz w:val="22"/>
                <w:szCs w:val="22"/>
              </w:rPr>
              <w:t>.1.  Создание равных условий доступа к информации о  муниципальном  имуществе</w:t>
            </w:r>
          </w:p>
        </w:tc>
        <w:tc>
          <w:tcPr>
            <w:tcW w:w="2977" w:type="dxa"/>
          </w:tcPr>
          <w:p w:rsidR="00126EA8" w:rsidRPr="00BE72E3" w:rsidRDefault="00157813" w:rsidP="00157813">
            <w:pPr>
              <w:jc w:val="both"/>
              <w:rPr>
                <w:rFonts w:ascii="Times New Roman" w:hAnsi="Times New Roman"/>
                <w:sz w:val="22"/>
                <w:szCs w:val="22"/>
              </w:rPr>
            </w:pPr>
            <w:r>
              <w:rPr>
                <w:rFonts w:ascii="Times New Roman" w:hAnsi="Times New Roman"/>
                <w:sz w:val="22"/>
                <w:szCs w:val="22"/>
              </w:rPr>
              <w:t>2</w:t>
            </w:r>
            <w:r w:rsidR="00126EA8" w:rsidRPr="00BE72E3">
              <w:rPr>
                <w:rFonts w:ascii="Times New Roman" w:hAnsi="Times New Roman"/>
                <w:sz w:val="22"/>
                <w:szCs w:val="22"/>
              </w:rPr>
              <w:t>.1.1.Размещение  информации о муниципальном имуществе, в том числе имуществе,  в перечни для предоставления на льготных условиях СМСП, о реализации  такого имущества и предоставлении  его во владение и (или) пользование, а также ресурсах всех видов, находящихся в муниципальной собственности, путем размещения указанной  информации на официальном сайте  уполномоченного органа в сети «Интернет»</w:t>
            </w:r>
          </w:p>
        </w:tc>
        <w:tc>
          <w:tcPr>
            <w:tcW w:w="3686" w:type="dxa"/>
            <w:gridSpan w:val="2"/>
          </w:tcPr>
          <w:p w:rsidR="00126EA8" w:rsidRPr="00BE72E3" w:rsidRDefault="00D43BA5" w:rsidP="00FD34E8">
            <w:pPr>
              <w:jc w:val="both"/>
              <w:rPr>
                <w:rFonts w:ascii="Times New Roman" w:hAnsi="Times New Roman"/>
                <w:sz w:val="22"/>
                <w:szCs w:val="22"/>
              </w:rPr>
            </w:pPr>
            <w:r w:rsidRPr="00BE72E3">
              <w:rPr>
                <w:rFonts w:ascii="Times New Roman" w:hAnsi="Times New Roman"/>
                <w:sz w:val="22"/>
                <w:szCs w:val="22"/>
              </w:rPr>
              <w:t>П</w:t>
            </w:r>
            <w:r w:rsidR="00126EA8" w:rsidRPr="00BE72E3">
              <w:rPr>
                <w:rFonts w:ascii="Times New Roman" w:hAnsi="Times New Roman"/>
                <w:sz w:val="22"/>
                <w:szCs w:val="22"/>
              </w:rPr>
              <w:t xml:space="preserve">убликация актуальной </w:t>
            </w:r>
            <w:r w:rsidR="00FD34E8">
              <w:rPr>
                <w:rFonts w:ascii="Times New Roman" w:hAnsi="Times New Roman"/>
                <w:sz w:val="22"/>
                <w:szCs w:val="22"/>
              </w:rPr>
              <w:t>и</w:t>
            </w:r>
            <w:r w:rsidR="00126EA8" w:rsidRPr="00BE72E3">
              <w:rPr>
                <w:rFonts w:ascii="Times New Roman" w:hAnsi="Times New Roman"/>
                <w:sz w:val="22"/>
                <w:szCs w:val="22"/>
              </w:rPr>
              <w:t xml:space="preserve">нформации </w:t>
            </w:r>
            <w:r w:rsidRPr="00BE72E3">
              <w:rPr>
                <w:rFonts w:ascii="Times New Roman" w:hAnsi="Times New Roman"/>
                <w:sz w:val="22"/>
                <w:szCs w:val="22"/>
              </w:rPr>
              <w:t>на официальном сайте органа местного самоуправления</w:t>
            </w:r>
          </w:p>
        </w:tc>
        <w:tc>
          <w:tcPr>
            <w:tcW w:w="1275" w:type="dxa"/>
          </w:tcPr>
          <w:p w:rsidR="00126EA8" w:rsidRPr="00BE72E3" w:rsidRDefault="00126EA8" w:rsidP="00126EA8">
            <w:pPr>
              <w:rPr>
                <w:rFonts w:ascii="Times New Roman" w:hAnsi="Times New Roman"/>
                <w:sz w:val="22"/>
                <w:szCs w:val="22"/>
              </w:rPr>
            </w:pPr>
            <w:r w:rsidRPr="00BE72E3">
              <w:rPr>
                <w:rFonts w:ascii="Times New Roman" w:hAnsi="Times New Roman"/>
                <w:sz w:val="22"/>
                <w:szCs w:val="22"/>
              </w:rPr>
              <w:t>2019-2022 годы</w:t>
            </w:r>
          </w:p>
        </w:tc>
        <w:tc>
          <w:tcPr>
            <w:tcW w:w="2268" w:type="dxa"/>
          </w:tcPr>
          <w:p w:rsidR="00126EA8" w:rsidRPr="00BE72E3" w:rsidRDefault="00D43BA5" w:rsidP="00D43BA5">
            <w:pPr>
              <w:rPr>
                <w:rFonts w:ascii="Times New Roman" w:hAnsi="Times New Roman"/>
                <w:sz w:val="22"/>
                <w:szCs w:val="22"/>
              </w:rPr>
            </w:pPr>
            <w:r w:rsidRPr="00BE72E3">
              <w:rPr>
                <w:rFonts w:ascii="Times New Roman" w:hAnsi="Times New Roman"/>
                <w:sz w:val="22"/>
                <w:szCs w:val="22"/>
              </w:rPr>
              <w:t>ОМС «</w:t>
            </w:r>
            <w:r w:rsidR="00126EA8" w:rsidRPr="00BE72E3">
              <w:rPr>
                <w:rFonts w:ascii="Times New Roman" w:hAnsi="Times New Roman"/>
                <w:sz w:val="22"/>
                <w:szCs w:val="22"/>
              </w:rPr>
              <w:t xml:space="preserve">Комитет по управлению имуществом </w:t>
            </w:r>
            <w:r w:rsidRPr="00BE72E3">
              <w:rPr>
                <w:rFonts w:ascii="Times New Roman" w:hAnsi="Times New Roman"/>
                <w:sz w:val="22"/>
                <w:szCs w:val="22"/>
              </w:rPr>
              <w:t>города Каменска-Уральского»</w:t>
            </w:r>
          </w:p>
        </w:tc>
      </w:tr>
      <w:tr w:rsidR="00126EA8" w:rsidRPr="00BE72E3" w:rsidTr="00F01C7C">
        <w:tc>
          <w:tcPr>
            <w:tcW w:w="838" w:type="dxa"/>
            <w:tcBorders>
              <w:top w:val="nil"/>
              <w:bottom w:val="single" w:sz="4" w:space="0" w:color="auto"/>
            </w:tcBorders>
          </w:tcPr>
          <w:p w:rsidR="00126EA8" w:rsidRPr="00BE72E3" w:rsidRDefault="00126EA8" w:rsidP="00126EA8">
            <w:pPr>
              <w:rPr>
                <w:rFonts w:ascii="Times New Roman" w:hAnsi="Times New Roman"/>
                <w:sz w:val="22"/>
                <w:szCs w:val="22"/>
              </w:rPr>
            </w:pPr>
          </w:p>
        </w:tc>
        <w:tc>
          <w:tcPr>
            <w:tcW w:w="4407" w:type="dxa"/>
            <w:tcBorders>
              <w:top w:val="nil"/>
              <w:bottom w:val="single" w:sz="4" w:space="0" w:color="auto"/>
            </w:tcBorders>
          </w:tcPr>
          <w:p w:rsidR="00126EA8" w:rsidRPr="00BE72E3" w:rsidRDefault="00126EA8" w:rsidP="00126EA8">
            <w:pPr>
              <w:rPr>
                <w:rFonts w:ascii="Times New Roman" w:hAnsi="Times New Roman"/>
                <w:sz w:val="22"/>
                <w:szCs w:val="22"/>
              </w:rPr>
            </w:pPr>
          </w:p>
        </w:tc>
        <w:tc>
          <w:tcPr>
            <w:tcW w:w="2977" w:type="dxa"/>
          </w:tcPr>
          <w:p w:rsidR="00126EA8" w:rsidRPr="00BE72E3" w:rsidRDefault="00157813" w:rsidP="00157813">
            <w:pPr>
              <w:jc w:val="both"/>
              <w:rPr>
                <w:rFonts w:ascii="Times New Roman" w:hAnsi="Times New Roman"/>
                <w:sz w:val="22"/>
                <w:szCs w:val="22"/>
              </w:rPr>
            </w:pPr>
            <w:r>
              <w:rPr>
                <w:rFonts w:ascii="Times New Roman" w:hAnsi="Times New Roman"/>
                <w:sz w:val="22"/>
                <w:szCs w:val="22"/>
              </w:rPr>
              <w:t>2</w:t>
            </w:r>
            <w:r w:rsidR="00126EA8" w:rsidRPr="00BE72E3">
              <w:rPr>
                <w:rFonts w:ascii="Times New Roman" w:hAnsi="Times New Roman"/>
                <w:sz w:val="22"/>
                <w:szCs w:val="22"/>
              </w:rPr>
              <w:t xml:space="preserve">.1.2.Обеспечение  опубликования  и актуализации на официальном сайте муниципального образования, информации  об  объектах, находящихся в муниципальной собственности, включая </w:t>
            </w:r>
            <w:r w:rsidR="00126EA8" w:rsidRPr="00BE72E3">
              <w:rPr>
                <w:rFonts w:ascii="Times New Roman" w:hAnsi="Times New Roman"/>
                <w:sz w:val="22"/>
                <w:szCs w:val="22"/>
              </w:rPr>
              <w:lastRenderedPageBreak/>
              <w:t>сведения  о  наименованиях  объектов, их местонахождении, характеристиках и целевом назначения объектов, существующих ограничениях их использования и обременение правами третьих лиц</w:t>
            </w:r>
          </w:p>
        </w:tc>
        <w:tc>
          <w:tcPr>
            <w:tcW w:w="3686" w:type="dxa"/>
            <w:gridSpan w:val="2"/>
          </w:tcPr>
          <w:p w:rsidR="00126EA8" w:rsidRPr="00BE72E3" w:rsidRDefault="00D43BA5" w:rsidP="00FD34E8">
            <w:pPr>
              <w:jc w:val="both"/>
              <w:rPr>
                <w:rFonts w:ascii="Times New Roman" w:hAnsi="Times New Roman"/>
                <w:sz w:val="22"/>
                <w:szCs w:val="22"/>
              </w:rPr>
            </w:pPr>
            <w:r w:rsidRPr="00BE72E3">
              <w:rPr>
                <w:rFonts w:ascii="Times New Roman" w:hAnsi="Times New Roman"/>
                <w:sz w:val="22"/>
                <w:szCs w:val="22"/>
              </w:rPr>
              <w:lastRenderedPageBreak/>
              <w:t>Р</w:t>
            </w:r>
            <w:r w:rsidR="00126EA8" w:rsidRPr="00BE72E3">
              <w:rPr>
                <w:rFonts w:ascii="Times New Roman" w:hAnsi="Times New Roman"/>
                <w:sz w:val="22"/>
                <w:szCs w:val="22"/>
              </w:rPr>
              <w:t>азмещение и  актуализация информации об объектах</w:t>
            </w:r>
            <w:r w:rsidR="00404DC2" w:rsidRPr="00BE72E3">
              <w:rPr>
                <w:rFonts w:ascii="Times New Roman" w:hAnsi="Times New Roman"/>
                <w:sz w:val="22"/>
                <w:szCs w:val="22"/>
              </w:rPr>
              <w:t>,</w:t>
            </w:r>
            <w:r w:rsidR="00FD34E8">
              <w:rPr>
                <w:rFonts w:ascii="Times New Roman" w:hAnsi="Times New Roman"/>
                <w:sz w:val="22"/>
                <w:szCs w:val="22"/>
              </w:rPr>
              <w:t xml:space="preserve"> </w:t>
            </w:r>
            <w:r w:rsidR="00404DC2" w:rsidRPr="00BE72E3">
              <w:rPr>
                <w:rFonts w:ascii="Times New Roman" w:hAnsi="Times New Roman"/>
                <w:sz w:val="22"/>
                <w:szCs w:val="22"/>
              </w:rPr>
              <w:t xml:space="preserve">находящихся в муниципальной собственности, </w:t>
            </w:r>
            <w:r w:rsidR="00126EA8" w:rsidRPr="00BE72E3">
              <w:rPr>
                <w:rFonts w:ascii="Times New Roman" w:hAnsi="Times New Roman"/>
                <w:sz w:val="22"/>
                <w:szCs w:val="22"/>
              </w:rPr>
              <w:t xml:space="preserve">на официальном сайте </w:t>
            </w:r>
            <w:r w:rsidRPr="00BE72E3">
              <w:rPr>
                <w:rFonts w:ascii="Times New Roman" w:hAnsi="Times New Roman"/>
                <w:sz w:val="22"/>
                <w:szCs w:val="22"/>
              </w:rPr>
              <w:t>органа местного самоуправления</w:t>
            </w:r>
          </w:p>
        </w:tc>
        <w:tc>
          <w:tcPr>
            <w:tcW w:w="1275" w:type="dxa"/>
          </w:tcPr>
          <w:p w:rsidR="00126EA8" w:rsidRPr="00BE72E3" w:rsidRDefault="00126EA8" w:rsidP="00126EA8">
            <w:pPr>
              <w:rPr>
                <w:rFonts w:ascii="Times New Roman" w:hAnsi="Times New Roman"/>
                <w:sz w:val="22"/>
                <w:szCs w:val="22"/>
              </w:rPr>
            </w:pPr>
            <w:r w:rsidRPr="00BE72E3">
              <w:rPr>
                <w:rFonts w:ascii="Times New Roman" w:hAnsi="Times New Roman"/>
                <w:sz w:val="22"/>
                <w:szCs w:val="22"/>
              </w:rPr>
              <w:t>2019 -2022 годы</w:t>
            </w:r>
          </w:p>
        </w:tc>
        <w:tc>
          <w:tcPr>
            <w:tcW w:w="2268" w:type="dxa"/>
          </w:tcPr>
          <w:p w:rsidR="00126EA8" w:rsidRPr="00BE72E3" w:rsidRDefault="00D43BA5" w:rsidP="00126EA8">
            <w:pPr>
              <w:rPr>
                <w:rFonts w:ascii="Times New Roman" w:hAnsi="Times New Roman"/>
                <w:sz w:val="22"/>
                <w:szCs w:val="22"/>
              </w:rPr>
            </w:pPr>
            <w:r w:rsidRPr="00BE72E3">
              <w:rPr>
                <w:rFonts w:ascii="Times New Roman" w:hAnsi="Times New Roman"/>
                <w:sz w:val="22"/>
                <w:szCs w:val="22"/>
              </w:rPr>
              <w:t>ОМС «Комитет по управлению имуществом города Каменска-Уральского»</w:t>
            </w:r>
          </w:p>
        </w:tc>
      </w:tr>
    </w:tbl>
    <w:p w:rsidR="00C33E24" w:rsidRPr="00BE72E3" w:rsidRDefault="00C33E24" w:rsidP="00C33E24">
      <w:pPr>
        <w:tabs>
          <w:tab w:val="left" w:pos="8120"/>
        </w:tabs>
        <w:rPr>
          <w:sz w:val="22"/>
          <w:szCs w:val="22"/>
        </w:rPr>
      </w:pPr>
    </w:p>
    <w:sectPr w:rsidR="00C33E24" w:rsidRPr="00BE72E3" w:rsidSect="00F01C7C">
      <w:headerReference w:type="default" r:id="rId10"/>
      <w:pgSz w:w="16838" w:h="11906" w:orient="landscape"/>
      <w:pgMar w:top="18" w:right="595" w:bottom="567" w:left="1134" w:header="238" w:footer="9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728" w:rsidRDefault="00C70728">
      <w:r>
        <w:separator/>
      </w:r>
    </w:p>
  </w:endnote>
  <w:endnote w:type="continuationSeparator" w:id="0">
    <w:p w:rsidR="00C70728" w:rsidRDefault="00C70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728" w:rsidRDefault="00C70728">
      <w:r>
        <w:separator/>
      </w:r>
    </w:p>
  </w:footnote>
  <w:footnote w:type="continuationSeparator" w:id="0">
    <w:p w:rsidR="00C70728" w:rsidRDefault="00C70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942" w:rsidRPr="00507A92" w:rsidRDefault="00585D48">
    <w:pPr>
      <w:pStyle w:val="a3"/>
      <w:jc w:val="center"/>
      <w:rPr>
        <w:sz w:val="24"/>
        <w:szCs w:val="24"/>
      </w:rPr>
    </w:pPr>
    <w:r w:rsidRPr="00507A92">
      <w:rPr>
        <w:sz w:val="24"/>
        <w:szCs w:val="24"/>
      </w:rPr>
      <w:fldChar w:fldCharType="begin"/>
    </w:r>
    <w:r w:rsidR="00DD6942" w:rsidRPr="00507A92">
      <w:rPr>
        <w:sz w:val="24"/>
        <w:szCs w:val="24"/>
      </w:rPr>
      <w:instrText xml:space="preserve"> PAGE   \* MERGEFORMAT </w:instrText>
    </w:r>
    <w:r w:rsidRPr="00507A92">
      <w:rPr>
        <w:sz w:val="24"/>
        <w:szCs w:val="24"/>
      </w:rPr>
      <w:fldChar w:fldCharType="separate"/>
    </w:r>
    <w:r w:rsidR="00001A9E">
      <w:rPr>
        <w:noProof/>
        <w:sz w:val="24"/>
        <w:szCs w:val="24"/>
      </w:rPr>
      <w:t>1</w:t>
    </w:r>
    <w:r w:rsidRPr="00507A92">
      <w:rPr>
        <w:noProof/>
        <w:sz w:val="24"/>
        <w:szCs w:val="24"/>
      </w:rPr>
      <w:fldChar w:fldCharType="end"/>
    </w:r>
  </w:p>
  <w:p w:rsidR="00DD6942" w:rsidRDefault="00DD6942" w:rsidP="00494F14">
    <w:pPr>
      <w:pStyle w:val="a3"/>
      <w:tabs>
        <w:tab w:val="clear" w:pos="4677"/>
        <w:tab w:val="clear" w:pos="9355"/>
        <w:tab w:val="left" w:pos="44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1856AE0"/>
    <w:multiLevelType w:val="hybridMultilevel"/>
    <w:tmpl w:val="332C7B64"/>
    <w:lvl w:ilvl="0" w:tplc="1E88C51A">
      <w:start w:val="1"/>
      <w:numFmt w:val="decimal"/>
      <w:lvlText w:val="%1."/>
      <w:lvlJc w:val="left"/>
      <w:pPr>
        <w:tabs>
          <w:tab w:val="num" w:pos="1815"/>
        </w:tabs>
        <w:ind w:left="1815" w:hanging="1095"/>
      </w:pPr>
      <w:rPr>
        <w:rFonts w:hint="default"/>
        <w:i w:val="0"/>
      </w:rPr>
    </w:lvl>
    <w:lvl w:ilvl="1" w:tplc="F522B436">
      <w:numFmt w:val="none"/>
      <w:lvlText w:val=""/>
      <w:lvlJc w:val="left"/>
      <w:pPr>
        <w:tabs>
          <w:tab w:val="num" w:pos="360"/>
        </w:tabs>
      </w:pPr>
    </w:lvl>
    <w:lvl w:ilvl="2" w:tplc="0A8E4272">
      <w:numFmt w:val="none"/>
      <w:lvlText w:val=""/>
      <w:lvlJc w:val="left"/>
      <w:pPr>
        <w:tabs>
          <w:tab w:val="num" w:pos="360"/>
        </w:tabs>
      </w:pPr>
    </w:lvl>
    <w:lvl w:ilvl="3" w:tplc="9528A1D0">
      <w:numFmt w:val="none"/>
      <w:lvlText w:val=""/>
      <w:lvlJc w:val="left"/>
      <w:pPr>
        <w:tabs>
          <w:tab w:val="num" w:pos="360"/>
        </w:tabs>
      </w:pPr>
    </w:lvl>
    <w:lvl w:ilvl="4" w:tplc="46720426">
      <w:numFmt w:val="none"/>
      <w:lvlText w:val=""/>
      <w:lvlJc w:val="left"/>
      <w:pPr>
        <w:tabs>
          <w:tab w:val="num" w:pos="360"/>
        </w:tabs>
      </w:pPr>
    </w:lvl>
    <w:lvl w:ilvl="5" w:tplc="9A345EA2">
      <w:numFmt w:val="none"/>
      <w:lvlText w:val=""/>
      <w:lvlJc w:val="left"/>
      <w:pPr>
        <w:tabs>
          <w:tab w:val="num" w:pos="360"/>
        </w:tabs>
      </w:pPr>
    </w:lvl>
    <w:lvl w:ilvl="6" w:tplc="E4845F28">
      <w:numFmt w:val="none"/>
      <w:lvlText w:val=""/>
      <w:lvlJc w:val="left"/>
      <w:pPr>
        <w:tabs>
          <w:tab w:val="num" w:pos="360"/>
        </w:tabs>
      </w:pPr>
    </w:lvl>
    <w:lvl w:ilvl="7" w:tplc="05307EE4">
      <w:numFmt w:val="none"/>
      <w:lvlText w:val=""/>
      <w:lvlJc w:val="left"/>
      <w:pPr>
        <w:tabs>
          <w:tab w:val="num" w:pos="360"/>
        </w:tabs>
      </w:pPr>
    </w:lvl>
    <w:lvl w:ilvl="8" w:tplc="66320D34">
      <w:numFmt w:val="none"/>
      <w:lvlText w:val=""/>
      <w:lvlJc w:val="left"/>
      <w:pPr>
        <w:tabs>
          <w:tab w:val="num" w:pos="360"/>
        </w:tabs>
      </w:pPr>
    </w:lvl>
  </w:abstractNum>
  <w:abstractNum w:abstractNumId="2">
    <w:nsid w:val="02273A97"/>
    <w:multiLevelType w:val="hybridMultilevel"/>
    <w:tmpl w:val="F56017C4"/>
    <w:lvl w:ilvl="0" w:tplc="664835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C6662"/>
    <w:multiLevelType w:val="hybridMultilevel"/>
    <w:tmpl w:val="7B140E0C"/>
    <w:lvl w:ilvl="0" w:tplc="E84C3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5A1FF5"/>
    <w:multiLevelType w:val="multilevel"/>
    <w:tmpl w:val="82B2760A"/>
    <w:lvl w:ilvl="0">
      <w:start w:val="1"/>
      <w:numFmt w:val="decimal"/>
      <w:lvlText w:val="%1."/>
      <w:lvlJc w:val="left"/>
      <w:pPr>
        <w:tabs>
          <w:tab w:val="num" w:pos="1215"/>
        </w:tabs>
        <w:ind w:left="1215" w:hanging="1215"/>
      </w:pPr>
      <w:rPr>
        <w:rFonts w:hint="default"/>
      </w:rPr>
    </w:lvl>
    <w:lvl w:ilvl="1">
      <w:start w:val="1"/>
      <w:numFmt w:val="decimal"/>
      <w:lvlText w:val="%2)"/>
      <w:lvlJc w:val="left"/>
      <w:pPr>
        <w:tabs>
          <w:tab w:val="num" w:pos="2615"/>
        </w:tabs>
        <w:ind w:left="2615" w:hanging="1215"/>
      </w:pPr>
      <w:rPr>
        <w:rFonts w:hint="default"/>
      </w:rPr>
    </w:lvl>
    <w:lvl w:ilvl="2">
      <w:start w:val="1"/>
      <w:numFmt w:val="decimal"/>
      <w:lvlText w:val="%1.%2.%3."/>
      <w:lvlJc w:val="left"/>
      <w:pPr>
        <w:tabs>
          <w:tab w:val="num" w:pos="2631"/>
        </w:tabs>
        <w:ind w:left="2631" w:hanging="1215"/>
      </w:pPr>
      <w:rPr>
        <w:rFonts w:hint="default"/>
      </w:rPr>
    </w:lvl>
    <w:lvl w:ilvl="3">
      <w:start w:val="1"/>
      <w:numFmt w:val="decimal"/>
      <w:lvlText w:val="%1.%2.%3.%4."/>
      <w:lvlJc w:val="left"/>
      <w:pPr>
        <w:tabs>
          <w:tab w:val="num" w:pos="3339"/>
        </w:tabs>
        <w:ind w:left="3339" w:hanging="1215"/>
      </w:pPr>
      <w:rPr>
        <w:rFonts w:hint="default"/>
      </w:rPr>
    </w:lvl>
    <w:lvl w:ilvl="4">
      <w:start w:val="1"/>
      <w:numFmt w:val="decimal"/>
      <w:lvlText w:val="%1.%2.%3.%4.%5."/>
      <w:lvlJc w:val="left"/>
      <w:pPr>
        <w:tabs>
          <w:tab w:val="num" w:pos="4047"/>
        </w:tabs>
        <w:ind w:left="4047" w:hanging="121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5">
    <w:nsid w:val="12B13310"/>
    <w:multiLevelType w:val="hybridMultilevel"/>
    <w:tmpl w:val="2DC8AD36"/>
    <w:lvl w:ilvl="0" w:tplc="664835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034C6"/>
    <w:multiLevelType w:val="hybridMultilevel"/>
    <w:tmpl w:val="2DC8AD36"/>
    <w:lvl w:ilvl="0" w:tplc="664835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B3FC4"/>
    <w:multiLevelType w:val="hybridMultilevel"/>
    <w:tmpl w:val="D6BA2D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1642E0"/>
    <w:multiLevelType w:val="hybridMultilevel"/>
    <w:tmpl w:val="A9D00D84"/>
    <w:lvl w:ilvl="0" w:tplc="DC9859D8">
      <w:start w:val="1"/>
      <w:numFmt w:val="decimal"/>
      <w:lvlText w:val="%1)"/>
      <w:lvlJc w:val="left"/>
      <w:pPr>
        <w:ind w:left="1200" w:hanging="360"/>
      </w:pPr>
      <w:rPr>
        <w:rFonts w:hint="default"/>
        <w:color w:val="auto"/>
        <w:sz w:val="28"/>
        <w:szCs w:val="28"/>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9">
    <w:nsid w:val="1E8F0F68"/>
    <w:multiLevelType w:val="hybridMultilevel"/>
    <w:tmpl w:val="9AF40600"/>
    <w:lvl w:ilvl="0" w:tplc="7A429BC6">
      <w:start w:val="1"/>
      <w:numFmt w:val="bullet"/>
      <w:lvlText w:val="•"/>
      <w:lvlJc w:val="left"/>
      <w:pPr>
        <w:tabs>
          <w:tab w:val="num" w:pos="720"/>
        </w:tabs>
        <w:ind w:left="720" w:hanging="360"/>
      </w:pPr>
      <w:rPr>
        <w:rFonts w:ascii="Arial" w:hAnsi="Arial" w:hint="default"/>
      </w:rPr>
    </w:lvl>
    <w:lvl w:ilvl="1" w:tplc="6060CA62" w:tentative="1">
      <w:start w:val="1"/>
      <w:numFmt w:val="bullet"/>
      <w:lvlText w:val="•"/>
      <w:lvlJc w:val="left"/>
      <w:pPr>
        <w:tabs>
          <w:tab w:val="num" w:pos="1440"/>
        </w:tabs>
        <w:ind w:left="1440" w:hanging="360"/>
      </w:pPr>
      <w:rPr>
        <w:rFonts w:ascii="Arial" w:hAnsi="Arial" w:hint="default"/>
      </w:rPr>
    </w:lvl>
    <w:lvl w:ilvl="2" w:tplc="C45A5514" w:tentative="1">
      <w:start w:val="1"/>
      <w:numFmt w:val="bullet"/>
      <w:lvlText w:val="•"/>
      <w:lvlJc w:val="left"/>
      <w:pPr>
        <w:tabs>
          <w:tab w:val="num" w:pos="2160"/>
        </w:tabs>
        <w:ind w:left="2160" w:hanging="360"/>
      </w:pPr>
      <w:rPr>
        <w:rFonts w:ascii="Arial" w:hAnsi="Arial" w:hint="default"/>
      </w:rPr>
    </w:lvl>
    <w:lvl w:ilvl="3" w:tplc="6336903A" w:tentative="1">
      <w:start w:val="1"/>
      <w:numFmt w:val="bullet"/>
      <w:lvlText w:val="•"/>
      <w:lvlJc w:val="left"/>
      <w:pPr>
        <w:tabs>
          <w:tab w:val="num" w:pos="2880"/>
        </w:tabs>
        <w:ind w:left="2880" w:hanging="360"/>
      </w:pPr>
      <w:rPr>
        <w:rFonts w:ascii="Arial" w:hAnsi="Arial" w:hint="default"/>
      </w:rPr>
    </w:lvl>
    <w:lvl w:ilvl="4" w:tplc="7C28A59A" w:tentative="1">
      <w:start w:val="1"/>
      <w:numFmt w:val="bullet"/>
      <w:lvlText w:val="•"/>
      <w:lvlJc w:val="left"/>
      <w:pPr>
        <w:tabs>
          <w:tab w:val="num" w:pos="3600"/>
        </w:tabs>
        <w:ind w:left="3600" w:hanging="360"/>
      </w:pPr>
      <w:rPr>
        <w:rFonts w:ascii="Arial" w:hAnsi="Arial" w:hint="default"/>
      </w:rPr>
    </w:lvl>
    <w:lvl w:ilvl="5" w:tplc="A894C2F6" w:tentative="1">
      <w:start w:val="1"/>
      <w:numFmt w:val="bullet"/>
      <w:lvlText w:val="•"/>
      <w:lvlJc w:val="left"/>
      <w:pPr>
        <w:tabs>
          <w:tab w:val="num" w:pos="4320"/>
        </w:tabs>
        <w:ind w:left="4320" w:hanging="360"/>
      </w:pPr>
      <w:rPr>
        <w:rFonts w:ascii="Arial" w:hAnsi="Arial" w:hint="default"/>
      </w:rPr>
    </w:lvl>
    <w:lvl w:ilvl="6" w:tplc="063CAEA2" w:tentative="1">
      <w:start w:val="1"/>
      <w:numFmt w:val="bullet"/>
      <w:lvlText w:val="•"/>
      <w:lvlJc w:val="left"/>
      <w:pPr>
        <w:tabs>
          <w:tab w:val="num" w:pos="5040"/>
        </w:tabs>
        <w:ind w:left="5040" w:hanging="360"/>
      </w:pPr>
      <w:rPr>
        <w:rFonts w:ascii="Arial" w:hAnsi="Arial" w:hint="default"/>
      </w:rPr>
    </w:lvl>
    <w:lvl w:ilvl="7" w:tplc="2BDCED02" w:tentative="1">
      <w:start w:val="1"/>
      <w:numFmt w:val="bullet"/>
      <w:lvlText w:val="•"/>
      <w:lvlJc w:val="left"/>
      <w:pPr>
        <w:tabs>
          <w:tab w:val="num" w:pos="5760"/>
        </w:tabs>
        <w:ind w:left="5760" w:hanging="360"/>
      </w:pPr>
      <w:rPr>
        <w:rFonts w:ascii="Arial" w:hAnsi="Arial" w:hint="default"/>
      </w:rPr>
    </w:lvl>
    <w:lvl w:ilvl="8" w:tplc="03C046A6" w:tentative="1">
      <w:start w:val="1"/>
      <w:numFmt w:val="bullet"/>
      <w:lvlText w:val="•"/>
      <w:lvlJc w:val="left"/>
      <w:pPr>
        <w:tabs>
          <w:tab w:val="num" w:pos="6480"/>
        </w:tabs>
        <w:ind w:left="6480" w:hanging="360"/>
      </w:pPr>
      <w:rPr>
        <w:rFonts w:ascii="Arial" w:hAnsi="Arial" w:hint="default"/>
      </w:rPr>
    </w:lvl>
  </w:abstractNum>
  <w:abstractNum w:abstractNumId="10">
    <w:nsid w:val="1F565F17"/>
    <w:multiLevelType w:val="hybridMultilevel"/>
    <w:tmpl w:val="178474B4"/>
    <w:lvl w:ilvl="0" w:tplc="A6D83D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11589F"/>
    <w:multiLevelType w:val="hybridMultilevel"/>
    <w:tmpl w:val="179AAC44"/>
    <w:lvl w:ilvl="0" w:tplc="327C32B8">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238671E8"/>
    <w:multiLevelType w:val="hybridMultilevel"/>
    <w:tmpl w:val="2FCAA0C8"/>
    <w:lvl w:ilvl="0" w:tplc="B1EACBD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4E0F06"/>
    <w:multiLevelType w:val="multilevel"/>
    <w:tmpl w:val="82B2760A"/>
    <w:lvl w:ilvl="0">
      <w:start w:val="1"/>
      <w:numFmt w:val="decimal"/>
      <w:lvlText w:val="%1."/>
      <w:lvlJc w:val="left"/>
      <w:pPr>
        <w:tabs>
          <w:tab w:val="num" w:pos="1215"/>
        </w:tabs>
        <w:ind w:left="1215" w:hanging="1215"/>
      </w:pPr>
      <w:rPr>
        <w:rFonts w:hint="default"/>
      </w:rPr>
    </w:lvl>
    <w:lvl w:ilvl="1">
      <w:start w:val="1"/>
      <w:numFmt w:val="decimal"/>
      <w:lvlText w:val="%2)"/>
      <w:lvlJc w:val="left"/>
      <w:pPr>
        <w:tabs>
          <w:tab w:val="num" w:pos="2615"/>
        </w:tabs>
        <w:ind w:left="2615" w:hanging="1215"/>
      </w:pPr>
      <w:rPr>
        <w:rFonts w:hint="default"/>
      </w:rPr>
    </w:lvl>
    <w:lvl w:ilvl="2">
      <w:start w:val="1"/>
      <w:numFmt w:val="decimal"/>
      <w:lvlText w:val="%1.%2.%3."/>
      <w:lvlJc w:val="left"/>
      <w:pPr>
        <w:tabs>
          <w:tab w:val="num" w:pos="2631"/>
        </w:tabs>
        <w:ind w:left="2631" w:hanging="1215"/>
      </w:pPr>
      <w:rPr>
        <w:rFonts w:hint="default"/>
      </w:rPr>
    </w:lvl>
    <w:lvl w:ilvl="3">
      <w:start w:val="1"/>
      <w:numFmt w:val="decimal"/>
      <w:lvlText w:val="%1.%2.%3.%4."/>
      <w:lvlJc w:val="left"/>
      <w:pPr>
        <w:tabs>
          <w:tab w:val="num" w:pos="3339"/>
        </w:tabs>
        <w:ind w:left="3339" w:hanging="1215"/>
      </w:pPr>
      <w:rPr>
        <w:rFonts w:hint="default"/>
      </w:rPr>
    </w:lvl>
    <w:lvl w:ilvl="4">
      <w:start w:val="1"/>
      <w:numFmt w:val="decimal"/>
      <w:lvlText w:val="%1.%2.%3.%4.%5."/>
      <w:lvlJc w:val="left"/>
      <w:pPr>
        <w:tabs>
          <w:tab w:val="num" w:pos="4047"/>
        </w:tabs>
        <w:ind w:left="4047" w:hanging="121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4">
    <w:nsid w:val="250D24F2"/>
    <w:multiLevelType w:val="multilevel"/>
    <w:tmpl w:val="82B2760A"/>
    <w:lvl w:ilvl="0">
      <w:start w:val="1"/>
      <w:numFmt w:val="decimal"/>
      <w:lvlText w:val="%1."/>
      <w:lvlJc w:val="left"/>
      <w:pPr>
        <w:tabs>
          <w:tab w:val="num" w:pos="1215"/>
        </w:tabs>
        <w:ind w:left="1215" w:hanging="1215"/>
      </w:pPr>
      <w:rPr>
        <w:rFonts w:hint="default"/>
      </w:rPr>
    </w:lvl>
    <w:lvl w:ilvl="1">
      <w:start w:val="1"/>
      <w:numFmt w:val="decimal"/>
      <w:lvlText w:val="%2)"/>
      <w:lvlJc w:val="left"/>
      <w:pPr>
        <w:tabs>
          <w:tab w:val="num" w:pos="2615"/>
        </w:tabs>
        <w:ind w:left="2615" w:hanging="1215"/>
      </w:pPr>
      <w:rPr>
        <w:rFonts w:hint="default"/>
      </w:rPr>
    </w:lvl>
    <w:lvl w:ilvl="2">
      <w:start w:val="1"/>
      <w:numFmt w:val="decimal"/>
      <w:lvlText w:val="%1.%2.%3."/>
      <w:lvlJc w:val="left"/>
      <w:pPr>
        <w:tabs>
          <w:tab w:val="num" w:pos="2631"/>
        </w:tabs>
        <w:ind w:left="2631" w:hanging="1215"/>
      </w:pPr>
      <w:rPr>
        <w:rFonts w:hint="default"/>
      </w:rPr>
    </w:lvl>
    <w:lvl w:ilvl="3">
      <w:start w:val="1"/>
      <w:numFmt w:val="decimal"/>
      <w:lvlText w:val="%1.%2.%3.%4."/>
      <w:lvlJc w:val="left"/>
      <w:pPr>
        <w:tabs>
          <w:tab w:val="num" w:pos="3339"/>
        </w:tabs>
        <w:ind w:left="3339" w:hanging="1215"/>
      </w:pPr>
      <w:rPr>
        <w:rFonts w:hint="default"/>
      </w:rPr>
    </w:lvl>
    <w:lvl w:ilvl="4">
      <w:start w:val="1"/>
      <w:numFmt w:val="decimal"/>
      <w:lvlText w:val="%1.%2.%3.%4.%5."/>
      <w:lvlJc w:val="left"/>
      <w:pPr>
        <w:tabs>
          <w:tab w:val="num" w:pos="4047"/>
        </w:tabs>
        <w:ind w:left="4047" w:hanging="121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nsid w:val="28D36567"/>
    <w:multiLevelType w:val="hybridMultilevel"/>
    <w:tmpl w:val="EFFE9772"/>
    <w:lvl w:ilvl="0" w:tplc="612EAC98">
      <w:start w:val="1"/>
      <w:numFmt w:val="decimal"/>
      <w:lvlText w:val="%1)"/>
      <w:lvlJc w:val="left"/>
      <w:pPr>
        <w:tabs>
          <w:tab w:val="num" w:pos="540"/>
        </w:tabs>
        <w:ind w:left="540" w:hanging="360"/>
      </w:pPr>
      <w:rPr>
        <w:rFonts w:hint="default"/>
      </w:rPr>
    </w:lvl>
    <w:lvl w:ilvl="1" w:tplc="B804065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277B52"/>
    <w:multiLevelType w:val="hybridMultilevel"/>
    <w:tmpl w:val="AC409C20"/>
    <w:lvl w:ilvl="0" w:tplc="612EAC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540"/>
        </w:tabs>
        <w:ind w:left="540" w:hanging="180"/>
      </w:pPr>
    </w:lvl>
    <w:lvl w:ilvl="3" w:tplc="0419000F" w:tentative="1">
      <w:start w:val="1"/>
      <w:numFmt w:val="decimal"/>
      <w:lvlText w:val="%4."/>
      <w:lvlJc w:val="left"/>
      <w:pPr>
        <w:tabs>
          <w:tab w:val="num" w:pos="1260"/>
        </w:tabs>
        <w:ind w:left="1260" w:hanging="360"/>
      </w:pPr>
    </w:lvl>
    <w:lvl w:ilvl="4" w:tplc="04190019" w:tentative="1">
      <w:start w:val="1"/>
      <w:numFmt w:val="lowerLetter"/>
      <w:lvlText w:val="%5."/>
      <w:lvlJc w:val="left"/>
      <w:pPr>
        <w:tabs>
          <w:tab w:val="num" w:pos="1980"/>
        </w:tabs>
        <w:ind w:left="1980" w:hanging="360"/>
      </w:pPr>
    </w:lvl>
    <w:lvl w:ilvl="5" w:tplc="0419001B" w:tentative="1">
      <w:start w:val="1"/>
      <w:numFmt w:val="lowerRoman"/>
      <w:lvlText w:val="%6."/>
      <w:lvlJc w:val="right"/>
      <w:pPr>
        <w:tabs>
          <w:tab w:val="num" w:pos="2700"/>
        </w:tabs>
        <w:ind w:left="2700" w:hanging="180"/>
      </w:pPr>
    </w:lvl>
    <w:lvl w:ilvl="6" w:tplc="0419000F" w:tentative="1">
      <w:start w:val="1"/>
      <w:numFmt w:val="decimal"/>
      <w:lvlText w:val="%7."/>
      <w:lvlJc w:val="left"/>
      <w:pPr>
        <w:tabs>
          <w:tab w:val="num" w:pos="3420"/>
        </w:tabs>
        <w:ind w:left="3420" w:hanging="360"/>
      </w:pPr>
    </w:lvl>
    <w:lvl w:ilvl="7" w:tplc="04190019" w:tentative="1">
      <w:start w:val="1"/>
      <w:numFmt w:val="lowerLetter"/>
      <w:lvlText w:val="%8."/>
      <w:lvlJc w:val="left"/>
      <w:pPr>
        <w:tabs>
          <w:tab w:val="num" w:pos="4140"/>
        </w:tabs>
        <w:ind w:left="4140" w:hanging="360"/>
      </w:pPr>
    </w:lvl>
    <w:lvl w:ilvl="8" w:tplc="0419001B" w:tentative="1">
      <w:start w:val="1"/>
      <w:numFmt w:val="lowerRoman"/>
      <w:lvlText w:val="%9."/>
      <w:lvlJc w:val="right"/>
      <w:pPr>
        <w:tabs>
          <w:tab w:val="num" w:pos="4860"/>
        </w:tabs>
        <w:ind w:left="4860" w:hanging="180"/>
      </w:pPr>
    </w:lvl>
  </w:abstractNum>
  <w:abstractNum w:abstractNumId="17">
    <w:nsid w:val="36A10135"/>
    <w:multiLevelType w:val="multilevel"/>
    <w:tmpl w:val="82B2760A"/>
    <w:lvl w:ilvl="0">
      <w:start w:val="1"/>
      <w:numFmt w:val="decimal"/>
      <w:lvlText w:val="%1."/>
      <w:lvlJc w:val="left"/>
      <w:pPr>
        <w:tabs>
          <w:tab w:val="num" w:pos="1215"/>
        </w:tabs>
        <w:ind w:left="1215" w:hanging="1215"/>
      </w:pPr>
      <w:rPr>
        <w:rFonts w:hint="default"/>
      </w:rPr>
    </w:lvl>
    <w:lvl w:ilvl="1">
      <w:start w:val="1"/>
      <w:numFmt w:val="decimal"/>
      <w:lvlText w:val="%2)"/>
      <w:lvlJc w:val="left"/>
      <w:pPr>
        <w:tabs>
          <w:tab w:val="num" w:pos="2615"/>
        </w:tabs>
        <w:ind w:left="2615" w:hanging="1215"/>
      </w:pPr>
      <w:rPr>
        <w:rFonts w:hint="default"/>
      </w:rPr>
    </w:lvl>
    <w:lvl w:ilvl="2">
      <w:start w:val="1"/>
      <w:numFmt w:val="decimal"/>
      <w:lvlText w:val="%1.%2.%3."/>
      <w:lvlJc w:val="left"/>
      <w:pPr>
        <w:tabs>
          <w:tab w:val="num" w:pos="2631"/>
        </w:tabs>
        <w:ind w:left="2631" w:hanging="1215"/>
      </w:pPr>
      <w:rPr>
        <w:rFonts w:hint="default"/>
      </w:rPr>
    </w:lvl>
    <w:lvl w:ilvl="3">
      <w:start w:val="1"/>
      <w:numFmt w:val="decimal"/>
      <w:lvlText w:val="%1.%2.%3.%4."/>
      <w:lvlJc w:val="left"/>
      <w:pPr>
        <w:tabs>
          <w:tab w:val="num" w:pos="3339"/>
        </w:tabs>
        <w:ind w:left="3339" w:hanging="1215"/>
      </w:pPr>
      <w:rPr>
        <w:rFonts w:hint="default"/>
      </w:rPr>
    </w:lvl>
    <w:lvl w:ilvl="4">
      <w:start w:val="1"/>
      <w:numFmt w:val="decimal"/>
      <w:lvlText w:val="%1.%2.%3.%4.%5."/>
      <w:lvlJc w:val="left"/>
      <w:pPr>
        <w:tabs>
          <w:tab w:val="num" w:pos="4047"/>
        </w:tabs>
        <w:ind w:left="4047" w:hanging="121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nsid w:val="371D1734"/>
    <w:multiLevelType w:val="multilevel"/>
    <w:tmpl w:val="82B2760A"/>
    <w:lvl w:ilvl="0">
      <w:start w:val="1"/>
      <w:numFmt w:val="decimal"/>
      <w:lvlText w:val="%1."/>
      <w:lvlJc w:val="left"/>
      <w:pPr>
        <w:tabs>
          <w:tab w:val="num" w:pos="1215"/>
        </w:tabs>
        <w:ind w:left="1215" w:hanging="1215"/>
      </w:pPr>
      <w:rPr>
        <w:rFonts w:hint="default"/>
      </w:rPr>
    </w:lvl>
    <w:lvl w:ilvl="1">
      <w:start w:val="1"/>
      <w:numFmt w:val="decimal"/>
      <w:lvlText w:val="%2)"/>
      <w:lvlJc w:val="left"/>
      <w:pPr>
        <w:tabs>
          <w:tab w:val="num" w:pos="2615"/>
        </w:tabs>
        <w:ind w:left="2615" w:hanging="1215"/>
      </w:pPr>
      <w:rPr>
        <w:rFonts w:hint="default"/>
      </w:rPr>
    </w:lvl>
    <w:lvl w:ilvl="2">
      <w:start w:val="1"/>
      <w:numFmt w:val="decimal"/>
      <w:lvlText w:val="%1.%2.%3."/>
      <w:lvlJc w:val="left"/>
      <w:pPr>
        <w:tabs>
          <w:tab w:val="num" w:pos="2631"/>
        </w:tabs>
        <w:ind w:left="2631" w:hanging="1215"/>
      </w:pPr>
      <w:rPr>
        <w:rFonts w:hint="default"/>
      </w:rPr>
    </w:lvl>
    <w:lvl w:ilvl="3">
      <w:start w:val="1"/>
      <w:numFmt w:val="decimal"/>
      <w:lvlText w:val="%1.%2.%3.%4."/>
      <w:lvlJc w:val="left"/>
      <w:pPr>
        <w:tabs>
          <w:tab w:val="num" w:pos="3339"/>
        </w:tabs>
        <w:ind w:left="3339" w:hanging="1215"/>
      </w:pPr>
      <w:rPr>
        <w:rFonts w:hint="default"/>
      </w:rPr>
    </w:lvl>
    <w:lvl w:ilvl="4">
      <w:start w:val="1"/>
      <w:numFmt w:val="decimal"/>
      <w:lvlText w:val="%1.%2.%3.%4.%5."/>
      <w:lvlJc w:val="left"/>
      <w:pPr>
        <w:tabs>
          <w:tab w:val="num" w:pos="4047"/>
        </w:tabs>
        <w:ind w:left="4047" w:hanging="121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9">
    <w:nsid w:val="3C3E46BF"/>
    <w:multiLevelType w:val="hybridMultilevel"/>
    <w:tmpl w:val="EFCA9706"/>
    <w:lvl w:ilvl="0" w:tplc="C9FE8A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F2F2CA0"/>
    <w:multiLevelType w:val="hybridMultilevel"/>
    <w:tmpl w:val="CD5E116A"/>
    <w:lvl w:ilvl="0" w:tplc="E0DE2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3E43E0"/>
    <w:multiLevelType w:val="hybridMultilevel"/>
    <w:tmpl w:val="564610A4"/>
    <w:lvl w:ilvl="0" w:tplc="FA321B5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0BD418D"/>
    <w:multiLevelType w:val="hybridMultilevel"/>
    <w:tmpl w:val="25F6A5F0"/>
    <w:lvl w:ilvl="0" w:tplc="612EAC98">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5F16211"/>
    <w:multiLevelType w:val="multilevel"/>
    <w:tmpl w:val="82B2760A"/>
    <w:lvl w:ilvl="0">
      <w:start w:val="1"/>
      <w:numFmt w:val="decimal"/>
      <w:lvlText w:val="%1."/>
      <w:lvlJc w:val="left"/>
      <w:pPr>
        <w:tabs>
          <w:tab w:val="num" w:pos="1215"/>
        </w:tabs>
        <w:ind w:left="1215" w:hanging="1215"/>
      </w:pPr>
      <w:rPr>
        <w:rFonts w:hint="default"/>
      </w:rPr>
    </w:lvl>
    <w:lvl w:ilvl="1">
      <w:start w:val="1"/>
      <w:numFmt w:val="decimal"/>
      <w:lvlText w:val="%2)"/>
      <w:lvlJc w:val="left"/>
      <w:pPr>
        <w:tabs>
          <w:tab w:val="num" w:pos="2615"/>
        </w:tabs>
        <w:ind w:left="2615" w:hanging="1215"/>
      </w:pPr>
      <w:rPr>
        <w:rFonts w:hint="default"/>
      </w:rPr>
    </w:lvl>
    <w:lvl w:ilvl="2">
      <w:start w:val="1"/>
      <w:numFmt w:val="decimal"/>
      <w:lvlText w:val="%1.%2.%3."/>
      <w:lvlJc w:val="left"/>
      <w:pPr>
        <w:tabs>
          <w:tab w:val="num" w:pos="2631"/>
        </w:tabs>
        <w:ind w:left="2631" w:hanging="1215"/>
      </w:pPr>
      <w:rPr>
        <w:rFonts w:hint="default"/>
      </w:rPr>
    </w:lvl>
    <w:lvl w:ilvl="3">
      <w:start w:val="1"/>
      <w:numFmt w:val="decimal"/>
      <w:lvlText w:val="%1.%2.%3.%4."/>
      <w:lvlJc w:val="left"/>
      <w:pPr>
        <w:tabs>
          <w:tab w:val="num" w:pos="3339"/>
        </w:tabs>
        <w:ind w:left="3339" w:hanging="1215"/>
      </w:pPr>
      <w:rPr>
        <w:rFonts w:hint="default"/>
      </w:rPr>
    </w:lvl>
    <w:lvl w:ilvl="4">
      <w:start w:val="1"/>
      <w:numFmt w:val="decimal"/>
      <w:lvlText w:val="%1.%2.%3.%4.%5."/>
      <w:lvlJc w:val="left"/>
      <w:pPr>
        <w:tabs>
          <w:tab w:val="num" w:pos="4047"/>
        </w:tabs>
        <w:ind w:left="4047" w:hanging="121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nsid w:val="480E0D14"/>
    <w:multiLevelType w:val="hybridMultilevel"/>
    <w:tmpl w:val="18327B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A09056C"/>
    <w:multiLevelType w:val="hybridMultilevel"/>
    <w:tmpl w:val="ADB6C4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CAB7D4D"/>
    <w:multiLevelType w:val="hybridMultilevel"/>
    <w:tmpl w:val="97D67A22"/>
    <w:lvl w:ilvl="0" w:tplc="612EAC98">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E1A0031"/>
    <w:multiLevelType w:val="hybridMultilevel"/>
    <w:tmpl w:val="C1B4B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A449C4"/>
    <w:multiLevelType w:val="hybridMultilevel"/>
    <w:tmpl w:val="5A7CBB84"/>
    <w:lvl w:ilvl="0" w:tplc="612EAC98">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74A6853"/>
    <w:multiLevelType w:val="hybridMultilevel"/>
    <w:tmpl w:val="332C7B64"/>
    <w:lvl w:ilvl="0" w:tplc="1E88C51A">
      <w:start w:val="1"/>
      <w:numFmt w:val="decimal"/>
      <w:lvlText w:val="%1."/>
      <w:lvlJc w:val="left"/>
      <w:pPr>
        <w:tabs>
          <w:tab w:val="num" w:pos="1815"/>
        </w:tabs>
        <w:ind w:left="1815" w:hanging="1095"/>
      </w:pPr>
      <w:rPr>
        <w:rFonts w:hint="default"/>
        <w:i w:val="0"/>
      </w:rPr>
    </w:lvl>
    <w:lvl w:ilvl="1" w:tplc="F522B436">
      <w:numFmt w:val="none"/>
      <w:lvlText w:val=""/>
      <w:lvlJc w:val="left"/>
      <w:pPr>
        <w:tabs>
          <w:tab w:val="num" w:pos="360"/>
        </w:tabs>
      </w:pPr>
    </w:lvl>
    <w:lvl w:ilvl="2" w:tplc="0A8E4272">
      <w:numFmt w:val="none"/>
      <w:lvlText w:val=""/>
      <w:lvlJc w:val="left"/>
      <w:pPr>
        <w:tabs>
          <w:tab w:val="num" w:pos="360"/>
        </w:tabs>
      </w:pPr>
    </w:lvl>
    <w:lvl w:ilvl="3" w:tplc="9528A1D0">
      <w:numFmt w:val="none"/>
      <w:lvlText w:val=""/>
      <w:lvlJc w:val="left"/>
      <w:pPr>
        <w:tabs>
          <w:tab w:val="num" w:pos="360"/>
        </w:tabs>
      </w:pPr>
    </w:lvl>
    <w:lvl w:ilvl="4" w:tplc="46720426">
      <w:numFmt w:val="none"/>
      <w:lvlText w:val=""/>
      <w:lvlJc w:val="left"/>
      <w:pPr>
        <w:tabs>
          <w:tab w:val="num" w:pos="360"/>
        </w:tabs>
      </w:pPr>
    </w:lvl>
    <w:lvl w:ilvl="5" w:tplc="9A345EA2">
      <w:numFmt w:val="none"/>
      <w:lvlText w:val=""/>
      <w:lvlJc w:val="left"/>
      <w:pPr>
        <w:tabs>
          <w:tab w:val="num" w:pos="360"/>
        </w:tabs>
      </w:pPr>
    </w:lvl>
    <w:lvl w:ilvl="6" w:tplc="E4845F28">
      <w:numFmt w:val="none"/>
      <w:lvlText w:val=""/>
      <w:lvlJc w:val="left"/>
      <w:pPr>
        <w:tabs>
          <w:tab w:val="num" w:pos="360"/>
        </w:tabs>
      </w:pPr>
    </w:lvl>
    <w:lvl w:ilvl="7" w:tplc="05307EE4">
      <w:numFmt w:val="none"/>
      <w:lvlText w:val=""/>
      <w:lvlJc w:val="left"/>
      <w:pPr>
        <w:tabs>
          <w:tab w:val="num" w:pos="360"/>
        </w:tabs>
      </w:pPr>
    </w:lvl>
    <w:lvl w:ilvl="8" w:tplc="66320D34">
      <w:numFmt w:val="none"/>
      <w:lvlText w:val=""/>
      <w:lvlJc w:val="left"/>
      <w:pPr>
        <w:tabs>
          <w:tab w:val="num" w:pos="360"/>
        </w:tabs>
      </w:pPr>
    </w:lvl>
  </w:abstractNum>
  <w:abstractNum w:abstractNumId="30">
    <w:nsid w:val="5A065BBD"/>
    <w:multiLevelType w:val="hybridMultilevel"/>
    <w:tmpl w:val="5F9EB2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FD47D5"/>
    <w:multiLevelType w:val="multilevel"/>
    <w:tmpl w:val="64FA58C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2">
    <w:nsid w:val="611C4C95"/>
    <w:multiLevelType w:val="hybridMultilevel"/>
    <w:tmpl w:val="205CB4EE"/>
    <w:lvl w:ilvl="0" w:tplc="AB509C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2383FE3"/>
    <w:multiLevelType w:val="hybridMultilevel"/>
    <w:tmpl w:val="D3BA0210"/>
    <w:lvl w:ilvl="0" w:tplc="30DCEB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24D703C"/>
    <w:multiLevelType w:val="hybridMultilevel"/>
    <w:tmpl w:val="FB72E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0F7EFE"/>
    <w:multiLevelType w:val="hybridMultilevel"/>
    <w:tmpl w:val="A50890B2"/>
    <w:lvl w:ilvl="0" w:tplc="D2941F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81E1886"/>
    <w:multiLevelType w:val="hybridMultilevel"/>
    <w:tmpl w:val="04A45D34"/>
    <w:lvl w:ilvl="0" w:tplc="612EAC98">
      <w:start w:val="1"/>
      <w:numFmt w:val="decimal"/>
      <w:lvlText w:val="%1)"/>
      <w:lvlJc w:val="left"/>
      <w:pPr>
        <w:tabs>
          <w:tab w:val="num" w:pos="2727"/>
        </w:tabs>
        <w:ind w:left="272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76A7279F"/>
    <w:multiLevelType w:val="multilevel"/>
    <w:tmpl w:val="82B2760A"/>
    <w:lvl w:ilvl="0">
      <w:start w:val="1"/>
      <w:numFmt w:val="decimal"/>
      <w:lvlText w:val="%1."/>
      <w:lvlJc w:val="left"/>
      <w:pPr>
        <w:tabs>
          <w:tab w:val="num" w:pos="1215"/>
        </w:tabs>
        <w:ind w:left="1215" w:hanging="1215"/>
      </w:pPr>
      <w:rPr>
        <w:rFonts w:hint="default"/>
      </w:rPr>
    </w:lvl>
    <w:lvl w:ilvl="1">
      <w:start w:val="1"/>
      <w:numFmt w:val="decimal"/>
      <w:lvlText w:val="%2)"/>
      <w:lvlJc w:val="left"/>
      <w:pPr>
        <w:tabs>
          <w:tab w:val="num" w:pos="2615"/>
        </w:tabs>
        <w:ind w:left="2615" w:hanging="1215"/>
      </w:pPr>
      <w:rPr>
        <w:rFonts w:hint="default"/>
      </w:rPr>
    </w:lvl>
    <w:lvl w:ilvl="2">
      <w:start w:val="1"/>
      <w:numFmt w:val="decimal"/>
      <w:lvlText w:val="%1.%2.%3."/>
      <w:lvlJc w:val="left"/>
      <w:pPr>
        <w:tabs>
          <w:tab w:val="num" w:pos="2631"/>
        </w:tabs>
        <w:ind w:left="2631" w:hanging="1215"/>
      </w:pPr>
      <w:rPr>
        <w:rFonts w:hint="default"/>
      </w:rPr>
    </w:lvl>
    <w:lvl w:ilvl="3">
      <w:start w:val="1"/>
      <w:numFmt w:val="decimal"/>
      <w:lvlText w:val="%1.%2.%3.%4."/>
      <w:lvlJc w:val="left"/>
      <w:pPr>
        <w:tabs>
          <w:tab w:val="num" w:pos="3339"/>
        </w:tabs>
        <w:ind w:left="3339" w:hanging="1215"/>
      </w:pPr>
      <w:rPr>
        <w:rFonts w:hint="default"/>
      </w:rPr>
    </w:lvl>
    <w:lvl w:ilvl="4">
      <w:start w:val="1"/>
      <w:numFmt w:val="decimal"/>
      <w:lvlText w:val="%1.%2.%3.%4.%5."/>
      <w:lvlJc w:val="left"/>
      <w:pPr>
        <w:tabs>
          <w:tab w:val="num" w:pos="4047"/>
        </w:tabs>
        <w:ind w:left="4047" w:hanging="121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8">
    <w:nsid w:val="76BC69F7"/>
    <w:multiLevelType w:val="hybridMultilevel"/>
    <w:tmpl w:val="A9D00D84"/>
    <w:lvl w:ilvl="0" w:tplc="DC9859D8">
      <w:start w:val="1"/>
      <w:numFmt w:val="decimal"/>
      <w:lvlText w:val="%1)"/>
      <w:lvlJc w:val="left"/>
      <w:pPr>
        <w:ind w:left="1200" w:hanging="360"/>
      </w:pPr>
      <w:rPr>
        <w:rFonts w:hint="default"/>
        <w:color w:val="auto"/>
        <w:sz w:val="28"/>
        <w:szCs w:val="28"/>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9">
    <w:nsid w:val="79145338"/>
    <w:multiLevelType w:val="hybridMultilevel"/>
    <w:tmpl w:val="8E4EB58C"/>
    <w:lvl w:ilvl="0" w:tplc="B2644A0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0">
    <w:nsid w:val="7D8D5DDB"/>
    <w:multiLevelType w:val="hybridMultilevel"/>
    <w:tmpl w:val="A4444A68"/>
    <w:lvl w:ilvl="0" w:tplc="612EAC98">
      <w:start w:val="1"/>
      <w:numFmt w:val="decimal"/>
      <w:lvlText w:val="%1)"/>
      <w:lvlJc w:val="left"/>
      <w:pPr>
        <w:tabs>
          <w:tab w:val="num" w:pos="540"/>
        </w:tabs>
        <w:ind w:left="54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ED75BD6"/>
    <w:multiLevelType w:val="hybridMultilevel"/>
    <w:tmpl w:val="1F3E0D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BC2DF8"/>
    <w:multiLevelType w:val="hybridMultilevel"/>
    <w:tmpl w:val="961401A4"/>
    <w:lvl w:ilvl="0" w:tplc="5B16B29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5"/>
  </w:num>
  <w:num w:numId="6">
    <w:abstractNumId w:val="7"/>
  </w:num>
  <w:num w:numId="7">
    <w:abstractNumId w:val="10"/>
  </w:num>
  <w:num w:numId="8">
    <w:abstractNumId w:val="32"/>
  </w:num>
  <w:num w:numId="9">
    <w:abstractNumId w:val="40"/>
  </w:num>
  <w:num w:numId="10">
    <w:abstractNumId w:val="15"/>
  </w:num>
  <w:num w:numId="11">
    <w:abstractNumId w:val="35"/>
  </w:num>
  <w:num w:numId="12">
    <w:abstractNumId w:val="16"/>
  </w:num>
  <w:num w:numId="13">
    <w:abstractNumId w:val="26"/>
  </w:num>
  <w:num w:numId="14">
    <w:abstractNumId w:val="28"/>
  </w:num>
  <w:num w:numId="15">
    <w:abstractNumId w:val="21"/>
  </w:num>
  <w:num w:numId="16">
    <w:abstractNumId w:val="19"/>
  </w:num>
  <w:num w:numId="17">
    <w:abstractNumId w:val="22"/>
  </w:num>
  <w:num w:numId="18">
    <w:abstractNumId w:val="36"/>
  </w:num>
  <w:num w:numId="19">
    <w:abstractNumId w:val="0"/>
  </w:num>
  <w:num w:numId="20">
    <w:abstractNumId w:val="42"/>
  </w:num>
  <w:num w:numId="21">
    <w:abstractNumId w:val="17"/>
  </w:num>
  <w:num w:numId="22">
    <w:abstractNumId w:val="20"/>
  </w:num>
  <w:num w:numId="23">
    <w:abstractNumId w:val="3"/>
  </w:num>
  <w:num w:numId="24">
    <w:abstractNumId w:val="18"/>
  </w:num>
  <w:num w:numId="25">
    <w:abstractNumId w:val="23"/>
  </w:num>
  <w:num w:numId="26">
    <w:abstractNumId w:val="37"/>
  </w:num>
  <w:num w:numId="27">
    <w:abstractNumId w:val="14"/>
  </w:num>
  <w:num w:numId="28">
    <w:abstractNumId w:val="8"/>
  </w:num>
  <w:num w:numId="29">
    <w:abstractNumId w:val="38"/>
  </w:num>
  <w:num w:numId="30">
    <w:abstractNumId w:val="30"/>
  </w:num>
  <w:num w:numId="31">
    <w:abstractNumId w:val="13"/>
  </w:num>
  <w:num w:numId="32">
    <w:abstractNumId w:val="4"/>
  </w:num>
  <w:num w:numId="33">
    <w:abstractNumId w:val="41"/>
  </w:num>
  <w:num w:numId="34">
    <w:abstractNumId w:val="12"/>
  </w:num>
  <w:num w:numId="35">
    <w:abstractNumId w:val="31"/>
  </w:num>
  <w:num w:numId="36">
    <w:abstractNumId w:val="33"/>
  </w:num>
  <w:num w:numId="37">
    <w:abstractNumId w:val="9"/>
  </w:num>
  <w:num w:numId="38">
    <w:abstractNumId w:val="29"/>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5"/>
  </w:num>
  <w:num w:numId="44">
    <w:abstractNumId w:val="27"/>
  </w:num>
  <w:num w:numId="45">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rawingGridVerticalSpacing w:val="3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617"/>
    <w:rsid w:val="000001A9"/>
    <w:rsid w:val="0000108A"/>
    <w:rsid w:val="00001A9E"/>
    <w:rsid w:val="00002532"/>
    <w:rsid w:val="000043E6"/>
    <w:rsid w:val="000045EC"/>
    <w:rsid w:val="00005A58"/>
    <w:rsid w:val="000115F0"/>
    <w:rsid w:val="00011D10"/>
    <w:rsid w:val="00011F61"/>
    <w:rsid w:val="00012A66"/>
    <w:rsid w:val="00013964"/>
    <w:rsid w:val="00015A10"/>
    <w:rsid w:val="00016BA9"/>
    <w:rsid w:val="00021300"/>
    <w:rsid w:val="0002332F"/>
    <w:rsid w:val="00023392"/>
    <w:rsid w:val="0002374C"/>
    <w:rsid w:val="00023A84"/>
    <w:rsid w:val="00024E47"/>
    <w:rsid w:val="000267EA"/>
    <w:rsid w:val="00026D0B"/>
    <w:rsid w:val="0003058E"/>
    <w:rsid w:val="00030E70"/>
    <w:rsid w:val="00031C92"/>
    <w:rsid w:val="00031D5A"/>
    <w:rsid w:val="00032828"/>
    <w:rsid w:val="00032B3A"/>
    <w:rsid w:val="00034B41"/>
    <w:rsid w:val="00035173"/>
    <w:rsid w:val="0003529B"/>
    <w:rsid w:val="000373F9"/>
    <w:rsid w:val="000379EB"/>
    <w:rsid w:val="0004135D"/>
    <w:rsid w:val="000433D1"/>
    <w:rsid w:val="00044730"/>
    <w:rsid w:val="00044EAA"/>
    <w:rsid w:val="00047462"/>
    <w:rsid w:val="00047A0A"/>
    <w:rsid w:val="00050407"/>
    <w:rsid w:val="00051FC4"/>
    <w:rsid w:val="000539B7"/>
    <w:rsid w:val="00055393"/>
    <w:rsid w:val="000562CD"/>
    <w:rsid w:val="000577B4"/>
    <w:rsid w:val="00060058"/>
    <w:rsid w:val="00060A70"/>
    <w:rsid w:val="0006196D"/>
    <w:rsid w:val="0006561A"/>
    <w:rsid w:val="00070490"/>
    <w:rsid w:val="00070A48"/>
    <w:rsid w:val="00072109"/>
    <w:rsid w:val="0007249C"/>
    <w:rsid w:val="00072782"/>
    <w:rsid w:val="00072BBC"/>
    <w:rsid w:val="00075517"/>
    <w:rsid w:val="00076AD2"/>
    <w:rsid w:val="00080370"/>
    <w:rsid w:val="0008052D"/>
    <w:rsid w:val="00081430"/>
    <w:rsid w:val="00081EB8"/>
    <w:rsid w:val="00083250"/>
    <w:rsid w:val="00084E1B"/>
    <w:rsid w:val="00086284"/>
    <w:rsid w:val="00087A63"/>
    <w:rsid w:val="000908C4"/>
    <w:rsid w:val="00090BC2"/>
    <w:rsid w:val="00092092"/>
    <w:rsid w:val="000945D6"/>
    <w:rsid w:val="00095764"/>
    <w:rsid w:val="00096258"/>
    <w:rsid w:val="000A02B5"/>
    <w:rsid w:val="000A1D82"/>
    <w:rsid w:val="000A321E"/>
    <w:rsid w:val="000A3633"/>
    <w:rsid w:val="000A3C78"/>
    <w:rsid w:val="000A4264"/>
    <w:rsid w:val="000A548F"/>
    <w:rsid w:val="000A55AC"/>
    <w:rsid w:val="000A752E"/>
    <w:rsid w:val="000B03E5"/>
    <w:rsid w:val="000B25A7"/>
    <w:rsid w:val="000B498B"/>
    <w:rsid w:val="000B560F"/>
    <w:rsid w:val="000B6FC6"/>
    <w:rsid w:val="000B78E5"/>
    <w:rsid w:val="000C065A"/>
    <w:rsid w:val="000C09F1"/>
    <w:rsid w:val="000C1CBD"/>
    <w:rsid w:val="000C20B9"/>
    <w:rsid w:val="000C262C"/>
    <w:rsid w:val="000C2BB5"/>
    <w:rsid w:val="000C3A24"/>
    <w:rsid w:val="000C725D"/>
    <w:rsid w:val="000C7AC4"/>
    <w:rsid w:val="000C7DA3"/>
    <w:rsid w:val="000D13F1"/>
    <w:rsid w:val="000D14A6"/>
    <w:rsid w:val="000D1715"/>
    <w:rsid w:val="000D3C58"/>
    <w:rsid w:val="000D4302"/>
    <w:rsid w:val="000D55E3"/>
    <w:rsid w:val="000D6795"/>
    <w:rsid w:val="000D7110"/>
    <w:rsid w:val="000E0B35"/>
    <w:rsid w:val="000E21B4"/>
    <w:rsid w:val="000E3395"/>
    <w:rsid w:val="000E359D"/>
    <w:rsid w:val="000E4643"/>
    <w:rsid w:val="000E71AB"/>
    <w:rsid w:val="000E720B"/>
    <w:rsid w:val="000E7799"/>
    <w:rsid w:val="000F2E11"/>
    <w:rsid w:val="000F4ED6"/>
    <w:rsid w:val="000F7F92"/>
    <w:rsid w:val="00100785"/>
    <w:rsid w:val="0010265B"/>
    <w:rsid w:val="00105B17"/>
    <w:rsid w:val="00111034"/>
    <w:rsid w:val="00112544"/>
    <w:rsid w:val="00115877"/>
    <w:rsid w:val="00120500"/>
    <w:rsid w:val="00122D61"/>
    <w:rsid w:val="00123049"/>
    <w:rsid w:val="00124BA5"/>
    <w:rsid w:val="00124CF5"/>
    <w:rsid w:val="00125D81"/>
    <w:rsid w:val="00126EA8"/>
    <w:rsid w:val="001277E5"/>
    <w:rsid w:val="00132699"/>
    <w:rsid w:val="001335BD"/>
    <w:rsid w:val="0013366A"/>
    <w:rsid w:val="00133FD9"/>
    <w:rsid w:val="001345AE"/>
    <w:rsid w:val="00135068"/>
    <w:rsid w:val="0013538B"/>
    <w:rsid w:val="00135821"/>
    <w:rsid w:val="001370BC"/>
    <w:rsid w:val="0014008B"/>
    <w:rsid w:val="00140782"/>
    <w:rsid w:val="00141EA9"/>
    <w:rsid w:val="00142AA0"/>
    <w:rsid w:val="001430BF"/>
    <w:rsid w:val="001452C9"/>
    <w:rsid w:val="00147492"/>
    <w:rsid w:val="001502ED"/>
    <w:rsid w:val="00151370"/>
    <w:rsid w:val="00151D4B"/>
    <w:rsid w:val="0015347E"/>
    <w:rsid w:val="00153665"/>
    <w:rsid w:val="00155187"/>
    <w:rsid w:val="00155BBF"/>
    <w:rsid w:val="00155D09"/>
    <w:rsid w:val="00156806"/>
    <w:rsid w:val="00156D4C"/>
    <w:rsid w:val="00157521"/>
    <w:rsid w:val="00157813"/>
    <w:rsid w:val="00157F8F"/>
    <w:rsid w:val="00160019"/>
    <w:rsid w:val="001614D0"/>
    <w:rsid w:val="001631CB"/>
    <w:rsid w:val="001648A4"/>
    <w:rsid w:val="00164DE8"/>
    <w:rsid w:val="0016505B"/>
    <w:rsid w:val="001657D6"/>
    <w:rsid w:val="00166721"/>
    <w:rsid w:val="00166A6E"/>
    <w:rsid w:val="00171621"/>
    <w:rsid w:val="00172C76"/>
    <w:rsid w:val="0017358E"/>
    <w:rsid w:val="00174F17"/>
    <w:rsid w:val="0017602C"/>
    <w:rsid w:val="00176F83"/>
    <w:rsid w:val="0018180B"/>
    <w:rsid w:val="001838EE"/>
    <w:rsid w:val="00186C34"/>
    <w:rsid w:val="00186CFC"/>
    <w:rsid w:val="00187E44"/>
    <w:rsid w:val="00192246"/>
    <w:rsid w:val="00193733"/>
    <w:rsid w:val="00193ED6"/>
    <w:rsid w:val="00194F4B"/>
    <w:rsid w:val="00195029"/>
    <w:rsid w:val="0019596F"/>
    <w:rsid w:val="001959E7"/>
    <w:rsid w:val="00195BF1"/>
    <w:rsid w:val="00196E6E"/>
    <w:rsid w:val="00197804"/>
    <w:rsid w:val="001A0C5C"/>
    <w:rsid w:val="001A14AD"/>
    <w:rsid w:val="001A2578"/>
    <w:rsid w:val="001A4119"/>
    <w:rsid w:val="001A5135"/>
    <w:rsid w:val="001B0ED7"/>
    <w:rsid w:val="001B26C8"/>
    <w:rsid w:val="001B5A65"/>
    <w:rsid w:val="001C01A1"/>
    <w:rsid w:val="001C0512"/>
    <w:rsid w:val="001C2040"/>
    <w:rsid w:val="001C27E1"/>
    <w:rsid w:val="001C2969"/>
    <w:rsid w:val="001C42BF"/>
    <w:rsid w:val="001C4488"/>
    <w:rsid w:val="001C63C1"/>
    <w:rsid w:val="001D036A"/>
    <w:rsid w:val="001D038C"/>
    <w:rsid w:val="001D1F39"/>
    <w:rsid w:val="001D238B"/>
    <w:rsid w:val="001D4942"/>
    <w:rsid w:val="001D7079"/>
    <w:rsid w:val="001E01C6"/>
    <w:rsid w:val="001E077B"/>
    <w:rsid w:val="001E0B5A"/>
    <w:rsid w:val="001E1305"/>
    <w:rsid w:val="001E1965"/>
    <w:rsid w:val="001E2000"/>
    <w:rsid w:val="001E28E2"/>
    <w:rsid w:val="001E31F3"/>
    <w:rsid w:val="001E57CA"/>
    <w:rsid w:val="001E7C21"/>
    <w:rsid w:val="001F1448"/>
    <w:rsid w:val="001F1521"/>
    <w:rsid w:val="001F1D59"/>
    <w:rsid w:val="001F450E"/>
    <w:rsid w:val="001F58E5"/>
    <w:rsid w:val="001F65AD"/>
    <w:rsid w:val="001F6613"/>
    <w:rsid w:val="001F6DFA"/>
    <w:rsid w:val="001F74CA"/>
    <w:rsid w:val="0020132D"/>
    <w:rsid w:val="00201B55"/>
    <w:rsid w:val="00204B23"/>
    <w:rsid w:val="002054B6"/>
    <w:rsid w:val="00207E4C"/>
    <w:rsid w:val="00207ECF"/>
    <w:rsid w:val="002105BB"/>
    <w:rsid w:val="00211149"/>
    <w:rsid w:val="00211755"/>
    <w:rsid w:val="00213649"/>
    <w:rsid w:val="002146B4"/>
    <w:rsid w:val="002152BD"/>
    <w:rsid w:val="00215D13"/>
    <w:rsid w:val="00216E5D"/>
    <w:rsid w:val="002178B5"/>
    <w:rsid w:val="00220721"/>
    <w:rsid w:val="00223779"/>
    <w:rsid w:val="00223D0B"/>
    <w:rsid w:val="002250A3"/>
    <w:rsid w:val="00225194"/>
    <w:rsid w:val="00225975"/>
    <w:rsid w:val="00227515"/>
    <w:rsid w:val="00230027"/>
    <w:rsid w:val="0023078A"/>
    <w:rsid w:val="00231744"/>
    <w:rsid w:val="00234E9A"/>
    <w:rsid w:val="0023541E"/>
    <w:rsid w:val="0023550E"/>
    <w:rsid w:val="00240E9B"/>
    <w:rsid w:val="00241B35"/>
    <w:rsid w:val="00242E1F"/>
    <w:rsid w:val="00243FF5"/>
    <w:rsid w:val="00244726"/>
    <w:rsid w:val="002450AE"/>
    <w:rsid w:val="00245EAB"/>
    <w:rsid w:val="00246D11"/>
    <w:rsid w:val="00247BC5"/>
    <w:rsid w:val="00250DF6"/>
    <w:rsid w:val="00253748"/>
    <w:rsid w:val="002546D8"/>
    <w:rsid w:val="00254AD6"/>
    <w:rsid w:val="00260ABD"/>
    <w:rsid w:val="00261A40"/>
    <w:rsid w:val="00263A75"/>
    <w:rsid w:val="002651A5"/>
    <w:rsid w:val="002667E9"/>
    <w:rsid w:val="00266F1C"/>
    <w:rsid w:val="00267B98"/>
    <w:rsid w:val="002708EE"/>
    <w:rsid w:val="002709F3"/>
    <w:rsid w:val="00274D6F"/>
    <w:rsid w:val="002773BD"/>
    <w:rsid w:val="00281B38"/>
    <w:rsid w:val="00282021"/>
    <w:rsid w:val="0028244C"/>
    <w:rsid w:val="002832AD"/>
    <w:rsid w:val="002842FE"/>
    <w:rsid w:val="00285E0C"/>
    <w:rsid w:val="00290971"/>
    <w:rsid w:val="0029181B"/>
    <w:rsid w:val="002950D7"/>
    <w:rsid w:val="002953A1"/>
    <w:rsid w:val="002957A1"/>
    <w:rsid w:val="0029659E"/>
    <w:rsid w:val="0029672C"/>
    <w:rsid w:val="00297899"/>
    <w:rsid w:val="002A0AC1"/>
    <w:rsid w:val="002A3B0F"/>
    <w:rsid w:val="002A4648"/>
    <w:rsid w:val="002A487F"/>
    <w:rsid w:val="002A48F2"/>
    <w:rsid w:val="002A542F"/>
    <w:rsid w:val="002A5E76"/>
    <w:rsid w:val="002B0800"/>
    <w:rsid w:val="002B1B22"/>
    <w:rsid w:val="002B1DDA"/>
    <w:rsid w:val="002B3785"/>
    <w:rsid w:val="002B4109"/>
    <w:rsid w:val="002B45C3"/>
    <w:rsid w:val="002B5F55"/>
    <w:rsid w:val="002B5F79"/>
    <w:rsid w:val="002B7A11"/>
    <w:rsid w:val="002B7DD3"/>
    <w:rsid w:val="002C02C0"/>
    <w:rsid w:val="002C0483"/>
    <w:rsid w:val="002C15B3"/>
    <w:rsid w:val="002C2F4F"/>
    <w:rsid w:val="002C4360"/>
    <w:rsid w:val="002C4EC0"/>
    <w:rsid w:val="002C5922"/>
    <w:rsid w:val="002C5F40"/>
    <w:rsid w:val="002C6136"/>
    <w:rsid w:val="002C6F16"/>
    <w:rsid w:val="002C74F3"/>
    <w:rsid w:val="002C783E"/>
    <w:rsid w:val="002C785C"/>
    <w:rsid w:val="002D0D0F"/>
    <w:rsid w:val="002D1616"/>
    <w:rsid w:val="002D2493"/>
    <w:rsid w:val="002D3113"/>
    <w:rsid w:val="002D439F"/>
    <w:rsid w:val="002D45FF"/>
    <w:rsid w:val="002D558C"/>
    <w:rsid w:val="002D56B7"/>
    <w:rsid w:val="002D6559"/>
    <w:rsid w:val="002E0F61"/>
    <w:rsid w:val="002E14F4"/>
    <w:rsid w:val="002E25FF"/>
    <w:rsid w:val="002E4D92"/>
    <w:rsid w:val="002E5355"/>
    <w:rsid w:val="002E698A"/>
    <w:rsid w:val="002E6B42"/>
    <w:rsid w:val="002E6FB8"/>
    <w:rsid w:val="002F427C"/>
    <w:rsid w:val="002F4A57"/>
    <w:rsid w:val="002F4B99"/>
    <w:rsid w:val="002F541D"/>
    <w:rsid w:val="002F6668"/>
    <w:rsid w:val="00300421"/>
    <w:rsid w:val="0030068E"/>
    <w:rsid w:val="0030122F"/>
    <w:rsid w:val="003013AE"/>
    <w:rsid w:val="00302DDE"/>
    <w:rsid w:val="00304798"/>
    <w:rsid w:val="00307488"/>
    <w:rsid w:val="00310A94"/>
    <w:rsid w:val="0031139E"/>
    <w:rsid w:val="0031353F"/>
    <w:rsid w:val="003147EF"/>
    <w:rsid w:val="0031578F"/>
    <w:rsid w:val="00316991"/>
    <w:rsid w:val="00320239"/>
    <w:rsid w:val="003208A8"/>
    <w:rsid w:val="00320A21"/>
    <w:rsid w:val="0032122F"/>
    <w:rsid w:val="00321258"/>
    <w:rsid w:val="00321586"/>
    <w:rsid w:val="00323621"/>
    <w:rsid w:val="003244F6"/>
    <w:rsid w:val="0032574B"/>
    <w:rsid w:val="003258E9"/>
    <w:rsid w:val="003278B9"/>
    <w:rsid w:val="00330CD8"/>
    <w:rsid w:val="0033260D"/>
    <w:rsid w:val="003330AC"/>
    <w:rsid w:val="00335A0E"/>
    <w:rsid w:val="00336320"/>
    <w:rsid w:val="00336898"/>
    <w:rsid w:val="0033767A"/>
    <w:rsid w:val="00340332"/>
    <w:rsid w:val="0034074E"/>
    <w:rsid w:val="00340A82"/>
    <w:rsid w:val="00340D05"/>
    <w:rsid w:val="003422A1"/>
    <w:rsid w:val="00343300"/>
    <w:rsid w:val="00343332"/>
    <w:rsid w:val="00344537"/>
    <w:rsid w:val="00344B9B"/>
    <w:rsid w:val="00344BE6"/>
    <w:rsid w:val="00351C66"/>
    <w:rsid w:val="00351D03"/>
    <w:rsid w:val="00352A55"/>
    <w:rsid w:val="00352B49"/>
    <w:rsid w:val="00355EE1"/>
    <w:rsid w:val="00356326"/>
    <w:rsid w:val="00356938"/>
    <w:rsid w:val="00360294"/>
    <w:rsid w:val="003607F2"/>
    <w:rsid w:val="00363887"/>
    <w:rsid w:val="003642A1"/>
    <w:rsid w:val="00364411"/>
    <w:rsid w:val="003657CD"/>
    <w:rsid w:val="00367020"/>
    <w:rsid w:val="003711BD"/>
    <w:rsid w:val="0037241C"/>
    <w:rsid w:val="00372756"/>
    <w:rsid w:val="00373E7B"/>
    <w:rsid w:val="00374CF2"/>
    <w:rsid w:val="0037549F"/>
    <w:rsid w:val="0037577C"/>
    <w:rsid w:val="003772C3"/>
    <w:rsid w:val="00377728"/>
    <w:rsid w:val="00380456"/>
    <w:rsid w:val="00380B28"/>
    <w:rsid w:val="00381299"/>
    <w:rsid w:val="0038140A"/>
    <w:rsid w:val="00381453"/>
    <w:rsid w:val="003826DB"/>
    <w:rsid w:val="0038489C"/>
    <w:rsid w:val="00384C41"/>
    <w:rsid w:val="00385564"/>
    <w:rsid w:val="0038769A"/>
    <w:rsid w:val="0039322B"/>
    <w:rsid w:val="00396F42"/>
    <w:rsid w:val="003A1390"/>
    <w:rsid w:val="003A1FA8"/>
    <w:rsid w:val="003A445E"/>
    <w:rsid w:val="003A50F9"/>
    <w:rsid w:val="003A5617"/>
    <w:rsid w:val="003A5921"/>
    <w:rsid w:val="003A5D3A"/>
    <w:rsid w:val="003A6B1C"/>
    <w:rsid w:val="003A7219"/>
    <w:rsid w:val="003A7970"/>
    <w:rsid w:val="003A7B0E"/>
    <w:rsid w:val="003B2FFF"/>
    <w:rsid w:val="003B31A0"/>
    <w:rsid w:val="003B365F"/>
    <w:rsid w:val="003B4206"/>
    <w:rsid w:val="003B7388"/>
    <w:rsid w:val="003C0F24"/>
    <w:rsid w:val="003C1650"/>
    <w:rsid w:val="003C25D6"/>
    <w:rsid w:val="003C2808"/>
    <w:rsid w:val="003C438A"/>
    <w:rsid w:val="003C4393"/>
    <w:rsid w:val="003C43AB"/>
    <w:rsid w:val="003C4DCD"/>
    <w:rsid w:val="003C6B64"/>
    <w:rsid w:val="003C706D"/>
    <w:rsid w:val="003C784B"/>
    <w:rsid w:val="003C7B21"/>
    <w:rsid w:val="003D01C9"/>
    <w:rsid w:val="003D06F3"/>
    <w:rsid w:val="003D101D"/>
    <w:rsid w:val="003D3052"/>
    <w:rsid w:val="003D6019"/>
    <w:rsid w:val="003D6A31"/>
    <w:rsid w:val="003E1097"/>
    <w:rsid w:val="003E1520"/>
    <w:rsid w:val="003E18B2"/>
    <w:rsid w:val="003E1AEA"/>
    <w:rsid w:val="003E7933"/>
    <w:rsid w:val="003F0255"/>
    <w:rsid w:val="003F2C07"/>
    <w:rsid w:val="003F31DE"/>
    <w:rsid w:val="003F32D7"/>
    <w:rsid w:val="003F3E97"/>
    <w:rsid w:val="003F3E9B"/>
    <w:rsid w:val="003F467A"/>
    <w:rsid w:val="003F4B0C"/>
    <w:rsid w:val="003F66AE"/>
    <w:rsid w:val="003F69E3"/>
    <w:rsid w:val="004018F0"/>
    <w:rsid w:val="004026CC"/>
    <w:rsid w:val="004030D0"/>
    <w:rsid w:val="0040428B"/>
    <w:rsid w:val="00404DC2"/>
    <w:rsid w:val="004055F1"/>
    <w:rsid w:val="00407AC5"/>
    <w:rsid w:val="00412EB2"/>
    <w:rsid w:val="00413558"/>
    <w:rsid w:val="00413F5B"/>
    <w:rsid w:val="00415DD9"/>
    <w:rsid w:val="0041602C"/>
    <w:rsid w:val="00416211"/>
    <w:rsid w:val="00416987"/>
    <w:rsid w:val="00416B53"/>
    <w:rsid w:val="0041747A"/>
    <w:rsid w:val="0041785B"/>
    <w:rsid w:val="00420092"/>
    <w:rsid w:val="00421406"/>
    <w:rsid w:val="0042554C"/>
    <w:rsid w:val="00425F14"/>
    <w:rsid w:val="00426CCE"/>
    <w:rsid w:val="00427F9A"/>
    <w:rsid w:val="0043003A"/>
    <w:rsid w:val="00430752"/>
    <w:rsid w:val="00432055"/>
    <w:rsid w:val="00432667"/>
    <w:rsid w:val="004330D2"/>
    <w:rsid w:val="00433D3D"/>
    <w:rsid w:val="00433D91"/>
    <w:rsid w:val="00433E91"/>
    <w:rsid w:val="00434338"/>
    <w:rsid w:val="00434CB6"/>
    <w:rsid w:val="00435628"/>
    <w:rsid w:val="00442C04"/>
    <w:rsid w:val="00442D7A"/>
    <w:rsid w:val="00443DDA"/>
    <w:rsid w:val="00445199"/>
    <w:rsid w:val="0044642C"/>
    <w:rsid w:val="00446829"/>
    <w:rsid w:val="00447664"/>
    <w:rsid w:val="00447A9C"/>
    <w:rsid w:val="004502C5"/>
    <w:rsid w:val="0045407F"/>
    <w:rsid w:val="00461BCE"/>
    <w:rsid w:val="00464654"/>
    <w:rsid w:val="0046584D"/>
    <w:rsid w:val="00467288"/>
    <w:rsid w:val="00473236"/>
    <w:rsid w:val="00473776"/>
    <w:rsid w:val="004752B8"/>
    <w:rsid w:val="004753B3"/>
    <w:rsid w:val="0047612B"/>
    <w:rsid w:val="0047744A"/>
    <w:rsid w:val="00477BF7"/>
    <w:rsid w:val="00481D22"/>
    <w:rsid w:val="00484026"/>
    <w:rsid w:val="004853D4"/>
    <w:rsid w:val="00485749"/>
    <w:rsid w:val="004912E2"/>
    <w:rsid w:val="00491C8C"/>
    <w:rsid w:val="004928C2"/>
    <w:rsid w:val="00493369"/>
    <w:rsid w:val="00494F14"/>
    <w:rsid w:val="00495F4D"/>
    <w:rsid w:val="00496A60"/>
    <w:rsid w:val="004A0FC9"/>
    <w:rsid w:val="004A16AB"/>
    <w:rsid w:val="004A2C31"/>
    <w:rsid w:val="004A394B"/>
    <w:rsid w:val="004A3CAB"/>
    <w:rsid w:val="004A54CA"/>
    <w:rsid w:val="004A5A57"/>
    <w:rsid w:val="004A763A"/>
    <w:rsid w:val="004A7FBF"/>
    <w:rsid w:val="004B0A68"/>
    <w:rsid w:val="004B0C5F"/>
    <w:rsid w:val="004B100D"/>
    <w:rsid w:val="004B1A04"/>
    <w:rsid w:val="004B27BC"/>
    <w:rsid w:val="004B3614"/>
    <w:rsid w:val="004B3A7F"/>
    <w:rsid w:val="004B4838"/>
    <w:rsid w:val="004B5877"/>
    <w:rsid w:val="004B58DE"/>
    <w:rsid w:val="004B6766"/>
    <w:rsid w:val="004C1AE9"/>
    <w:rsid w:val="004C23F3"/>
    <w:rsid w:val="004C476A"/>
    <w:rsid w:val="004C51CF"/>
    <w:rsid w:val="004C6184"/>
    <w:rsid w:val="004C6B0B"/>
    <w:rsid w:val="004C7D89"/>
    <w:rsid w:val="004D01EA"/>
    <w:rsid w:val="004D0650"/>
    <w:rsid w:val="004D1F26"/>
    <w:rsid w:val="004D4A45"/>
    <w:rsid w:val="004E0A9E"/>
    <w:rsid w:val="004E3104"/>
    <w:rsid w:val="004E37A3"/>
    <w:rsid w:val="004E3A73"/>
    <w:rsid w:val="004E4DA0"/>
    <w:rsid w:val="004E7614"/>
    <w:rsid w:val="004E7920"/>
    <w:rsid w:val="004F0255"/>
    <w:rsid w:val="004F0342"/>
    <w:rsid w:val="004F08E1"/>
    <w:rsid w:val="004F1871"/>
    <w:rsid w:val="004F1EE3"/>
    <w:rsid w:val="004F3C01"/>
    <w:rsid w:val="004F56F6"/>
    <w:rsid w:val="004F704F"/>
    <w:rsid w:val="004F72D2"/>
    <w:rsid w:val="004F7527"/>
    <w:rsid w:val="005007B6"/>
    <w:rsid w:val="005012B1"/>
    <w:rsid w:val="0050158F"/>
    <w:rsid w:val="00502764"/>
    <w:rsid w:val="005027F8"/>
    <w:rsid w:val="00502BB1"/>
    <w:rsid w:val="00503484"/>
    <w:rsid w:val="00504020"/>
    <w:rsid w:val="00504164"/>
    <w:rsid w:val="00505587"/>
    <w:rsid w:val="00507A92"/>
    <w:rsid w:val="00510606"/>
    <w:rsid w:val="00510F05"/>
    <w:rsid w:val="00512174"/>
    <w:rsid w:val="0051281C"/>
    <w:rsid w:val="0051356C"/>
    <w:rsid w:val="005139A0"/>
    <w:rsid w:val="00514BB1"/>
    <w:rsid w:val="00514D36"/>
    <w:rsid w:val="005226A2"/>
    <w:rsid w:val="005229AD"/>
    <w:rsid w:val="005250B5"/>
    <w:rsid w:val="00525248"/>
    <w:rsid w:val="0052525A"/>
    <w:rsid w:val="00526ED3"/>
    <w:rsid w:val="00527F46"/>
    <w:rsid w:val="005315CB"/>
    <w:rsid w:val="00531A5C"/>
    <w:rsid w:val="00532169"/>
    <w:rsid w:val="00532AA0"/>
    <w:rsid w:val="005342A9"/>
    <w:rsid w:val="00535638"/>
    <w:rsid w:val="005427D9"/>
    <w:rsid w:val="00542A50"/>
    <w:rsid w:val="00542E32"/>
    <w:rsid w:val="00543485"/>
    <w:rsid w:val="005464AF"/>
    <w:rsid w:val="005474D1"/>
    <w:rsid w:val="0054797C"/>
    <w:rsid w:val="00547AB5"/>
    <w:rsid w:val="00550556"/>
    <w:rsid w:val="005510A9"/>
    <w:rsid w:val="00552876"/>
    <w:rsid w:val="0056379F"/>
    <w:rsid w:val="00563C16"/>
    <w:rsid w:val="00564190"/>
    <w:rsid w:val="00564A2D"/>
    <w:rsid w:val="00566902"/>
    <w:rsid w:val="00566E97"/>
    <w:rsid w:val="005678A6"/>
    <w:rsid w:val="00571E70"/>
    <w:rsid w:val="0057272B"/>
    <w:rsid w:val="005732CF"/>
    <w:rsid w:val="005744A1"/>
    <w:rsid w:val="0057754F"/>
    <w:rsid w:val="00581854"/>
    <w:rsid w:val="0058204F"/>
    <w:rsid w:val="00583378"/>
    <w:rsid w:val="00583496"/>
    <w:rsid w:val="00585D48"/>
    <w:rsid w:val="0058632E"/>
    <w:rsid w:val="00587174"/>
    <w:rsid w:val="0058764B"/>
    <w:rsid w:val="00590236"/>
    <w:rsid w:val="0059029D"/>
    <w:rsid w:val="005906F4"/>
    <w:rsid w:val="005916FB"/>
    <w:rsid w:val="00593009"/>
    <w:rsid w:val="005A15E8"/>
    <w:rsid w:val="005A2C7C"/>
    <w:rsid w:val="005A3EBB"/>
    <w:rsid w:val="005A41B7"/>
    <w:rsid w:val="005A4736"/>
    <w:rsid w:val="005A513D"/>
    <w:rsid w:val="005A5344"/>
    <w:rsid w:val="005A599B"/>
    <w:rsid w:val="005A5B5A"/>
    <w:rsid w:val="005A5D93"/>
    <w:rsid w:val="005A601D"/>
    <w:rsid w:val="005A74F6"/>
    <w:rsid w:val="005B09EB"/>
    <w:rsid w:val="005B2455"/>
    <w:rsid w:val="005B2638"/>
    <w:rsid w:val="005B27A9"/>
    <w:rsid w:val="005B46AD"/>
    <w:rsid w:val="005B640F"/>
    <w:rsid w:val="005B79E3"/>
    <w:rsid w:val="005C100C"/>
    <w:rsid w:val="005C10AC"/>
    <w:rsid w:val="005C2777"/>
    <w:rsid w:val="005C290D"/>
    <w:rsid w:val="005C422E"/>
    <w:rsid w:val="005C4575"/>
    <w:rsid w:val="005C5028"/>
    <w:rsid w:val="005C56F6"/>
    <w:rsid w:val="005C6204"/>
    <w:rsid w:val="005C6A00"/>
    <w:rsid w:val="005C7B65"/>
    <w:rsid w:val="005D0751"/>
    <w:rsid w:val="005D404E"/>
    <w:rsid w:val="005D4A53"/>
    <w:rsid w:val="005D55D7"/>
    <w:rsid w:val="005D7135"/>
    <w:rsid w:val="005E03E1"/>
    <w:rsid w:val="005E0AE3"/>
    <w:rsid w:val="005E0D2B"/>
    <w:rsid w:val="005E431D"/>
    <w:rsid w:val="005E4E15"/>
    <w:rsid w:val="005E55B0"/>
    <w:rsid w:val="005E59CB"/>
    <w:rsid w:val="005E5AEF"/>
    <w:rsid w:val="005E7059"/>
    <w:rsid w:val="005E7F70"/>
    <w:rsid w:val="005F0DB3"/>
    <w:rsid w:val="005F13FA"/>
    <w:rsid w:val="005F34AD"/>
    <w:rsid w:val="005F6C4C"/>
    <w:rsid w:val="00603083"/>
    <w:rsid w:val="006036DF"/>
    <w:rsid w:val="00604A7A"/>
    <w:rsid w:val="00605E95"/>
    <w:rsid w:val="006065EA"/>
    <w:rsid w:val="006106DC"/>
    <w:rsid w:val="0061185E"/>
    <w:rsid w:val="00611AF5"/>
    <w:rsid w:val="006125DD"/>
    <w:rsid w:val="00612BF4"/>
    <w:rsid w:val="0061363F"/>
    <w:rsid w:val="00613AC9"/>
    <w:rsid w:val="00615143"/>
    <w:rsid w:val="006166D8"/>
    <w:rsid w:val="00616CA4"/>
    <w:rsid w:val="00617A8C"/>
    <w:rsid w:val="00623558"/>
    <w:rsid w:val="00625844"/>
    <w:rsid w:val="0062584B"/>
    <w:rsid w:val="00631135"/>
    <w:rsid w:val="00631D58"/>
    <w:rsid w:val="00632F0B"/>
    <w:rsid w:val="00633D39"/>
    <w:rsid w:val="006348E2"/>
    <w:rsid w:val="00634C3F"/>
    <w:rsid w:val="00635424"/>
    <w:rsid w:val="00636111"/>
    <w:rsid w:val="00636602"/>
    <w:rsid w:val="00636E16"/>
    <w:rsid w:val="0063754F"/>
    <w:rsid w:val="0064079A"/>
    <w:rsid w:val="006412E8"/>
    <w:rsid w:val="006437E1"/>
    <w:rsid w:val="00643994"/>
    <w:rsid w:val="00643FB3"/>
    <w:rsid w:val="00645686"/>
    <w:rsid w:val="00646409"/>
    <w:rsid w:val="00646B18"/>
    <w:rsid w:val="00647FF7"/>
    <w:rsid w:val="006508B1"/>
    <w:rsid w:val="006513DC"/>
    <w:rsid w:val="006513DE"/>
    <w:rsid w:val="006526C0"/>
    <w:rsid w:val="00652BC4"/>
    <w:rsid w:val="0065387F"/>
    <w:rsid w:val="00653961"/>
    <w:rsid w:val="00653DDB"/>
    <w:rsid w:val="00654450"/>
    <w:rsid w:val="00654C2B"/>
    <w:rsid w:val="00655905"/>
    <w:rsid w:val="00655E47"/>
    <w:rsid w:val="0065628A"/>
    <w:rsid w:val="00660E13"/>
    <w:rsid w:val="00661098"/>
    <w:rsid w:val="006633C1"/>
    <w:rsid w:val="00663489"/>
    <w:rsid w:val="006643FF"/>
    <w:rsid w:val="00665A3A"/>
    <w:rsid w:val="006723BF"/>
    <w:rsid w:val="00673F96"/>
    <w:rsid w:val="00676004"/>
    <w:rsid w:val="006760B8"/>
    <w:rsid w:val="006810E1"/>
    <w:rsid w:val="00681384"/>
    <w:rsid w:val="006814E4"/>
    <w:rsid w:val="00685958"/>
    <w:rsid w:val="00685DFF"/>
    <w:rsid w:val="00685F39"/>
    <w:rsid w:val="00687B19"/>
    <w:rsid w:val="006906FD"/>
    <w:rsid w:val="00691F20"/>
    <w:rsid w:val="00692552"/>
    <w:rsid w:val="0069734D"/>
    <w:rsid w:val="00697836"/>
    <w:rsid w:val="006A0E8B"/>
    <w:rsid w:val="006A0F91"/>
    <w:rsid w:val="006A3D21"/>
    <w:rsid w:val="006A4343"/>
    <w:rsid w:val="006B1785"/>
    <w:rsid w:val="006B3A87"/>
    <w:rsid w:val="006B577D"/>
    <w:rsid w:val="006C0CB5"/>
    <w:rsid w:val="006C10D4"/>
    <w:rsid w:val="006C17E9"/>
    <w:rsid w:val="006C1C3E"/>
    <w:rsid w:val="006C2632"/>
    <w:rsid w:val="006C3D53"/>
    <w:rsid w:val="006C685A"/>
    <w:rsid w:val="006C6A45"/>
    <w:rsid w:val="006C721B"/>
    <w:rsid w:val="006D25E6"/>
    <w:rsid w:val="006D2F73"/>
    <w:rsid w:val="006D3163"/>
    <w:rsid w:val="006D3AFD"/>
    <w:rsid w:val="006D4676"/>
    <w:rsid w:val="006D5DCD"/>
    <w:rsid w:val="006D6555"/>
    <w:rsid w:val="006E19C0"/>
    <w:rsid w:val="006E302F"/>
    <w:rsid w:val="006E377E"/>
    <w:rsid w:val="006E47CB"/>
    <w:rsid w:val="006E4B13"/>
    <w:rsid w:val="006E5D15"/>
    <w:rsid w:val="006F1342"/>
    <w:rsid w:val="006F1B26"/>
    <w:rsid w:val="006F2D6B"/>
    <w:rsid w:val="006F3C92"/>
    <w:rsid w:val="006F5E98"/>
    <w:rsid w:val="006F636A"/>
    <w:rsid w:val="006F63B9"/>
    <w:rsid w:val="006F65D6"/>
    <w:rsid w:val="006F67F0"/>
    <w:rsid w:val="00700592"/>
    <w:rsid w:val="00703411"/>
    <w:rsid w:val="00703C34"/>
    <w:rsid w:val="007042DD"/>
    <w:rsid w:val="0070508A"/>
    <w:rsid w:val="00706000"/>
    <w:rsid w:val="0070618D"/>
    <w:rsid w:val="007068B6"/>
    <w:rsid w:val="00707934"/>
    <w:rsid w:val="0071004A"/>
    <w:rsid w:val="007122E4"/>
    <w:rsid w:val="00712870"/>
    <w:rsid w:val="007128C7"/>
    <w:rsid w:val="00712A29"/>
    <w:rsid w:val="00712E9C"/>
    <w:rsid w:val="0071305C"/>
    <w:rsid w:val="007147E9"/>
    <w:rsid w:val="00716663"/>
    <w:rsid w:val="00717C0F"/>
    <w:rsid w:val="00720EC1"/>
    <w:rsid w:val="00725AFF"/>
    <w:rsid w:val="007263AB"/>
    <w:rsid w:val="00726801"/>
    <w:rsid w:val="00730761"/>
    <w:rsid w:val="00730E87"/>
    <w:rsid w:val="00734E51"/>
    <w:rsid w:val="007353F7"/>
    <w:rsid w:val="00737F36"/>
    <w:rsid w:val="00740EFF"/>
    <w:rsid w:val="007410CB"/>
    <w:rsid w:val="007437FB"/>
    <w:rsid w:val="00747BFF"/>
    <w:rsid w:val="007509BA"/>
    <w:rsid w:val="00753846"/>
    <w:rsid w:val="0075469B"/>
    <w:rsid w:val="007546E1"/>
    <w:rsid w:val="00754954"/>
    <w:rsid w:val="007557E7"/>
    <w:rsid w:val="00756C16"/>
    <w:rsid w:val="007578B7"/>
    <w:rsid w:val="00761D96"/>
    <w:rsid w:val="007620B2"/>
    <w:rsid w:val="00763054"/>
    <w:rsid w:val="00763F71"/>
    <w:rsid w:val="00764933"/>
    <w:rsid w:val="00764D9F"/>
    <w:rsid w:val="007665C7"/>
    <w:rsid w:val="0077027B"/>
    <w:rsid w:val="007705D8"/>
    <w:rsid w:val="00771C61"/>
    <w:rsid w:val="00771D7B"/>
    <w:rsid w:val="0077218E"/>
    <w:rsid w:val="0077499A"/>
    <w:rsid w:val="00774FE2"/>
    <w:rsid w:val="00775E44"/>
    <w:rsid w:val="0077604D"/>
    <w:rsid w:val="007763F9"/>
    <w:rsid w:val="007764A5"/>
    <w:rsid w:val="00776776"/>
    <w:rsid w:val="00777730"/>
    <w:rsid w:val="007778B8"/>
    <w:rsid w:val="00781C9E"/>
    <w:rsid w:val="007822E2"/>
    <w:rsid w:val="007833BA"/>
    <w:rsid w:val="00783ACC"/>
    <w:rsid w:val="00785AE9"/>
    <w:rsid w:val="0078633F"/>
    <w:rsid w:val="007863AE"/>
    <w:rsid w:val="00787033"/>
    <w:rsid w:val="00790264"/>
    <w:rsid w:val="00791E95"/>
    <w:rsid w:val="00792DE7"/>
    <w:rsid w:val="00794C07"/>
    <w:rsid w:val="0079590A"/>
    <w:rsid w:val="0079635F"/>
    <w:rsid w:val="00796F77"/>
    <w:rsid w:val="007A01AB"/>
    <w:rsid w:val="007A0D3D"/>
    <w:rsid w:val="007A0E88"/>
    <w:rsid w:val="007A1C55"/>
    <w:rsid w:val="007A2239"/>
    <w:rsid w:val="007A2649"/>
    <w:rsid w:val="007A265C"/>
    <w:rsid w:val="007A4D12"/>
    <w:rsid w:val="007A72E9"/>
    <w:rsid w:val="007A758B"/>
    <w:rsid w:val="007B0502"/>
    <w:rsid w:val="007B0C0F"/>
    <w:rsid w:val="007B0FC6"/>
    <w:rsid w:val="007B1CDB"/>
    <w:rsid w:val="007B2416"/>
    <w:rsid w:val="007B4261"/>
    <w:rsid w:val="007B5C84"/>
    <w:rsid w:val="007B5CE1"/>
    <w:rsid w:val="007B5E94"/>
    <w:rsid w:val="007B60F1"/>
    <w:rsid w:val="007B658F"/>
    <w:rsid w:val="007B6D80"/>
    <w:rsid w:val="007B7BD0"/>
    <w:rsid w:val="007C055A"/>
    <w:rsid w:val="007C0D7D"/>
    <w:rsid w:val="007C1AD3"/>
    <w:rsid w:val="007C2968"/>
    <w:rsid w:val="007C2B94"/>
    <w:rsid w:val="007C2BBE"/>
    <w:rsid w:val="007C3FB7"/>
    <w:rsid w:val="007C5413"/>
    <w:rsid w:val="007C608A"/>
    <w:rsid w:val="007C664A"/>
    <w:rsid w:val="007C7DF4"/>
    <w:rsid w:val="007D1232"/>
    <w:rsid w:val="007D206F"/>
    <w:rsid w:val="007D23AB"/>
    <w:rsid w:val="007D2DF0"/>
    <w:rsid w:val="007D2F44"/>
    <w:rsid w:val="007D32B9"/>
    <w:rsid w:val="007D423E"/>
    <w:rsid w:val="007D52F7"/>
    <w:rsid w:val="007D6D49"/>
    <w:rsid w:val="007D7236"/>
    <w:rsid w:val="007D7CF3"/>
    <w:rsid w:val="007E0108"/>
    <w:rsid w:val="007E139D"/>
    <w:rsid w:val="007E3C85"/>
    <w:rsid w:val="007E44ED"/>
    <w:rsid w:val="007E53F9"/>
    <w:rsid w:val="007E69DE"/>
    <w:rsid w:val="007E6D3D"/>
    <w:rsid w:val="007E7D51"/>
    <w:rsid w:val="007F12A8"/>
    <w:rsid w:val="007F3904"/>
    <w:rsid w:val="007F3B84"/>
    <w:rsid w:val="007F4881"/>
    <w:rsid w:val="007F51D1"/>
    <w:rsid w:val="007F551D"/>
    <w:rsid w:val="007F6235"/>
    <w:rsid w:val="007F7F39"/>
    <w:rsid w:val="00800072"/>
    <w:rsid w:val="00800991"/>
    <w:rsid w:val="00800A21"/>
    <w:rsid w:val="008022B6"/>
    <w:rsid w:val="008022E3"/>
    <w:rsid w:val="00802384"/>
    <w:rsid w:val="00802457"/>
    <w:rsid w:val="008025AB"/>
    <w:rsid w:val="00803DA7"/>
    <w:rsid w:val="0080432A"/>
    <w:rsid w:val="00804FEB"/>
    <w:rsid w:val="00805F8C"/>
    <w:rsid w:val="008104FC"/>
    <w:rsid w:val="008124F8"/>
    <w:rsid w:val="00812FD9"/>
    <w:rsid w:val="0081559D"/>
    <w:rsid w:val="00816E41"/>
    <w:rsid w:val="008172C8"/>
    <w:rsid w:val="008176F0"/>
    <w:rsid w:val="00821201"/>
    <w:rsid w:val="0082132D"/>
    <w:rsid w:val="00821549"/>
    <w:rsid w:val="00821EC0"/>
    <w:rsid w:val="0082207D"/>
    <w:rsid w:val="00822FF3"/>
    <w:rsid w:val="00823A55"/>
    <w:rsid w:val="00824191"/>
    <w:rsid w:val="008241B2"/>
    <w:rsid w:val="00824394"/>
    <w:rsid w:val="008307CE"/>
    <w:rsid w:val="00830865"/>
    <w:rsid w:val="008320BB"/>
    <w:rsid w:val="00832C35"/>
    <w:rsid w:val="00832DD1"/>
    <w:rsid w:val="00833A24"/>
    <w:rsid w:val="008352BD"/>
    <w:rsid w:val="00835387"/>
    <w:rsid w:val="00835B27"/>
    <w:rsid w:val="00835FF3"/>
    <w:rsid w:val="00836E19"/>
    <w:rsid w:val="008407CA"/>
    <w:rsid w:val="008407DB"/>
    <w:rsid w:val="008416D2"/>
    <w:rsid w:val="0084188F"/>
    <w:rsid w:val="0084202C"/>
    <w:rsid w:val="00842136"/>
    <w:rsid w:val="00843B46"/>
    <w:rsid w:val="00843D99"/>
    <w:rsid w:val="00851E75"/>
    <w:rsid w:val="00852457"/>
    <w:rsid w:val="0085602B"/>
    <w:rsid w:val="00857307"/>
    <w:rsid w:val="00857BEC"/>
    <w:rsid w:val="00860CB7"/>
    <w:rsid w:val="00860D69"/>
    <w:rsid w:val="00860D8F"/>
    <w:rsid w:val="00861E4A"/>
    <w:rsid w:val="008637BC"/>
    <w:rsid w:val="00865DBD"/>
    <w:rsid w:val="00865E34"/>
    <w:rsid w:val="00866366"/>
    <w:rsid w:val="00866B08"/>
    <w:rsid w:val="00867EA9"/>
    <w:rsid w:val="00870800"/>
    <w:rsid w:val="0087087C"/>
    <w:rsid w:val="008714E3"/>
    <w:rsid w:val="00871CF9"/>
    <w:rsid w:val="00872C23"/>
    <w:rsid w:val="00873204"/>
    <w:rsid w:val="00874FD2"/>
    <w:rsid w:val="0088003C"/>
    <w:rsid w:val="00881E6E"/>
    <w:rsid w:val="00881FCA"/>
    <w:rsid w:val="008846E6"/>
    <w:rsid w:val="008870FF"/>
    <w:rsid w:val="008877BF"/>
    <w:rsid w:val="00887EF5"/>
    <w:rsid w:val="00887F3A"/>
    <w:rsid w:val="00890248"/>
    <w:rsid w:val="008920D1"/>
    <w:rsid w:val="00892549"/>
    <w:rsid w:val="00892EBF"/>
    <w:rsid w:val="00892F11"/>
    <w:rsid w:val="008933FA"/>
    <w:rsid w:val="008937E6"/>
    <w:rsid w:val="00894F1C"/>
    <w:rsid w:val="008962A8"/>
    <w:rsid w:val="00896DE5"/>
    <w:rsid w:val="00897C80"/>
    <w:rsid w:val="00897E15"/>
    <w:rsid w:val="008A00DE"/>
    <w:rsid w:val="008A17B6"/>
    <w:rsid w:val="008A1E95"/>
    <w:rsid w:val="008A29B5"/>
    <w:rsid w:val="008A2AC0"/>
    <w:rsid w:val="008A2B4C"/>
    <w:rsid w:val="008A2F77"/>
    <w:rsid w:val="008A388B"/>
    <w:rsid w:val="008A573C"/>
    <w:rsid w:val="008A5953"/>
    <w:rsid w:val="008A6074"/>
    <w:rsid w:val="008A7BEF"/>
    <w:rsid w:val="008A7F1C"/>
    <w:rsid w:val="008A7FA7"/>
    <w:rsid w:val="008B5172"/>
    <w:rsid w:val="008B5E71"/>
    <w:rsid w:val="008B6A87"/>
    <w:rsid w:val="008C5876"/>
    <w:rsid w:val="008C63ED"/>
    <w:rsid w:val="008C708A"/>
    <w:rsid w:val="008C7367"/>
    <w:rsid w:val="008D0659"/>
    <w:rsid w:val="008D4C4A"/>
    <w:rsid w:val="008D589B"/>
    <w:rsid w:val="008D692D"/>
    <w:rsid w:val="008D6FC3"/>
    <w:rsid w:val="008E02FB"/>
    <w:rsid w:val="008E0488"/>
    <w:rsid w:val="008E09DF"/>
    <w:rsid w:val="008E0BF5"/>
    <w:rsid w:val="008E1067"/>
    <w:rsid w:val="008E1E1B"/>
    <w:rsid w:val="008E4CDE"/>
    <w:rsid w:val="008E5244"/>
    <w:rsid w:val="008E5A24"/>
    <w:rsid w:val="008E5C24"/>
    <w:rsid w:val="008E6098"/>
    <w:rsid w:val="008E7345"/>
    <w:rsid w:val="008E7616"/>
    <w:rsid w:val="008F0753"/>
    <w:rsid w:val="008F08CA"/>
    <w:rsid w:val="008F2DB6"/>
    <w:rsid w:val="008F2F1A"/>
    <w:rsid w:val="008F3380"/>
    <w:rsid w:val="008F3A5A"/>
    <w:rsid w:val="008F3DA5"/>
    <w:rsid w:val="008F41DE"/>
    <w:rsid w:val="008F4258"/>
    <w:rsid w:val="008F47F4"/>
    <w:rsid w:val="008F5872"/>
    <w:rsid w:val="008F7352"/>
    <w:rsid w:val="00900682"/>
    <w:rsid w:val="00902E70"/>
    <w:rsid w:val="009041F6"/>
    <w:rsid w:val="00904DD7"/>
    <w:rsid w:val="00907467"/>
    <w:rsid w:val="00910A3F"/>
    <w:rsid w:val="0091293C"/>
    <w:rsid w:val="009132CE"/>
    <w:rsid w:val="00915800"/>
    <w:rsid w:val="00915D63"/>
    <w:rsid w:val="00916311"/>
    <w:rsid w:val="009168F3"/>
    <w:rsid w:val="00917743"/>
    <w:rsid w:val="00917A12"/>
    <w:rsid w:val="00920454"/>
    <w:rsid w:val="00924863"/>
    <w:rsid w:val="00925705"/>
    <w:rsid w:val="00926477"/>
    <w:rsid w:val="00926489"/>
    <w:rsid w:val="00927E51"/>
    <w:rsid w:val="00930DFF"/>
    <w:rsid w:val="0093155A"/>
    <w:rsid w:val="00932706"/>
    <w:rsid w:val="0093317D"/>
    <w:rsid w:val="009335B7"/>
    <w:rsid w:val="00933D6E"/>
    <w:rsid w:val="00936FA7"/>
    <w:rsid w:val="00940174"/>
    <w:rsid w:val="00941C32"/>
    <w:rsid w:val="0094372A"/>
    <w:rsid w:val="009447E1"/>
    <w:rsid w:val="009466C2"/>
    <w:rsid w:val="00946F60"/>
    <w:rsid w:val="00950C88"/>
    <w:rsid w:val="00952A02"/>
    <w:rsid w:val="00952F38"/>
    <w:rsid w:val="0095348E"/>
    <w:rsid w:val="009540DF"/>
    <w:rsid w:val="00954151"/>
    <w:rsid w:val="00954364"/>
    <w:rsid w:val="00956D3D"/>
    <w:rsid w:val="00957B57"/>
    <w:rsid w:val="00957C52"/>
    <w:rsid w:val="0096046E"/>
    <w:rsid w:val="00963A8A"/>
    <w:rsid w:val="0096485E"/>
    <w:rsid w:val="00965C19"/>
    <w:rsid w:val="009703C0"/>
    <w:rsid w:val="00971770"/>
    <w:rsid w:val="009723FA"/>
    <w:rsid w:val="009738A2"/>
    <w:rsid w:val="00973ABF"/>
    <w:rsid w:val="00973AD0"/>
    <w:rsid w:val="0097686C"/>
    <w:rsid w:val="009779AC"/>
    <w:rsid w:val="009815A8"/>
    <w:rsid w:val="00982C78"/>
    <w:rsid w:val="009838B1"/>
    <w:rsid w:val="00983932"/>
    <w:rsid w:val="009845C1"/>
    <w:rsid w:val="0098463D"/>
    <w:rsid w:val="00984A4F"/>
    <w:rsid w:val="00984B7A"/>
    <w:rsid w:val="00986B74"/>
    <w:rsid w:val="00986B7E"/>
    <w:rsid w:val="00987635"/>
    <w:rsid w:val="00993F1A"/>
    <w:rsid w:val="009953A3"/>
    <w:rsid w:val="0099561C"/>
    <w:rsid w:val="009A00AB"/>
    <w:rsid w:val="009A00F3"/>
    <w:rsid w:val="009A05D4"/>
    <w:rsid w:val="009A07EF"/>
    <w:rsid w:val="009A26A7"/>
    <w:rsid w:val="009A2D6C"/>
    <w:rsid w:val="009A3741"/>
    <w:rsid w:val="009B03ED"/>
    <w:rsid w:val="009B0426"/>
    <w:rsid w:val="009B1B88"/>
    <w:rsid w:val="009B28DE"/>
    <w:rsid w:val="009B30FC"/>
    <w:rsid w:val="009B3DB1"/>
    <w:rsid w:val="009B496C"/>
    <w:rsid w:val="009B7461"/>
    <w:rsid w:val="009B75D6"/>
    <w:rsid w:val="009B779A"/>
    <w:rsid w:val="009B7943"/>
    <w:rsid w:val="009B7E0A"/>
    <w:rsid w:val="009C1E67"/>
    <w:rsid w:val="009C2462"/>
    <w:rsid w:val="009C36AA"/>
    <w:rsid w:val="009C4710"/>
    <w:rsid w:val="009C48C3"/>
    <w:rsid w:val="009C7D80"/>
    <w:rsid w:val="009D1669"/>
    <w:rsid w:val="009D2A8F"/>
    <w:rsid w:val="009D4665"/>
    <w:rsid w:val="009D4679"/>
    <w:rsid w:val="009D574C"/>
    <w:rsid w:val="009D6357"/>
    <w:rsid w:val="009D7A0D"/>
    <w:rsid w:val="009D7F87"/>
    <w:rsid w:val="009E3046"/>
    <w:rsid w:val="009E3C5F"/>
    <w:rsid w:val="009E4942"/>
    <w:rsid w:val="009E55EF"/>
    <w:rsid w:val="009E6CAE"/>
    <w:rsid w:val="009E78DF"/>
    <w:rsid w:val="009F1322"/>
    <w:rsid w:val="009F3B73"/>
    <w:rsid w:val="009F4514"/>
    <w:rsid w:val="00A00440"/>
    <w:rsid w:val="00A008A5"/>
    <w:rsid w:val="00A00AF0"/>
    <w:rsid w:val="00A0137B"/>
    <w:rsid w:val="00A023A1"/>
    <w:rsid w:val="00A03BFB"/>
    <w:rsid w:val="00A04FB0"/>
    <w:rsid w:val="00A06158"/>
    <w:rsid w:val="00A07602"/>
    <w:rsid w:val="00A07B9A"/>
    <w:rsid w:val="00A103D0"/>
    <w:rsid w:val="00A1060A"/>
    <w:rsid w:val="00A110A0"/>
    <w:rsid w:val="00A11767"/>
    <w:rsid w:val="00A12302"/>
    <w:rsid w:val="00A12499"/>
    <w:rsid w:val="00A12681"/>
    <w:rsid w:val="00A13742"/>
    <w:rsid w:val="00A147C3"/>
    <w:rsid w:val="00A14C01"/>
    <w:rsid w:val="00A16C29"/>
    <w:rsid w:val="00A17434"/>
    <w:rsid w:val="00A20356"/>
    <w:rsid w:val="00A219DC"/>
    <w:rsid w:val="00A25DF6"/>
    <w:rsid w:val="00A25FD7"/>
    <w:rsid w:val="00A27187"/>
    <w:rsid w:val="00A27740"/>
    <w:rsid w:val="00A27AF5"/>
    <w:rsid w:val="00A31228"/>
    <w:rsid w:val="00A3138C"/>
    <w:rsid w:val="00A31C16"/>
    <w:rsid w:val="00A32741"/>
    <w:rsid w:val="00A33FBA"/>
    <w:rsid w:val="00A345B3"/>
    <w:rsid w:val="00A355EE"/>
    <w:rsid w:val="00A3564E"/>
    <w:rsid w:val="00A372BB"/>
    <w:rsid w:val="00A37404"/>
    <w:rsid w:val="00A40C76"/>
    <w:rsid w:val="00A419B4"/>
    <w:rsid w:val="00A4253B"/>
    <w:rsid w:val="00A4557C"/>
    <w:rsid w:val="00A46403"/>
    <w:rsid w:val="00A46978"/>
    <w:rsid w:val="00A46B3C"/>
    <w:rsid w:val="00A50678"/>
    <w:rsid w:val="00A53C30"/>
    <w:rsid w:val="00A5537F"/>
    <w:rsid w:val="00A5559D"/>
    <w:rsid w:val="00A571E1"/>
    <w:rsid w:val="00A60AAB"/>
    <w:rsid w:val="00A61AF6"/>
    <w:rsid w:val="00A61BA5"/>
    <w:rsid w:val="00A63DE5"/>
    <w:rsid w:val="00A66071"/>
    <w:rsid w:val="00A72774"/>
    <w:rsid w:val="00A73B64"/>
    <w:rsid w:val="00A73ECA"/>
    <w:rsid w:val="00A7411B"/>
    <w:rsid w:val="00A748B6"/>
    <w:rsid w:val="00A819DE"/>
    <w:rsid w:val="00A81DDB"/>
    <w:rsid w:val="00A8240B"/>
    <w:rsid w:val="00A8338D"/>
    <w:rsid w:val="00A8403E"/>
    <w:rsid w:val="00A84268"/>
    <w:rsid w:val="00A85563"/>
    <w:rsid w:val="00A863E7"/>
    <w:rsid w:val="00A867F8"/>
    <w:rsid w:val="00A871E1"/>
    <w:rsid w:val="00A9040A"/>
    <w:rsid w:val="00A90812"/>
    <w:rsid w:val="00A92D88"/>
    <w:rsid w:val="00A93CD0"/>
    <w:rsid w:val="00A94134"/>
    <w:rsid w:val="00A94396"/>
    <w:rsid w:val="00A944EF"/>
    <w:rsid w:val="00A94D88"/>
    <w:rsid w:val="00A95A90"/>
    <w:rsid w:val="00A97581"/>
    <w:rsid w:val="00AA1A89"/>
    <w:rsid w:val="00AA1DC7"/>
    <w:rsid w:val="00AA22F4"/>
    <w:rsid w:val="00AA39E6"/>
    <w:rsid w:val="00AA48E3"/>
    <w:rsid w:val="00AA636E"/>
    <w:rsid w:val="00AB0309"/>
    <w:rsid w:val="00AB1816"/>
    <w:rsid w:val="00AB2E9B"/>
    <w:rsid w:val="00AB303B"/>
    <w:rsid w:val="00AB3EA3"/>
    <w:rsid w:val="00AB5FBE"/>
    <w:rsid w:val="00AB61A5"/>
    <w:rsid w:val="00AB765F"/>
    <w:rsid w:val="00AC10C6"/>
    <w:rsid w:val="00AC175E"/>
    <w:rsid w:val="00AC1AE1"/>
    <w:rsid w:val="00AC1EE5"/>
    <w:rsid w:val="00AC4CB4"/>
    <w:rsid w:val="00AC4D55"/>
    <w:rsid w:val="00AC5086"/>
    <w:rsid w:val="00AC6FCB"/>
    <w:rsid w:val="00AD1EFF"/>
    <w:rsid w:val="00AD2325"/>
    <w:rsid w:val="00AD3C2B"/>
    <w:rsid w:val="00AD40C0"/>
    <w:rsid w:val="00AD4E48"/>
    <w:rsid w:val="00AD5406"/>
    <w:rsid w:val="00AD5C12"/>
    <w:rsid w:val="00AD61AF"/>
    <w:rsid w:val="00AD7BD3"/>
    <w:rsid w:val="00AE233E"/>
    <w:rsid w:val="00AE2BA0"/>
    <w:rsid w:val="00AE2C91"/>
    <w:rsid w:val="00AE44CA"/>
    <w:rsid w:val="00AE51ED"/>
    <w:rsid w:val="00AE6945"/>
    <w:rsid w:val="00AF0136"/>
    <w:rsid w:val="00AF0F95"/>
    <w:rsid w:val="00AF48E7"/>
    <w:rsid w:val="00AF7BEA"/>
    <w:rsid w:val="00B00328"/>
    <w:rsid w:val="00B00337"/>
    <w:rsid w:val="00B00419"/>
    <w:rsid w:val="00B008A4"/>
    <w:rsid w:val="00B025C2"/>
    <w:rsid w:val="00B027CD"/>
    <w:rsid w:val="00B02AF9"/>
    <w:rsid w:val="00B02FF7"/>
    <w:rsid w:val="00B032EA"/>
    <w:rsid w:val="00B03730"/>
    <w:rsid w:val="00B04720"/>
    <w:rsid w:val="00B05DD4"/>
    <w:rsid w:val="00B103DC"/>
    <w:rsid w:val="00B10D62"/>
    <w:rsid w:val="00B11007"/>
    <w:rsid w:val="00B11271"/>
    <w:rsid w:val="00B1137F"/>
    <w:rsid w:val="00B11BDE"/>
    <w:rsid w:val="00B11D7C"/>
    <w:rsid w:val="00B12C2C"/>
    <w:rsid w:val="00B14C0A"/>
    <w:rsid w:val="00B14FFB"/>
    <w:rsid w:val="00B155BA"/>
    <w:rsid w:val="00B2252E"/>
    <w:rsid w:val="00B246C4"/>
    <w:rsid w:val="00B24FB2"/>
    <w:rsid w:val="00B24FB9"/>
    <w:rsid w:val="00B2581F"/>
    <w:rsid w:val="00B25C7A"/>
    <w:rsid w:val="00B269FA"/>
    <w:rsid w:val="00B30705"/>
    <w:rsid w:val="00B30E13"/>
    <w:rsid w:val="00B30FCD"/>
    <w:rsid w:val="00B317CB"/>
    <w:rsid w:val="00B3266E"/>
    <w:rsid w:val="00B334D2"/>
    <w:rsid w:val="00B3422D"/>
    <w:rsid w:val="00B35697"/>
    <w:rsid w:val="00B415C2"/>
    <w:rsid w:val="00B4357C"/>
    <w:rsid w:val="00B44187"/>
    <w:rsid w:val="00B4482D"/>
    <w:rsid w:val="00B45CB5"/>
    <w:rsid w:val="00B47638"/>
    <w:rsid w:val="00B50519"/>
    <w:rsid w:val="00B51E8B"/>
    <w:rsid w:val="00B5411A"/>
    <w:rsid w:val="00B5420F"/>
    <w:rsid w:val="00B56848"/>
    <w:rsid w:val="00B6070F"/>
    <w:rsid w:val="00B6174B"/>
    <w:rsid w:val="00B64FD6"/>
    <w:rsid w:val="00B6535C"/>
    <w:rsid w:val="00B6573A"/>
    <w:rsid w:val="00B65A18"/>
    <w:rsid w:val="00B665FD"/>
    <w:rsid w:val="00B6720A"/>
    <w:rsid w:val="00B70908"/>
    <w:rsid w:val="00B71BA0"/>
    <w:rsid w:val="00B7357B"/>
    <w:rsid w:val="00B73F45"/>
    <w:rsid w:val="00B766E7"/>
    <w:rsid w:val="00B77B0D"/>
    <w:rsid w:val="00B80D71"/>
    <w:rsid w:val="00B87018"/>
    <w:rsid w:val="00B9165B"/>
    <w:rsid w:val="00B918D4"/>
    <w:rsid w:val="00B92617"/>
    <w:rsid w:val="00B9387E"/>
    <w:rsid w:val="00B953C8"/>
    <w:rsid w:val="00B96C0A"/>
    <w:rsid w:val="00B96CC7"/>
    <w:rsid w:val="00B970D4"/>
    <w:rsid w:val="00BA04F5"/>
    <w:rsid w:val="00BA1457"/>
    <w:rsid w:val="00BA154A"/>
    <w:rsid w:val="00BA310A"/>
    <w:rsid w:val="00BA3B97"/>
    <w:rsid w:val="00BA3FC2"/>
    <w:rsid w:val="00BA499E"/>
    <w:rsid w:val="00BA5AAF"/>
    <w:rsid w:val="00BA5F55"/>
    <w:rsid w:val="00BA633C"/>
    <w:rsid w:val="00BA6D2D"/>
    <w:rsid w:val="00BA6D42"/>
    <w:rsid w:val="00BA6D60"/>
    <w:rsid w:val="00BB141C"/>
    <w:rsid w:val="00BB1CF3"/>
    <w:rsid w:val="00BB3E95"/>
    <w:rsid w:val="00BB4BCA"/>
    <w:rsid w:val="00BB4DBA"/>
    <w:rsid w:val="00BB598C"/>
    <w:rsid w:val="00BB7B81"/>
    <w:rsid w:val="00BC00A0"/>
    <w:rsid w:val="00BC3AA3"/>
    <w:rsid w:val="00BC420D"/>
    <w:rsid w:val="00BC5938"/>
    <w:rsid w:val="00BC6C76"/>
    <w:rsid w:val="00BC6EEA"/>
    <w:rsid w:val="00BD03DF"/>
    <w:rsid w:val="00BD07D8"/>
    <w:rsid w:val="00BD1778"/>
    <w:rsid w:val="00BD1C6B"/>
    <w:rsid w:val="00BD2753"/>
    <w:rsid w:val="00BD2A54"/>
    <w:rsid w:val="00BD2D0A"/>
    <w:rsid w:val="00BD3014"/>
    <w:rsid w:val="00BD4378"/>
    <w:rsid w:val="00BD4B49"/>
    <w:rsid w:val="00BD73E3"/>
    <w:rsid w:val="00BD7BE9"/>
    <w:rsid w:val="00BE23B6"/>
    <w:rsid w:val="00BE3BFE"/>
    <w:rsid w:val="00BE72E3"/>
    <w:rsid w:val="00BE7E7D"/>
    <w:rsid w:val="00BF2683"/>
    <w:rsid w:val="00BF2C6C"/>
    <w:rsid w:val="00BF2E74"/>
    <w:rsid w:val="00BF4D9D"/>
    <w:rsid w:val="00BF5293"/>
    <w:rsid w:val="00BF5DEF"/>
    <w:rsid w:val="00BF641B"/>
    <w:rsid w:val="00BF74D1"/>
    <w:rsid w:val="00C00ECD"/>
    <w:rsid w:val="00C014DA"/>
    <w:rsid w:val="00C01AD5"/>
    <w:rsid w:val="00C02B9E"/>
    <w:rsid w:val="00C03FB2"/>
    <w:rsid w:val="00C0418A"/>
    <w:rsid w:val="00C04AA1"/>
    <w:rsid w:val="00C0533A"/>
    <w:rsid w:val="00C11008"/>
    <w:rsid w:val="00C139DB"/>
    <w:rsid w:val="00C13C06"/>
    <w:rsid w:val="00C164F9"/>
    <w:rsid w:val="00C1659E"/>
    <w:rsid w:val="00C17CE9"/>
    <w:rsid w:val="00C20914"/>
    <w:rsid w:val="00C22F54"/>
    <w:rsid w:val="00C233C3"/>
    <w:rsid w:val="00C242D7"/>
    <w:rsid w:val="00C24DD7"/>
    <w:rsid w:val="00C26611"/>
    <w:rsid w:val="00C26DEB"/>
    <w:rsid w:val="00C27FA4"/>
    <w:rsid w:val="00C327F7"/>
    <w:rsid w:val="00C33337"/>
    <w:rsid w:val="00C33A3C"/>
    <w:rsid w:val="00C33E24"/>
    <w:rsid w:val="00C35011"/>
    <w:rsid w:val="00C36577"/>
    <w:rsid w:val="00C4077C"/>
    <w:rsid w:val="00C4079A"/>
    <w:rsid w:val="00C40B4B"/>
    <w:rsid w:val="00C40C42"/>
    <w:rsid w:val="00C41D75"/>
    <w:rsid w:val="00C42A88"/>
    <w:rsid w:val="00C443B5"/>
    <w:rsid w:val="00C45F70"/>
    <w:rsid w:val="00C46F23"/>
    <w:rsid w:val="00C50085"/>
    <w:rsid w:val="00C5060D"/>
    <w:rsid w:val="00C50D9A"/>
    <w:rsid w:val="00C51283"/>
    <w:rsid w:val="00C520CF"/>
    <w:rsid w:val="00C541B1"/>
    <w:rsid w:val="00C541B6"/>
    <w:rsid w:val="00C57D73"/>
    <w:rsid w:val="00C6008E"/>
    <w:rsid w:val="00C616FC"/>
    <w:rsid w:val="00C63B02"/>
    <w:rsid w:val="00C651EF"/>
    <w:rsid w:val="00C65F1E"/>
    <w:rsid w:val="00C663D1"/>
    <w:rsid w:val="00C66A6A"/>
    <w:rsid w:val="00C67012"/>
    <w:rsid w:val="00C70728"/>
    <w:rsid w:val="00C70BE2"/>
    <w:rsid w:val="00C71849"/>
    <w:rsid w:val="00C71C0C"/>
    <w:rsid w:val="00C729D2"/>
    <w:rsid w:val="00C76762"/>
    <w:rsid w:val="00C806EF"/>
    <w:rsid w:val="00C81052"/>
    <w:rsid w:val="00C83F10"/>
    <w:rsid w:val="00C86CF3"/>
    <w:rsid w:val="00C86F3E"/>
    <w:rsid w:val="00C90104"/>
    <w:rsid w:val="00C90BC9"/>
    <w:rsid w:val="00C90D9F"/>
    <w:rsid w:val="00C91CB1"/>
    <w:rsid w:val="00C9253A"/>
    <w:rsid w:val="00C92B84"/>
    <w:rsid w:val="00C92EE2"/>
    <w:rsid w:val="00C93985"/>
    <w:rsid w:val="00C942C8"/>
    <w:rsid w:val="00C943D8"/>
    <w:rsid w:val="00C94ACF"/>
    <w:rsid w:val="00C94BAD"/>
    <w:rsid w:val="00C94CA4"/>
    <w:rsid w:val="00C9554C"/>
    <w:rsid w:val="00C9787B"/>
    <w:rsid w:val="00CA0C85"/>
    <w:rsid w:val="00CA1633"/>
    <w:rsid w:val="00CA45EE"/>
    <w:rsid w:val="00CA6A96"/>
    <w:rsid w:val="00CA769F"/>
    <w:rsid w:val="00CB0DFE"/>
    <w:rsid w:val="00CB2659"/>
    <w:rsid w:val="00CB3BE4"/>
    <w:rsid w:val="00CB48F5"/>
    <w:rsid w:val="00CB5560"/>
    <w:rsid w:val="00CB5ADE"/>
    <w:rsid w:val="00CB6F9A"/>
    <w:rsid w:val="00CC04D0"/>
    <w:rsid w:val="00CC0E83"/>
    <w:rsid w:val="00CC13FB"/>
    <w:rsid w:val="00CC1D42"/>
    <w:rsid w:val="00CC48CB"/>
    <w:rsid w:val="00CC50D2"/>
    <w:rsid w:val="00CC5901"/>
    <w:rsid w:val="00CC6B7C"/>
    <w:rsid w:val="00CC6BAF"/>
    <w:rsid w:val="00CC6EB5"/>
    <w:rsid w:val="00CD204E"/>
    <w:rsid w:val="00CD2A39"/>
    <w:rsid w:val="00CD2CF7"/>
    <w:rsid w:val="00CD4124"/>
    <w:rsid w:val="00CD5758"/>
    <w:rsid w:val="00CD62E9"/>
    <w:rsid w:val="00CD6676"/>
    <w:rsid w:val="00CD6E0C"/>
    <w:rsid w:val="00CD6EC1"/>
    <w:rsid w:val="00CD7124"/>
    <w:rsid w:val="00CD7759"/>
    <w:rsid w:val="00CE0269"/>
    <w:rsid w:val="00CE1E3B"/>
    <w:rsid w:val="00CE2AD0"/>
    <w:rsid w:val="00CE30EE"/>
    <w:rsid w:val="00CE520D"/>
    <w:rsid w:val="00CE6258"/>
    <w:rsid w:val="00CE64BD"/>
    <w:rsid w:val="00CF019D"/>
    <w:rsid w:val="00CF261F"/>
    <w:rsid w:val="00CF3933"/>
    <w:rsid w:val="00CF56C2"/>
    <w:rsid w:val="00CF67CD"/>
    <w:rsid w:val="00D01220"/>
    <w:rsid w:val="00D0194B"/>
    <w:rsid w:val="00D03953"/>
    <w:rsid w:val="00D0490F"/>
    <w:rsid w:val="00D04B58"/>
    <w:rsid w:val="00D05196"/>
    <w:rsid w:val="00D061BC"/>
    <w:rsid w:val="00D07C13"/>
    <w:rsid w:val="00D10FE7"/>
    <w:rsid w:val="00D11751"/>
    <w:rsid w:val="00D129F9"/>
    <w:rsid w:val="00D152F8"/>
    <w:rsid w:val="00D155C5"/>
    <w:rsid w:val="00D17AA1"/>
    <w:rsid w:val="00D20707"/>
    <w:rsid w:val="00D2171D"/>
    <w:rsid w:val="00D21AF6"/>
    <w:rsid w:val="00D251C0"/>
    <w:rsid w:val="00D25ABC"/>
    <w:rsid w:val="00D27210"/>
    <w:rsid w:val="00D274D3"/>
    <w:rsid w:val="00D31B9E"/>
    <w:rsid w:val="00D33348"/>
    <w:rsid w:val="00D334E7"/>
    <w:rsid w:val="00D33836"/>
    <w:rsid w:val="00D33A5C"/>
    <w:rsid w:val="00D349D0"/>
    <w:rsid w:val="00D34F6E"/>
    <w:rsid w:val="00D351C5"/>
    <w:rsid w:val="00D35702"/>
    <w:rsid w:val="00D35CE0"/>
    <w:rsid w:val="00D37122"/>
    <w:rsid w:val="00D37379"/>
    <w:rsid w:val="00D40060"/>
    <w:rsid w:val="00D4063F"/>
    <w:rsid w:val="00D43BA5"/>
    <w:rsid w:val="00D45BC9"/>
    <w:rsid w:val="00D46B2C"/>
    <w:rsid w:val="00D4754A"/>
    <w:rsid w:val="00D50BEF"/>
    <w:rsid w:val="00D52829"/>
    <w:rsid w:val="00D55E66"/>
    <w:rsid w:val="00D56BFF"/>
    <w:rsid w:val="00D56F6E"/>
    <w:rsid w:val="00D570A0"/>
    <w:rsid w:val="00D60114"/>
    <w:rsid w:val="00D6034C"/>
    <w:rsid w:val="00D6066B"/>
    <w:rsid w:val="00D60D46"/>
    <w:rsid w:val="00D61360"/>
    <w:rsid w:val="00D64C70"/>
    <w:rsid w:val="00D66140"/>
    <w:rsid w:val="00D66842"/>
    <w:rsid w:val="00D707D9"/>
    <w:rsid w:val="00D71BB6"/>
    <w:rsid w:val="00D7348A"/>
    <w:rsid w:val="00D7407B"/>
    <w:rsid w:val="00D74D45"/>
    <w:rsid w:val="00D76111"/>
    <w:rsid w:val="00D76132"/>
    <w:rsid w:val="00D76BEB"/>
    <w:rsid w:val="00D80AE4"/>
    <w:rsid w:val="00D811DE"/>
    <w:rsid w:val="00D82771"/>
    <w:rsid w:val="00D83D3E"/>
    <w:rsid w:val="00D8466D"/>
    <w:rsid w:val="00D85406"/>
    <w:rsid w:val="00D85901"/>
    <w:rsid w:val="00D85CC8"/>
    <w:rsid w:val="00D869C2"/>
    <w:rsid w:val="00D86C27"/>
    <w:rsid w:val="00D86F26"/>
    <w:rsid w:val="00D86FDC"/>
    <w:rsid w:val="00D91EA7"/>
    <w:rsid w:val="00D92AFB"/>
    <w:rsid w:val="00D93263"/>
    <w:rsid w:val="00D94347"/>
    <w:rsid w:val="00D948D5"/>
    <w:rsid w:val="00D950D4"/>
    <w:rsid w:val="00D9523B"/>
    <w:rsid w:val="00D95E65"/>
    <w:rsid w:val="00D95EE6"/>
    <w:rsid w:val="00DA0ACA"/>
    <w:rsid w:val="00DA48C5"/>
    <w:rsid w:val="00DB03CC"/>
    <w:rsid w:val="00DB0A6E"/>
    <w:rsid w:val="00DB0E2B"/>
    <w:rsid w:val="00DB0ED4"/>
    <w:rsid w:val="00DB18AD"/>
    <w:rsid w:val="00DB20FC"/>
    <w:rsid w:val="00DB2CB1"/>
    <w:rsid w:val="00DB300A"/>
    <w:rsid w:val="00DB46F5"/>
    <w:rsid w:val="00DB4B8D"/>
    <w:rsid w:val="00DB6F3E"/>
    <w:rsid w:val="00DC00D5"/>
    <w:rsid w:val="00DC0A40"/>
    <w:rsid w:val="00DC0D7C"/>
    <w:rsid w:val="00DC3A21"/>
    <w:rsid w:val="00DC3BF4"/>
    <w:rsid w:val="00DC5D52"/>
    <w:rsid w:val="00DC5E87"/>
    <w:rsid w:val="00DC7995"/>
    <w:rsid w:val="00DD0AC6"/>
    <w:rsid w:val="00DD19F3"/>
    <w:rsid w:val="00DD2644"/>
    <w:rsid w:val="00DD3203"/>
    <w:rsid w:val="00DD58B3"/>
    <w:rsid w:val="00DD6942"/>
    <w:rsid w:val="00DD7738"/>
    <w:rsid w:val="00DE0798"/>
    <w:rsid w:val="00DE0CE4"/>
    <w:rsid w:val="00DE21B0"/>
    <w:rsid w:val="00DE290F"/>
    <w:rsid w:val="00DE354B"/>
    <w:rsid w:val="00DE4420"/>
    <w:rsid w:val="00DE60BB"/>
    <w:rsid w:val="00DE6BD5"/>
    <w:rsid w:val="00DE6DB4"/>
    <w:rsid w:val="00DE6E52"/>
    <w:rsid w:val="00DF1881"/>
    <w:rsid w:val="00DF1FF2"/>
    <w:rsid w:val="00DF2378"/>
    <w:rsid w:val="00DF3271"/>
    <w:rsid w:val="00DF33E1"/>
    <w:rsid w:val="00DF39C5"/>
    <w:rsid w:val="00DF6B29"/>
    <w:rsid w:val="00DF7774"/>
    <w:rsid w:val="00E03A35"/>
    <w:rsid w:val="00E0584D"/>
    <w:rsid w:val="00E05FD9"/>
    <w:rsid w:val="00E0683C"/>
    <w:rsid w:val="00E06A08"/>
    <w:rsid w:val="00E0750F"/>
    <w:rsid w:val="00E1124F"/>
    <w:rsid w:val="00E11792"/>
    <w:rsid w:val="00E12530"/>
    <w:rsid w:val="00E1606C"/>
    <w:rsid w:val="00E16AE8"/>
    <w:rsid w:val="00E17F0E"/>
    <w:rsid w:val="00E20373"/>
    <w:rsid w:val="00E20874"/>
    <w:rsid w:val="00E23ADD"/>
    <w:rsid w:val="00E244A5"/>
    <w:rsid w:val="00E246ED"/>
    <w:rsid w:val="00E25BE8"/>
    <w:rsid w:val="00E26B94"/>
    <w:rsid w:val="00E26D0F"/>
    <w:rsid w:val="00E2730A"/>
    <w:rsid w:val="00E318C1"/>
    <w:rsid w:val="00E32992"/>
    <w:rsid w:val="00E342E3"/>
    <w:rsid w:val="00E36221"/>
    <w:rsid w:val="00E36CE8"/>
    <w:rsid w:val="00E37CEC"/>
    <w:rsid w:val="00E401CD"/>
    <w:rsid w:val="00E418BD"/>
    <w:rsid w:val="00E4298A"/>
    <w:rsid w:val="00E43C04"/>
    <w:rsid w:val="00E4485D"/>
    <w:rsid w:val="00E45ED1"/>
    <w:rsid w:val="00E45F10"/>
    <w:rsid w:val="00E47060"/>
    <w:rsid w:val="00E4729E"/>
    <w:rsid w:val="00E47715"/>
    <w:rsid w:val="00E50A26"/>
    <w:rsid w:val="00E50C29"/>
    <w:rsid w:val="00E514F5"/>
    <w:rsid w:val="00E5197B"/>
    <w:rsid w:val="00E53CCA"/>
    <w:rsid w:val="00E53F87"/>
    <w:rsid w:val="00E54630"/>
    <w:rsid w:val="00E558A0"/>
    <w:rsid w:val="00E56D23"/>
    <w:rsid w:val="00E57BEB"/>
    <w:rsid w:val="00E606CA"/>
    <w:rsid w:val="00E61087"/>
    <w:rsid w:val="00E628E0"/>
    <w:rsid w:val="00E62AFE"/>
    <w:rsid w:val="00E6411F"/>
    <w:rsid w:val="00E642C9"/>
    <w:rsid w:val="00E644B0"/>
    <w:rsid w:val="00E705A4"/>
    <w:rsid w:val="00E70FEE"/>
    <w:rsid w:val="00E71C0D"/>
    <w:rsid w:val="00E735C1"/>
    <w:rsid w:val="00E759D4"/>
    <w:rsid w:val="00E76521"/>
    <w:rsid w:val="00E7703B"/>
    <w:rsid w:val="00E7709B"/>
    <w:rsid w:val="00E81AF3"/>
    <w:rsid w:val="00E8274A"/>
    <w:rsid w:val="00E82959"/>
    <w:rsid w:val="00E82E25"/>
    <w:rsid w:val="00E8321A"/>
    <w:rsid w:val="00E83A76"/>
    <w:rsid w:val="00E84959"/>
    <w:rsid w:val="00E86BE6"/>
    <w:rsid w:val="00E87B99"/>
    <w:rsid w:val="00E90351"/>
    <w:rsid w:val="00E90E81"/>
    <w:rsid w:val="00E91515"/>
    <w:rsid w:val="00E91806"/>
    <w:rsid w:val="00E92DBC"/>
    <w:rsid w:val="00E93DA5"/>
    <w:rsid w:val="00E93E43"/>
    <w:rsid w:val="00E945F2"/>
    <w:rsid w:val="00E95079"/>
    <w:rsid w:val="00E9519B"/>
    <w:rsid w:val="00E959C6"/>
    <w:rsid w:val="00E962FD"/>
    <w:rsid w:val="00E96F2E"/>
    <w:rsid w:val="00E97BC6"/>
    <w:rsid w:val="00EA0492"/>
    <w:rsid w:val="00EA04D1"/>
    <w:rsid w:val="00EA22F8"/>
    <w:rsid w:val="00EA234E"/>
    <w:rsid w:val="00EA48D8"/>
    <w:rsid w:val="00EA57CB"/>
    <w:rsid w:val="00EA5EA3"/>
    <w:rsid w:val="00EA62BF"/>
    <w:rsid w:val="00EA7A18"/>
    <w:rsid w:val="00EB0526"/>
    <w:rsid w:val="00EB0ABE"/>
    <w:rsid w:val="00EB322A"/>
    <w:rsid w:val="00EB325F"/>
    <w:rsid w:val="00EB3B59"/>
    <w:rsid w:val="00EB445C"/>
    <w:rsid w:val="00EB61FA"/>
    <w:rsid w:val="00EB62FD"/>
    <w:rsid w:val="00EB6709"/>
    <w:rsid w:val="00EB676F"/>
    <w:rsid w:val="00EB7FFB"/>
    <w:rsid w:val="00EC0AAB"/>
    <w:rsid w:val="00EC453F"/>
    <w:rsid w:val="00EC4FF4"/>
    <w:rsid w:val="00EC6312"/>
    <w:rsid w:val="00EC74C3"/>
    <w:rsid w:val="00EC79A1"/>
    <w:rsid w:val="00ED3D12"/>
    <w:rsid w:val="00ED4FBC"/>
    <w:rsid w:val="00ED73B4"/>
    <w:rsid w:val="00ED7F50"/>
    <w:rsid w:val="00EE085A"/>
    <w:rsid w:val="00EE17C6"/>
    <w:rsid w:val="00EE2FBF"/>
    <w:rsid w:val="00EE38E3"/>
    <w:rsid w:val="00EE5990"/>
    <w:rsid w:val="00EE6349"/>
    <w:rsid w:val="00EE67C4"/>
    <w:rsid w:val="00EE6C9D"/>
    <w:rsid w:val="00EE6F5E"/>
    <w:rsid w:val="00EE7CB6"/>
    <w:rsid w:val="00EF07B3"/>
    <w:rsid w:val="00EF3A9D"/>
    <w:rsid w:val="00EF6684"/>
    <w:rsid w:val="00F01630"/>
    <w:rsid w:val="00F01C7C"/>
    <w:rsid w:val="00F03726"/>
    <w:rsid w:val="00F0458E"/>
    <w:rsid w:val="00F0588B"/>
    <w:rsid w:val="00F06617"/>
    <w:rsid w:val="00F101BC"/>
    <w:rsid w:val="00F11875"/>
    <w:rsid w:val="00F129A6"/>
    <w:rsid w:val="00F14DE0"/>
    <w:rsid w:val="00F17B0E"/>
    <w:rsid w:val="00F17C21"/>
    <w:rsid w:val="00F218B1"/>
    <w:rsid w:val="00F22AA7"/>
    <w:rsid w:val="00F2358D"/>
    <w:rsid w:val="00F23FE6"/>
    <w:rsid w:val="00F244A0"/>
    <w:rsid w:val="00F24819"/>
    <w:rsid w:val="00F26EC1"/>
    <w:rsid w:val="00F26FC4"/>
    <w:rsid w:val="00F272E0"/>
    <w:rsid w:val="00F31867"/>
    <w:rsid w:val="00F31984"/>
    <w:rsid w:val="00F31ED3"/>
    <w:rsid w:val="00F34E24"/>
    <w:rsid w:val="00F36452"/>
    <w:rsid w:val="00F36EF5"/>
    <w:rsid w:val="00F402AD"/>
    <w:rsid w:val="00F41504"/>
    <w:rsid w:val="00F427A1"/>
    <w:rsid w:val="00F42DF1"/>
    <w:rsid w:val="00F445EB"/>
    <w:rsid w:val="00F4471A"/>
    <w:rsid w:val="00F45183"/>
    <w:rsid w:val="00F45649"/>
    <w:rsid w:val="00F5149E"/>
    <w:rsid w:val="00F5205D"/>
    <w:rsid w:val="00F53344"/>
    <w:rsid w:val="00F54391"/>
    <w:rsid w:val="00F548E5"/>
    <w:rsid w:val="00F557B7"/>
    <w:rsid w:val="00F56748"/>
    <w:rsid w:val="00F5690B"/>
    <w:rsid w:val="00F57141"/>
    <w:rsid w:val="00F572E1"/>
    <w:rsid w:val="00F6038E"/>
    <w:rsid w:val="00F60688"/>
    <w:rsid w:val="00F61DFF"/>
    <w:rsid w:val="00F61EAE"/>
    <w:rsid w:val="00F62175"/>
    <w:rsid w:val="00F62ADF"/>
    <w:rsid w:val="00F65600"/>
    <w:rsid w:val="00F717B2"/>
    <w:rsid w:val="00F71EBE"/>
    <w:rsid w:val="00F735E8"/>
    <w:rsid w:val="00F747AD"/>
    <w:rsid w:val="00F75711"/>
    <w:rsid w:val="00F77317"/>
    <w:rsid w:val="00F77380"/>
    <w:rsid w:val="00F8147C"/>
    <w:rsid w:val="00F817F8"/>
    <w:rsid w:val="00F81828"/>
    <w:rsid w:val="00F82231"/>
    <w:rsid w:val="00F84824"/>
    <w:rsid w:val="00F861C6"/>
    <w:rsid w:val="00F86503"/>
    <w:rsid w:val="00F87378"/>
    <w:rsid w:val="00F87408"/>
    <w:rsid w:val="00F878F7"/>
    <w:rsid w:val="00F87AE0"/>
    <w:rsid w:val="00F9133A"/>
    <w:rsid w:val="00F9195F"/>
    <w:rsid w:val="00F92632"/>
    <w:rsid w:val="00F945E1"/>
    <w:rsid w:val="00F9569C"/>
    <w:rsid w:val="00F96415"/>
    <w:rsid w:val="00F9758D"/>
    <w:rsid w:val="00F975C5"/>
    <w:rsid w:val="00FA197A"/>
    <w:rsid w:val="00FA2632"/>
    <w:rsid w:val="00FA3721"/>
    <w:rsid w:val="00FA3ED3"/>
    <w:rsid w:val="00FA60D4"/>
    <w:rsid w:val="00FA68F0"/>
    <w:rsid w:val="00FA6E2B"/>
    <w:rsid w:val="00FA7A67"/>
    <w:rsid w:val="00FB3863"/>
    <w:rsid w:val="00FB4785"/>
    <w:rsid w:val="00FB4B2A"/>
    <w:rsid w:val="00FB4F36"/>
    <w:rsid w:val="00FC11BB"/>
    <w:rsid w:val="00FC16C9"/>
    <w:rsid w:val="00FC26B1"/>
    <w:rsid w:val="00FC2F37"/>
    <w:rsid w:val="00FC30F9"/>
    <w:rsid w:val="00FC3144"/>
    <w:rsid w:val="00FC3769"/>
    <w:rsid w:val="00FC50CA"/>
    <w:rsid w:val="00FC598E"/>
    <w:rsid w:val="00FC7C16"/>
    <w:rsid w:val="00FD035E"/>
    <w:rsid w:val="00FD068A"/>
    <w:rsid w:val="00FD25A9"/>
    <w:rsid w:val="00FD2F37"/>
    <w:rsid w:val="00FD34E8"/>
    <w:rsid w:val="00FD3B8D"/>
    <w:rsid w:val="00FD4B09"/>
    <w:rsid w:val="00FD595A"/>
    <w:rsid w:val="00FD5E63"/>
    <w:rsid w:val="00FD69EF"/>
    <w:rsid w:val="00FE020C"/>
    <w:rsid w:val="00FE0FFD"/>
    <w:rsid w:val="00FE1F8B"/>
    <w:rsid w:val="00FE2E1D"/>
    <w:rsid w:val="00FE310A"/>
    <w:rsid w:val="00FE43C6"/>
    <w:rsid w:val="00FE68F3"/>
    <w:rsid w:val="00FE7E04"/>
    <w:rsid w:val="00FF1954"/>
    <w:rsid w:val="00FF1C78"/>
    <w:rsid w:val="00FF2129"/>
    <w:rsid w:val="00FF4094"/>
    <w:rsid w:val="00FF4A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semiHidden="0" w:uiPriority="0" w:unhideWhenUsed="0"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CDB"/>
    <w:rPr>
      <w:sz w:val="28"/>
      <w:szCs w:val="28"/>
    </w:rPr>
  </w:style>
  <w:style w:type="paragraph" w:styleId="1">
    <w:name w:val="heading 1"/>
    <w:basedOn w:val="a"/>
    <w:next w:val="a"/>
    <w:link w:val="10"/>
    <w:qFormat/>
    <w:rsid w:val="00D274D3"/>
    <w:pPr>
      <w:keepNext/>
      <w:ind w:left="2880" w:hanging="2880"/>
      <w:outlineLvl w:val="0"/>
    </w:pPr>
    <w:rPr>
      <w:szCs w:val="20"/>
    </w:rPr>
  </w:style>
  <w:style w:type="paragraph" w:styleId="2">
    <w:name w:val="heading 2"/>
    <w:basedOn w:val="a"/>
    <w:next w:val="a"/>
    <w:link w:val="20"/>
    <w:qFormat/>
    <w:rsid w:val="00D274D3"/>
    <w:pPr>
      <w:keepNext/>
      <w:ind w:left="2880" w:hanging="2880"/>
      <w:jc w:val="center"/>
      <w:outlineLvl w:val="1"/>
    </w:pPr>
    <w:rPr>
      <w:szCs w:val="20"/>
      <w:u w:val="single"/>
    </w:rPr>
  </w:style>
  <w:style w:type="paragraph" w:styleId="3">
    <w:name w:val="heading 3"/>
    <w:basedOn w:val="a"/>
    <w:next w:val="a"/>
    <w:link w:val="30"/>
    <w:qFormat/>
    <w:rsid w:val="00D274D3"/>
    <w:pPr>
      <w:keepNext/>
      <w:jc w:val="both"/>
      <w:outlineLvl w:val="2"/>
    </w:pPr>
    <w:rPr>
      <w:szCs w:val="20"/>
    </w:rPr>
  </w:style>
  <w:style w:type="paragraph" w:styleId="4">
    <w:name w:val="heading 4"/>
    <w:basedOn w:val="a"/>
    <w:next w:val="a"/>
    <w:link w:val="40"/>
    <w:qFormat/>
    <w:rsid w:val="00D274D3"/>
    <w:pPr>
      <w:keepNext/>
      <w:outlineLvl w:val="3"/>
    </w:pPr>
    <w:rPr>
      <w:szCs w:val="20"/>
    </w:rPr>
  </w:style>
  <w:style w:type="paragraph" w:styleId="6">
    <w:name w:val="heading 6"/>
    <w:basedOn w:val="a"/>
    <w:next w:val="a"/>
    <w:link w:val="60"/>
    <w:qFormat/>
    <w:rsid w:val="0016505B"/>
    <w:pPr>
      <w:spacing w:before="240" w:after="60"/>
      <w:outlineLvl w:val="5"/>
    </w:pPr>
    <w:rPr>
      <w:b/>
      <w:bCs/>
      <w:sz w:val="22"/>
      <w:szCs w:val="22"/>
    </w:rPr>
  </w:style>
  <w:style w:type="paragraph" w:styleId="7">
    <w:name w:val="heading 7"/>
    <w:basedOn w:val="a"/>
    <w:next w:val="a"/>
    <w:link w:val="70"/>
    <w:qFormat/>
    <w:rsid w:val="00D274D3"/>
    <w:pPr>
      <w:keepNext/>
      <w:jc w:val="center"/>
      <w:outlineLvl w:val="6"/>
    </w:pPr>
    <w:rPr>
      <w:b/>
      <w:szCs w:val="20"/>
    </w:rPr>
  </w:style>
  <w:style w:type="paragraph" w:styleId="9">
    <w:name w:val="heading 9"/>
    <w:basedOn w:val="a"/>
    <w:next w:val="a"/>
    <w:link w:val="90"/>
    <w:qFormat/>
    <w:rsid w:val="001D707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30865"/>
    <w:pPr>
      <w:widowControl w:val="0"/>
      <w:autoSpaceDE w:val="0"/>
      <w:autoSpaceDN w:val="0"/>
      <w:adjustRightInd w:val="0"/>
    </w:pPr>
    <w:rPr>
      <w:b/>
      <w:bCs/>
      <w:sz w:val="28"/>
      <w:szCs w:val="28"/>
    </w:rPr>
  </w:style>
  <w:style w:type="paragraph" w:customStyle="1" w:styleId="ConsPlusCell">
    <w:name w:val="ConsPlusCell"/>
    <w:rsid w:val="00830865"/>
    <w:pPr>
      <w:widowControl w:val="0"/>
      <w:autoSpaceDE w:val="0"/>
      <w:autoSpaceDN w:val="0"/>
      <w:adjustRightInd w:val="0"/>
    </w:pPr>
    <w:rPr>
      <w:sz w:val="28"/>
      <w:szCs w:val="28"/>
    </w:rPr>
  </w:style>
  <w:style w:type="paragraph" w:customStyle="1" w:styleId="ConsPlusNonformat">
    <w:name w:val="ConsPlusNonformat"/>
    <w:uiPriority w:val="99"/>
    <w:rsid w:val="00830865"/>
    <w:pPr>
      <w:widowControl w:val="0"/>
      <w:autoSpaceDE w:val="0"/>
      <w:autoSpaceDN w:val="0"/>
      <w:adjustRightInd w:val="0"/>
    </w:pPr>
    <w:rPr>
      <w:rFonts w:ascii="Courier New" w:hAnsi="Courier New" w:cs="Courier New"/>
    </w:rPr>
  </w:style>
  <w:style w:type="paragraph" w:styleId="a3">
    <w:name w:val="header"/>
    <w:basedOn w:val="a"/>
    <w:link w:val="a4"/>
    <w:uiPriority w:val="99"/>
    <w:rsid w:val="00E16AE8"/>
    <w:pPr>
      <w:tabs>
        <w:tab w:val="center" w:pos="4677"/>
        <w:tab w:val="right" w:pos="9355"/>
      </w:tabs>
    </w:pPr>
  </w:style>
  <w:style w:type="character" w:styleId="a5">
    <w:name w:val="page number"/>
    <w:basedOn w:val="a0"/>
    <w:rsid w:val="00E16AE8"/>
  </w:style>
  <w:style w:type="paragraph" w:styleId="a6">
    <w:name w:val="footer"/>
    <w:basedOn w:val="a"/>
    <w:link w:val="a7"/>
    <w:uiPriority w:val="99"/>
    <w:unhideWhenUsed/>
    <w:rsid w:val="00E342E3"/>
    <w:pPr>
      <w:tabs>
        <w:tab w:val="center" w:pos="4677"/>
        <w:tab w:val="right" w:pos="9355"/>
      </w:tabs>
    </w:pPr>
  </w:style>
  <w:style w:type="character" w:customStyle="1" w:styleId="a7">
    <w:name w:val="Нижний колонтитул Знак"/>
    <w:link w:val="a6"/>
    <w:uiPriority w:val="99"/>
    <w:rsid w:val="00E342E3"/>
    <w:rPr>
      <w:sz w:val="28"/>
      <w:szCs w:val="28"/>
    </w:rPr>
  </w:style>
  <w:style w:type="paragraph" w:styleId="a8">
    <w:name w:val="Balloon Text"/>
    <w:basedOn w:val="a"/>
    <w:link w:val="a9"/>
    <w:uiPriority w:val="99"/>
    <w:semiHidden/>
    <w:unhideWhenUsed/>
    <w:rsid w:val="00B269FA"/>
    <w:rPr>
      <w:rFonts w:ascii="Tahoma" w:hAnsi="Tahoma"/>
      <w:sz w:val="16"/>
      <w:szCs w:val="16"/>
    </w:rPr>
  </w:style>
  <w:style w:type="character" w:customStyle="1" w:styleId="a9">
    <w:name w:val="Текст выноски Знак"/>
    <w:link w:val="a8"/>
    <w:uiPriority w:val="99"/>
    <w:semiHidden/>
    <w:rsid w:val="00B269FA"/>
    <w:rPr>
      <w:rFonts w:ascii="Tahoma" w:hAnsi="Tahoma" w:cs="Tahoma"/>
      <w:sz w:val="16"/>
      <w:szCs w:val="16"/>
    </w:rPr>
  </w:style>
  <w:style w:type="paragraph" w:customStyle="1" w:styleId="ConsPlusNormal">
    <w:name w:val="ConsPlusNormal"/>
    <w:rsid w:val="00860CB7"/>
    <w:pPr>
      <w:widowControl w:val="0"/>
      <w:autoSpaceDE w:val="0"/>
      <w:autoSpaceDN w:val="0"/>
      <w:adjustRightInd w:val="0"/>
    </w:pPr>
    <w:rPr>
      <w:rFonts w:ascii="Arial" w:hAnsi="Arial" w:cs="Arial"/>
    </w:rPr>
  </w:style>
  <w:style w:type="paragraph" w:styleId="aa">
    <w:name w:val="List Paragraph"/>
    <w:basedOn w:val="a"/>
    <w:uiPriority w:val="34"/>
    <w:qFormat/>
    <w:rsid w:val="00897C80"/>
    <w:pPr>
      <w:ind w:left="720"/>
    </w:pPr>
    <w:rPr>
      <w:rFonts w:ascii="Calibri" w:eastAsia="Calibri" w:hAnsi="Calibri"/>
      <w:sz w:val="22"/>
      <w:szCs w:val="22"/>
    </w:rPr>
  </w:style>
  <w:style w:type="character" w:customStyle="1" w:styleId="a4">
    <w:name w:val="Верхний колонтитул Знак"/>
    <w:link w:val="a3"/>
    <w:uiPriority w:val="99"/>
    <w:rsid w:val="00C520CF"/>
    <w:rPr>
      <w:sz w:val="28"/>
      <w:szCs w:val="28"/>
    </w:rPr>
  </w:style>
  <w:style w:type="character" w:styleId="ab">
    <w:name w:val="footnote reference"/>
    <w:uiPriority w:val="99"/>
    <w:semiHidden/>
    <w:unhideWhenUsed/>
    <w:rsid w:val="003A5921"/>
    <w:rPr>
      <w:vertAlign w:val="superscript"/>
    </w:rPr>
  </w:style>
  <w:style w:type="table" w:styleId="ac">
    <w:name w:val="Table Grid"/>
    <w:basedOn w:val="a1"/>
    <w:uiPriority w:val="59"/>
    <w:rsid w:val="00BA6D6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D0490F"/>
    <w:pPr>
      <w:jc w:val="both"/>
    </w:pPr>
    <w:rPr>
      <w:sz w:val="26"/>
      <w:szCs w:val="20"/>
    </w:rPr>
  </w:style>
  <w:style w:type="paragraph" w:customStyle="1" w:styleId="af">
    <w:basedOn w:val="a"/>
    <w:rsid w:val="00D0490F"/>
    <w:pPr>
      <w:spacing w:after="160" w:line="240" w:lineRule="exact"/>
    </w:pPr>
    <w:rPr>
      <w:rFonts w:ascii="Verdana" w:hAnsi="Verdana"/>
      <w:sz w:val="20"/>
      <w:szCs w:val="20"/>
      <w:lang w:val="en-US" w:eastAsia="en-US"/>
    </w:rPr>
  </w:style>
  <w:style w:type="paragraph" w:customStyle="1" w:styleId="ConsNormal">
    <w:name w:val="ConsNormal"/>
    <w:rsid w:val="00D0490F"/>
    <w:pPr>
      <w:widowControl w:val="0"/>
      <w:autoSpaceDE w:val="0"/>
      <w:autoSpaceDN w:val="0"/>
      <w:adjustRightInd w:val="0"/>
      <w:ind w:firstLine="720"/>
    </w:pPr>
    <w:rPr>
      <w:rFonts w:ascii="Arial" w:hAnsi="Arial" w:cs="Arial"/>
    </w:rPr>
  </w:style>
  <w:style w:type="paragraph" w:styleId="af0">
    <w:name w:val="Body Text Indent"/>
    <w:basedOn w:val="a"/>
    <w:link w:val="af1"/>
    <w:rsid w:val="00D274D3"/>
    <w:pPr>
      <w:ind w:left="2880" w:hanging="2880"/>
      <w:jc w:val="both"/>
    </w:pPr>
    <w:rPr>
      <w:szCs w:val="20"/>
    </w:rPr>
  </w:style>
  <w:style w:type="paragraph" w:styleId="21">
    <w:name w:val="Body Text Indent 2"/>
    <w:basedOn w:val="a"/>
    <w:link w:val="22"/>
    <w:rsid w:val="00D274D3"/>
    <w:pPr>
      <w:ind w:left="2880" w:hanging="2880"/>
    </w:pPr>
    <w:rPr>
      <w:szCs w:val="20"/>
    </w:rPr>
  </w:style>
  <w:style w:type="paragraph" w:customStyle="1" w:styleId="211">
    <w:name w:val="Знак2 Знак Знак1 Знак1 Знак Знак Знак Знак Знак Знак Знак Знак Знак Знак Знак Знак"/>
    <w:basedOn w:val="a"/>
    <w:rsid w:val="00D274D3"/>
    <w:pPr>
      <w:spacing w:after="160" w:line="240" w:lineRule="exact"/>
    </w:pPr>
    <w:rPr>
      <w:rFonts w:ascii="Verdana" w:hAnsi="Verdana"/>
      <w:sz w:val="20"/>
      <w:szCs w:val="20"/>
      <w:lang w:val="en-US" w:eastAsia="en-US"/>
    </w:rPr>
  </w:style>
  <w:style w:type="paragraph" w:customStyle="1" w:styleId="ConsNonformat">
    <w:name w:val="ConsNonformat"/>
    <w:rsid w:val="00D274D3"/>
    <w:pPr>
      <w:widowControl w:val="0"/>
      <w:autoSpaceDE w:val="0"/>
      <w:autoSpaceDN w:val="0"/>
      <w:adjustRightInd w:val="0"/>
    </w:pPr>
    <w:rPr>
      <w:rFonts w:ascii="Courier New" w:hAnsi="Courier New" w:cs="Courier New"/>
    </w:rPr>
  </w:style>
  <w:style w:type="paragraph" w:customStyle="1" w:styleId="11">
    <w:name w:val="Обычный1"/>
    <w:rsid w:val="00D274D3"/>
    <w:rPr>
      <w:snapToGrid w:val="0"/>
      <w:sz w:val="28"/>
    </w:rPr>
  </w:style>
  <w:style w:type="paragraph" w:styleId="af2">
    <w:name w:val="footnote text"/>
    <w:aliases w:val=" Знак3 Знак"/>
    <w:basedOn w:val="a"/>
    <w:link w:val="af3"/>
    <w:semiHidden/>
    <w:unhideWhenUsed/>
    <w:rsid w:val="00D274D3"/>
    <w:pPr>
      <w:spacing w:after="200" w:line="276" w:lineRule="auto"/>
    </w:pPr>
    <w:rPr>
      <w:rFonts w:ascii="Calibri" w:eastAsia="Calibri" w:hAnsi="Calibri"/>
      <w:sz w:val="22"/>
      <w:szCs w:val="22"/>
      <w:lang w:eastAsia="en-US"/>
    </w:rPr>
  </w:style>
  <w:style w:type="character" w:customStyle="1" w:styleId="af3">
    <w:name w:val="Текст сноски Знак"/>
    <w:aliases w:val=" Знак3 Знак Знак"/>
    <w:link w:val="af2"/>
    <w:semiHidden/>
    <w:rsid w:val="00D274D3"/>
    <w:rPr>
      <w:rFonts w:ascii="Calibri" w:eastAsia="Calibri" w:hAnsi="Calibri"/>
      <w:sz w:val="22"/>
      <w:szCs w:val="22"/>
      <w:lang w:val="ru-RU" w:eastAsia="en-US" w:bidi="ar-SA"/>
    </w:rPr>
  </w:style>
  <w:style w:type="paragraph" w:customStyle="1" w:styleId="af4">
    <w:name w:val="Знак Знак Знак Знак"/>
    <w:basedOn w:val="a"/>
    <w:rsid w:val="00D274D3"/>
    <w:pPr>
      <w:spacing w:after="160" w:line="240" w:lineRule="exact"/>
    </w:pPr>
    <w:rPr>
      <w:rFonts w:ascii="Verdana" w:hAnsi="Verdana"/>
      <w:sz w:val="20"/>
      <w:szCs w:val="20"/>
      <w:lang w:val="en-US" w:eastAsia="en-US"/>
    </w:rPr>
  </w:style>
  <w:style w:type="paragraph" w:customStyle="1" w:styleId="2110">
    <w:name w:val="Знак2 Знак Знак1 Знак1 Знак Знак Знак Знак Знак Знак Знак Знак Знак Знак Знак Знак"/>
    <w:basedOn w:val="a"/>
    <w:rsid w:val="00D274D3"/>
    <w:pPr>
      <w:spacing w:after="160" w:line="240" w:lineRule="exact"/>
    </w:pPr>
    <w:rPr>
      <w:rFonts w:ascii="Verdana" w:hAnsi="Verdana"/>
      <w:sz w:val="20"/>
      <w:szCs w:val="20"/>
      <w:lang w:val="en-US" w:eastAsia="en-US"/>
    </w:rPr>
  </w:style>
  <w:style w:type="paragraph" w:customStyle="1" w:styleId="12">
    <w:name w:val="Знак1 Знак Знак Знак Знак Знак Знак Знак Знак Знак Знак Знак Знак Знак Знак Знак"/>
    <w:basedOn w:val="a"/>
    <w:rsid w:val="00FE7E04"/>
    <w:pPr>
      <w:spacing w:after="160" w:line="240" w:lineRule="exact"/>
    </w:pPr>
    <w:rPr>
      <w:rFonts w:ascii="Verdana" w:hAnsi="Verdana"/>
      <w:sz w:val="20"/>
      <w:szCs w:val="20"/>
      <w:lang w:val="en-US" w:eastAsia="en-US"/>
    </w:rPr>
  </w:style>
  <w:style w:type="paragraph" w:customStyle="1" w:styleId="Default">
    <w:name w:val="Default"/>
    <w:rsid w:val="00971770"/>
    <w:pPr>
      <w:autoSpaceDE w:val="0"/>
      <w:autoSpaceDN w:val="0"/>
      <w:adjustRightInd w:val="0"/>
    </w:pPr>
    <w:rPr>
      <w:rFonts w:ascii="Arial" w:eastAsia="Calibri" w:hAnsi="Arial" w:cs="Arial"/>
      <w:color w:val="000000"/>
      <w:sz w:val="24"/>
      <w:szCs w:val="24"/>
      <w:lang w:eastAsia="en-US"/>
    </w:rPr>
  </w:style>
  <w:style w:type="paragraph" w:styleId="af5">
    <w:name w:val="Title"/>
    <w:basedOn w:val="a"/>
    <w:link w:val="af6"/>
    <w:qFormat/>
    <w:rsid w:val="00612BF4"/>
    <w:pPr>
      <w:jc w:val="center"/>
    </w:pPr>
    <w:rPr>
      <w:b/>
      <w:snapToGrid w:val="0"/>
      <w:color w:val="000000"/>
      <w:szCs w:val="20"/>
    </w:rPr>
  </w:style>
  <w:style w:type="paragraph" w:customStyle="1" w:styleId="af7">
    <w:name w:val="Знак"/>
    <w:basedOn w:val="a"/>
    <w:rsid w:val="00612BF4"/>
    <w:pPr>
      <w:spacing w:after="160" w:line="240" w:lineRule="exact"/>
    </w:pPr>
    <w:rPr>
      <w:rFonts w:ascii="Arial" w:hAnsi="Arial" w:cs="Arial"/>
      <w:sz w:val="20"/>
      <w:szCs w:val="20"/>
      <w:lang w:val="en-US" w:eastAsia="en-US"/>
    </w:rPr>
  </w:style>
  <w:style w:type="character" w:customStyle="1" w:styleId="ConsPlusNormal0">
    <w:name w:val="ConsPlusNormal Знак Знак"/>
    <w:basedOn w:val="a0"/>
    <w:link w:val="ConsPlusNormal1"/>
    <w:rsid w:val="00C71849"/>
    <w:rPr>
      <w:rFonts w:ascii="Arial" w:hAnsi="Arial"/>
      <w:lang w:val="ru-RU" w:eastAsia="ru-RU" w:bidi="ar-SA"/>
    </w:rPr>
  </w:style>
  <w:style w:type="paragraph" w:customStyle="1" w:styleId="ConsPlusNormal1">
    <w:name w:val="ConsPlusNormal Знак"/>
    <w:link w:val="ConsPlusNormal0"/>
    <w:rsid w:val="00C71849"/>
    <w:pPr>
      <w:widowControl w:val="0"/>
      <w:autoSpaceDE w:val="0"/>
      <w:autoSpaceDN w:val="0"/>
      <w:adjustRightInd w:val="0"/>
      <w:ind w:firstLine="720"/>
    </w:pPr>
    <w:rPr>
      <w:rFonts w:ascii="Arial" w:hAnsi="Arial"/>
    </w:rPr>
  </w:style>
  <w:style w:type="paragraph" w:styleId="31">
    <w:name w:val="Body Text Indent 3"/>
    <w:basedOn w:val="a"/>
    <w:link w:val="32"/>
    <w:rsid w:val="00C71849"/>
    <w:pPr>
      <w:spacing w:after="120"/>
      <w:ind w:left="283"/>
    </w:pPr>
    <w:rPr>
      <w:sz w:val="16"/>
      <w:szCs w:val="16"/>
    </w:rPr>
  </w:style>
  <w:style w:type="character" w:styleId="af8">
    <w:name w:val="Hyperlink"/>
    <w:basedOn w:val="a0"/>
    <w:unhideWhenUsed/>
    <w:rsid w:val="00C71849"/>
    <w:rPr>
      <w:color w:val="0000FF"/>
      <w:u w:val="single"/>
    </w:rPr>
  </w:style>
  <w:style w:type="paragraph" w:styleId="af9">
    <w:name w:val="Normal (Web)"/>
    <w:basedOn w:val="a"/>
    <w:uiPriority w:val="99"/>
    <w:rsid w:val="00532AA0"/>
    <w:pPr>
      <w:spacing w:before="31" w:after="31"/>
    </w:pPr>
    <w:rPr>
      <w:rFonts w:ascii="Arial" w:hAnsi="Arial"/>
      <w:color w:val="000000"/>
      <w:spacing w:val="2"/>
      <w:sz w:val="24"/>
      <w:szCs w:val="20"/>
    </w:rPr>
  </w:style>
  <w:style w:type="paragraph" w:customStyle="1" w:styleId="210">
    <w:name w:val="Основной текст 21"/>
    <w:basedOn w:val="a"/>
    <w:rsid w:val="0017602C"/>
    <w:pPr>
      <w:widowControl w:val="0"/>
      <w:tabs>
        <w:tab w:val="left" w:pos="-1134"/>
      </w:tabs>
      <w:overflowPunct w:val="0"/>
      <w:autoSpaceDE w:val="0"/>
      <w:autoSpaceDN w:val="0"/>
      <w:adjustRightInd w:val="0"/>
      <w:jc w:val="both"/>
      <w:textAlignment w:val="baseline"/>
    </w:pPr>
    <w:rPr>
      <w:sz w:val="24"/>
      <w:szCs w:val="20"/>
    </w:rPr>
  </w:style>
  <w:style w:type="character" w:customStyle="1" w:styleId="af6">
    <w:name w:val="Название Знак"/>
    <w:basedOn w:val="a0"/>
    <w:link w:val="af5"/>
    <w:rsid w:val="00B4482D"/>
    <w:rPr>
      <w:b/>
      <w:snapToGrid w:val="0"/>
      <w:color w:val="000000"/>
      <w:sz w:val="28"/>
      <w:lang w:val="ru-RU" w:eastAsia="ru-RU" w:bidi="ar-SA"/>
    </w:rPr>
  </w:style>
  <w:style w:type="character" w:styleId="afa">
    <w:name w:val="Strong"/>
    <w:basedOn w:val="a0"/>
    <w:qFormat/>
    <w:rsid w:val="00771D7B"/>
    <w:rPr>
      <w:b/>
      <w:bCs/>
    </w:rPr>
  </w:style>
  <w:style w:type="character" w:customStyle="1" w:styleId="0pt">
    <w:name w:val="Основной текст + Интервал 0 pt"/>
    <w:basedOn w:val="a9"/>
    <w:rsid w:val="004C51CF"/>
    <w:rPr>
      <w:rFonts w:ascii="Tahoma" w:hAnsi="Tahoma" w:cs="Tahoma"/>
      <w:spacing w:val="-10"/>
      <w:sz w:val="26"/>
      <w:szCs w:val="26"/>
      <w:lang w:bidi="ar-SA"/>
    </w:rPr>
  </w:style>
  <w:style w:type="paragraph" w:styleId="afb">
    <w:name w:val="Plain Text"/>
    <w:basedOn w:val="a"/>
    <w:link w:val="afc"/>
    <w:rsid w:val="0016505B"/>
    <w:rPr>
      <w:rFonts w:ascii="Courier New" w:hAnsi="Courier New"/>
      <w:sz w:val="20"/>
      <w:szCs w:val="20"/>
    </w:rPr>
  </w:style>
  <w:style w:type="paragraph" w:customStyle="1" w:styleId="23">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8003C"/>
    <w:pPr>
      <w:spacing w:after="160" w:line="240" w:lineRule="exact"/>
    </w:pPr>
    <w:rPr>
      <w:rFonts w:ascii="Verdana" w:hAnsi="Verdana"/>
      <w:sz w:val="20"/>
      <w:szCs w:val="20"/>
      <w:lang w:val="en-US" w:eastAsia="en-US"/>
    </w:rPr>
  </w:style>
  <w:style w:type="paragraph" w:customStyle="1" w:styleId="24">
    <w:name w:val="Знак2"/>
    <w:basedOn w:val="a"/>
    <w:rsid w:val="006F3C92"/>
    <w:pPr>
      <w:spacing w:after="160" w:line="240" w:lineRule="exact"/>
    </w:pPr>
    <w:rPr>
      <w:rFonts w:ascii="Arial" w:hAnsi="Arial" w:cs="Arial"/>
      <w:sz w:val="20"/>
      <w:szCs w:val="20"/>
      <w:lang w:val="en-US" w:eastAsia="en-US"/>
    </w:rPr>
  </w:style>
  <w:style w:type="paragraph" w:customStyle="1" w:styleId="ConsTitle">
    <w:name w:val="ConsTitle"/>
    <w:rsid w:val="00B415C2"/>
    <w:pPr>
      <w:widowControl w:val="0"/>
      <w:autoSpaceDE w:val="0"/>
      <w:autoSpaceDN w:val="0"/>
      <w:adjustRightInd w:val="0"/>
      <w:ind w:right="19772"/>
    </w:pPr>
    <w:rPr>
      <w:rFonts w:ascii="Arial" w:hAnsi="Arial"/>
      <w:b/>
      <w:sz w:val="16"/>
    </w:rPr>
  </w:style>
  <w:style w:type="paragraph" w:customStyle="1" w:styleId="13">
    <w:name w:val="Обычный1"/>
    <w:uiPriority w:val="99"/>
    <w:rsid w:val="00494F14"/>
    <w:rPr>
      <w:snapToGrid w:val="0"/>
      <w:sz w:val="28"/>
    </w:rPr>
  </w:style>
  <w:style w:type="paragraph" w:customStyle="1" w:styleId="afd">
    <w:name w:val="Знак Знак Знак Знак"/>
    <w:basedOn w:val="a"/>
    <w:rsid w:val="00494F14"/>
    <w:pPr>
      <w:spacing w:after="160" w:line="240" w:lineRule="exact"/>
    </w:pPr>
    <w:rPr>
      <w:rFonts w:ascii="Verdana" w:hAnsi="Verdana"/>
      <w:sz w:val="20"/>
      <w:szCs w:val="20"/>
      <w:lang w:val="en-US" w:eastAsia="en-US"/>
    </w:rPr>
  </w:style>
  <w:style w:type="paragraph" w:customStyle="1" w:styleId="212">
    <w:name w:val="Основной текст 21"/>
    <w:basedOn w:val="a"/>
    <w:rsid w:val="00494F14"/>
    <w:pPr>
      <w:widowControl w:val="0"/>
      <w:tabs>
        <w:tab w:val="left" w:pos="-1134"/>
      </w:tabs>
      <w:overflowPunct w:val="0"/>
      <w:autoSpaceDE w:val="0"/>
      <w:autoSpaceDN w:val="0"/>
      <w:adjustRightInd w:val="0"/>
      <w:jc w:val="both"/>
      <w:textAlignment w:val="baseline"/>
    </w:pPr>
    <w:rPr>
      <w:sz w:val="24"/>
      <w:szCs w:val="20"/>
    </w:rPr>
  </w:style>
  <w:style w:type="paragraph" w:customStyle="1" w:styleId="25">
    <w:name w:val="Знак2"/>
    <w:basedOn w:val="a"/>
    <w:rsid w:val="00494F14"/>
    <w:pPr>
      <w:spacing w:after="160" w:line="240" w:lineRule="exact"/>
    </w:pPr>
    <w:rPr>
      <w:rFonts w:ascii="Arial" w:hAnsi="Arial" w:cs="Arial"/>
      <w:sz w:val="20"/>
      <w:szCs w:val="20"/>
      <w:lang w:val="en-US" w:eastAsia="en-US"/>
    </w:rPr>
  </w:style>
  <w:style w:type="numbering" w:customStyle="1" w:styleId="14">
    <w:name w:val="Нет списка1"/>
    <w:next w:val="a2"/>
    <w:uiPriority w:val="99"/>
    <w:semiHidden/>
    <w:unhideWhenUsed/>
    <w:rsid w:val="001345AE"/>
  </w:style>
  <w:style w:type="paragraph" w:customStyle="1" w:styleId="15">
    <w:name w:val="1"/>
    <w:basedOn w:val="a"/>
    <w:rsid w:val="001345AE"/>
    <w:pPr>
      <w:spacing w:after="160" w:line="240" w:lineRule="exact"/>
      <w:jc w:val="center"/>
    </w:pPr>
    <w:rPr>
      <w:rFonts w:ascii="Verdana" w:hAnsi="Verdana"/>
      <w:sz w:val="20"/>
      <w:szCs w:val="20"/>
      <w:lang w:val="en-US" w:eastAsia="en-US"/>
    </w:rPr>
  </w:style>
  <w:style w:type="paragraph" w:customStyle="1" w:styleId="2111">
    <w:name w:val="Знак2 Знак Знак1 Знак1 Знак Знак Знак Знак Знак Знак Знак Знак Знак Знак Знак Знак1"/>
    <w:basedOn w:val="a"/>
    <w:rsid w:val="001345AE"/>
    <w:pPr>
      <w:spacing w:after="160" w:line="240" w:lineRule="exact"/>
      <w:jc w:val="center"/>
    </w:pPr>
    <w:rPr>
      <w:rFonts w:ascii="Verdana" w:hAnsi="Verdana"/>
      <w:sz w:val="20"/>
      <w:szCs w:val="20"/>
      <w:lang w:val="en-US" w:eastAsia="en-US"/>
    </w:rPr>
  </w:style>
  <w:style w:type="character" w:customStyle="1" w:styleId="10">
    <w:name w:val="Заголовок 1 Знак"/>
    <w:basedOn w:val="a0"/>
    <w:link w:val="1"/>
    <w:rsid w:val="001345AE"/>
    <w:rPr>
      <w:sz w:val="28"/>
    </w:rPr>
  </w:style>
  <w:style w:type="character" w:customStyle="1" w:styleId="20">
    <w:name w:val="Заголовок 2 Знак"/>
    <w:basedOn w:val="a0"/>
    <w:link w:val="2"/>
    <w:rsid w:val="001345AE"/>
    <w:rPr>
      <w:sz w:val="28"/>
      <w:u w:val="single"/>
    </w:rPr>
  </w:style>
  <w:style w:type="character" w:customStyle="1" w:styleId="30">
    <w:name w:val="Заголовок 3 Знак"/>
    <w:basedOn w:val="a0"/>
    <w:link w:val="3"/>
    <w:rsid w:val="001345AE"/>
    <w:rPr>
      <w:sz w:val="28"/>
    </w:rPr>
  </w:style>
  <w:style w:type="character" w:customStyle="1" w:styleId="40">
    <w:name w:val="Заголовок 4 Знак"/>
    <w:basedOn w:val="a0"/>
    <w:link w:val="4"/>
    <w:rsid w:val="001345AE"/>
    <w:rPr>
      <w:sz w:val="28"/>
    </w:rPr>
  </w:style>
  <w:style w:type="character" w:customStyle="1" w:styleId="60">
    <w:name w:val="Заголовок 6 Знак"/>
    <w:basedOn w:val="a0"/>
    <w:link w:val="6"/>
    <w:rsid w:val="001345AE"/>
    <w:rPr>
      <w:b/>
      <w:bCs/>
      <w:sz w:val="22"/>
      <w:szCs w:val="22"/>
    </w:rPr>
  </w:style>
  <w:style w:type="character" w:customStyle="1" w:styleId="70">
    <w:name w:val="Заголовок 7 Знак"/>
    <w:basedOn w:val="a0"/>
    <w:link w:val="7"/>
    <w:rsid w:val="001345AE"/>
    <w:rPr>
      <w:b/>
      <w:sz w:val="28"/>
    </w:rPr>
  </w:style>
  <w:style w:type="character" w:customStyle="1" w:styleId="90">
    <w:name w:val="Заголовок 9 Знак"/>
    <w:basedOn w:val="a0"/>
    <w:link w:val="9"/>
    <w:rsid w:val="001345AE"/>
    <w:rPr>
      <w:rFonts w:ascii="Arial" w:hAnsi="Arial" w:cs="Arial"/>
      <w:sz w:val="22"/>
      <w:szCs w:val="22"/>
    </w:rPr>
  </w:style>
  <w:style w:type="character" w:customStyle="1" w:styleId="ae">
    <w:name w:val="Основной текст Знак"/>
    <w:basedOn w:val="a0"/>
    <w:link w:val="ad"/>
    <w:rsid w:val="001345AE"/>
    <w:rPr>
      <w:sz w:val="26"/>
    </w:rPr>
  </w:style>
  <w:style w:type="character" w:customStyle="1" w:styleId="af1">
    <w:name w:val="Основной текст с отступом Знак"/>
    <w:basedOn w:val="a0"/>
    <w:link w:val="af0"/>
    <w:rsid w:val="001345AE"/>
    <w:rPr>
      <w:sz w:val="28"/>
    </w:rPr>
  </w:style>
  <w:style w:type="character" w:customStyle="1" w:styleId="22">
    <w:name w:val="Основной текст с отступом 2 Знак"/>
    <w:basedOn w:val="a0"/>
    <w:link w:val="21"/>
    <w:rsid w:val="001345AE"/>
    <w:rPr>
      <w:sz w:val="28"/>
    </w:rPr>
  </w:style>
  <w:style w:type="character" w:customStyle="1" w:styleId="32">
    <w:name w:val="Основной текст с отступом 3 Знак"/>
    <w:basedOn w:val="a0"/>
    <w:link w:val="31"/>
    <w:rsid w:val="001345AE"/>
    <w:rPr>
      <w:sz w:val="16"/>
      <w:szCs w:val="16"/>
    </w:rPr>
  </w:style>
  <w:style w:type="character" w:customStyle="1" w:styleId="afc">
    <w:name w:val="Текст Знак"/>
    <w:basedOn w:val="a0"/>
    <w:link w:val="afb"/>
    <w:rsid w:val="001345AE"/>
    <w:rPr>
      <w:rFonts w:ascii="Courier New" w:hAnsi="Courier New"/>
    </w:rPr>
  </w:style>
  <w:style w:type="character" w:customStyle="1" w:styleId="apple-converted-space">
    <w:name w:val="apple-converted-space"/>
    <w:basedOn w:val="a0"/>
    <w:uiPriority w:val="99"/>
    <w:rsid w:val="001345AE"/>
  </w:style>
  <w:style w:type="paragraph" w:customStyle="1" w:styleId="Style8">
    <w:name w:val="Style8"/>
    <w:basedOn w:val="a"/>
    <w:uiPriority w:val="99"/>
    <w:rsid w:val="001345AE"/>
    <w:pPr>
      <w:widowControl w:val="0"/>
      <w:autoSpaceDE w:val="0"/>
      <w:autoSpaceDN w:val="0"/>
      <w:adjustRightInd w:val="0"/>
      <w:spacing w:line="302" w:lineRule="exact"/>
      <w:ind w:firstLine="706"/>
      <w:jc w:val="both"/>
    </w:pPr>
    <w:rPr>
      <w:sz w:val="24"/>
      <w:szCs w:val="24"/>
    </w:rPr>
  </w:style>
  <w:style w:type="character" w:customStyle="1" w:styleId="FontStyle19">
    <w:name w:val="Font Style19"/>
    <w:basedOn w:val="a0"/>
    <w:uiPriority w:val="99"/>
    <w:rsid w:val="001345AE"/>
    <w:rPr>
      <w:rFonts w:ascii="Times New Roman" w:hAnsi="Times New Roman" w:cs="Times New Roman"/>
      <w:sz w:val="24"/>
      <w:szCs w:val="24"/>
    </w:rPr>
  </w:style>
  <w:style w:type="table" w:customStyle="1" w:styleId="16">
    <w:name w:val="Сетка таблицы1"/>
    <w:basedOn w:val="a1"/>
    <w:next w:val="ac"/>
    <w:uiPriority w:val="59"/>
    <w:rsid w:val="00126EA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7"/>
    <w:rsid w:val="00FA60D4"/>
    <w:rPr>
      <w:shd w:val="clear" w:color="auto" w:fill="FFFFFF"/>
    </w:rPr>
  </w:style>
  <w:style w:type="character" w:customStyle="1" w:styleId="95pt0pt">
    <w:name w:val="Основной текст + 9;5 pt;Интервал 0 pt"/>
    <w:basedOn w:val="afe"/>
    <w:rsid w:val="00FA60D4"/>
    <w:rPr>
      <w:color w:val="000000"/>
      <w:spacing w:val="4"/>
      <w:w w:val="100"/>
      <w:position w:val="0"/>
      <w:sz w:val="19"/>
      <w:szCs w:val="19"/>
      <w:shd w:val="clear" w:color="auto" w:fill="FFFFFF"/>
      <w:lang w:val="ru-RU"/>
    </w:rPr>
  </w:style>
  <w:style w:type="paragraph" w:customStyle="1" w:styleId="17">
    <w:name w:val="Основной текст1"/>
    <w:basedOn w:val="a"/>
    <w:link w:val="afe"/>
    <w:rsid w:val="00FA60D4"/>
    <w:pPr>
      <w:widowControl w:val="0"/>
      <w:shd w:val="clear" w:color="auto" w:fill="FFFFFF"/>
    </w:pPr>
    <w:rPr>
      <w:sz w:val="20"/>
      <w:szCs w:val="20"/>
    </w:rPr>
  </w:style>
  <w:style w:type="character" w:customStyle="1" w:styleId="blk">
    <w:name w:val="blk"/>
    <w:basedOn w:val="a0"/>
    <w:rsid w:val="00112544"/>
  </w:style>
  <w:style w:type="character" w:styleId="aff">
    <w:name w:val="line number"/>
    <w:basedOn w:val="a0"/>
    <w:uiPriority w:val="99"/>
    <w:semiHidden/>
    <w:unhideWhenUsed/>
    <w:rsid w:val="00982C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semiHidden="0" w:uiPriority="0" w:unhideWhenUsed="0"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CDB"/>
    <w:rPr>
      <w:sz w:val="28"/>
      <w:szCs w:val="28"/>
    </w:rPr>
  </w:style>
  <w:style w:type="paragraph" w:styleId="1">
    <w:name w:val="heading 1"/>
    <w:basedOn w:val="a"/>
    <w:next w:val="a"/>
    <w:link w:val="10"/>
    <w:qFormat/>
    <w:rsid w:val="00D274D3"/>
    <w:pPr>
      <w:keepNext/>
      <w:ind w:left="2880" w:hanging="2880"/>
      <w:outlineLvl w:val="0"/>
    </w:pPr>
    <w:rPr>
      <w:szCs w:val="20"/>
    </w:rPr>
  </w:style>
  <w:style w:type="paragraph" w:styleId="2">
    <w:name w:val="heading 2"/>
    <w:basedOn w:val="a"/>
    <w:next w:val="a"/>
    <w:link w:val="20"/>
    <w:qFormat/>
    <w:rsid w:val="00D274D3"/>
    <w:pPr>
      <w:keepNext/>
      <w:ind w:left="2880" w:hanging="2880"/>
      <w:jc w:val="center"/>
      <w:outlineLvl w:val="1"/>
    </w:pPr>
    <w:rPr>
      <w:szCs w:val="20"/>
      <w:u w:val="single"/>
    </w:rPr>
  </w:style>
  <w:style w:type="paragraph" w:styleId="3">
    <w:name w:val="heading 3"/>
    <w:basedOn w:val="a"/>
    <w:next w:val="a"/>
    <w:link w:val="30"/>
    <w:qFormat/>
    <w:rsid w:val="00D274D3"/>
    <w:pPr>
      <w:keepNext/>
      <w:jc w:val="both"/>
      <w:outlineLvl w:val="2"/>
    </w:pPr>
    <w:rPr>
      <w:szCs w:val="20"/>
    </w:rPr>
  </w:style>
  <w:style w:type="paragraph" w:styleId="4">
    <w:name w:val="heading 4"/>
    <w:basedOn w:val="a"/>
    <w:next w:val="a"/>
    <w:link w:val="40"/>
    <w:qFormat/>
    <w:rsid w:val="00D274D3"/>
    <w:pPr>
      <w:keepNext/>
      <w:outlineLvl w:val="3"/>
    </w:pPr>
    <w:rPr>
      <w:szCs w:val="20"/>
    </w:rPr>
  </w:style>
  <w:style w:type="paragraph" w:styleId="6">
    <w:name w:val="heading 6"/>
    <w:basedOn w:val="a"/>
    <w:next w:val="a"/>
    <w:link w:val="60"/>
    <w:qFormat/>
    <w:rsid w:val="0016505B"/>
    <w:pPr>
      <w:spacing w:before="240" w:after="60"/>
      <w:outlineLvl w:val="5"/>
    </w:pPr>
    <w:rPr>
      <w:b/>
      <w:bCs/>
      <w:sz w:val="22"/>
      <w:szCs w:val="22"/>
    </w:rPr>
  </w:style>
  <w:style w:type="paragraph" w:styleId="7">
    <w:name w:val="heading 7"/>
    <w:basedOn w:val="a"/>
    <w:next w:val="a"/>
    <w:link w:val="70"/>
    <w:qFormat/>
    <w:rsid w:val="00D274D3"/>
    <w:pPr>
      <w:keepNext/>
      <w:jc w:val="center"/>
      <w:outlineLvl w:val="6"/>
    </w:pPr>
    <w:rPr>
      <w:b/>
      <w:szCs w:val="20"/>
    </w:rPr>
  </w:style>
  <w:style w:type="paragraph" w:styleId="9">
    <w:name w:val="heading 9"/>
    <w:basedOn w:val="a"/>
    <w:next w:val="a"/>
    <w:link w:val="90"/>
    <w:qFormat/>
    <w:rsid w:val="001D707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30865"/>
    <w:pPr>
      <w:widowControl w:val="0"/>
      <w:autoSpaceDE w:val="0"/>
      <w:autoSpaceDN w:val="0"/>
      <w:adjustRightInd w:val="0"/>
    </w:pPr>
    <w:rPr>
      <w:b/>
      <w:bCs/>
      <w:sz w:val="28"/>
      <w:szCs w:val="28"/>
    </w:rPr>
  </w:style>
  <w:style w:type="paragraph" w:customStyle="1" w:styleId="ConsPlusCell">
    <w:name w:val="ConsPlusCell"/>
    <w:rsid w:val="00830865"/>
    <w:pPr>
      <w:widowControl w:val="0"/>
      <w:autoSpaceDE w:val="0"/>
      <w:autoSpaceDN w:val="0"/>
      <w:adjustRightInd w:val="0"/>
    </w:pPr>
    <w:rPr>
      <w:sz w:val="28"/>
      <w:szCs w:val="28"/>
    </w:rPr>
  </w:style>
  <w:style w:type="paragraph" w:customStyle="1" w:styleId="ConsPlusNonformat">
    <w:name w:val="ConsPlusNonformat"/>
    <w:uiPriority w:val="99"/>
    <w:rsid w:val="00830865"/>
    <w:pPr>
      <w:widowControl w:val="0"/>
      <w:autoSpaceDE w:val="0"/>
      <w:autoSpaceDN w:val="0"/>
      <w:adjustRightInd w:val="0"/>
    </w:pPr>
    <w:rPr>
      <w:rFonts w:ascii="Courier New" w:hAnsi="Courier New" w:cs="Courier New"/>
    </w:rPr>
  </w:style>
  <w:style w:type="paragraph" w:styleId="a3">
    <w:name w:val="header"/>
    <w:basedOn w:val="a"/>
    <w:link w:val="a4"/>
    <w:uiPriority w:val="99"/>
    <w:rsid w:val="00E16AE8"/>
    <w:pPr>
      <w:tabs>
        <w:tab w:val="center" w:pos="4677"/>
        <w:tab w:val="right" w:pos="9355"/>
      </w:tabs>
    </w:pPr>
  </w:style>
  <w:style w:type="character" w:styleId="a5">
    <w:name w:val="page number"/>
    <w:basedOn w:val="a0"/>
    <w:rsid w:val="00E16AE8"/>
  </w:style>
  <w:style w:type="paragraph" w:styleId="a6">
    <w:name w:val="footer"/>
    <w:basedOn w:val="a"/>
    <w:link w:val="a7"/>
    <w:uiPriority w:val="99"/>
    <w:unhideWhenUsed/>
    <w:rsid w:val="00E342E3"/>
    <w:pPr>
      <w:tabs>
        <w:tab w:val="center" w:pos="4677"/>
        <w:tab w:val="right" w:pos="9355"/>
      </w:tabs>
    </w:pPr>
  </w:style>
  <w:style w:type="character" w:customStyle="1" w:styleId="a7">
    <w:name w:val="Нижний колонтитул Знак"/>
    <w:link w:val="a6"/>
    <w:uiPriority w:val="99"/>
    <w:rsid w:val="00E342E3"/>
    <w:rPr>
      <w:sz w:val="28"/>
      <w:szCs w:val="28"/>
    </w:rPr>
  </w:style>
  <w:style w:type="paragraph" w:styleId="a8">
    <w:name w:val="Balloon Text"/>
    <w:basedOn w:val="a"/>
    <w:link w:val="a9"/>
    <w:uiPriority w:val="99"/>
    <w:semiHidden/>
    <w:unhideWhenUsed/>
    <w:rsid w:val="00B269FA"/>
    <w:rPr>
      <w:rFonts w:ascii="Tahoma" w:hAnsi="Tahoma"/>
      <w:sz w:val="16"/>
      <w:szCs w:val="16"/>
    </w:rPr>
  </w:style>
  <w:style w:type="character" w:customStyle="1" w:styleId="a9">
    <w:name w:val="Текст выноски Знак"/>
    <w:link w:val="a8"/>
    <w:uiPriority w:val="99"/>
    <w:semiHidden/>
    <w:rsid w:val="00B269FA"/>
    <w:rPr>
      <w:rFonts w:ascii="Tahoma" w:hAnsi="Tahoma" w:cs="Tahoma"/>
      <w:sz w:val="16"/>
      <w:szCs w:val="16"/>
    </w:rPr>
  </w:style>
  <w:style w:type="paragraph" w:customStyle="1" w:styleId="ConsPlusNormal">
    <w:name w:val="ConsPlusNormal"/>
    <w:rsid w:val="00860CB7"/>
    <w:pPr>
      <w:widowControl w:val="0"/>
      <w:autoSpaceDE w:val="0"/>
      <w:autoSpaceDN w:val="0"/>
      <w:adjustRightInd w:val="0"/>
    </w:pPr>
    <w:rPr>
      <w:rFonts w:ascii="Arial" w:hAnsi="Arial" w:cs="Arial"/>
    </w:rPr>
  </w:style>
  <w:style w:type="paragraph" w:styleId="aa">
    <w:name w:val="List Paragraph"/>
    <w:basedOn w:val="a"/>
    <w:uiPriority w:val="34"/>
    <w:qFormat/>
    <w:rsid w:val="00897C80"/>
    <w:pPr>
      <w:ind w:left="720"/>
    </w:pPr>
    <w:rPr>
      <w:rFonts w:ascii="Calibri" w:eastAsia="Calibri" w:hAnsi="Calibri"/>
      <w:sz w:val="22"/>
      <w:szCs w:val="22"/>
    </w:rPr>
  </w:style>
  <w:style w:type="character" w:customStyle="1" w:styleId="a4">
    <w:name w:val="Верхний колонтитул Знак"/>
    <w:link w:val="a3"/>
    <w:uiPriority w:val="99"/>
    <w:rsid w:val="00C520CF"/>
    <w:rPr>
      <w:sz w:val="28"/>
      <w:szCs w:val="28"/>
    </w:rPr>
  </w:style>
  <w:style w:type="character" w:styleId="ab">
    <w:name w:val="footnote reference"/>
    <w:uiPriority w:val="99"/>
    <w:semiHidden/>
    <w:unhideWhenUsed/>
    <w:rsid w:val="003A5921"/>
    <w:rPr>
      <w:vertAlign w:val="superscript"/>
    </w:rPr>
  </w:style>
  <w:style w:type="table" w:styleId="ac">
    <w:name w:val="Table Grid"/>
    <w:basedOn w:val="a1"/>
    <w:uiPriority w:val="59"/>
    <w:rsid w:val="00BA6D6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D0490F"/>
    <w:pPr>
      <w:jc w:val="both"/>
    </w:pPr>
    <w:rPr>
      <w:sz w:val="26"/>
      <w:szCs w:val="20"/>
    </w:rPr>
  </w:style>
  <w:style w:type="paragraph" w:customStyle="1" w:styleId="af">
    <w:basedOn w:val="a"/>
    <w:rsid w:val="00D0490F"/>
    <w:pPr>
      <w:spacing w:after="160" w:line="240" w:lineRule="exact"/>
    </w:pPr>
    <w:rPr>
      <w:rFonts w:ascii="Verdana" w:hAnsi="Verdana"/>
      <w:sz w:val="20"/>
      <w:szCs w:val="20"/>
      <w:lang w:val="en-US" w:eastAsia="en-US"/>
    </w:rPr>
  </w:style>
  <w:style w:type="paragraph" w:customStyle="1" w:styleId="ConsNormal">
    <w:name w:val="ConsNormal"/>
    <w:rsid w:val="00D0490F"/>
    <w:pPr>
      <w:widowControl w:val="0"/>
      <w:autoSpaceDE w:val="0"/>
      <w:autoSpaceDN w:val="0"/>
      <w:adjustRightInd w:val="0"/>
      <w:ind w:firstLine="720"/>
    </w:pPr>
    <w:rPr>
      <w:rFonts w:ascii="Arial" w:hAnsi="Arial" w:cs="Arial"/>
    </w:rPr>
  </w:style>
  <w:style w:type="paragraph" w:styleId="af0">
    <w:name w:val="Body Text Indent"/>
    <w:basedOn w:val="a"/>
    <w:link w:val="af1"/>
    <w:rsid w:val="00D274D3"/>
    <w:pPr>
      <w:ind w:left="2880" w:hanging="2880"/>
      <w:jc w:val="both"/>
    </w:pPr>
    <w:rPr>
      <w:szCs w:val="20"/>
    </w:rPr>
  </w:style>
  <w:style w:type="paragraph" w:styleId="21">
    <w:name w:val="Body Text Indent 2"/>
    <w:basedOn w:val="a"/>
    <w:link w:val="22"/>
    <w:rsid w:val="00D274D3"/>
    <w:pPr>
      <w:ind w:left="2880" w:hanging="2880"/>
    </w:pPr>
    <w:rPr>
      <w:szCs w:val="20"/>
    </w:rPr>
  </w:style>
  <w:style w:type="paragraph" w:customStyle="1" w:styleId="211">
    <w:name w:val="Знак2 Знак Знак1 Знак1 Знак Знак Знак Знак Знак Знак Знак Знак Знак Знак Знак Знак"/>
    <w:basedOn w:val="a"/>
    <w:rsid w:val="00D274D3"/>
    <w:pPr>
      <w:spacing w:after="160" w:line="240" w:lineRule="exact"/>
    </w:pPr>
    <w:rPr>
      <w:rFonts w:ascii="Verdana" w:hAnsi="Verdana"/>
      <w:sz w:val="20"/>
      <w:szCs w:val="20"/>
      <w:lang w:val="en-US" w:eastAsia="en-US"/>
    </w:rPr>
  </w:style>
  <w:style w:type="paragraph" w:customStyle="1" w:styleId="ConsNonformat">
    <w:name w:val="ConsNonformat"/>
    <w:rsid w:val="00D274D3"/>
    <w:pPr>
      <w:widowControl w:val="0"/>
      <w:autoSpaceDE w:val="0"/>
      <w:autoSpaceDN w:val="0"/>
      <w:adjustRightInd w:val="0"/>
    </w:pPr>
    <w:rPr>
      <w:rFonts w:ascii="Courier New" w:hAnsi="Courier New" w:cs="Courier New"/>
    </w:rPr>
  </w:style>
  <w:style w:type="paragraph" w:customStyle="1" w:styleId="11">
    <w:name w:val="Обычный1"/>
    <w:rsid w:val="00D274D3"/>
    <w:rPr>
      <w:snapToGrid w:val="0"/>
      <w:sz w:val="28"/>
    </w:rPr>
  </w:style>
  <w:style w:type="paragraph" w:styleId="af2">
    <w:name w:val="footnote text"/>
    <w:aliases w:val=" Знак3 Знак"/>
    <w:basedOn w:val="a"/>
    <w:link w:val="af3"/>
    <w:semiHidden/>
    <w:unhideWhenUsed/>
    <w:rsid w:val="00D274D3"/>
    <w:pPr>
      <w:spacing w:after="200" w:line="276" w:lineRule="auto"/>
    </w:pPr>
    <w:rPr>
      <w:rFonts w:ascii="Calibri" w:eastAsia="Calibri" w:hAnsi="Calibri"/>
      <w:sz w:val="22"/>
      <w:szCs w:val="22"/>
      <w:lang w:eastAsia="en-US"/>
    </w:rPr>
  </w:style>
  <w:style w:type="character" w:customStyle="1" w:styleId="af3">
    <w:name w:val="Текст сноски Знак"/>
    <w:aliases w:val=" Знак3 Знак Знак"/>
    <w:link w:val="af2"/>
    <w:semiHidden/>
    <w:rsid w:val="00D274D3"/>
    <w:rPr>
      <w:rFonts w:ascii="Calibri" w:eastAsia="Calibri" w:hAnsi="Calibri"/>
      <w:sz w:val="22"/>
      <w:szCs w:val="22"/>
      <w:lang w:val="ru-RU" w:eastAsia="en-US" w:bidi="ar-SA"/>
    </w:rPr>
  </w:style>
  <w:style w:type="paragraph" w:customStyle="1" w:styleId="af4">
    <w:name w:val="Знак Знак Знак Знак"/>
    <w:basedOn w:val="a"/>
    <w:rsid w:val="00D274D3"/>
    <w:pPr>
      <w:spacing w:after="160" w:line="240" w:lineRule="exact"/>
    </w:pPr>
    <w:rPr>
      <w:rFonts w:ascii="Verdana" w:hAnsi="Verdana"/>
      <w:sz w:val="20"/>
      <w:szCs w:val="20"/>
      <w:lang w:val="en-US" w:eastAsia="en-US"/>
    </w:rPr>
  </w:style>
  <w:style w:type="paragraph" w:customStyle="1" w:styleId="2110">
    <w:name w:val="Знак2 Знак Знак1 Знак1 Знак Знак Знак Знак Знак Знак Знак Знак Знак Знак Знак Знак"/>
    <w:basedOn w:val="a"/>
    <w:rsid w:val="00D274D3"/>
    <w:pPr>
      <w:spacing w:after="160" w:line="240" w:lineRule="exact"/>
    </w:pPr>
    <w:rPr>
      <w:rFonts w:ascii="Verdana" w:hAnsi="Verdana"/>
      <w:sz w:val="20"/>
      <w:szCs w:val="20"/>
      <w:lang w:val="en-US" w:eastAsia="en-US"/>
    </w:rPr>
  </w:style>
  <w:style w:type="paragraph" w:customStyle="1" w:styleId="12">
    <w:name w:val="Знак1 Знак Знак Знак Знак Знак Знак Знак Знак Знак Знак Знак Знак Знак Знак Знак"/>
    <w:basedOn w:val="a"/>
    <w:rsid w:val="00FE7E04"/>
    <w:pPr>
      <w:spacing w:after="160" w:line="240" w:lineRule="exact"/>
    </w:pPr>
    <w:rPr>
      <w:rFonts w:ascii="Verdana" w:hAnsi="Verdana"/>
      <w:sz w:val="20"/>
      <w:szCs w:val="20"/>
      <w:lang w:val="en-US" w:eastAsia="en-US"/>
    </w:rPr>
  </w:style>
  <w:style w:type="paragraph" w:customStyle="1" w:styleId="Default">
    <w:name w:val="Default"/>
    <w:rsid w:val="00971770"/>
    <w:pPr>
      <w:autoSpaceDE w:val="0"/>
      <w:autoSpaceDN w:val="0"/>
      <w:adjustRightInd w:val="0"/>
    </w:pPr>
    <w:rPr>
      <w:rFonts w:ascii="Arial" w:eastAsia="Calibri" w:hAnsi="Arial" w:cs="Arial"/>
      <w:color w:val="000000"/>
      <w:sz w:val="24"/>
      <w:szCs w:val="24"/>
      <w:lang w:eastAsia="en-US"/>
    </w:rPr>
  </w:style>
  <w:style w:type="paragraph" w:styleId="af5">
    <w:name w:val="Title"/>
    <w:basedOn w:val="a"/>
    <w:link w:val="af6"/>
    <w:qFormat/>
    <w:rsid w:val="00612BF4"/>
    <w:pPr>
      <w:jc w:val="center"/>
    </w:pPr>
    <w:rPr>
      <w:b/>
      <w:snapToGrid w:val="0"/>
      <w:color w:val="000000"/>
      <w:szCs w:val="20"/>
    </w:rPr>
  </w:style>
  <w:style w:type="paragraph" w:customStyle="1" w:styleId="af7">
    <w:name w:val="Знак"/>
    <w:basedOn w:val="a"/>
    <w:rsid w:val="00612BF4"/>
    <w:pPr>
      <w:spacing w:after="160" w:line="240" w:lineRule="exact"/>
    </w:pPr>
    <w:rPr>
      <w:rFonts w:ascii="Arial" w:hAnsi="Arial" w:cs="Arial"/>
      <w:sz w:val="20"/>
      <w:szCs w:val="20"/>
      <w:lang w:val="en-US" w:eastAsia="en-US"/>
    </w:rPr>
  </w:style>
  <w:style w:type="character" w:customStyle="1" w:styleId="ConsPlusNormal0">
    <w:name w:val="ConsPlusNormal Знак Знак"/>
    <w:basedOn w:val="a0"/>
    <w:link w:val="ConsPlusNormal1"/>
    <w:rsid w:val="00C71849"/>
    <w:rPr>
      <w:rFonts w:ascii="Arial" w:hAnsi="Arial"/>
      <w:lang w:val="ru-RU" w:eastAsia="ru-RU" w:bidi="ar-SA"/>
    </w:rPr>
  </w:style>
  <w:style w:type="paragraph" w:customStyle="1" w:styleId="ConsPlusNormal1">
    <w:name w:val="ConsPlusNormal Знак"/>
    <w:link w:val="ConsPlusNormal0"/>
    <w:rsid w:val="00C71849"/>
    <w:pPr>
      <w:widowControl w:val="0"/>
      <w:autoSpaceDE w:val="0"/>
      <w:autoSpaceDN w:val="0"/>
      <w:adjustRightInd w:val="0"/>
      <w:ind w:firstLine="720"/>
    </w:pPr>
    <w:rPr>
      <w:rFonts w:ascii="Arial" w:hAnsi="Arial"/>
    </w:rPr>
  </w:style>
  <w:style w:type="paragraph" w:styleId="31">
    <w:name w:val="Body Text Indent 3"/>
    <w:basedOn w:val="a"/>
    <w:link w:val="32"/>
    <w:rsid w:val="00C71849"/>
    <w:pPr>
      <w:spacing w:after="120"/>
      <w:ind w:left="283"/>
    </w:pPr>
    <w:rPr>
      <w:sz w:val="16"/>
      <w:szCs w:val="16"/>
    </w:rPr>
  </w:style>
  <w:style w:type="character" w:styleId="af8">
    <w:name w:val="Hyperlink"/>
    <w:basedOn w:val="a0"/>
    <w:unhideWhenUsed/>
    <w:rsid w:val="00C71849"/>
    <w:rPr>
      <w:color w:val="0000FF"/>
      <w:u w:val="single"/>
    </w:rPr>
  </w:style>
  <w:style w:type="paragraph" w:styleId="af9">
    <w:name w:val="Normal (Web)"/>
    <w:basedOn w:val="a"/>
    <w:uiPriority w:val="99"/>
    <w:rsid w:val="00532AA0"/>
    <w:pPr>
      <w:spacing w:before="31" w:after="31"/>
    </w:pPr>
    <w:rPr>
      <w:rFonts w:ascii="Arial" w:hAnsi="Arial"/>
      <w:color w:val="000000"/>
      <w:spacing w:val="2"/>
      <w:sz w:val="24"/>
      <w:szCs w:val="20"/>
    </w:rPr>
  </w:style>
  <w:style w:type="paragraph" w:customStyle="1" w:styleId="210">
    <w:name w:val="Основной текст 21"/>
    <w:basedOn w:val="a"/>
    <w:rsid w:val="0017602C"/>
    <w:pPr>
      <w:widowControl w:val="0"/>
      <w:tabs>
        <w:tab w:val="left" w:pos="-1134"/>
      </w:tabs>
      <w:overflowPunct w:val="0"/>
      <w:autoSpaceDE w:val="0"/>
      <w:autoSpaceDN w:val="0"/>
      <w:adjustRightInd w:val="0"/>
      <w:jc w:val="both"/>
      <w:textAlignment w:val="baseline"/>
    </w:pPr>
    <w:rPr>
      <w:sz w:val="24"/>
      <w:szCs w:val="20"/>
    </w:rPr>
  </w:style>
  <w:style w:type="character" w:customStyle="1" w:styleId="af6">
    <w:name w:val="Название Знак"/>
    <w:basedOn w:val="a0"/>
    <w:link w:val="af5"/>
    <w:rsid w:val="00B4482D"/>
    <w:rPr>
      <w:b/>
      <w:snapToGrid w:val="0"/>
      <w:color w:val="000000"/>
      <w:sz w:val="28"/>
      <w:lang w:val="ru-RU" w:eastAsia="ru-RU" w:bidi="ar-SA"/>
    </w:rPr>
  </w:style>
  <w:style w:type="character" w:styleId="afa">
    <w:name w:val="Strong"/>
    <w:basedOn w:val="a0"/>
    <w:qFormat/>
    <w:rsid w:val="00771D7B"/>
    <w:rPr>
      <w:b/>
      <w:bCs/>
    </w:rPr>
  </w:style>
  <w:style w:type="character" w:customStyle="1" w:styleId="0pt">
    <w:name w:val="Основной текст + Интервал 0 pt"/>
    <w:basedOn w:val="a9"/>
    <w:rsid w:val="004C51CF"/>
    <w:rPr>
      <w:rFonts w:ascii="Tahoma" w:hAnsi="Tahoma" w:cs="Tahoma"/>
      <w:spacing w:val="-10"/>
      <w:sz w:val="26"/>
      <w:szCs w:val="26"/>
      <w:lang w:bidi="ar-SA"/>
    </w:rPr>
  </w:style>
  <w:style w:type="paragraph" w:styleId="afb">
    <w:name w:val="Plain Text"/>
    <w:basedOn w:val="a"/>
    <w:link w:val="afc"/>
    <w:rsid w:val="0016505B"/>
    <w:rPr>
      <w:rFonts w:ascii="Courier New" w:hAnsi="Courier New"/>
      <w:sz w:val="20"/>
      <w:szCs w:val="20"/>
    </w:rPr>
  </w:style>
  <w:style w:type="paragraph" w:customStyle="1" w:styleId="23">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8003C"/>
    <w:pPr>
      <w:spacing w:after="160" w:line="240" w:lineRule="exact"/>
    </w:pPr>
    <w:rPr>
      <w:rFonts w:ascii="Verdana" w:hAnsi="Verdana"/>
      <w:sz w:val="20"/>
      <w:szCs w:val="20"/>
      <w:lang w:val="en-US" w:eastAsia="en-US"/>
    </w:rPr>
  </w:style>
  <w:style w:type="paragraph" w:customStyle="1" w:styleId="24">
    <w:name w:val="Знак2"/>
    <w:basedOn w:val="a"/>
    <w:rsid w:val="006F3C92"/>
    <w:pPr>
      <w:spacing w:after="160" w:line="240" w:lineRule="exact"/>
    </w:pPr>
    <w:rPr>
      <w:rFonts w:ascii="Arial" w:hAnsi="Arial" w:cs="Arial"/>
      <w:sz w:val="20"/>
      <w:szCs w:val="20"/>
      <w:lang w:val="en-US" w:eastAsia="en-US"/>
    </w:rPr>
  </w:style>
  <w:style w:type="paragraph" w:customStyle="1" w:styleId="ConsTitle">
    <w:name w:val="ConsTitle"/>
    <w:rsid w:val="00B415C2"/>
    <w:pPr>
      <w:widowControl w:val="0"/>
      <w:autoSpaceDE w:val="0"/>
      <w:autoSpaceDN w:val="0"/>
      <w:adjustRightInd w:val="0"/>
      <w:ind w:right="19772"/>
    </w:pPr>
    <w:rPr>
      <w:rFonts w:ascii="Arial" w:hAnsi="Arial"/>
      <w:b/>
      <w:sz w:val="16"/>
    </w:rPr>
  </w:style>
  <w:style w:type="paragraph" w:customStyle="1" w:styleId="13">
    <w:name w:val="Обычный1"/>
    <w:uiPriority w:val="99"/>
    <w:rsid w:val="00494F14"/>
    <w:rPr>
      <w:snapToGrid w:val="0"/>
      <w:sz w:val="28"/>
    </w:rPr>
  </w:style>
  <w:style w:type="paragraph" w:customStyle="1" w:styleId="afd">
    <w:name w:val="Знак Знак Знак Знак"/>
    <w:basedOn w:val="a"/>
    <w:rsid w:val="00494F14"/>
    <w:pPr>
      <w:spacing w:after="160" w:line="240" w:lineRule="exact"/>
    </w:pPr>
    <w:rPr>
      <w:rFonts w:ascii="Verdana" w:hAnsi="Verdana"/>
      <w:sz w:val="20"/>
      <w:szCs w:val="20"/>
      <w:lang w:val="en-US" w:eastAsia="en-US"/>
    </w:rPr>
  </w:style>
  <w:style w:type="paragraph" w:customStyle="1" w:styleId="212">
    <w:name w:val="Основной текст 21"/>
    <w:basedOn w:val="a"/>
    <w:rsid w:val="00494F14"/>
    <w:pPr>
      <w:widowControl w:val="0"/>
      <w:tabs>
        <w:tab w:val="left" w:pos="-1134"/>
      </w:tabs>
      <w:overflowPunct w:val="0"/>
      <w:autoSpaceDE w:val="0"/>
      <w:autoSpaceDN w:val="0"/>
      <w:adjustRightInd w:val="0"/>
      <w:jc w:val="both"/>
      <w:textAlignment w:val="baseline"/>
    </w:pPr>
    <w:rPr>
      <w:sz w:val="24"/>
      <w:szCs w:val="20"/>
    </w:rPr>
  </w:style>
  <w:style w:type="paragraph" w:customStyle="1" w:styleId="25">
    <w:name w:val="Знак2"/>
    <w:basedOn w:val="a"/>
    <w:rsid w:val="00494F14"/>
    <w:pPr>
      <w:spacing w:after="160" w:line="240" w:lineRule="exact"/>
    </w:pPr>
    <w:rPr>
      <w:rFonts w:ascii="Arial" w:hAnsi="Arial" w:cs="Arial"/>
      <w:sz w:val="20"/>
      <w:szCs w:val="20"/>
      <w:lang w:val="en-US" w:eastAsia="en-US"/>
    </w:rPr>
  </w:style>
  <w:style w:type="numbering" w:customStyle="1" w:styleId="14">
    <w:name w:val="Нет списка1"/>
    <w:next w:val="a2"/>
    <w:uiPriority w:val="99"/>
    <w:semiHidden/>
    <w:unhideWhenUsed/>
    <w:rsid w:val="001345AE"/>
  </w:style>
  <w:style w:type="paragraph" w:customStyle="1" w:styleId="15">
    <w:name w:val="1"/>
    <w:basedOn w:val="a"/>
    <w:rsid w:val="001345AE"/>
    <w:pPr>
      <w:spacing w:after="160" w:line="240" w:lineRule="exact"/>
      <w:jc w:val="center"/>
    </w:pPr>
    <w:rPr>
      <w:rFonts w:ascii="Verdana" w:hAnsi="Verdana"/>
      <w:sz w:val="20"/>
      <w:szCs w:val="20"/>
      <w:lang w:val="en-US" w:eastAsia="en-US"/>
    </w:rPr>
  </w:style>
  <w:style w:type="paragraph" w:customStyle="1" w:styleId="2111">
    <w:name w:val="Знак2 Знак Знак1 Знак1 Знак Знак Знак Знак Знак Знак Знак Знак Знак Знак Знак Знак1"/>
    <w:basedOn w:val="a"/>
    <w:rsid w:val="001345AE"/>
    <w:pPr>
      <w:spacing w:after="160" w:line="240" w:lineRule="exact"/>
      <w:jc w:val="center"/>
    </w:pPr>
    <w:rPr>
      <w:rFonts w:ascii="Verdana" w:hAnsi="Verdana"/>
      <w:sz w:val="20"/>
      <w:szCs w:val="20"/>
      <w:lang w:val="en-US" w:eastAsia="en-US"/>
    </w:rPr>
  </w:style>
  <w:style w:type="character" w:customStyle="1" w:styleId="10">
    <w:name w:val="Заголовок 1 Знак"/>
    <w:basedOn w:val="a0"/>
    <w:link w:val="1"/>
    <w:rsid w:val="001345AE"/>
    <w:rPr>
      <w:sz w:val="28"/>
    </w:rPr>
  </w:style>
  <w:style w:type="character" w:customStyle="1" w:styleId="20">
    <w:name w:val="Заголовок 2 Знак"/>
    <w:basedOn w:val="a0"/>
    <w:link w:val="2"/>
    <w:rsid w:val="001345AE"/>
    <w:rPr>
      <w:sz w:val="28"/>
      <w:u w:val="single"/>
    </w:rPr>
  </w:style>
  <w:style w:type="character" w:customStyle="1" w:styleId="30">
    <w:name w:val="Заголовок 3 Знак"/>
    <w:basedOn w:val="a0"/>
    <w:link w:val="3"/>
    <w:rsid w:val="001345AE"/>
    <w:rPr>
      <w:sz w:val="28"/>
    </w:rPr>
  </w:style>
  <w:style w:type="character" w:customStyle="1" w:styleId="40">
    <w:name w:val="Заголовок 4 Знак"/>
    <w:basedOn w:val="a0"/>
    <w:link w:val="4"/>
    <w:rsid w:val="001345AE"/>
    <w:rPr>
      <w:sz w:val="28"/>
    </w:rPr>
  </w:style>
  <w:style w:type="character" w:customStyle="1" w:styleId="60">
    <w:name w:val="Заголовок 6 Знак"/>
    <w:basedOn w:val="a0"/>
    <w:link w:val="6"/>
    <w:rsid w:val="001345AE"/>
    <w:rPr>
      <w:b/>
      <w:bCs/>
      <w:sz w:val="22"/>
      <w:szCs w:val="22"/>
    </w:rPr>
  </w:style>
  <w:style w:type="character" w:customStyle="1" w:styleId="70">
    <w:name w:val="Заголовок 7 Знак"/>
    <w:basedOn w:val="a0"/>
    <w:link w:val="7"/>
    <w:rsid w:val="001345AE"/>
    <w:rPr>
      <w:b/>
      <w:sz w:val="28"/>
    </w:rPr>
  </w:style>
  <w:style w:type="character" w:customStyle="1" w:styleId="90">
    <w:name w:val="Заголовок 9 Знак"/>
    <w:basedOn w:val="a0"/>
    <w:link w:val="9"/>
    <w:rsid w:val="001345AE"/>
    <w:rPr>
      <w:rFonts w:ascii="Arial" w:hAnsi="Arial" w:cs="Arial"/>
      <w:sz w:val="22"/>
      <w:szCs w:val="22"/>
    </w:rPr>
  </w:style>
  <w:style w:type="character" w:customStyle="1" w:styleId="ae">
    <w:name w:val="Основной текст Знак"/>
    <w:basedOn w:val="a0"/>
    <w:link w:val="ad"/>
    <w:rsid w:val="001345AE"/>
    <w:rPr>
      <w:sz w:val="26"/>
    </w:rPr>
  </w:style>
  <w:style w:type="character" w:customStyle="1" w:styleId="af1">
    <w:name w:val="Основной текст с отступом Знак"/>
    <w:basedOn w:val="a0"/>
    <w:link w:val="af0"/>
    <w:rsid w:val="001345AE"/>
    <w:rPr>
      <w:sz w:val="28"/>
    </w:rPr>
  </w:style>
  <w:style w:type="character" w:customStyle="1" w:styleId="22">
    <w:name w:val="Основной текст с отступом 2 Знак"/>
    <w:basedOn w:val="a0"/>
    <w:link w:val="21"/>
    <w:rsid w:val="001345AE"/>
    <w:rPr>
      <w:sz w:val="28"/>
    </w:rPr>
  </w:style>
  <w:style w:type="character" w:customStyle="1" w:styleId="32">
    <w:name w:val="Основной текст с отступом 3 Знак"/>
    <w:basedOn w:val="a0"/>
    <w:link w:val="31"/>
    <w:rsid w:val="001345AE"/>
    <w:rPr>
      <w:sz w:val="16"/>
      <w:szCs w:val="16"/>
    </w:rPr>
  </w:style>
  <w:style w:type="character" w:customStyle="1" w:styleId="afc">
    <w:name w:val="Текст Знак"/>
    <w:basedOn w:val="a0"/>
    <w:link w:val="afb"/>
    <w:rsid w:val="001345AE"/>
    <w:rPr>
      <w:rFonts w:ascii="Courier New" w:hAnsi="Courier New"/>
    </w:rPr>
  </w:style>
  <w:style w:type="character" w:customStyle="1" w:styleId="apple-converted-space">
    <w:name w:val="apple-converted-space"/>
    <w:basedOn w:val="a0"/>
    <w:uiPriority w:val="99"/>
    <w:rsid w:val="001345AE"/>
  </w:style>
  <w:style w:type="paragraph" w:customStyle="1" w:styleId="Style8">
    <w:name w:val="Style8"/>
    <w:basedOn w:val="a"/>
    <w:uiPriority w:val="99"/>
    <w:rsid w:val="001345AE"/>
    <w:pPr>
      <w:widowControl w:val="0"/>
      <w:autoSpaceDE w:val="0"/>
      <w:autoSpaceDN w:val="0"/>
      <w:adjustRightInd w:val="0"/>
      <w:spacing w:line="302" w:lineRule="exact"/>
      <w:ind w:firstLine="706"/>
      <w:jc w:val="both"/>
    </w:pPr>
    <w:rPr>
      <w:sz w:val="24"/>
      <w:szCs w:val="24"/>
    </w:rPr>
  </w:style>
  <w:style w:type="character" w:customStyle="1" w:styleId="FontStyle19">
    <w:name w:val="Font Style19"/>
    <w:basedOn w:val="a0"/>
    <w:uiPriority w:val="99"/>
    <w:rsid w:val="001345AE"/>
    <w:rPr>
      <w:rFonts w:ascii="Times New Roman" w:hAnsi="Times New Roman" w:cs="Times New Roman"/>
      <w:sz w:val="24"/>
      <w:szCs w:val="24"/>
    </w:rPr>
  </w:style>
  <w:style w:type="table" w:customStyle="1" w:styleId="16">
    <w:name w:val="Сетка таблицы1"/>
    <w:basedOn w:val="a1"/>
    <w:next w:val="ac"/>
    <w:uiPriority w:val="59"/>
    <w:rsid w:val="00126EA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7"/>
    <w:rsid w:val="00FA60D4"/>
    <w:rPr>
      <w:shd w:val="clear" w:color="auto" w:fill="FFFFFF"/>
    </w:rPr>
  </w:style>
  <w:style w:type="character" w:customStyle="1" w:styleId="95pt0pt">
    <w:name w:val="Основной текст + 9;5 pt;Интервал 0 pt"/>
    <w:basedOn w:val="afe"/>
    <w:rsid w:val="00FA60D4"/>
    <w:rPr>
      <w:color w:val="000000"/>
      <w:spacing w:val="4"/>
      <w:w w:val="100"/>
      <w:position w:val="0"/>
      <w:sz w:val="19"/>
      <w:szCs w:val="19"/>
      <w:shd w:val="clear" w:color="auto" w:fill="FFFFFF"/>
      <w:lang w:val="ru-RU"/>
    </w:rPr>
  </w:style>
  <w:style w:type="paragraph" w:customStyle="1" w:styleId="17">
    <w:name w:val="Основной текст1"/>
    <w:basedOn w:val="a"/>
    <w:link w:val="afe"/>
    <w:rsid w:val="00FA60D4"/>
    <w:pPr>
      <w:widowControl w:val="0"/>
      <w:shd w:val="clear" w:color="auto" w:fill="FFFFFF"/>
    </w:pPr>
    <w:rPr>
      <w:sz w:val="20"/>
      <w:szCs w:val="20"/>
    </w:rPr>
  </w:style>
  <w:style w:type="character" w:customStyle="1" w:styleId="blk">
    <w:name w:val="blk"/>
    <w:basedOn w:val="a0"/>
    <w:rsid w:val="00112544"/>
  </w:style>
  <w:style w:type="character" w:styleId="aff">
    <w:name w:val="line number"/>
    <w:basedOn w:val="a0"/>
    <w:uiPriority w:val="99"/>
    <w:semiHidden/>
    <w:unhideWhenUsed/>
    <w:rsid w:val="00982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6118">
      <w:bodyDiv w:val="1"/>
      <w:marLeft w:val="0"/>
      <w:marRight w:val="0"/>
      <w:marTop w:val="0"/>
      <w:marBottom w:val="0"/>
      <w:divBdr>
        <w:top w:val="none" w:sz="0" w:space="0" w:color="auto"/>
        <w:left w:val="none" w:sz="0" w:space="0" w:color="auto"/>
        <w:bottom w:val="none" w:sz="0" w:space="0" w:color="auto"/>
        <w:right w:val="none" w:sz="0" w:space="0" w:color="auto"/>
      </w:divBdr>
    </w:div>
    <w:div w:id="48766101">
      <w:bodyDiv w:val="1"/>
      <w:marLeft w:val="0"/>
      <w:marRight w:val="0"/>
      <w:marTop w:val="0"/>
      <w:marBottom w:val="0"/>
      <w:divBdr>
        <w:top w:val="none" w:sz="0" w:space="0" w:color="auto"/>
        <w:left w:val="none" w:sz="0" w:space="0" w:color="auto"/>
        <w:bottom w:val="none" w:sz="0" w:space="0" w:color="auto"/>
        <w:right w:val="none" w:sz="0" w:space="0" w:color="auto"/>
      </w:divBdr>
    </w:div>
    <w:div w:id="160199226">
      <w:bodyDiv w:val="1"/>
      <w:marLeft w:val="0"/>
      <w:marRight w:val="0"/>
      <w:marTop w:val="0"/>
      <w:marBottom w:val="0"/>
      <w:divBdr>
        <w:top w:val="none" w:sz="0" w:space="0" w:color="auto"/>
        <w:left w:val="none" w:sz="0" w:space="0" w:color="auto"/>
        <w:bottom w:val="none" w:sz="0" w:space="0" w:color="auto"/>
        <w:right w:val="none" w:sz="0" w:space="0" w:color="auto"/>
      </w:divBdr>
    </w:div>
    <w:div w:id="173232496">
      <w:bodyDiv w:val="1"/>
      <w:marLeft w:val="0"/>
      <w:marRight w:val="0"/>
      <w:marTop w:val="0"/>
      <w:marBottom w:val="0"/>
      <w:divBdr>
        <w:top w:val="none" w:sz="0" w:space="0" w:color="auto"/>
        <w:left w:val="none" w:sz="0" w:space="0" w:color="auto"/>
        <w:bottom w:val="none" w:sz="0" w:space="0" w:color="auto"/>
        <w:right w:val="none" w:sz="0" w:space="0" w:color="auto"/>
      </w:divBdr>
    </w:div>
    <w:div w:id="217866382">
      <w:bodyDiv w:val="1"/>
      <w:marLeft w:val="0"/>
      <w:marRight w:val="0"/>
      <w:marTop w:val="0"/>
      <w:marBottom w:val="0"/>
      <w:divBdr>
        <w:top w:val="none" w:sz="0" w:space="0" w:color="auto"/>
        <w:left w:val="none" w:sz="0" w:space="0" w:color="auto"/>
        <w:bottom w:val="none" w:sz="0" w:space="0" w:color="auto"/>
        <w:right w:val="none" w:sz="0" w:space="0" w:color="auto"/>
      </w:divBdr>
    </w:div>
    <w:div w:id="273754651">
      <w:bodyDiv w:val="1"/>
      <w:marLeft w:val="0"/>
      <w:marRight w:val="0"/>
      <w:marTop w:val="0"/>
      <w:marBottom w:val="0"/>
      <w:divBdr>
        <w:top w:val="none" w:sz="0" w:space="0" w:color="auto"/>
        <w:left w:val="none" w:sz="0" w:space="0" w:color="auto"/>
        <w:bottom w:val="none" w:sz="0" w:space="0" w:color="auto"/>
        <w:right w:val="none" w:sz="0" w:space="0" w:color="auto"/>
      </w:divBdr>
    </w:div>
    <w:div w:id="393283731">
      <w:bodyDiv w:val="1"/>
      <w:marLeft w:val="0"/>
      <w:marRight w:val="0"/>
      <w:marTop w:val="0"/>
      <w:marBottom w:val="0"/>
      <w:divBdr>
        <w:top w:val="none" w:sz="0" w:space="0" w:color="auto"/>
        <w:left w:val="none" w:sz="0" w:space="0" w:color="auto"/>
        <w:bottom w:val="none" w:sz="0" w:space="0" w:color="auto"/>
        <w:right w:val="none" w:sz="0" w:space="0" w:color="auto"/>
      </w:divBdr>
    </w:div>
    <w:div w:id="416875225">
      <w:bodyDiv w:val="1"/>
      <w:marLeft w:val="0"/>
      <w:marRight w:val="0"/>
      <w:marTop w:val="0"/>
      <w:marBottom w:val="0"/>
      <w:divBdr>
        <w:top w:val="none" w:sz="0" w:space="0" w:color="auto"/>
        <w:left w:val="none" w:sz="0" w:space="0" w:color="auto"/>
        <w:bottom w:val="none" w:sz="0" w:space="0" w:color="auto"/>
        <w:right w:val="none" w:sz="0" w:space="0" w:color="auto"/>
      </w:divBdr>
    </w:div>
    <w:div w:id="475269583">
      <w:bodyDiv w:val="1"/>
      <w:marLeft w:val="0"/>
      <w:marRight w:val="0"/>
      <w:marTop w:val="0"/>
      <w:marBottom w:val="0"/>
      <w:divBdr>
        <w:top w:val="none" w:sz="0" w:space="0" w:color="auto"/>
        <w:left w:val="none" w:sz="0" w:space="0" w:color="auto"/>
        <w:bottom w:val="none" w:sz="0" w:space="0" w:color="auto"/>
        <w:right w:val="none" w:sz="0" w:space="0" w:color="auto"/>
      </w:divBdr>
    </w:div>
    <w:div w:id="565149176">
      <w:bodyDiv w:val="1"/>
      <w:marLeft w:val="0"/>
      <w:marRight w:val="0"/>
      <w:marTop w:val="0"/>
      <w:marBottom w:val="0"/>
      <w:divBdr>
        <w:top w:val="none" w:sz="0" w:space="0" w:color="auto"/>
        <w:left w:val="none" w:sz="0" w:space="0" w:color="auto"/>
        <w:bottom w:val="none" w:sz="0" w:space="0" w:color="auto"/>
        <w:right w:val="none" w:sz="0" w:space="0" w:color="auto"/>
      </w:divBdr>
    </w:div>
    <w:div w:id="590356277">
      <w:bodyDiv w:val="1"/>
      <w:marLeft w:val="0"/>
      <w:marRight w:val="0"/>
      <w:marTop w:val="0"/>
      <w:marBottom w:val="0"/>
      <w:divBdr>
        <w:top w:val="none" w:sz="0" w:space="0" w:color="auto"/>
        <w:left w:val="none" w:sz="0" w:space="0" w:color="auto"/>
        <w:bottom w:val="none" w:sz="0" w:space="0" w:color="auto"/>
        <w:right w:val="none" w:sz="0" w:space="0" w:color="auto"/>
      </w:divBdr>
    </w:div>
    <w:div w:id="612784483">
      <w:bodyDiv w:val="1"/>
      <w:marLeft w:val="0"/>
      <w:marRight w:val="0"/>
      <w:marTop w:val="0"/>
      <w:marBottom w:val="0"/>
      <w:divBdr>
        <w:top w:val="none" w:sz="0" w:space="0" w:color="auto"/>
        <w:left w:val="none" w:sz="0" w:space="0" w:color="auto"/>
        <w:bottom w:val="none" w:sz="0" w:space="0" w:color="auto"/>
        <w:right w:val="none" w:sz="0" w:space="0" w:color="auto"/>
      </w:divBdr>
    </w:div>
    <w:div w:id="629483462">
      <w:bodyDiv w:val="1"/>
      <w:marLeft w:val="0"/>
      <w:marRight w:val="0"/>
      <w:marTop w:val="0"/>
      <w:marBottom w:val="0"/>
      <w:divBdr>
        <w:top w:val="none" w:sz="0" w:space="0" w:color="auto"/>
        <w:left w:val="none" w:sz="0" w:space="0" w:color="auto"/>
        <w:bottom w:val="none" w:sz="0" w:space="0" w:color="auto"/>
        <w:right w:val="none" w:sz="0" w:space="0" w:color="auto"/>
      </w:divBdr>
    </w:div>
    <w:div w:id="642660128">
      <w:bodyDiv w:val="1"/>
      <w:marLeft w:val="0"/>
      <w:marRight w:val="0"/>
      <w:marTop w:val="0"/>
      <w:marBottom w:val="0"/>
      <w:divBdr>
        <w:top w:val="none" w:sz="0" w:space="0" w:color="auto"/>
        <w:left w:val="none" w:sz="0" w:space="0" w:color="auto"/>
        <w:bottom w:val="none" w:sz="0" w:space="0" w:color="auto"/>
        <w:right w:val="none" w:sz="0" w:space="0" w:color="auto"/>
      </w:divBdr>
    </w:div>
    <w:div w:id="663971888">
      <w:bodyDiv w:val="1"/>
      <w:marLeft w:val="0"/>
      <w:marRight w:val="0"/>
      <w:marTop w:val="0"/>
      <w:marBottom w:val="0"/>
      <w:divBdr>
        <w:top w:val="none" w:sz="0" w:space="0" w:color="auto"/>
        <w:left w:val="none" w:sz="0" w:space="0" w:color="auto"/>
        <w:bottom w:val="none" w:sz="0" w:space="0" w:color="auto"/>
        <w:right w:val="none" w:sz="0" w:space="0" w:color="auto"/>
      </w:divBdr>
    </w:div>
    <w:div w:id="689375015">
      <w:bodyDiv w:val="1"/>
      <w:marLeft w:val="0"/>
      <w:marRight w:val="0"/>
      <w:marTop w:val="0"/>
      <w:marBottom w:val="0"/>
      <w:divBdr>
        <w:top w:val="none" w:sz="0" w:space="0" w:color="auto"/>
        <w:left w:val="none" w:sz="0" w:space="0" w:color="auto"/>
        <w:bottom w:val="none" w:sz="0" w:space="0" w:color="auto"/>
        <w:right w:val="none" w:sz="0" w:space="0" w:color="auto"/>
      </w:divBdr>
    </w:div>
    <w:div w:id="727875020">
      <w:bodyDiv w:val="1"/>
      <w:marLeft w:val="0"/>
      <w:marRight w:val="0"/>
      <w:marTop w:val="0"/>
      <w:marBottom w:val="0"/>
      <w:divBdr>
        <w:top w:val="none" w:sz="0" w:space="0" w:color="auto"/>
        <w:left w:val="none" w:sz="0" w:space="0" w:color="auto"/>
        <w:bottom w:val="none" w:sz="0" w:space="0" w:color="auto"/>
        <w:right w:val="none" w:sz="0" w:space="0" w:color="auto"/>
      </w:divBdr>
    </w:div>
    <w:div w:id="785657419">
      <w:bodyDiv w:val="1"/>
      <w:marLeft w:val="0"/>
      <w:marRight w:val="0"/>
      <w:marTop w:val="0"/>
      <w:marBottom w:val="0"/>
      <w:divBdr>
        <w:top w:val="none" w:sz="0" w:space="0" w:color="auto"/>
        <w:left w:val="none" w:sz="0" w:space="0" w:color="auto"/>
        <w:bottom w:val="none" w:sz="0" w:space="0" w:color="auto"/>
        <w:right w:val="none" w:sz="0" w:space="0" w:color="auto"/>
      </w:divBdr>
    </w:div>
    <w:div w:id="961882804">
      <w:bodyDiv w:val="1"/>
      <w:marLeft w:val="0"/>
      <w:marRight w:val="0"/>
      <w:marTop w:val="0"/>
      <w:marBottom w:val="0"/>
      <w:divBdr>
        <w:top w:val="none" w:sz="0" w:space="0" w:color="auto"/>
        <w:left w:val="none" w:sz="0" w:space="0" w:color="auto"/>
        <w:bottom w:val="none" w:sz="0" w:space="0" w:color="auto"/>
        <w:right w:val="none" w:sz="0" w:space="0" w:color="auto"/>
      </w:divBdr>
    </w:div>
    <w:div w:id="981495946">
      <w:bodyDiv w:val="1"/>
      <w:marLeft w:val="0"/>
      <w:marRight w:val="0"/>
      <w:marTop w:val="0"/>
      <w:marBottom w:val="0"/>
      <w:divBdr>
        <w:top w:val="none" w:sz="0" w:space="0" w:color="auto"/>
        <w:left w:val="none" w:sz="0" w:space="0" w:color="auto"/>
        <w:bottom w:val="none" w:sz="0" w:space="0" w:color="auto"/>
        <w:right w:val="none" w:sz="0" w:space="0" w:color="auto"/>
      </w:divBdr>
    </w:div>
    <w:div w:id="1150903268">
      <w:bodyDiv w:val="1"/>
      <w:marLeft w:val="0"/>
      <w:marRight w:val="0"/>
      <w:marTop w:val="0"/>
      <w:marBottom w:val="0"/>
      <w:divBdr>
        <w:top w:val="none" w:sz="0" w:space="0" w:color="auto"/>
        <w:left w:val="none" w:sz="0" w:space="0" w:color="auto"/>
        <w:bottom w:val="none" w:sz="0" w:space="0" w:color="auto"/>
        <w:right w:val="none" w:sz="0" w:space="0" w:color="auto"/>
      </w:divBdr>
    </w:div>
    <w:div w:id="1218056362">
      <w:bodyDiv w:val="1"/>
      <w:marLeft w:val="0"/>
      <w:marRight w:val="0"/>
      <w:marTop w:val="0"/>
      <w:marBottom w:val="0"/>
      <w:divBdr>
        <w:top w:val="none" w:sz="0" w:space="0" w:color="auto"/>
        <w:left w:val="none" w:sz="0" w:space="0" w:color="auto"/>
        <w:bottom w:val="none" w:sz="0" w:space="0" w:color="auto"/>
        <w:right w:val="none" w:sz="0" w:space="0" w:color="auto"/>
      </w:divBdr>
    </w:div>
    <w:div w:id="1362786120">
      <w:bodyDiv w:val="1"/>
      <w:marLeft w:val="0"/>
      <w:marRight w:val="0"/>
      <w:marTop w:val="0"/>
      <w:marBottom w:val="0"/>
      <w:divBdr>
        <w:top w:val="none" w:sz="0" w:space="0" w:color="auto"/>
        <w:left w:val="none" w:sz="0" w:space="0" w:color="auto"/>
        <w:bottom w:val="none" w:sz="0" w:space="0" w:color="auto"/>
        <w:right w:val="none" w:sz="0" w:space="0" w:color="auto"/>
      </w:divBdr>
    </w:div>
    <w:div w:id="1558082741">
      <w:bodyDiv w:val="1"/>
      <w:marLeft w:val="0"/>
      <w:marRight w:val="0"/>
      <w:marTop w:val="0"/>
      <w:marBottom w:val="0"/>
      <w:divBdr>
        <w:top w:val="none" w:sz="0" w:space="0" w:color="auto"/>
        <w:left w:val="none" w:sz="0" w:space="0" w:color="auto"/>
        <w:bottom w:val="none" w:sz="0" w:space="0" w:color="auto"/>
        <w:right w:val="none" w:sz="0" w:space="0" w:color="auto"/>
      </w:divBdr>
    </w:div>
    <w:div w:id="1559704580">
      <w:bodyDiv w:val="1"/>
      <w:marLeft w:val="0"/>
      <w:marRight w:val="0"/>
      <w:marTop w:val="0"/>
      <w:marBottom w:val="0"/>
      <w:divBdr>
        <w:top w:val="none" w:sz="0" w:space="0" w:color="auto"/>
        <w:left w:val="none" w:sz="0" w:space="0" w:color="auto"/>
        <w:bottom w:val="none" w:sz="0" w:space="0" w:color="auto"/>
        <w:right w:val="none" w:sz="0" w:space="0" w:color="auto"/>
      </w:divBdr>
    </w:div>
    <w:div w:id="1642736062">
      <w:bodyDiv w:val="1"/>
      <w:marLeft w:val="0"/>
      <w:marRight w:val="0"/>
      <w:marTop w:val="0"/>
      <w:marBottom w:val="0"/>
      <w:divBdr>
        <w:top w:val="none" w:sz="0" w:space="0" w:color="auto"/>
        <w:left w:val="none" w:sz="0" w:space="0" w:color="auto"/>
        <w:bottom w:val="none" w:sz="0" w:space="0" w:color="auto"/>
        <w:right w:val="none" w:sz="0" w:space="0" w:color="auto"/>
      </w:divBdr>
    </w:div>
    <w:div w:id="1766227903">
      <w:bodyDiv w:val="1"/>
      <w:marLeft w:val="0"/>
      <w:marRight w:val="0"/>
      <w:marTop w:val="0"/>
      <w:marBottom w:val="0"/>
      <w:divBdr>
        <w:top w:val="none" w:sz="0" w:space="0" w:color="auto"/>
        <w:left w:val="none" w:sz="0" w:space="0" w:color="auto"/>
        <w:bottom w:val="none" w:sz="0" w:space="0" w:color="auto"/>
        <w:right w:val="none" w:sz="0" w:space="0" w:color="auto"/>
      </w:divBdr>
    </w:div>
    <w:div w:id="1922792256">
      <w:bodyDiv w:val="1"/>
      <w:marLeft w:val="0"/>
      <w:marRight w:val="0"/>
      <w:marTop w:val="0"/>
      <w:marBottom w:val="0"/>
      <w:divBdr>
        <w:top w:val="none" w:sz="0" w:space="0" w:color="auto"/>
        <w:left w:val="none" w:sz="0" w:space="0" w:color="auto"/>
        <w:bottom w:val="none" w:sz="0" w:space="0" w:color="auto"/>
        <w:right w:val="none" w:sz="0" w:space="0" w:color="auto"/>
      </w:divBdr>
    </w:div>
    <w:div w:id="1938520438">
      <w:bodyDiv w:val="1"/>
      <w:marLeft w:val="0"/>
      <w:marRight w:val="0"/>
      <w:marTop w:val="0"/>
      <w:marBottom w:val="0"/>
      <w:divBdr>
        <w:top w:val="none" w:sz="0" w:space="0" w:color="auto"/>
        <w:left w:val="none" w:sz="0" w:space="0" w:color="auto"/>
        <w:bottom w:val="none" w:sz="0" w:space="0" w:color="auto"/>
        <w:right w:val="none" w:sz="0" w:space="0" w:color="auto"/>
      </w:divBdr>
    </w:div>
    <w:div w:id="1974098097">
      <w:bodyDiv w:val="1"/>
      <w:marLeft w:val="0"/>
      <w:marRight w:val="0"/>
      <w:marTop w:val="0"/>
      <w:marBottom w:val="0"/>
      <w:divBdr>
        <w:top w:val="none" w:sz="0" w:space="0" w:color="auto"/>
        <w:left w:val="none" w:sz="0" w:space="0" w:color="auto"/>
        <w:bottom w:val="none" w:sz="0" w:space="0" w:color="auto"/>
        <w:right w:val="none" w:sz="0" w:space="0" w:color="auto"/>
      </w:divBdr>
    </w:div>
    <w:div w:id="208988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DADBFFB247CBE1F9A5785D735363348978378F602FEC2F0472F42E011849602F3AB2D928E3536A9B80BF2F813C69FF817CFAAE36FB66AA31B4A144BpEf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4E35-1E30-4194-B42B-AB3040228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4866</Words>
  <Characters>27737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  разработке, утверждения и реализации</vt:lpstr>
    </vt:vector>
  </TitlesOfParts>
  <Company>FD</Company>
  <LinksUpToDate>false</LinksUpToDate>
  <CharactersWithSpaces>32538</CharactersWithSpaces>
  <SharedDoc>false</SharedDoc>
  <HLinks>
    <vt:vector size="12" baseType="variant">
      <vt:variant>
        <vt:i4>1704018</vt:i4>
      </vt:variant>
      <vt:variant>
        <vt:i4>3</vt:i4>
      </vt:variant>
      <vt:variant>
        <vt:i4>0</vt:i4>
      </vt:variant>
      <vt:variant>
        <vt:i4>5</vt:i4>
      </vt:variant>
      <vt:variant>
        <vt:lpwstr>http://www.mspkamensk.ru/</vt:lpwstr>
      </vt:variant>
      <vt:variant>
        <vt:lpwstr/>
      </vt:variant>
      <vt:variant>
        <vt:i4>1704018</vt:i4>
      </vt:variant>
      <vt:variant>
        <vt:i4>0</vt:i4>
      </vt:variant>
      <vt:variant>
        <vt:i4>0</vt:i4>
      </vt:variant>
      <vt:variant>
        <vt:i4>5</vt:i4>
      </vt:variant>
      <vt:variant>
        <vt:lpwstr>http://www.mspkamensk.ru/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  разработке, утверждения и реализации</dc:title>
  <dc:creator>MariEvge</dc:creator>
  <cp:lastModifiedBy>CherkashinaOA</cp:lastModifiedBy>
  <cp:revision>2</cp:revision>
  <cp:lastPrinted>2020-01-31T10:05:00Z</cp:lastPrinted>
  <dcterms:created xsi:type="dcterms:W3CDTF">2020-02-14T05:53:00Z</dcterms:created>
  <dcterms:modified xsi:type="dcterms:W3CDTF">2020-02-14T05:53:00Z</dcterms:modified>
</cp:coreProperties>
</file>