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A83E665" w14:textId="323BB5C5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КАМЕНСК-УРА</w:t>
      </w:r>
      <w:bookmarkStart w:id="0" w:name="_GoBack"/>
      <w:bookmarkEnd w:id="0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ЛЬСКИЙ ФОРУМ </w:t>
      </w:r>
      <w:r w:rsidR="00627503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712A8056" w14:textId="3C16C6FB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E22BB">
        <w:rPr>
          <w:rFonts w:ascii="Times New Roman" w:eastAsia="Calibri" w:hAnsi="Times New Roman" w:cs="Times New Roman"/>
          <w:b/>
          <w:sz w:val="32"/>
          <w:szCs w:val="32"/>
        </w:rPr>
        <w:t>ДИАЛОГ ВЛАСТИ И МЕСТНОГО СООБЩЕСТВА: НОВАЯ КОММУНИК</w:t>
      </w:r>
      <w:r w:rsidR="008D1643">
        <w:rPr>
          <w:rFonts w:ascii="Times New Roman" w:eastAsia="Calibri" w:hAnsi="Times New Roman" w:cs="Times New Roman"/>
          <w:b/>
          <w:sz w:val="32"/>
          <w:szCs w:val="32"/>
        </w:rPr>
        <w:t>А</w:t>
      </w:r>
      <w:r w:rsidRPr="00EE22BB">
        <w:rPr>
          <w:rFonts w:ascii="Times New Roman" w:eastAsia="Calibri" w:hAnsi="Times New Roman" w:cs="Times New Roman"/>
          <w:b/>
          <w:sz w:val="32"/>
          <w:szCs w:val="32"/>
        </w:rPr>
        <w:t>ЦИОННАЯ РЕАЛЬНОСТЬ</w:t>
      </w:r>
    </w:p>
    <w:p w14:paraId="068A66AC" w14:textId="6F5E906F" w:rsid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EE22BB">
        <w:rPr>
          <w:rFonts w:ascii="Times New Roman" w:eastAsia="Calibri" w:hAnsi="Times New Roman" w:cs="Times New Roman"/>
          <w:b/>
          <w:sz w:val="32"/>
          <w:szCs w:val="32"/>
        </w:rPr>
        <w:t>5 февраля 2020г.</w:t>
      </w:r>
    </w:p>
    <w:p w14:paraId="19D7D502" w14:textId="5CF4BABB" w:rsidR="00EE22BB" w:rsidRPr="00EE22BB" w:rsidRDefault="00EE22BB" w:rsidP="00EE22BB">
      <w:pPr>
        <w:ind w:left="-567" w:right="283" w:firstLine="567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 xml:space="preserve">СКЦ, у. Ленина, </w:t>
      </w:r>
    </w:p>
    <w:p w14:paraId="34A3159E" w14:textId="77777777" w:rsidR="000927ED" w:rsidRPr="00EE22BB" w:rsidRDefault="000927ED" w:rsidP="000927ED">
      <w:pPr>
        <w:ind w:right="28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Медиа-партнер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ФедералПресс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».</w:t>
      </w:r>
    </w:p>
    <w:p w14:paraId="7ECA973F" w14:textId="35F88290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9:00 – 9:30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Регистрация.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СКЦ г. Каменск-Уральского, холл.</w:t>
      </w:r>
    </w:p>
    <w:p w14:paraId="3D1940B3" w14:textId="2DDA97A6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9:30 – 11:30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Пленарное заседание.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7ED">
        <w:rPr>
          <w:rFonts w:ascii="Times New Roman" w:eastAsia="Calibri" w:hAnsi="Times New Roman" w:cs="Times New Roman"/>
          <w:sz w:val="28"/>
          <w:szCs w:val="28"/>
        </w:rPr>
        <w:t xml:space="preserve">Большой </w:t>
      </w:r>
      <w:r w:rsidRPr="00EE22BB">
        <w:rPr>
          <w:rFonts w:ascii="Times New Roman" w:eastAsia="Calibri" w:hAnsi="Times New Roman" w:cs="Times New Roman"/>
          <w:sz w:val="28"/>
          <w:szCs w:val="28"/>
        </w:rPr>
        <w:t>зал СКЦ.</w:t>
      </w:r>
    </w:p>
    <w:p w14:paraId="0CD3F3C3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Модератор: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Сивоволов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Д. Л. – доцент Института экономики и управления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УрФУ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, 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к.с.н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14:paraId="3A3B466C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ab/>
      </w:r>
      <w:r w:rsidRPr="00EE22BB">
        <w:rPr>
          <w:rFonts w:ascii="Times New Roman" w:eastAsia="Calibri" w:hAnsi="Times New Roman" w:cs="Times New Roman"/>
          <w:b/>
          <w:sz w:val="28"/>
          <w:szCs w:val="28"/>
          <w:u w:val="single"/>
        </w:rPr>
        <w:t>Круг вопросов, выносимых на рассмотрение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0F097B1F" w14:textId="085039BE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Российский городской социум </w:t>
      </w:r>
      <w:r w:rsidR="008D1643">
        <w:rPr>
          <w:rFonts w:ascii="Times New Roman" w:eastAsia="Calibri" w:hAnsi="Times New Roman" w:cs="Times New Roman"/>
          <w:sz w:val="28"/>
          <w:szCs w:val="28"/>
          <w:lang w:val="en-US"/>
        </w:rPr>
        <w:t>XXI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века и формы его взаимодействия в коммуникационном пространстве.</w:t>
      </w:r>
    </w:p>
    <w:p w14:paraId="79C51E96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Формы и каналы диалога власти и горожан.</w:t>
      </w:r>
    </w:p>
    <w:p w14:paraId="1A3367E4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Барьеры в диалоге власти с местным сообществом и способы их преодоления.</w:t>
      </w:r>
    </w:p>
    <w:p w14:paraId="412551FF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Благоустройство городской территории: причина возникновения конфликта или налаживания диалога.</w:t>
      </w:r>
    </w:p>
    <w:p w14:paraId="4FC77801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Методы выявления проблем местного значения и технологии их решения. </w:t>
      </w:r>
    </w:p>
    <w:p w14:paraId="3253AC6F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Репутация власти в решении вопросов местного значения.</w:t>
      </w:r>
    </w:p>
    <w:p w14:paraId="4F0AF1A5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Роль традиционных СМИ в налаживании диалога власти и горожан.</w:t>
      </w:r>
    </w:p>
    <w:p w14:paraId="71E5202E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Новые средства коммуникации: новые способы разрушения и построения диалога между властью и местным сообществом.</w:t>
      </w:r>
    </w:p>
    <w:p w14:paraId="7E106B5C" w14:textId="77777777" w:rsidR="00EE22BB" w:rsidRPr="00EE22BB" w:rsidRDefault="00EE22BB" w:rsidP="00EE22BB">
      <w:pPr>
        <w:numPr>
          <w:ilvl w:val="0"/>
          <w:numId w:val="2"/>
        </w:numPr>
        <w:ind w:right="283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sz w:val="28"/>
          <w:szCs w:val="28"/>
        </w:rPr>
        <w:t>Новая коммуникационная реальность: угрозы и новые возможности диалога власти и горожан.</w:t>
      </w:r>
    </w:p>
    <w:p w14:paraId="56F3A2EE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Спикеры:</w:t>
      </w:r>
    </w:p>
    <w:p w14:paraId="5BBE5DB3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Шмыков А. В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- Глава МО «Город Каменск-Уральский».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Каменск-Уральский – город для горожан.</w:t>
      </w:r>
    </w:p>
    <w:p w14:paraId="311D82AE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Пирогов А. 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Политолог, член Комитета по политическим технологиям РАСО, член Российской ассоциации политических наук.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Новые формы публичных коммуникаций: интернет-проект «Активный горожанин».</w:t>
      </w:r>
    </w:p>
    <w:p w14:paraId="542B2134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Орлов О. Ф.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Исполнительный директор РИА «Федерал Пресс».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Блог-сфера, СМИ и власть: сфера взаимодействия.</w:t>
      </w:r>
    </w:p>
    <w:p w14:paraId="15A5B97C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Киселев К. В.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Депутат Екатеринбургской городской Думы, к.ф.н., доцент.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Решение конфликта при проведении благоустройства с негативными последствиями.</w:t>
      </w:r>
    </w:p>
    <w:p w14:paraId="11C98B9D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Захаров. М. Г.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Редактор и ведущий программ телеканала «Россия», финалист конкурса «ТЭФИ-регион».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Роль традиционных СМИ в новой коммуникационной реальности.</w:t>
      </w:r>
    </w:p>
    <w:p w14:paraId="7BFDB709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Шахрин В. В.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>Лидер группы «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Чайф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».</w:t>
      </w: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«Есть у нас еще дома дела …».</w:t>
      </w:r>
    </w:p>
    <w:p w14:paraId="4F63CC87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Сивоволов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 Д. Л. -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Доцент Института экономики и управления </w:t>
      </w:r>
      <w:proofErr w:type="spellStart"/>
      <w:r w:rsidRPr="00EE22BB">
        <w:rPr>
          <w:rFonts w:ascii="Times New Roman" w:eastAsia="Calibri" w:hAnsi="Times New Roman" w:cs="Times New Roman"/>
          <w:bCs/>
          <w:sz w:val="28"/>
          <w:szCs w:val="28"/>
        </w:rPr>
        <w:t>УрФУ</w:t>
      </w:r>
      <w:proofErr w:type="spellEnd"/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, </w:t>
      </w:r>
      <w:proofErr w:type="spellStart"/>
      <w:r w:rsidRPr="00EE22BB">
        <w:rPr>
          <w:rFonts w:ascii="Times New Roman" w:eastAsia="Calibri" w:hAnsi="Times New Roman" w:cs="Times New Roman"/>
          <w:bCs/>
          <w:sz w:val="28"/>
          <w:szCs w:val="28"/>
        </w:rPr>
        <w:t>к.с.н</w:t>
      </w:r>
      <w:proofErr w:type="spellEnd"/>
      <w:r w:rsidRPr="00EE22BB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i/>
          <w:sz w:val="28"/>
          <w:szCs w:val="28"/>
        </w:rPr>
        <w:t>Новая коммуникационная реальность: признаки и тенденции.</w:t>
      </w:r>
    </w:p>
    <w:p w14:paraId="42AA456A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b/>
          <w:bCs/>
          <w:iCs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Эксперты:</w:t>
      </w:r>
    </w:p>
    <w:p w14:paraId="1935BC57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bookmarkStart w:id="1" w:name="_Hlk29808457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Харченко Д. И.</w:t>
      </w:r>
      <w:bookmarkEnd w:id="1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>Заместитель генерального директора Института стратегических коммуникаций и социальных проектов РИА «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ФедералПресс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».</w:t>
      </w:r>
    </w:p>
    <w:p w14:paraId="3D871E5C" w14:textId="77777777" w:rsidR="00EE22BB" w:rsidRPr="00EE22BB" w:rsidRDefault="00EE22BB" w:rsidP="00EE22BB">
      <w:pPr>
        <w:ind w:right="283" w:firstLine="708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proofErr w:type="spellStart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b/>
          <w:bCs/>
          <w:iCs/>
          <w:sz w:val="28"/>
          <w:szCs w:val="28"/>
        </w:rPr>
        <w:t xml:space="preserve"> Н.Г. – </w:t>
      </w:r>
      <w:r w:rsidRPr="00EE22BB">
        <w:rPr>
          <w:rFonts w:ascii="Times New Roman" w:eastAsia="Calibri" w:hAnsi="Times New Roman" w:cs="Times New Roman"/>
          <w:iCs/>
          <w:sz w:val="28"/>
          <w:szCs w:val="28"/>
        </w:rPr>
        <w:t xml:space="preserve">Заведующая кафедрой управления персоналом УИУ РАНХИГС, </w:t>
      </w:r>
      <w:proofErr w:type="spellStart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д.с.н</w:t>
      </w:r>
      <w:proofErr w:type="spellEnd"/>
      <w:r w:rsidRPr="00EE22BB">
        <w:rPr>
          <w:rFonts w:ascii="Times New Roman" w:eastAsia="Calibri" w:hAnsi="Times New Roman" w:cs="Times New Roman"/>
          <w:iCs/>
          <w:sz w:val="28"/>
          <w:szCs w:val="28"/>
        </w:rPr>
        <w:t>.</w:t>
      </w:r>
    </w:p>
    <w:p w14:paraId="2FC918A3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11:30 – 12:00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Кофе-брейк</w:t>
      </w:r>
    </w:p>
    <w:p w14:paraId="50C302E0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12:00 – 13:30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Работа по тематическим направлениям.</w:t>
      </w:r>
    </w:p>
    <w:p w14:paraId="3EB53D4A" w14:textId="77B80DB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конфликта при проведении благоустройства с негативными последствиями.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Круглый стол. 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Модератор. Киселев К. В.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28.</w:t>
      </w:r>
    </w:p>
    <w:p w14:paraId="49FD2137" w14:textId="0FAB928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Новые формы публичных коммуникаций: интернет-проект «Активный горожанин».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Модераторы: Мошкин С. В., Пирогов А. В. 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Малый зал.</w:t>
      </w:r>
    </w:p>
    <w:p w14:paraId="0EF012F3" w14:textId="034CF702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bookmarkStart w:id="2" w:name="_Hlk30497299"/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Роль деловых коммуникаций при разрешении конфликтов.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Деловая игра. Модератор: </w:t>
      </w:r>
      <w:proofErr w:type="spellStart"/>
      <w:r w:rsidRPr="00EE22BB">
        <w:rPr>
          <w:rFonts w:ascii="Times New Roman" w:eastAsia="Calibri" w:hAnsi="Times New Roman" w:cs="Times New Roman"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Н. Г. 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12.</w:t>
      </w:r>
    </w:p>
    <w:bookmarkEnd w:id="2"/>
    <w:p w14:paraId="2B13B132" w14:textId="5713A23B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Технологии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»-среды как инструмент диалога и конфликта?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Деловая игра.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Модераторы: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Харченко Д. И.</w:t>
      </w:r>
      <w:r w:rsidR="000927ED">
        <w:rPr>
          <w:rFonts w:ascii="Times New Roman" w:eastAsia="Calibri" w:hAnsi="Times New Roman" w:cs="Times New Roman"/>
          <w:bCs/>
          <w:sz w:val="28"/>
          <w:szCs w:val="28"/>
        </w:rPr>
        <w:t>, «Надежда».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927ED">
        <w:rPr>
          <w:rFonts w:ascii="Times New Roman" w:eastAsia="Calibri" w:hAnsi="Times New Roman" w:cs="Times New Roman"/>
          <w:sz w:val="28"/>
          <w:szCs w:val="28"/>
        </w:rPr>
        <w:t>Большой зал.</w:t>
      </w:r>
    </w:p>
    <w:p w14:paraId="2D81987E" w14:textId="04C1A595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Традиционные СМИ 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»: кто формирует повестку дня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, Модераторы: Захаров М. Г., Шеремет. Е. Д.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14.</w:t>
      </w:r>
    </w:p>
    <w:p w14:paraId="5FC3DEA2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13:30 – 14:15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Обед.</w:t>
      </w:r>
    </w:p>
    <w:p w14:paraId="7840C3EA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14:15 – 15:45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Работа по тематическим направлениям.</w:t>
      </w:r>
    </w:p>
    <w:p w14:paraId="67A8EAC1" w14:textId="22141FDA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 xml:space="preserve">Решение конфликта при проведении благоустройства с негативными последствиями. </w:t>
      </w:r>
      <w:r w:rsidRPr="00EE22BB">
        <w:rPr>
          <w:rFonts w:ascii="Times New Roman" w:eastAsia="Calibri" w:hAnsi="Times New Roman" w:cs="Times New Roman"/>
          <w:sz w:val="28"/>
          <w:szCs w:val="28"/>
        </w:rPr>
        <w:t>Круглый стол.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Модератор. Киселев К. В.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28.</w:t>
      </w:r>
    </w:p>
    <w:p w14:paraId="5642ECF7" w14:textId="56B6000A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Новые формы публичных коммуникаций: интернет-проект «Активный горожанин».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Круглый стол. Модераторы: Мошкин С. В., Пирогов А. В. 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Малый з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ал</w:t>
      </w:r>
      <w:r w:rsidR="000927E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6089AD6C" w14:textId="597BF5C4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Роль деловых коммуникаций при разрешении конфликтов.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Деловая игра. Модератор: </w:t>
      </w:r>
      <w:proofErr w:type="spellStart"/>
      <w:r w:rsidRPr="00EE22BB">
        <w:rPr>
          <w:rFonts w:ascii="Times New Roman" w:eastAsia="Calibri" w:hAnsi="Times New Roman" w:cs="Times New Roman"/>
          <w:sz w:val="28"/>
          <w:szCs w:val="28"/>
        </w:rPr>
        <w:t>Чевтаева</w:t>
      </w:r>
      <w:proofErr w:type="spellEnd"/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Н. Г.  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Аудитория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12.</w:t>
      </w:r>
    </w:p>
    <w:p w14:paraId="1CCF0571" w14:textId="67D80DFC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Технологии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»-среды как инструмент диалога и конфликта?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Деловая игра.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Модератор:</w:t>
      </w:r>
      <w:r w:rsidR="000927E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bCs/>
          <w:sz w:val="28"/>
          <w:szCs w:val="28"/>
        </w:rPr>
        <w:t>Харченко Д. И.</w:t>
      </w:r>
      <w:r w:rsidR="000927ED">
        <w:rPr>
          <w:rFonts w:ascii="Times New Roman" w:eastAsia="Calibri" w:hAnsi="Times New Roman" w:cs="Times New Roman"/>
          <w:bCs/>
          <w:sz w:val="28"/>
          <w:szCs w:val="28"/>
        </w:rPr>
        <w:t>, «Надежда».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Большой з</w:t>
      </w: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ал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</w:p>
    <w:p w14:paraId="4D108788" w14:textId="0AAFFA13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sz w:val="28"/>
          <w:szCs w:val="28"/>
        </w:rPr>
        <w:t>Традиционные СМИ и «</w:t>
      </w:r>
      <w:proofErr w:type="spellStart"/>
      <w:r w:rsidRPr="00EE22BB">
        <w:rPr>
          <w:rFonts w:ascii="Times New Roman" w:eastAsia="Calibri" w:hAnsi="Times New Roman" w:cs="Times New Roman"/>
          <w:b/>
          <w:sz w:val="28"/>
          <w:szCs w:val="28"/>
        </w:rPr>
        <w:t>диджитал</w:t>
      </w:r>
      <w:proofErr w:type="spellEnd"/>
      <w:r w:rsidRPr="00EE22BB">
        <w:rPr>
          <w:rFonts w:ascii="Times New Roman" w:eastAsia="Calibri" w:hAnsi="Times New Roman" w:cs="Times New Roman"/>
          <w:b/>
          <w:sz w:val="28"/>
          <w:szCs w:val="28"/>
        </w:rPr>
        <w:t>»: кто формирует повестку дня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Круглый стол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, Модератор: Захаров М. Г., Шеремет Е. Д. </w:t>
      </w:r>
      <w:r w:rsidR="00ED74DD" w:rsidRPr="00ED74DD">
        <w:rPr>
          <w:rFonts w:ascii="Times New Roman" w:eastAsia="Calibri" w:hAnsi="Times New Roman" w:cs="Times New Roman"/>
          <w:b/>
          <w:bCs/>
          <w:sz w:val="28"/>
          <w:szCs w:val="28"/>
        </w:rPr>
        <w:t>Аудитория 14.</w:t>
      </w:r>
    </w:p>
    <w:p w14:paraId="0E2C5130" w14:textId="77777777" w:rsidR="00EE22BB" w:rsidRPr="00EE22BB" w:rsidRDefault="00EE22BB" w:rsidP="00EE22BB">
      <w:pPr>
        <w:ind w:right="283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15:45 – 16:00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sz w:val="28"/>
          <w:szCs w:val="28"/>
          <w:u w:val="single"/>
        </w:rPr>
        <w:t>Кофе-брейк.</w:t>
      </w:r>
    </w:p>
    <w:p w14:paraId="0F8ACCC2" w14:textId="6782630A" w:rsidR="004B4B1B" w:rsidRPr="000927ED" w:rsidRDefault="00EE22BB" w:rsidP="000927ED">
      <w:pPr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E22BB">
        <w:rPr>
          <w:rFonts w:ascii="Times New Roman" w:eastAsia="Calibri" w:hAnsi="Times New Roman" w:cs="Times New Roman"/>
          <w:b/>
          <w:bCs/>
          <w:sz w:val="28"/>
          <w:szCs w:val="28"/>
        </w:rPr>
        <w:t>16:00 – 16:30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EE22BB">
        <w:rPr>
          <w:rFonts w:ascii="Times New Roman" w:eastAsia="Calibri" w:hAnsi="Times New Roman" w:cs="Times New Roman"/>
          <w:b/>
          <w:sz w:val="28"/>
          <w:szCs w:val="28"/>
          <w:u w:val="single"/>
        </w:rPr>
        <w:t>Подведение итогов форума</w:t>
      </w:r>
      <w:r w:rsidRPr="00EE22BB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EE22BB">
        <w:rPr>
          <w:rFonts w:ascii="Times New Roman" w:eastAsia="Calibri" w:hAnsi="Times New Roman" w:cs="Times New Roman"/>
          <w:sz w:val="28"/>
          <w:szCs w:val="28"/>
        </w:rPr>
        <w:t xml:space="preserve"> Актовый зал СКЦ г. Каменск-Уральского.</w:t>
      </w:r>
    </w:p>
    <w:sectPr w:rsidR="004B4B1B" w:rsidRPr="000927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454B3"/>
    <w:multiLevelType w:val="hybridMultilevel"/>
    <w:tmpl w:val="2C32C2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9E2404A"/>
    <w:multiLevelType w:val="hybridMultilevel"/>
    <w:tmpl w:val="30BC2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2BB"/>
    <w:rsid w:val="000927ED"/>
    <w:rsid w:val="004B4B1B"/>
    <w:rsid w:val="00627503"/>
    <w:rsid w:val="008D1643"/>
    <w:rsid w:val="008D76C6"/>
    <w:rsid w:val="00CA5067"/>
    <w:rsid w:val="00ED74DD"/>
    <w:rsid w:val="00EE2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0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kna</cp:lastModifiedBy>
  <cp:revision>2</cp:revision>
  <dcterms:created xsi:type="dcterms:W3CDTF">2020-02-05T04:34:00Z</dcterms:created>
  <dcterms:modified xsi:type="dcterms:W3CDTF">2020-02-05T04:34:00Z</dcterms:modified>
</cp:coreProperties>
</file>