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3E665" w14:textId="77777777" w:rsidR="00EE22BB" w:rsidRPr="00EE22BB" w:rsidRDefault="00EE22BB" w:rsidP="00EE22BB">
      <w:pPr>
        <w:ind w:left="-567" w:right="283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КАМЕНСК-УРАЛЬСКИЙ ФОРУМ </w:t>
      </w:r>
    </w:p>
    <w:p w14:paraId="712A8056" w14:textId="3C16C6FB" w:rsidR="00EE22BB" w:rsidRPr="00EE22BB" w:rsidRDefault="00EE22BB" w:rsidP="00EE22BB">
      <w:pPr>
        <w:ind w:left="-567" w:right="283" w:firstLine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E22BB">
        <w:rPr>
          <w:rFonts w:ascii="Times New Roman" w:eastAsia="Calibri" w:hAnsi="Times New Roman" w:cs="Times New Roman"/>
          <w:b/>
          <w:sz w:val="32"/>
          <w:szCs w:val="32"/>
        </w:rPr>
        <w:t>ДИАЛОГ ВЛАСТИ И МЕСТНОГО СООБЩЕСТВА: НОВАЯ КОММУНИК</w:t>
      </w:r>
      <w:r w:rsidR="008D1643">
        <w:rPr>
          <w:rFonts w:ascii="Times New Roman" w:eastAsia="Calibri" w:hAnsi="Times New Roman" w:cs="Times New Roman"/>
          <w:b/>
          <w:sz w:val="32"/>
          <w:szCs w:val="32"/>
        </w:rPr>
        <w:t>А</w:t>
      </w:r>
      <w:bookmarkStart w:id="0" w:name="_GoBack"/>
      <w:bookmarkEnd w:id="0"/>
      <w:r w:rsidRPr="00EE22BB">
        <w:rPr>
          <w:rFonts w:ascii="Times New Roman" w:eastAsia="Calibri" w:hAnsi="Times New Roman" w:cs="Times New Roman"/>
          <w:b/>
          <w:sz w:val="32"/>
          <w:szCs w:val="32"/>
        </w:rPr>
        <w:t>ЦИОННАЯ РЕАЛЬНОСТЬ</w:t>
      </w:r>
    </w:p>
    <w:p w14:paraId="068A66AC" w14:textId="6F5E906F" w:rsidR="00EE22BB" w:rsidRDefault="00EE22BB" w:rsidP="00EE22BB">
      <w:pPr>
        <w:ind w:left="-567" w:right="283" w:firstLine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E22BB">
        <w:rPr>
          <w:rFonts w:ascii="Times New Roman" w:eastAsia="Calibri" w:hAnsi="Times New Roman" w:cs="Times New Roman"/>
          <w:b/>
          <w:sz w:val="32"/>
          <w:szCs w:val="32"/>
        </w:rPr>
        <w:t>5 февраля 2020г.</w:t>
      </w:r>
    </w:p>
    <w:p w14:paraId="19D7D502" w14:textId="5CF4BABB" w:rsidR="00EE22BB" w:rsidRPr="00EE22BB" w:rsidRDefault="00EE22BB" w:rsidP="00EE22BB">
      <w:pPr>
        <w:ind w:left="-567" w:right="283" w:firstLine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СКЦ, у. Ленина, </w:t>
      </w:r>
    </w:p>
    <w:p w14:paraId="34A3159E" w14:textId="77777777" w:rsidR="000927ED" w:rsidRPr="00EE22BB" w:rsidRDefault="000927ED" w:rsidP="000927ED">
      <w:pPr>
        <w:ind w:right="28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Медиа-партнер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ФедералПресс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14:paraId="7ECA973F" w14:textId="35F88290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9:00 – 9:30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Регистрация.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СКЦ г. Каменск-Уральского, холл.</w:t>
      </w:r>
    </w:p>
    <w:p w14:paraId="3D1940B3" w14:textId="2DDA97A6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9:30 – 11:30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Пленарное заседание.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27ED">
        <w:rPr>
          <w:rFonts w:ascii="Times New Roman" w:eastAsia="Calibri" w:hAnsi="Times New Roman" w:cs="Times New Roman"/>
          <w:sz w:val="28"/>
          <w:szCs w:val="28"/>
        </w:rPr>
        <w:t xml:space="preserve">Большой </w:t>
      </w:r>
      <w:r w:rsidRPr="00EE22BB">
        <w:rPr>
          <w:rFonts w:ascii="Times New Roman" w:eastAsia="Calibri" w:hAnsi="Times New Roman" w:cs="Times New Roman"/>
          <w:sz w:val="28"/>
          <w:szCs w:val="28"/>
        </w:rPr>
        <w:t>зал СКЦ.</w:t>
      </w:r>
    </w:p>
    <w:p w14:paraId="0CD3F3C3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Модератор: 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Сивоволов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 Д. Л. – доцент Института экономики и управления 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УрФУ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к.с.н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3A3B466C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EE22BB">
        <w:rPr>
          <w:rFonts w:ascii="Times New Roman" w:eastAsia="Calibri" w:hAnsi="Times New Roman" w:cs="Times New Roman"/>
          <w:b/>
          <w:sz w:val="28"/>
          <w:szCs w:val="28"/>
          <w:u w:val="single"/>
        </w:rPr>
        <w:t>Круг вопросов, выносимых на рассмотрение</w:t>
      </w:r>
      <w:r w:rsidRPr="00EE22BB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0F097B1F" w14:textId="085039BE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Российский городской социум </w:t>
      </w:r>
      <w:r w:rsidR="008D1643">
        <w:rPr>
          <w:rFonts w:ascii="Times New Roman" w:eastAsia="Calibri" w:hAnsi="Times New Roman" w:cs="Times New Roman"/>
          <w:sz w:val="28"/>
          <w:szCs w:val="28"/>
          <w:lang w:val="en-US"/>
        </w:rPr>
        <w:t>XXI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века и формы его взаимодействия в коммуникационном пространстве.</w:t>
      </w:r>
    </w:p>
    <w:p w14:paraId="79C51E96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Формы и каналы диалога власти и горожан.</w:t>
      </w:r>
    </w:p>
    <w:p w14:paraId="1A3367E4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Барьеры в диалоге власти с местным сообществом и способы их преодоления.</w:t>
      </w:r>
    </w:p>
    <w:p w14:paraId="412551FF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Благоустройство городской территории: причина возникновения конфликта или налаживания диалога.</w:t>
      </w:r>
    </w:p>
    <w:p w14:paraId="4FC77801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Методы выявления проблем местного значения и технологии их решения. </w:t>
      </w:r>
    </w:p>
    <w:p w14:paraId="3253AC6F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Репутация власти в решении вопросов местного значения.</w:t>
      </w:r>
    </w:p>
    <w:p w14:paraId="4F0AF1A5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Роль традиционных СМИ в налаживании диалога власти и горожан.</w:t>
      </w:r>
    </w:p>
    <w:p w14:paraId="71E5202E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Новые средства коммуникации: новые способы разрушения и построения диалога между властью и местным сообществом.</w:t>
      </w:r>
    </w:p>
    <w:p w14:paraId="7E106B5C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Новая коммуникационная реальность: угрозы и новые возможности диалога власти и горожан.</w:t>
      </w:r>
    </w:p>
    <w:p w14:paraId="56F3A2EE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Спикеры:</w:t>
      </w:r>
    </w:p>
    <w:p w14:paraId="5BBE5DB3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Шмыков А. В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- Глава МО «Город Каменск-Уральский».</w:t>
      </w: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Каменск-Уральский – город для горожан.</w:t>
      </w:r>
    </w:p>
    <w:p w14:paraId="311D82AE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Пирогов А. В.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Политолог, член Комитета по политическим технологиям РАСО, член Российской ассоциации политических наук.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Новые формы публичных коммуникаций: интернет-проект «Активный горожанин».</w:t>
      </w:r>
    </w:p>
    <w:p w14:paraId="542B2134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Орлов О. Ф. –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Исполнительный директор РИА «Федерал Пресс».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Блог-сфера, СМИ и власть: сфера взаимодействия.</w:t>
      </w:r>
    </w:p>
    <w:p w14:paraId="15A5B97C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Киселев К. В. –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Депутат Екатеринбургской городской Думы, к.ф.н., доцент.</w:t>
      </w: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Решение конфликта при проведении благоустройства с негативными последствиями.</w:t>
      </w:r>
    </w:p>
    <w:p w14:paraId="11C98B9D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Захаров. М. Г.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Редактор и ведущий программ телеканала «Россия», финалист конкурса «ТЭФИ-регион».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Роль традиционных СМИ в новой коммуникационной реальности.</w:t>
      </w:r>
    </w:p>
    <w:p w14:paraId="7BFDB709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Шахрин В. В. – </w:t>
      </w:r>
      <w:r w:rsidRPr="00EE22BB">
        <w:rPr>
          <w:rFonts w:ascii="Times New Roman" w:eastAsia="Calibri" w:hAnsi="Times New Roman" w:cs="Times New Roman"/>
          <w:iCs/>
          <w:sz w:val="28"/>
          <w:szCs w:val="28"/>
        </w:rPr>
        <w:t>Лидер группы «</w:t>
      </w:r>
      <w:proofErr w:type="spellStart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Чайф</w:t>
      </w:r>
      <w:proofErr w:type="spellEnd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».</w:t>
      </w:r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«Есть у нас еще дома дела …».</w:t>
      </w:r>
    </w:p>
    <w:p w14:paraId="4F63CC87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Сивоволов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 Д. Л. -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Доцент Института экономики и управления </w:t>
      </w:r>
      <w:proofErr w:type="spellStart"/>
      <w:r w:rsidRPr="00EE22BB">
        <w:rPr>
          <w:rFonts w:ascii="Times New Roman" w:eastAsia="Calibri" w:hAnsi="Times New Roman" w:cs="Times New Roman"/>
          <w:bCs/>
          <w:sz w:val="28"/>
          <w:szCs w:val="28"/>
        </w:rPr>
        <w:t>УрФУ</w:t>
      </w:r>
      <w:proofErr w:type="spellEnd"/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EE22BB">
        <w:rPr>
          <w:rFonts w:ascii="Times New Roman" w:eastAsia="Calibri" w:hAnsi="Times New Roman" w:cs="Times New Roman"/>
          <w:bCs/>
          <w:sz w:val="28"/>
          <w:szCs w:val="28"/>
        </w:rPr>
        <w:t>к.с.н</w:t>
      </w:r>
      <w:proofErr w:type="spellEnd"/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Новая коммуникационная реальность: признаки и тенденции.</w:t>
      </w:r>
    </w:p>
    <w:p w14:paraId="42AA456A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Эксперты:</w:t>
      </w:r>
    </w:p>
    <w:p w14:paraId="1935BC57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bookmarkStart w:id="1" w:name="_Hlk29808457"/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Харченко Д. И.</w:t>
      </w:r>
      <w:bookmarkEnd w:id="1"/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– </w:t>
      </w:r>
      <w:r w:rsidRPr="00EE22BB">
        <w:rPr>
          <w:rFonts w:ascii="Times New Roman" w:eastAsia="Calibri" w:hAnsi="Times New Roman" w:cs="Times New Roman"/>
          <w:iCs/>
          <w:sz w:val="28"/>
          <w:szCs w:val="28"/>
        </w:rPr>
        <w:t>Заместитель генерального директора Института стратегических коммуникаций и социальных проектов РИА «</w:t>
      </w:r>
      <w:proofErr w:type="spellStart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ФедералПресс</w:t>
      </w:r>
      <w:proofErr w:type="spellEnd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».</w:t>
      </w:r>
    </w:p>
    <w:p w14:paraId="3D871E5C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Чевтаева</w:t>
      </w:r>
      <w:proofErr w:type="spellEnd"/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Н.Г. – </w:t>
      </w:r>
      <w:r w:rsidRPr="00EE22BB">
        <w:rPr>
          <w:rFonts w:ascii="Times New Roman" w:eastAsia="Calibri" w:hAnsi="Times New Roman" w:cs="Times New Roman"/>
          <w:iCs/>
          <w:sz w:val="28"/>
          <w:szCs w:val="28"/>
        </w:rPr>
        <w:t xml:space="preserve">Заведующая кафедрой управления персоналом УИУ РАНХИГС, </w:t>
      </w:r>
      <w:proofErr w:type="spellStart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д.с.н</w:t>
      </w:r>
      <w:proofErr w:type="spellEnd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14:paraId="2FC918A3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11:30 – 12:00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Кофе-брейк</w:t>
      </w:r>
    </w:p>
    <w:p w14:paraId="50C302E0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12:00 – 13:30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Работа по тематическим направлениям.</w:t>
      </w:r>
    </w:p>
    <w:p w14:paraId="3EB53D4A" w14:textId="77B80DB3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Решение конфликта при проведении благоустройства с негативными последствиями.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Круглый стол. 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Модератор. Киселев К. В.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28.</w:t>
      </w:r>
    </w:p>
    <w:p w14:paraId="49FD2137" w14:textId="0FAB9283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Новые формы публичных коммуникаций: интернет-проект «Активный горожанин».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Круглый стол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. Модераторы: Мошкин С. В., Пирогов А. В. </w:t>
      </w:r>
      <w:r w:rsidR="000927E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Малый зал.</w:t>
      </w:r>
    </w:p>
    <w:p w14:paraId="0EF012F3" w14:textId="034CF702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Hlk30497299"/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Роль деловых коммуникаций при разрешении конфликтов.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 Деловая игра. Модератор: </w:t>
      </w:r>
      <w:proofErr w:type="spellStart"/>
      <w:r w:rsidRPr="00EE22BB">
        <w:rPr>
          <w:rFonts w:ascii="Times New Roman" w:eastAsia="Calibri" w:hAnsi="Times New Roman" w:cs="Times New Roman"/>
          <w:sz w:val="28"/>
          <w:szCs w:val="28"/>
        </w:rPr>
        <w:t>Чевтаева</w:t>
      </w:r>
      <w:proofErr w:type="spellEnd"/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Н. Г. 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12.</w:t>
      </w:r>
    </w:p>
    <w:bookmarkEnd w:id="2"/>
    <w:p w14:paraId="2B13B132" w14:textId="5713A23B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Технологии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диджитал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»-среды как инструмент диалога и конфликта?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Деловая игра.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Модераторы: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Харченко Д. И.</w:t>
      </w:r>
      <w:r w:rsidR="000927ED">
        <w:rPr>
          <w:rFonts w:ascii="Times New Roman" w:eastAsia="Calibri" w:hAnsi="Times New Roman" w:cs="Times New Roman"/>
          <w:bCs/>
          <w:sz w:val="28"/>
          <w:szCs w:val="28"/>
        </w:rPr>
        <w:t>, «Надежда».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27ED">
        <w:rPr>
          <w:rFonts w:ascii="Times New Roman" w:eastAsia="Calibri" w:hAnsi="Times New Roman" w:cs="Times New Roman"/>
          <w:sz w:val="28"/>
          <w:szCs w:val="28"/>
        </w:rPr>
        <w:t>Большой зал.</w:t>
      </w:r>
    </w:p>
    <w:p w14:paraId="2D81987E" w14:textId="04C1A595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Традиционные СМИ и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диджитал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»: кто формирует повестку дня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Круглый стол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, Модераторы: Захаров М. Г., Шеремет. Е. Д.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14.</w:t>
      </w:r>
    </w:p>
    <w:p w14:paraId="5FC3DEA2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13:30 – 14:15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Обед.</w:t>
      </w:r>
    </w:p>
    <w:p w14:paraId="7840C3EA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14:15 – 15:45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Работа по тематическим направлениям.</w:t>
      </w:r>
    </w:p>
    <w:p w14:paraId="67A8EAC1" w14:textId="22141FDA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Решение конфликта при проведении благоустройства с негативными последствиями. </w:t>
      </w:r>
      <w:r w:rsidRPr="00EE22BB">
        <w:rPr>
          <w:rFonts w:ascii="Times New Roman" w:eastAsia="Calibri" w:hAnsi="Times New Roman" w:cs="Times New Roman"/>
          <w:sz w:val="28"/>
          <w:szCs w:val="28"/>
        </w:rPr>
        <w:t>Круглый стол.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Модератор. Киселев К. В.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28.</w:t>
      </w:r>
    </w:p>
    <w:p w14:paraId="5642ECF7" w14:textId="56B6000A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Новые формы публичных коммуникаций: интернет-проект «Активный горожанин».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Круглый стол. Модераторы: Мошкин С. В., Пирогов А. В. </w:t>
      </w:r>
      <w:r w:rsidR="000927E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Малый з</w:t>
      </w: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ал</w:t>
      </w:r>
      <w:r w:rsidR="000927E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6089AD6C" w14:textId="597BF5C4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Роль деловых коммуникаций при разрешении конфликтов.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 Деловая игра. Модератор: </w:t>
      </w:r>
      <w:proofErr w:type="spellStart"/>
      <w:r w:rsidRPr="00EE22BB">
        <w:rPr>
          <w:rFonts w:ascii="Times New Roman" w:eastAsia="Calibri" w:hAnsi="Times New Roman" w:cs="Times New Roman"/>
          <w:sz w:val="28"/>
          <w:szCs w:val="28"/>
        </w:rPr>
        <w:t>Чевтаева</w:t>
      </w:r>
      <w:proofErr w:type="spellEnd"/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Н. Г.  </w:t>
      </w: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Аудитория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12.</w:t>
      </w:r>
    </w:p>
    <w:p w14:paraId="1CCF0571" w14:textId="67D80DFC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Технологии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диджитал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»-среды как инструмент диалога и конфликта?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Деловая игра.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Модератор:</w:t>
      </w:r>
      <w:r w:rsidR="000927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Харченко Д. И.</w:t>
      </w:r>
      <w:r w:rsidR="000927ED">
        <w:rPr>
          <w:rFonts w:ascii="Times New Roman" w:eastAsia="Calibri" w:hAnsi="Times New Roman" w:cs="Times New Roman"/>
          <w:bCs/>
          <w:sz w:val="28"/>
          <w:szCs w:val="28"/>
        </w:rPr>
        <w:t>, «Надежда».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Большой з</w:t>
      </w: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ал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4D108788" w14:textId="0AAFFA13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Традиционные СМИ и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диджитал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»: кто формирует повестку дня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Круглый стол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, Модератор: Захаров М. Г., Шеремет Е. Д.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14.</w:t>
      </w:r>
    </w:p>
    <w:p w14:paraId="0E2C5130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15:45 – 16:00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Кофе-брейк.</w:t>
      </w:r>
    </w:p>
    <w:p w14:paraId="0F8ACCC2" w14:textId="6782630A" w:rsidR="004B4B1B" w:rsidRPr="000927ED" w:rsidRDefault="00EE22BB" w:rsidP="000927ED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16:00 – 16:30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Подведение итогов форума</w:t>
      </w:r>
      <w:r w:rsidRPr="00EE22B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Актовый зал СКЦ г. Каменск-Уральского.</w:t>
      </w:r>
    </w:p>
    <w:sectPr w:rsidR="004B4B1B" w:rsidRPr="00092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454B3"/>
    <w:multiLevelType w:val="hybridMultilevel"/>
    <w:tmpl w:val="2C32C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E2404A"/>
    <w:multiLevelType w:val="hybridMultilevel"/>
    <w:tmpl w:val="30BC2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2BB"/>
    <w:rsid w:val="000927ED"/>
    <w:rsid w:val="004B4B1B"/>
    <w:rsid w:val="008D1643"/>
    <w:rsid w:val="008D76C6"/>
    <w:rsid w:val="00CA5067"/>
    <w:rsid w:val="00ED74DD"/>
    <w:rsid w:val="00EE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20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Slobodchikova</cp:lastModifiedBy>
  <cp:revision>3</cp:revision>
  <dcterms:created xsi:type="dcterms:W3CDTF">2020-01-29T02:12:00Z</dcterms:created>
  <dcterms:modified xsi:type="dcterms:W3CDTF">2020-01-30T04:25:00Z</dcterms:modified>
</cp:coreProperties>
</file>