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78" w:rsidRPr="00B62813" w:rsidRDefault="00B62813" w:rsidP="00B6281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B62813">
        <w:rPr>
          <w:i/>
        </w:rPr>
        <w:t>Актуальная версия</w:t>
      </w:r>
    </w:p>
    <w:p w:rsidR="00E12F78" w:rsidRPr="000E6334" w:rsidRDefault="00E12F78" w:rsidP="00DA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6334">
        <w:rPr>
          <w:b/>
          <w:sz w:val="32"/>
          <w:szCs w:val="32"/>
        </w:rPr>
        <w:t>Муниципальная программа</w:t>
      </w:r>
    </w:p>
    <w:p w:rsidR="00E12F78" w:rsidRPr="000E6334" w:rsidRDefault="00E12F78" w:rsidP="00DA36E1">
      <w:pPr>
        <w:pStyle w:val="ConsPlusCell"/>
        <w:jc w:val="center"/>
        <w:rPr>
          <w:b/>
          <w:sz w:val="32"/>
          <w:szCs w:val="32"/>
        </w:rPr>
      </w:pPr>
      <w:r w:rsidRPr="000E6334">
        <w:rPr>
          <w:b/>
          <w:sz w:val="32"/>
          <w:szCs w:val="32"/>
        </w:rPr>
        <w:t>«Сохранение и развитие сферы культуры</w:t>
      </w:r>
      <w:r>
        <w:rPr>
          <w:b/>
          <w:sz w:val="32"/>
          <w:szCs w:val="32"/>
        </w:rPr>
        <w:t xml:space="preserve"> в городе Каменске-Уральском</w:t>
      </w:r>
      <w:r w:rsidRPr="000E6334">
        <w:rPr>
          <w:b/>
          <w:sz w:val="32"/>
          <w:szCs w:val="32"/>
        </w:rPr>
        <w:t>» на 2014-201</w:t>
      </w:r>
      <w:r w:rsidR="007D443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0E6334">
        <w:rPr>
          <w:b/>
          <w:sz w:val="32"/>
          <w:szCs w:val="32"/>
        </w:rPr>
        <w:t>гг.</w:t>
      </w:r>
    </w:p>
    <w:p w:rsidR="00E12F78" w:rsidRDefault="00E12F78" w:rsidP="00DA36E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</w:rPr>
      </w:pPr>
    </w:p>
    <w:p w:rsidR="00E12F78" w:rsidRPr="00F209F0" w:rsidRDefault="00E12F78" w:rsidP="00DA36E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</w:rPr>
      </w:pPr>
      <w:r w:rsidRPr="00F209F0">
        <w:rPr>
          <w:b/>
        </w:rPr>
        <w:t>ПАСПОРТ</w:t>
      </w:r>
      <w:r>
        <w:rPr>
          <w:b/>
        </w:rPr>
        <w:t xml:space="preserve">  ПРОГРАММЫ</w:t>
      </w:r>
    </w:p>
    <w:p w:rsidR="00E12F78" w:rsidRPr="00AF4F8C" w:rsidRDefault="00E12F78" w:rsidP="00DA36E1">
      <w:pPr>
        <w:pStyle w:val="ConsPlusCel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245"/>
      </w:tblGrid>
      <w:tr w:rsidR="00E12F78" w:rsidRPr="00133DF9" w:rsidTr="00245F2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070157" w:rsidRDefault="00E12F78" w:rsidP="00245F23">
            <w:pPr>
              <w:pStyle w:val="ConsPlusCell"/>
            </w:pPr>
            <w:r>
              <w:t>О</w:t>
            </w:r>
            <w:r w:rsidRPr="00133DF9">
              <w:t>тветственн</w:t>
            </w:r>
            <w:r>
              <w:t>ый</w:t>
            </w:r>
            <w:r w:rsidRPr="00133DF9">
              <w:t xml:space="preserve"> исполнител</w:t>
            </w:r>
            <w:r>
              <w:t>ь</w:t>
            </w:r>
            <w:r w:rsidRPr="00133DF9">
              <w:t xml:space="preserve"> </w:t>
            </w:r>
            <w:r>
              <w:t>муниципальной</w:t>
            </w:r>
            <w:r w:rsidRPr="00133DF9">
              <w:t xml:space="preserve">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133DF9" w:rsidRDefault="00E12F78" w:rsidP="00245F23">
            <w:pPr>
              <w:pStyle w:val="ConsPlusCell"/>
            </w:pPr>
            <w:r>
              <w:t xml:space="preserve">Орган местного самоуправления «Управление </w:t>
            </w:r>
            <w:r w:rsidRPr="00A26ACE">
              <w:t xml:space="preserve">культуры </w:t>
            </w:r>
            <w:r>
              <w:t>города Каменска-Уральского»</w:t>
            </w:r>
          </w:p>
        </w:tc>
      </w:tr>
      <w:tr w:rsidR="00E12F78" w:rsidRPr="000D7D39" w:rsidTr="00245F2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0D7D39" w:rsidRDefault="00E12F78" w:rsidP="00245F23">
            <w:pPr>
              <w:pStyle w:val="ConsPlusCell"/>
            </w:pPr>
            <w:r w:rsidRPr="000D7D39">
              <w:t xml:space="preserve">Сроки реализации </w:t>
            </w:r>
            <w:r>
              <w:t>муниципальной</w:t>
            </w:r>
            <w:r w:rsidRPr="000D7D39">
              <w:t xml:space="preserve">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0D7D39" w:rsidRDefault="00E12F78" w:rsidP="007D4437">
            <w:pPr>
              <w:pStyle w:val="ConsPlusCell"/>
            </w:pPr>
            <w:r>
              <w:t>2014-201</w:t>
            </w:r>
            <w:r w:rsidR="007D4437">
              <w:t>8</w:t>
            </w:r>
            <w:r>
              <w:t xml:space="preserve"> гг.</w:t>
            </w:r>
          </w:p>
        </w:tc>
      </w:tr>
      <w:tr w:rsidR="00E12F78" w:rsidRPr="000D7D39" w:rsidTr="00245F23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Default="00E12F78" w:rsidP="00245F23">
            <w:pPr>
              <w:pStyle w:val="ConsPlusCell"/>
            </w:pPr>
            <w:r w:rsidRPr="000D7D39">
              <w:t xml:space="preserve">Цели и задачи </w:t>
            </w:r>
            <w:r>
              <w:t>муниципальной</w:t>
            </w:r>
            <w:r w:rsidRPr="000D7D39">
              <w:t xml:space="preserve"> </w:t>
            </w:r>
            <w:r>
              <w:t>программы</w:t>
            </w:r>
          </w:p>
          <w:p w:rsidR="00E12F78" w:rsidRPr="000D7D39" w:rsidRDefault="00E12F78" w:rsidP="00245F23">
            <w:pPr>
              <w:pStyle w:val="ConsPlusCell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250F56" w:rsidRDefault="00E12F78" w:rsidP="00245F23">
            <w:pPr>
              <w:pStyle w:val="ConsPlusCell"/>
              <w:rPr>
                <w:b/>
              </w:rPr>
            </w:pPr>
            <w:r w:rsidRPr="00250F56">
              <w:rPr>
                <w:b/>
                <w:u w:val="single"/>
              </w:rPr>
              <w:t>Цель</w:t>
            </w:r>
            <w:r>
              <w:rPr>
                <w:b/>
                <w:u w:val="single"/>
              </w:rPr>
              <w:t>:</w:t>
            </w:r>
            <w:r w:rsidRPr="00250F56">
              <w:rPr>
                <w:b/>
                <w:u w:val="single"/>
              </w:rPr>
              <w:t xml:space="preserve"> </w:t>
            </w:r>
            <w:r w:rsidRPr="00250F56">
              <w:rPr>
                <w:b/>
              </w:rPr>
              <w:t xml:space="preserve"> </w:t>
            </w:r>
            <w:r w:rsidRPr="00250F56">
              <w:t>Создание условий, обеспечивающих конституционное право граждан на участие в культурной жизни, свободный доступ к культурным ценностям и информации</w:t>
            </w:r>
          </w:p>
          <w:p w:rsidR="00E12F78" w:rsidRPr="009A7B03" w:rsidRDefault="00E12F78" w:rsidP="00245F23">
            <w:pPr>
              <w:pStyle w:val="ConsPlusCell"/>
              <w:rPr>
                <w:b/>
                <w:u w:val="single"/>
              </w:rPr>
            </w:pPr>
            <w:r w:rsidRPr="009A7B03">
              <w:rPr>
                <w:b/>
                <w:u w:val="single"/>
              </w:rPr>
              <w:t>Задачи:</w:t>
            </w:r>
          </w:p>
          <w:p w:rsidR="00E12F78" w:rsidRDefault="00E12F78" w:rsidP="00245F23">
            <w:pPr>
              <w:pStyle w:val="ConsPlusCell"/>
            </w:pPr>
            <w:r>
              <w:t>1) Создание условий для</w:t>
            </w:r>
            <w:r w:rsidRPr="00250F56">
              <w:t xml:space="preserve"> участия различных групп населения в культурной жизни города Каменска-Уральского и обеспечение условий для их творческой самореализации</w:t>
            </w:r>
            <w:r>
              <w:t>;</w:t>
            </w:r>
          </w:p>
          <w:p w:rsidR="00E12F78" w:rsidRDefault="00E12F78" w:rsidP="00245F23">
            <w:pPr>
              <w:pStyle w:val="ConsPlusCell"/>
            </w:pPr>
            <w:r>
              <w:t xml:space="preserve">2) </w:t>
            </w:r>
            <w:r w:rsidRPr="00250F56">
              <w:t xml:space="preserve">Создание условий для реализации программ  дополнительного образования </w:t>
            </w:r>
            <w:r w:rsidRPr="00BC089A">
              <w:t>для</w:t>
            </w:r>
            <w:r w:rsidRPr="00250F56">
              <w:t xml:space="preserve"> детей, реализации  дополнительных </w:t>
            </w:r>
            <w:proofErr w:type="spellStart"/>
            <w:r w:rsidRPr="00250F56">
              <w:t>предпрофессиональных</w:t>
            </w:r>
            <w:proofErr w:type="spellEnd"/>
            <w:r w:rsidRPr="00250F56">
              <w:t xml:space="preserve"> общеобразовательных программ в области искусств</w:t>
            </w:r>
            <w:r>
              <w:t>;</w:t>
            </w:r>
          </w:p>
          <w:p w:rsidR="00E12F78" w:rsidRDefault="00E12F78" w:rsidP="00245F23">
            <w:pPr>
              <w:pStyle w:val="ConsPlusCell"/>
            </w:pPr>
            <w:r>
              <w:t>3) Создание условий для функционирования учреждений культуры, дополнительного образования детей в части пожарной, антитеррористической безопасности, благоустройства территорий;</w:t>
            </w:r>
          </w:p>
          <w:p w:rsidR="00E12F78" w:rsidRDefault="00E12F78" w:rsidP="00245F23">
            <w:pPr>
              <w:pStyle w:val="ConsPlusCell"/>
            </w:pPr>
            <w:r>
              <w:t xml:space="preserve">4) </w:t>
            </w:r>
            <w:r w:rsidRPr="0072355F">
              <w:t xml:space="preserve">Обеспечение эффективного и качественного управления сферой культуры,  </w:t>
            </w:r>
            <w:r>
              <w:t xml:space="preserve">муниципальными </w:t>
            </w:r>
            <w:r w:rsidRPr="0072355F">
              <w:t>финансами и использования муниципального имущества</w:t>
            </w:r>
          </w:p>
          <w:p w:rsidR="00E12F78" w:rsidRPr="00250F56" w:rsidRDefault="00E12F78" w:rsidP="00245F23">
            <w:pPr>
              <w:pStyle w:val="ConsPlusCell"/>
            </w:pPr>
          </w:p>
        </w:tc>
      </w:tr>
      <w:tr w:rsidR="00E12F78" w:rsidRPr="000D7D39" w:rsidTr="00245F2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Default="00E12F78" w:rsidP="00245F23">
            <w:pPr>
              <w:pStyle w:val="ConsPlusCell"/>
            </w:pPr>
            <w:r>
              <w:t>Перечень основных ц</w:t>
            </w:r>
            <w:r w:rsidRPr="00FE34D7">
              <w:t>елевы</w:t>
            </w:r>
            <w:r>
              <w:t>х</w:t>
            </w:r>
            <w:r w:rsidRPr="00FE34D7">
              <w:t xml:space="preserve"> показател</w:t>
            </w:r>
            <w:r>
              <w:t>ей муниципальной</w:t>
            </w:r>
            <w:r w:rsidRPr="00FE34D7">
              <w:t xml:space="preserve"> программы</w:t>
            </w:r>
          </w:p>
          <w:p w:rsidR="00E12F78" w:rsidRPr="000D7D39" w:rsidRDefault="00E12F78" w:rsidP="00245F23">
            <w:pPr>
              <w:pStyle w:val="ConsPlusCell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72355F" w:rsidRDefault="00E12F78" w:rsidP="00245F23">
            <w:pPr>
              <w:pStyle w:val="ConsPlusCell"/>
            </w:pPr>
            <w:r>
              <w:rPr>
                <w:b/>
                <w:i/>
              </w:rPr>
              <w:t xml:space="preserve">- </w:t>
            </w:r>
            <w:r w:rsidRPr="0072355F">
              <w:t xml:space="preserve">Удельный вес населения, участвующего в работе клубных формирований,  действующих  в муниципальных </w:t>
            </w:r>
            <w:proofErr w:type="spellStart"/>
            <w:r w:rsidRPr="0072355F">
              <w:t>культурно-досуговых</w:t>
            </w:r>
            <w:proofErr w:type="spellEnd"/>
            <w:r w:rsidRPr="0072355F">
              <w:t xml:space="preserve"> учреждениях</w:t>
            </w:r>
            <w:r>
              <w:t>;</w:t>
            </w:r>
            <w:r w:rsidRPr="0072355F">
              <w:t xml:space="preserve">  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 w:rsidRPr="0072355F">
              <w:t xml:space="preserve">Посещаемость </w:t>
            </w:r>
            <w:r>
              <w:t xml:space="preserve">мероприятий в </w:t>
            </w:r>
            <w:proofErr w:type="spellStart"/>
            <w:r w:rsidRPr="0072355F">
              <w:t>культурно-</w:t>
            </w:r>
            <w:r w:rsidRPr="008B4EB7">
              <w:t>досуговых</w:t>
            </w:r>
            <w:proofErr w:type="spellEnd"/>
            <w:r w:rsidRPr="008B4EB7">
              <w:t xml:space="preserve"> учреждениях (среднее число посещений мероприятий</w:t>
            </w:r>
            <w:r w:rsidRPr="0072355F">
              <w:t xml:space="preserve"> в расчете на 1 жителя)</w:t>
            </w:r>
            <w:r>
              <w:t>;</w:t>
            </w:r>
            <w:r w:rsidRPr="0072355F">
              <w:rPr>
                <w:b/>
                <w:i/>
              </w:rPr>
              <w:t xml:space="preserve"> 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72355F">
              <w:t>Доля  населения, пользующегося услугами муниципальных библиотек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</w:pPr>
            <w:r>
              <w:rPr>
                <w:b/>
                <w:i/>
              </w:rPr>
              <w:t xml:space="preserve">- </w:t>
            </w:r>
            <w:r w:rsidRPr="0072355F">
              <w:t>Посещаемость  муниципальных музеев</w:t>
            </w:r>
            <w:r>
              <w:t xml:space="preserve"> </w:t>
            </w:r>
            <w:r w:rsidRPr="0072355F">
              <w:t xml:space="preserve">(среднее число посещений </w:t>
            </w:r>
            <w:r>
              <w:t>музея</w:t>
            </w:r>
            <w:r w:rsidRPr="0072355F">
              <w:t xml:space="preserve"> в расчете на 1 жителя)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</w:pPr>
            <w:r>
              <w:rPr>
                <w:b/>
                <w:i/>
              </w:rPr>
              <w:t xml:space="preserve">- </w:t>
            </w:r>
            <w:r w:rsidRPr="0072355F">
              <w:t>Посещаемость Театра (среднее число посещений Театра в расчете на 1 жителя)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72355F">
              <w:t>Контингент учащихся детских школ искусств</w:t>
            </w:r>
            <w:r>
              <w:t>;</w:t>
            </w:r>
          </w:p>
          <w:p w:rsidR="00E12F78" w:rsidRPr="00180562" w:rsidRDefault="00E12F78" w:rsidP="00245F23">
            <w:pPr>
              <w:pStyle w:val="ConsPlusCell"/>
            </w:pPr>
            <w:r>
              <w:t xml:space="preserve">- </w:t>
            </w:r>
            <w:r w:rsidRPr="00180562">
              <w:t>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72355F">
              <w:t>Доля квалифицированных специалистов, работающих в сфере культуры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72355F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t>;</w:t>
            </w:r>
          </w:p>
          <w:p w:rsidR="00E12F78" w:rsidRDefault="00E12F78" w:rsidP="00245F23">
            <w:pPr>
              <w:pStyle w:val="ConsPlusCell"/>
            </w:pPr>
            <w:r>
              <w:rPr>
                <w:b/>
                <w:i/>
              </w:rPr>
              <w:t xml:space="preserve">- </w:t>
            </w:r>
            <w:r w:rsidRPr="0072355F">
              <w:t>Соотношение средней заработной платы преподавателей учреждений дополнительного образования детей  к средней заработной плате по экономике Свердловской области</w:t>
            </w:r>
            <w:r>
              <w:t>;</w:t>
            </w:r>
          </w:p>
          <w:p w:rsidR="00E12F78" w:rsidRPr="0072355F" w:rsidRDefault="00E12F78" w:rsidP="00245F23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- </w:t>
            </w:r>
            <w:r w:rsidRPr="0072355F">
              <w:t>Уровень удовлетворенности населения города Каменска-Уральского качеством и доступностью предоставляемых услуг в сфере культуры</w:t>
            </w:r>
            <w:r>
              <w:t>.</w:t>
            </w:r>
          </w:p>
        </w:tc>
      </w:tr>
      <w:tr w:rsidR="00E12F78" w:rsidRPr="000D7D39" w:rsidTr="00245F2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D80AE4" w:rsidRDefault="00E12F78" w:rsidP="00245F23">
            <w:pPr>
              <w:pStyle w:val="ConsPlusCell"/>
              <w:rPr>
                <w:sz w:val="26"/>
                <w:szCs w:val="26"/>
              </w:rPr>
            </w:pPr>
            <w:r w:rsidRPr="0014008B">
              <w:lastRenderedPageBreak/>
              <w:t>Объемы финансирования муниципальной программы по годам реализации, тыс. рублей</w:t>
            </w:r>
            <w:r w:rsidRPr="00D80AE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5A6CE3" w:rsidRDefault="009634D3" w:rsidP="009634D3">
            <w:pPr>
              <w:pStyle w:val="ConsPlusCell"/>
              <w:rPr>
                <w:b/>
                <w:bCs/>
              </w:rPr>
            </w:pPr>
            <w:r w:rsidRPr="005A6CE3">
              <w:rPr>
                <w:b/>
                <w:bCs/>
              </w:rPr>
              <w:t xml:space="preserve">ВСЕГО: </w:t>
            </w:r>
            <w:r w:rsidRPr="004C5751">
              <w:t>1707402,81</w:t>
            </w:r>
          </w:p>
          <w:p w:rsidR="009634D3" w:rsidRPr="005A6CE3" w:rsidRDefault="009634D3" w:rsidP="009634D3">
            <w:pPr>
              <w:pStyle w:val="ConsPlusCell"/>
              <w:rPr>
                <w:i/>
                <w:iCs/>
              </w:rPr>
            </w:pPr>
            <w:r w:rsidRPr="005A6CE3">
              <w:t xml:space="preserve">в том числе: </w:t>
            </w:r>
            <w:r w:rsidRPr="005A6CE3">
              <w:rPr>
                <w:i/>
                <w:iCs/>
              </w:rPr>
              <w:t>(по годам реализации)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2014  -    312666,95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2015  -    327448,0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 xml:space="preserve">2016  -    </w:t>
            </w:r>
            <w:r>
              <w:t>321879,20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2017  -    400327,86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2018  -    345080,80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из них: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rPr>
                <w:b/>
              </w:rPr>
              <w:t xml:space="preserve">федеральный бюджет: </w:t>
            </w:r>
            <w:r w:rsidRPr="005A6CE3">
              <w:t>15,5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lastRenderedPageBreak/>
              <w:t>2014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2015  -    15,5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2016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2017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2018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rPr>
                <w:b/>
                <w:bCs/>
              </w:rPr>
              <w:t>областной бюджет</w:t>
            </w:r>
            <w:r w:rsidRPr="005A6CE3">
              <w:t xml:space="preserve">: </w:t>
            </w:r>
            <w:r w:rsidRPr="005A6CE3">
              <w:rPr>
                <w:szCs w:val="20"/>
              </w:rPr>
              <w:t>9568,80</w:t>
            </w:r>
          </w:p>
          <w:p w:rsidR="009634D3" w:rsidRPr="005A6CE3" w:rsidRDefault="009634D3" w:rsidP="009634D3">
            <w:pPr>
              <w:pStyle w:val="ConsPlusCell"/>
              <w:rPr>
                <w:i/>
                <w:iCs/>
              </w:rPr>
            </w:pPr>
            <w:r w:rsidRPr="005A6CE3">
              <w:t xml:space="preserve">в том числе: </w:t>
            </w:r>
            <w:r w:rsidRPr="005A6CE3">
              <w:rPr>
                <w:i/>
                <w:iCs/>
              </w:rPr>
              <w:t>(по годам реализации)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2014  -    4345,2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2015  -    4723,6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2016  -    500,0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2017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2018  -    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rPr>
                <w:b/>
                <w:bCs/>
              </w:rPr>
              <w:t>местный  бюджет</w:t>
            </w:r>
            <w:r w:rsidRPr="005A6CE3">
              <w:t xml:space="preserve">: </w:t>
            </w:r>
            <w:r w:rsidRPr="004C5751">
              <w:t>1362609,27</w:t>
            </w:r>
          </w:p>
          <w:p w:rsidR="009634D3" w:rsidRPr="005A6CE3" w:rsidRDefault="009634D3" w:rsidP="009634D3">
            <w:pPr>
              <w:pStyle w:val="ConsPlusCell"/>
              <w:rPr>
                <w:i/>
                <w:iCs/>
              </w:rPr>
            </w:pPr>
            <w:r w:rsidRPr="005A6CE3">
              <w:t xml:space="preserve">в том числе: </w:t>
            </w:r>
            <w:r w:rsidRPr="005A6CE3">
              <w:rPr>
                <w:i/>
                <w:iCs/>
              </w:rPr>
              <w:t>(по годам реализации)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2014  -     254392,97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2015  -     267535,1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 xml:space="preserve">2016  -     </w:t>
            </w:r>
            <w:r>
              <w:t>269031,20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 xml:space="preserve">2017  -     </w:t>
            </w:r>
            <w:r w:rsidRPr="005A6CE3">
              <w:rPr>
                <w:szCs w:val="20"/>
              </w:rPr>
              <w:t>285720,00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 xml:space="preserve">2018  -     </w:t>
            </w:r>
            <w:r w:rsidRPr="005A6CE3">
              <w:rPr>
                <w:szCs w:val="20"/>
              </w:rPr>
              <w:t>285930,00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rPr>
                <w:b/>
                <w:bCs/>
              </w:rPr>
              <w:t>внебюджетные источники</w:t>
            </w:r>
            <w:r w:rsidRPr="005A6CE3">
              <w:t xml:space="preserve">:  </w:t>
            </w:r>
            <w:r w:rsidRPr="005A6CE3">
              <w:rPr>
                <w:szCs w:val="20"/>
              </w:rPr>
              <w:t>335209,24</w:t>
            </w:r>
          </w:p>
          <w:p w:rsidR="009634D3" w:rsidRPr="005A6CE3" w:rsidRDefault="009634D3" w:rsidP="009634D3">
            <w:pPr>
              <w:pStyle w:val="ConsPlusCell"/>
              <w:rPr>
                <w:i/>
                <w:iCs/>
              </w:rPr>
            </w:pPr>
            <w:r w:rsidRPr="005A6CE3">
              <w:t xml:space="preserve">в том числе: </w:t>
            </w:r>
            <w:r w:rsidRPr="005A6CE3">
              <w:rPr>
                <w:i/>
                <w:iCs/>
              </w:rPr>
              <w:t>(по годам реализации)</w:t>
            </w:r>
          </w:p>
          <w:p w:rsidR="009634D3" w:rsidRPr="005A6CE3" w:rsidRDefault="009634D3" w:rsidP="009634D3">
            <w:pPr>
              <w:pStyle w:val="ConsPlusCell"/>
              <w:rPr>
                <w:lang w:val="en-US"/>
              </w:rPr>
            </w:pPr>
            <w:r w:rsidRPr="005A6CE3">
              <w:t>2014   -     53928,78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>2015   -     55173,80</w:t>
            </w:r>
          </w:p>
          <w:p w:rsidR="009634D3" w:rsidRPr="005A6CE3" w:rsidRDefault="009634D3" w:rsidP="009634D3">
            <w:pPr>
              <w:pStyle w:val="ConsPlusCell"/>
            </w:pPr>
            <w:r w:rsidRPr="005A6CE3">
              <w:t xml:space="preserve">2016   -     </w:t>
            </w:r>
            <w:r w:rsidRPr="005A6CE3">
              <w:rPr>
                <w:szCs w:val="20"/>
              </w:rPr>
              <w:t>52348,00</w:t>
            </w:r>
          </w:p>
          <w:p w:rsidR="009634D3" w:rsidRPr="005A6CE3" w:rsidRDefault="009634D3" w:rsidP="009634D3">
            <w:pPr>
              <w:pStyle w:val="ConsPlusCell"/>
              <w:rPr>
                <w:szCs w:val="20"/>
              </w:rPr>
            </w:pPr>
            <w:r w:rsidRPr="005A6CE3">
              <w:t xml:space="preserve">2017   -     </w:t>
            </w:r>
            <w:r w:rsidRPr="005A6CE3">
              <w:rPr>
                <w:szCs w:val="20"/>
              </w:rPr>
              <w:t>114607,86</w:t>
            </w:r>
          </w:p>
          <w:p w:rsidR="00E12F78" w:rsidRPr="006312BB" w:rsidRDefault="009634D3" w:rsidP="009634D3">
            <w:pPr>
              <w:pStyle w:val="ConsPlusCell"/>
              <w:rPr>
                <w:sz w:val="26"/>
                <w:szCs w:val="26"/>
              </w:rPr>
            </w:pPr>
            <w:r w:rsidRPr="005A6CE3">
              <w:rPr>
                <w:szCs w:val="20"/>
              </w:rPr>
              <w:t>2018   -     59150,80</w:t>
            </w:r>
          </w:p>
        </w:tc>
      </w:tr>
      <w:tr w:rsidR="00E12F78" w:rsidRPr="000D7D39" w:rsidTr="00245F2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B665FD" w:rsidRDefault="00E12F78" w:rsidP="00245F23">
            <w:pPr>
              <w:pStyle w:val="ConsPlusCell"/>
            </w:pPr>
            <w:r w:rsidRPr="000D7D39">
              <w:lastRenderedPageBreak/>
              <w:t xml:space="preserve">Адрес размещения </w:t>
            </w:r>
            <w:r>
              <w:t>муниципальной</w:t>
            </w:r>
            <w:r w:rsidRPr="000D7D39">
              <w:t xml:space="preserve"> программы в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0D7D39" w:rsidRDefault="00E12F78" w:rsidP="00245F23">
            <w:pPr>
              <w:pStyle w:val="ConsPlusCell"/>
            </w:pPr>
            <w:r w:rsidRPr="00F10E6E">
              <w:t>http://old.kamensk-uralskiy.ru/vlast/mestnoe-samoupravlenie/cultura/</w:t>
            </w:r>
          </w:p>
        </w:tc>
      </w:tr>
    </w:tbl>
    <w:p w:rsidR="00E12F78" w:rsidRDefault="00E12F78" w:rsidP="00DA36E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E12F78" w:rsidRDefault="00E12F78" w:rsidP="00DA36E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E12F78" w:rsidRPr="00DA36E1" w:rsidRDefault="00E12F78" w:rsidP="00DA36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36E1">
        <w:rPr>
          <w:b/>
          <w:sz w:val="28"/>
          <w:szCs w:val="28"/>
        </w:rPr>
        <w:t xml:space="preserve">Раздел </w:t>
      </w:r>
      <w:r w:rsidRPr="00DA36E1">
        <w:rPr>
          <w:b/>
          <w:sz w:val="28"/>
          <w:szCs w:val="28"/>
          <w:lang w:val="en-US"/>
        </w:rPr>
        <w:t>I</w:t>
      </w:r>
      <w:r w:rsidRPr="00DA36E1">
        <w:rPr>
          <w:b/>
          <w:sz w:val="28"/>
          <w:szCs w:val="28"/>
        </w:rPr>
        <w:t>. Характеристика и анализ текущего состояния сферы культуры муниципального образования город Каменск-Уральский</w:t>
      </w:r>
    </w:p>
    <w:p w:rsidR="00E12F78" w:rsidRPr="00DA36E1" w:rsidRDefault="00E12F78" w:rsidP="00DA3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Pr="00DA36E1" w:rsidRDefault="00E12F78" w:rsidP="00DA36E1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По состоянию на 1 сентября 2013 года сеть муниципальных учреждений культуры включает 17 учреждений.</w:t>
      </w:r>
    </w:p>
    <w:p w:rsidR="00E12F78" w:rsidRPr="00DA36E1" w:rsidRDefault="00E12F78" w:rsidP="00DA36E1">
      <w:pPr>
        <w:ind w:firstLine="540"/>
        <w:jc w:val="both"/>
        <w:rPr>
          <w:sz w:val="28"/>
          <w:szCs w:val="28"/>
        </w:rPr>
      </w:pPr>
      <w:proofErr w:type="gramStart"/>
      <w:r w:rsidRPr="00DA36E1">
        <w:rPr>
          <w:sz w:val="28"/>
          <w:szCs w:val="28"/>
        </w:rPr>
        <w:t xml:space="preserve">Информационно-библиотечное обслуживание населения обеспечивает Централизованная библиотечная система, состоящая из 15 муниципальных библиотек; </w:t>
      </w:r>
      <w:proofErr w:type="spellStart"/>
      <w:r w:rsidRPr="00DA36E1">
        <w:rPr>
          <w:sz w:val="28"/>
          <w:szCs w:val="28"/>
        </w:rPr>
        <w:t>культурно-досуговую</w:t>
      </w:r>
      <w:proofErr w:type="spellEnd"/>
      <w:r w:rsidRPr="00DA36E1">
        <w:rPr>
          <w:sz w:val="28"/>
          <w:szCs w:val="28"/>
        </w:rPr>
        <w:t>, театрально-концертную деятельность, поддержку народного творчества и любительства осуществляют 6 учреждений клубного типа, 1</w:t>
      </w:r>
      <w:r w:rsidRPr="00DA36E1">
        <w:rPr>
          <w:color w:val="FF0000"/>
          <w:sz w:val="28"/>
          <w:szCs w:val="28"/>
        </w:rPr>
        <w:t xml:space="preserve"> </w:t>
      </w:r>
      <w:r w:rsidRPr="00DA36E1">
        <w:rPr>
          <w:sz w:val="28"/>
          <w:szCs w:val="28"/>
        </w:rPr>
        <w:t xml:space="preserve">театр; художественное  образование предоставляют 7 учреждений дополнительного образования детей (ДМШ, ДХШ, ДШИ), сохранность и популяризацию музейного фонда обеспечивают краеведческий музей им. </w:t>
      </w:r>
      <w:proofErr w:type="spellStart"/>
      <w:r w:rsidRPr="00DA36E1">
        <w:rPr>
          <w:sz w:val="28"/>
          <w:szCs w:val="28"/>
        </w:rPr>
        <w:t>И.Я.Стяжкина</w:t>
      </w:r>
      <w:proofErr w:type="spellEnd"/>
      <w:r w:rsidRPr="00DA36E1">
        <w:rPr>
          <w:sz w:val="28"/>
          <w:szCs w:val="28"/>
        </w:rPr>
        <w:t xml:space="preserve"> и городской выставочный зал.</w:t>
      </w:r>
      <w:proofErr w:type="gramEnd"/>
      <w:r w:rsidRPr="00DA36E1">
        <w:rPr>
          <w:sz w:val="28"/>
          <w:szCs w:val="28"/>
        </w:rPr>
        <w:t xml:space="preserve"> Кроме этого, культура вносит вклад в социальную и </w:t>
      </w:r>
      <w:r w:rsidRPr="00DA36E1">
        <w:rPr>
          <w:sz w:val="28"/>
          <w:szCs w:val="28"/>
        </w:rPr>
        <w:lastRenderedPageBreak/>
        <w:t>экономическую жизнь города, который заключается в содействии повышению качества городской среды и качества проживания в городе Каменске-Уральском.</w:t>
      </w:r>
    </w:p>
    <w:p w:rsidR="00E12F78" w:rsidRPr="00DA36E1" w:rsidRDefault="00E12F78" w:rsidP="00DA36E1">
      <w:pPr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Муниципальная сеть учреждений культуры финансируется в основном из муниципального бюджета, поскольку в силу невысокой платежеспособности населения, отсутствия альтернативных поставщиков неприбыльных социальных услуг, она остается основным производителем услуг культуры и социально ориентированного досуга для жителей города. К основным проблемам сферы культуры относятся: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>1) Устаревшая и изношенная материально-техническая база значительной части учреждений культуры. Она не позволяет, внедрять инновационные формы работы и современные информационные технологии, привлекать молодые кадры в отрасль.</w:t>
      </w:r>
    </w:p>
    <w:p w:rsidR="00E12F78" w:rsidRPr="00DA36E1" w:rsidRDefault="00E12F78" w:rsidP="00DA36E1">
      <w:pPr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Корни этой проблемы, конечно же, экономические. Финансирование отрасли в последние 5 лет хоть и увеличивается, но выделенных ассигнований хватает только на заработную плату работникам культуры и содержание имущества.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>2) Еще одна острая проблема – кадровая:</w:t>
      </w:r>
    </w:p>
    <w:p w:rsidR="00E12F78" w:rsidRPr="00EE5627" w:rsidRDefault="00E12F78" w:rsidP="00DA36E1">
      <w:pPr>
        <w:jc w:val="both"/>
      </w:pPr>
      <w:r w:rsidRPr="00DA36E1">
        <w:rPr>
          <w:sz w:val="28"/>
          <w:szCs w:val="28"/>
        </w:rPr>
        <w:t>- Старение основного персонала учреждений культуры города: средний возраст работающих сегодня – 42 года, а в отдельных учреждениях – свыше 50 лет.</w:t>
      </w:r>
      <w:r w:rsidRPr="00DA36E1">
        <w:rPr>
          <w:sz w:val="28"/>
          <w:szCs w:val="28"/>
        </w:rPr>
        <w:tab/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 xml:space="preserve">- Низкая экономическая эффективность ряда учреждений – следствие острого дефицита молодых управленческих и творческих кадров, который обусловлен низким уровнем престижа творческой деятельности. 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>Сфера культуры характеризуется как внутренней, так и внешней социальной нестабильностью.</w:t>
      </w:r>
    </w:p>
    <w:p w:rsidR="00E12F78" w:rsidRPr="00DA36E1" w:rsidRDefault="00E12F78" w:rsidP="00DA36E1">
      <w:pPr>
        <w:rPr>
          <w:sz w:val="28"/>
          <w:szCs w:val="28"/>
        </w:rPr>
      </w:pPr>
      <w:r w:rsidRPr="00DA36E1">
        <w:rPr>
          <w:sz w:val="28"/>
          <w:szCs w:val="28"/>
        </w:rPr>
        <w:t>Внутренняя нестабильность связана: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i/>
          <w:sz w:val="28"/>
          <w:szCs w:val="28"/>
        </w:rPr>
        <w:t>- с общим социальным положением</w:t>
      </w:r>
      <w:r w:rsidRPr="00DA36E1">
        <w:rPr>
          <w:sz w:val="28"/>
          <w:szCs w:val="28"/>
        </w:rPr>
        <w:t xml:space="preserve"> работника культуры (низкая заработная плата; отсутствие возможностей полноценного отдыха и санаторного лечения в период отпуска; низкая покупательная способность; в условиях коммерциализации образования трудности в собственном профессиональном росте и возможности обеспечить образование детей и т.д.);</w:t>
      </w:r>
    </w:p>
    <w:p w:rsidR="00E12F78" w:rsidRPr="00DA36E1" w:rsidRDefault="00E12F78" w:rsidP="00DA36E1">
      <w:pPr>
        <w:pStyle w:val="ac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42"/>
        <w:gridCol w:w="1445"/>
        <w:gridCol w:w="1445"/>
        <w:gridCol w:w="1436"/>
        <w:gridCol w:w="1566"/>
      </w:tblGrid>
      <w:tr w:rsidR="00E12F78" w:rsidRPr="00DA36E1" w:rsidTr="00245F23">
        <w:trPr>
          <w:trHeight w:val="410"/>
        </w:trPr>
        <w:tc>
          <w:tcPr>
            <w:tcW w:w="9852" w:type="dxa"/>
            <w:gridSpan w:val="6"/>
          </w:tcPr>
          <w:p w:rsidR="00E12F78" w:rsidRPr="00DA36E1" w:rsidRDefault="00E12F78" w:rsidP="00245F23">
            <w:pPr>
              <w:spacing w:before="100" w:beforeAutospacing="1" w:after="100" w:afterAutospacing="1"/>
              <w:ind w:hanging="102"/>
              <w:jc w:val="center"/>
              <w:rPr>
                <w:b/>
                <w:caps/>
                <w:sz w:val="28"/>
                <w:szCs w:val="28"/>
              </w:rPr>
            </w:pPr>
            <w:r w:rsidRPr="00DA36E1">
              <w:rPr>
                <w:b/>
                <w:caps/>
                <w:sz w:val="28"/>
                <w:szCs w:val="28"/>
              </w:rPr>
              <w:t xml:space="preserve">Заработная плата в </w:t>
            </w:r>
            <w:proofErr w:type="gramStart"/>
            <w:r w:rsidRPr="00DA36E1">
              <w:rPr>
                <w:b/>
                <w:caps/>
                <w:sz w:val="28"/>
                <w:szCs w:val="28"/>
              </w:rPr>
              <w:t>Каменске-Уральском</w:t>
            </w:r>
            <w:proofErr w:type="gramEnd"/>
            <w:r w:rsidRPr="00DA36E1">
              <w:rPr>
                <w:b/>
                <w:caps/>
                <w:sz w:val="28"/>
                <w:szCs w:val="28"/>
              </w:rPr>
              <w:t>, руб.</w:t>
            </w:r>
          </w:p>
        </w:tc>
      </w:tr>
      <w:tr w:rsidR="00E12F78" w:rsidRPr="00DA36E1" w:rsidTr="00245F23">
        <w:trPr>
          <w:trHeight w:val="241"/>
        </w:trPr>
        <w:tc>
          <w:tcPr>
            <w:tcW w:w="2518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b/>
                <w:sz w:val="28"/>
                <w:szCs w:val="28"/>
              </w:rPr>
            </w:pPr>
            <w:r w:rsidRPr="00DA36E1">
              <w:rPr>
                <w:b/>
                <w:sz w:val="28"/>
                <w:szCs w:val="28"/>
              </w:rPr>
              <w:t>2008 год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b/>
                <w:sz w:val="28"/>
                <w:szCs w:val="28"/>
              </w:rPr>
            </w:pPr>
            <w:r w:rsidRPr="00DA36E1">
              <w:rPr>
                <w:b/>
                <w:sz w:val="28"/>
                <w:szCs w:val="28"/>
              </w:rPr>
              <w:t>2009 год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b/>
                <w:sz w:val="28"/>
                <w:szCs w:val="28"/>
              </w:rPr>
            </w:pPr>
            <w:r w:rsidRPr="00DA36E1">
              <w:rPr>
                <w:b/>
                <w:sz w:val="28"/>
                <w:szCs w:val="28"/>
              </w:rPr>
              <w:t>2010 год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b/>
                <w:sz w:val="28"/>
                <w:szCs w:val="28"/>
              </w:rPr>
            </w:pPr>
            <w:r w:rsidRPr="00DA36E1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ind w:left="102" w:hanging="102"/>
              <w:jc w:val="center"/>
              <w:rPr>
                <w:b/>
                <w:sz w:val="28"/>
                <w:szCs w:val="28"/>
              </w:rPr>
            </w:pPr>
            <w:r w:rsidRPr="00DA36E1">
              <w:rPr>
                <w:b/>
                <w:sz w:val="28"/>
                <w:szCs w:val="28"/>
              </w:rPr>
              <w:t>2012 год</w:t>
            </w:r>
          </w:p>
        </w:tc>
      </w:tr>
      <w:tr w:rsidR="00E12F78" w:rsidRPr="00DA36E1" w:rsidTr="00245F23">
        <w:tc>
          <w:tcPr>
            <w:tcW w:w="2518" w:type="dxa"/>
          </w:tcPr>
          <w:p w:rsidR="00E12F78" w:rsidRPr="00DA36E1" w:rsidRDefault="00E12F78" w:rsidP="0024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промышленности</w:t>
            </w:r>
          </w:p>
        </w:tc>
        <w:tc>
          <w:tcPr>
            <w:tcW w:w="1442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17664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17206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19788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22883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25148</w:t>
            </w:r>
          </w:p>
        </w:tc>
      </w:tr>
      <w:tr w:rsidR="00E12F78" w:rsidRPr="00DA36E1" w:rsidTr="00245F23">
        <w:tc>
          <w:tcPr>
            <w:tcW w:w="2518" w:type="dxa"/>
          </w:tcPr>
          <w:p w:rsidR="00E12F78" w:rsidRPr="00DA36E1" w:rsidRDefault="00E12F78" w:rsidP="0024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строительстве</w:t>
            </w:r>
          </w:p>
        </w:tc>
        <w:tc>
          <w:tcPr>
            <w:tcW w:w="1442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15150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13251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16315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18155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19974</w:t>
            </w:r>
          </w:p>
        </w:tc>
      </w:tr>
      <w:tr w:rsidR="00E12F78" w:rsidRPr="00DA36E1" w:rsidTr="00245F23">
        <w:tc>
          <w:tcPr>
            <w:tcW w:w="2518" w:type="dxa"/>
          </w:tcPr>
          <w:p w:rsidR="00E12F78" w:rsidRPr="00DA36E1" w:rsidRDefault="00E12F78" w:rsidP="0024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здравоохранении</w:t>
            </w:r>
          </w:p>
        </w:tc>
        <w:tc>
          <w:tcPr>
            <w:tcW w:w="1442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13812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13357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13769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15565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18855</w:t>
            </w:r>
          </w:p>
        </w:tc>
      </w:tr>
      <w:tr w:rsidR="00E12F78" w:rsidRPr="00DA36E1" w:rsidTr="00245F23">
        <w:trPr>
          <w:trHeight w:val="65"/>
        </w:trPr>
        <w:tc>
          <w:tcPr>
            <w:tcW w:w="2518" w:type="dxa"/>
          </w:tcPr>
          <w:p w:rsidR="00E12F78" w:rsidRPr="00DA36E1" w:rsidRDefault="00E12F78" w:rsidP="0024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образовании</w:t>
            </w:r>
          </w:p>
        </w:tc>
        <w:tc>
          <w:tcPr>
            <w:tcW w:w="1442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10769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11315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12158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14243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17188</w:t>
            </w:r>
          </w:p>
        </w:tc>
      </w:tr>
      <w:tr w:rsidR="00E12F78" w:rsidRPr="00DA36E1" w:rsidTr="00245F23">
        <w:tc>
          <w:tcPr>
            <w:tcW w:w="2518" w:type="dxa"/>
          </w:tcPr>
          <w:p w:rsidR="00E12F78" w:rsidRPr="00DA36E1" w:rsidRDefault="00E12F78" w:rsidP="0024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культуре</w:t>
            </w:r>
          </w:p>
        </w:tc>
        <w:tc>
          <w:tcPr>
            <w:tcW w:w="1442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9913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9375</w:t>
            </w:r>
          </w:p>
        </w:tc>
        <w:tc>
          <w:tcPr>
            <w:tcW w:w="1445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10821</w:t>
            </w:r>
          </w:p>
        </w:tc>
        <w:tc>
          <w:tcPr>
            <w:tcW w:w="143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12936</w:t>
            </w:r>
          </w:p>
        </w:tc>
        <w:tc>
          <w:tcPr>
            <w:tcW w:w="1566" w:type="dxa"/>
          </w:tcPr>
          <w:p w:rsidR="00E12F78" w:rsidRPr="00DA36E1" w:rsidRDefault="00E12F78" w:rsidP="00245F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14092</w:t>
            </w:r>
          </w:p>
        </w:tc>
      </w:tr>
    </w:tbl>
    <w:p w:rsidR="00E12F78" w:rsidRPr="00DA36E1" w:rsidRDefault="00E12F78" w:rsidP="00DA36E1">
      <w:pPr>
        <w:jc w:val="both"/>
        <w:rPr>
          <w:i/>
          <w:sz w:val="28"/>
          <w:szCs w:val="28"/>
        </w:rPr>
      </w:pP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i/>
          <w:sz w:val="28"/>
          <w:szCs w:val="28"/>
        </w:rPr>
        <w:t>- с условиями труда</w:t>
      </w:r>
      <w:r w:rsidRPr="00DA36E1">
        <w:rPr>
          <w:sz w:val="28"/>
          <w:szCs w:val="28"/>
        </w:rPr>
        <w:t xml:space="preserve"> (работа в полторы, две смены; работа в выходные дни, когда вся семья отдыхает; низкий технический уровень обеспечения процесса труда и т.д.);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i/>
          <w:sz w:val="28"/>
          <w:szCs w:val="28"/>
        </w:rPr>
        <w:t>- с фактическим отсутствием</w:t>
      </w:r>
      <w:r w:rsidRPr="00DA36E1">
        <w:rPr>
          <w:sz w:val="28"/>
          <w:szCs w:val="28"/>
        </w:rPr>
        <w:t xml:space="preserve"> карьерного роста.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>Внешними признаками проявления нестабильности являются: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i/>
          <w:sz w:val="28"/>
          <w:szCs w:val="28"/>
        </w:rPr>
        <w:lastRenderedPageBreak/>
        <w:t>- отношение власти</w:t>
      </w:r>
      <w:r w:rsidRPr="00DA36E1">
        <w:rPr>
          <w:sz w:val="28"/>
          <w:szCs w:val="28"/>
        </w:rPr>
        <w:t xml:space="preserve"> и значительной части </w:t>
      </w:r>
      <w:r w:rsidRPr="00DA36E1">
        <w:rPr>
          <w:i/>
          <w:sz w:val="28"/>
          <w:szCs w:val="28"/>
        </w:rPr>
        <w:t>общества</w:t>
      </w:r>
      <w:r w:rsidRPr="00DA36E1">
        <w:rPr>
          <w:sz w:val="28"/>
          <w:szCs w:val="28"/>
        </w:rPr>
        <w:t xml:space="preserve"> к культуре, как к тому, без чего можно обойтись;</w:t>
      </w:r>
    </w:p>
    <w:p w:rsidR="00E12F78" w:rsidRPr="00DA36E1" w:rsidRDefault="00E12F78" w:rsidP="00DA36E1">
      <w:pPr>
        <w:autoSpaceDE w:val="0"/>
        <w:jc w:val="both"/>
        <w:rPr>
          <w:sz w:val="28"/>
          <w:szCs w:val="28"/>
        </w:rPr>
      </w:pPr>
      <w:r w:rsidRPr="00DA36E1">
        <w:rPr>
          <w:i/>
          <w:sz w:val="28"/>
          <w:szCs w:val="28"/>
        </w:rPr>
        <w:t>- отсутствие реальных действий</w:t>
      </w:r>
      <w:r w:rsidRPr="00DA36E1">
        <w:rPr>
          <w:sz w:val="28"/>
          <w:szCs w:val="28"/>
        </w:rPr>
        <w:t xml:space="preserve"> со стороны общества и государства, позволяющих стабилизировать ситуацию в сфере культуры. </w:t>
      </w:r>
    </w:p>
    <w:p w:rsidR="00E12F78" w:rsidRPr="00DA36E1" w:rsidRDefault="00E12F78" w:rsidP="00DA36E1">
      <w:pPr>
        <w:autoSpaceDE w:val="0"/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 xml:space="preserve">И хотя пока уровень удовлетворенности населения города услугами учреждений культуры достаточно высок, растет и потребность в высокотехнологичных, инновационных услугах, оказываемых </w:t>
      </w:r>
      <w:proofErr w:type="spellStart"/>
      <w:r w:rsidRPr="00DA36E1">
        <w:rPr>
          <w:sz w:val="28"/>
          <w:szCs w:val="28"/>
        </w:rPr>
        <w:t>каменцам</w:t>
      </w:r>
      <w:proofErr w:type="spellEnd"/>
      <w:r w:rsidRPr="00DA36E1">
        <w:rPr>
          <w:sz w:val="28"/>
          <w:szCs w:val="28"/>
        </w:rPr>
        <w:t xml:space="preserve"> в комфортных, красивых, современных помещениях. Учреждениям сферы культуры необходимо соответствовать требованиям сегодняшнего дня, а это невозможно без вложения целевых средств. </w:t>
      </w:r>
    </w:p>
    <w:p w:rsidR="00E12F78" w:rsidRPr="00DA36E1" w:rsidRDefault="00E12F78" w:rsidP="00DA36E1">
      <w:pPr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Программно-целевой метод управления культурным развитием позволит вывести культуру на уровень, позволяющей ей стать полноценным и активным участником социально-экономических процессов, происходящих в городе, а также сконцентрировать финансовые ресурсы на конкретных объектах и приоритетных для развития отрасли направлениях.</w:t>
      </w:r>
    </w:p>
    <w:p w:rsidR="00E12F78" w:rsidRPr="00DA36E1" w:rsidRDefault="00E12F78" w:rsidP="00DA36E1">
      <w:pPr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Комплекс мероприятий, предусмотренных Программой, позволит повысить результативность и качество работы муниципальных учреждений культуры, создать новые культурные продукты.</w:t>
      </w:r>
    </w:p>
    <w:p w:rsidR="00E12F78" w:rsidRDefault="00E12F78" w:rsidP="00DA36E1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EC2">
        <w:rPr>
          <w:rFonts w:ascii="Times New Roman" w:hAnsi="Times New Roman" w:cs="Times New Roman"/>
          <w:color w:val="000000"/>
          <w:sz w:val="28"/>
          <w:szCs w:val="28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города, повысить общий уровень качества жизни горожан, объединить культурный потенциал и направить его на развитие Каменска-Уральского как территории, привлекательной для жизни, на улучшения его имиджа. Программа предусматривает объединение интеллектуальных, творческих, организационных и финансовых 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F78" w:rsidRDefault="00E12F78" w:rsidP="00DA36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F78" w:rsidRPr="00DA36E1" w:rsidRDefault="00E12F78" w:rsidP="00DA36E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36E1">
        <w:rPr>
          <w:b/>
          <w:sz w:val="28"/>
          <w:szCs w:val="28"/>
        </w:rPr>
        <w:t xml:space="preserve">Раздел </w:t>
      </w:r>
      <w:r w:rsidRPr="00DA36E1">
        <w:rPr>
          <w:b/>
          <w:sz w:val="28"/>
          <w:szCs w:val="28"/>
          <w:lang w:val="en-US"/>
        </w:rPr>
        <w:t>II</w:t>
      </w:r>
      <w:r w:rsidRPr="00DA36E1">
        <w:rPr>
          <w:b/>
          <w:sz w:val="28"/>
          <w:szCs w:val="28"/>
        </w:rPr>
        <w:t>.  Цели и задачи муниципальной программы, целевые показатели реализации муниципальной программы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2F78" w:rsidRPr="00DA36E1" w:rsidRDefault="00E12F78" w:rsidP="00DA36E1">
      <w:pPr>
        <w:tabs>
          <w:tab w:val="left" w:pos="540"/>
        </w:tabs>
        <w:jc w:val="both"/>
        <w:rPr>
          <w:sz w:val="28"/>
          <w:szCs w:val="28"/>
        </w:rPr>
      </w:pPr>
      <w:r w:rsidRPr="00DA36E1">
        <w:rPr>
          <w:sz w:val="28"/>
          <w:szCs w:val="28"/>
        </w:rPr>
        <w:tab/>
        <w:t>Определение основной цели Программы основывается на учете тенденций, сложившихся в сфере культуры и возникших проблем в предыдущие годы, соответствия направлениям социально-экономического развития города, потребностей общества, правовой среды функционирования организаций культуры, а также задач, поставленных федеральными и областными программами развития сферы культуры.</w:t>
      </w:r>
    </w:p>
    <w:p w:rsidR="00E12F78" w:rsidRPr="00DA36E1" w:rsidRDefault="00E12F78" w:rsidP="00DA36E1">
      <w:pPr>
        <w:jc w:val="both"/>
        <w:rPr>
          <w:sz w:val="28"/>
          <w:szCs w:val="28"/>
        </w:rPr>
      </w:pPr>
      <w:r w:rsidRPr="00DA36E1">
        <w:rPr>
          <w:sz w:val="28"/>
          <w:szCs w:val="28"/>
        </w:rPr>
        <w:tab/>
        <w:t>Исходя из этого, главной целью Программы является: Создание условий, обеспечивающих конституционное право граждан на участие в культурной жизни, свободный доступ к культурным ценностям и информации.</w:t>
      </w:r>
    </w:p>
    <w:p w:rsidR="00E12F78" w:rsidRPr="00DA36E1" w:rsidRDefault="00E12F78" w:rsidP="00DA36E1">
      <w:pPr>
        <w:ind w:firstLine="708"/>
        <w:jc w:val="both"/>
        <w:rPr>
          <w:sz w:val="28"/>
          <w:szCs w:val="28"/>
        </w:rPr>
      </w:pPr>
      <w:r w:rsidRPr="00DA36E1">
        <w:rPr>
          <w:sz w:val="28"/>
          <w:szCs w:val="28"/>
        </w:rPr>
        <w:t xml:space="preserve">Эффективность реализации Программы, оценка достижения цели, выполнения задач и мероприятий Программы оценивается целевыми показателями и индикаторами, которые приведены в приложении № 1 к настоящей Программе. </w:t>
      </w:r>
      <w:r w:rsidRPr="00DA36E1">
        <w:rPr>
          <w:sz w:val="28"/>
          <w:szCs w:val="28"/>
        </w:rPr>
        <w:lastRenderedPageBreak/>
        <w:t>Значения целевых показателей и индикаторов ежегодно уточняются с учетом выделяемых на реализацию Программы финансовых средств.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Реализация поставленной цели предполагает решение следующих задач: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Задача 1: Создание условий для участия различных групп населения в культурной жизни города Каменска-Уральского и обеспечение условий для их творческой самореализации;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 xml:space="preserve">Задача 2: Создание условий для реализации программ дополнительного образования для детей, реализации дополнительных </w:t>
      </w:r>
      <w:proofErr w:type="spellStart"/>
      <w:r w:rsidRPr="00DA36E1">
        <w:rPr>
          <w:sz w:val="28"/>
          <w:szCs w:val="28"/>
        </w:rPr>
        <w:t>предпрофессиональных</w:t>
      </w:r>
      <w:proofErr w:type="spellEnd"/>
      <w:r w:rsidRPr="00DA36E1">
        <w:rPr>
          <w:sz w:val="28"/>
          <w:szCs w:val="28"/>
        </w:rPr>
        <w:t xml:space="preserve"> общеобразовательных программ в области искусств;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Задача 3: Создание условий для функционирования учреждений культуры, дополнительного образования детей в части пожарной, антитеррористической безопасности, благоустройства территорий;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Задача 4: Обеспечение эффективного и качественного управления сферой культуры, финансами и использования муниципального имущества.</w:t>
      </w:r>
    </w:p>
    <w:p w:rsidR="00E12F78" w:rsidRDefault="00E12F78" w:rsidP="00DA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Pr="000A5A7F" w:rsidRDefault="00E12F78" w:rsidP="00DA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7F">
        <w:rPr>
          <w:rFonts w:ascii="Times New Roman" w:hAnsi="Times New Roman" w:cs="Times New Roman"/>
          <w:sz w:val="28"/>
          <w:szCs w:val="28"/>
        </w:rPr>
        <w:t>Социальный эффект реализации Программы носит от</w:t>
      </w:r>
      <w:r>
        <w:rPr>
          <w:rFonts w:ascii="Times New Roman" w:hAnsi="Times New Roman" w:cs="Times New Roman"/>
          <w:sz w:val="28"/>
          <w:szCs w:val="28"/>
        </w:rPr>
        <w:t xml:space="preserve">ложенный по </w:t>
      </w:r>
      <w:r w:rsidRPr="000A5A7F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0A5A7F">
        <w:rPr>
          <w:rFonts w:ascii="Times New Roman" w:hAnsi="Times New Roman" w:cs="Times New Roman"/>
          <w:sz w:val="28"/>
          <w:szCs w:val="28"/>
        </w:rPr>
        <w:t xml:space="preserve"> характер и проявляется в развитии интеллектуального, эмоционального и духовного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0A5A7F">
        <w:rPr>
          <w:rFonts w:ascii="Times New Roman" w:hAnsi="Times New Roman" w:cs="Times New Roman"/>
          <w:sz w:val="28"/>
          <w:szCs w:val="28"/>
        </w:rPr>
        <w:t>участии социаль</w:t>
      </w:r>
      <w:r>
        <w:rPr>
          <w:rFonts w:ascii="Times New Roman" w:hAnsi="Times New Roman" w:cs="Times New Roman"/>
          <w:sz w:val="28"/>
          <w:szCs w:val="28"/>
        </w:rPr>
        <w:t xml:space="preserve">но-активных, творческих граждан в социально-экономическом </w:t>
      </w:r>
      <w:r w:rsidRPr="000A5A7F"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A5A7F">
        <w:rPr>
          <w:rFonts w:ascii="Times New Roman" w:hAnsi="Times New Roman" w:cs="Times New Roman"/>
          <w:sz w:val="28"/>
          <w:szCs w:val="28"/>
        </w:rPr>
        <w:t>.</w:t>
      </w:r>
    </w:p>
    <w:p w:rsidR="00E12F78" w:rsidRDefault="00E12F78" w:rsidP="00DA36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E6CAD">
        <w:rPr>
          <w:rFonts w:ascii="Times New Roman" w:hAnsi="Times New Roman" w:cs="Times New Roman"/>
          <w:sz w:val="28"/>
          <w:szCs w:val="28"/>
        </w:rPr>
        <w:t>Реализация Программы пр</w:t>
      </w:r>
      <w:r>
        <w:rPr>
          <w:rFonts w:ascii="Times New Roman" w:hAnsi="Times New Roman" w:cs="Times New Roman"/>
          <w:sz w:val="28"/>
          <w:szCs w:val="28"/>
        </w:rPr>
        <w:t>едполагает достижение результатов</w:t>
      </w:r>
      <w:r w:rsidRPr="001E6CAD">
        <w:rPr>
          <w:rFonts w:ascii="Times New Roman" w:hAnsi="Times New Roman" w:cs="Times New Roman"/>
          <w:sz w:val="28"/>
          <w:szCs w:val="28"/>
        </w:rPr>
        <w:t xml:space="preserve"> в социально-экономической сфере: </w:t>
      </w:r>
      <w:r w:rsidRPr="001E6CAD">
        <w:rPr>
          <w:rFonts w:ascii="Times New Roman" w:hAnsi="Times New Roman"/>
          <w:sz w:val="28"/>
          <w:szCs w:val="28"/>
        </w:rPr>
        <w:t xml:space="preserve">увеличение социально-культурных и экономических </w:t>
      </w:r>
      <w:r>
        <w:rPr>
          <w:rFonts w:ascii="Times New Roman" w:hAnsi="Times New Roman"/>
          <w:sz w:val="28"/>
          <w:szCs w:val="28"/>
        </w:rPr>
        <w:t>показателей</w:t>
      </w:r>
      <w:r w:rsidRPr="001E6CAD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1E6CAD">
        <w:rPr>
          <w:rFonts w:ascii="Times New Roman" w:hAnsi="Times New Roman"/>
          <w:sz w:val="28"/>
          <w:szCs w:val="28"/>
        </w:rPr>
        <w:t xml:space="preserve">культуры, </w:t>
      </w:r>
      <w:r>
        <w:rPr>
          <w:rFonts w:ascii="Times New Roman" w:hAnsi="Times New Roman"/>
          <w:sz w:val="28"/>
          <w:szCs w:val="28"/>
        </w:rPr>
        <w:t>создание базы для п</w:t>
      </w:r>
      <w:r w:rsidRPr="001E6CAD">
        <w:rPr>
          <w:rFonts w:ascii="Times New Roman" w:hAnsi="Times New Roman"/>
          <w:sz w:val="28"/>
          <w:szCs w:val="28"/>
        </w:rPr>
        <w:t>ереход</w:t>
      </w:r>
      <w:r>
        <w:rPr>
          <w:rFonts w:ascii="Times New Roman" w:hAnsi="Times New Roman"/>
          <w:sz w:val="28"/>
          <w:szCs w:val="28"/>
        </w:rPr>
        <w:t>а</w:t>
      </w:r>
      <w:r w:rsidRPr="001E6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сферы культуры</w:t>
      </w:r>
      <w:r w:rsidRPr="001E6CAD">
        <w:rPr>
          <w:rFonts w:ascii="Times New Roman" w:hAnsi="Times New Roman"/>
          <w:sz w:val="28"/>
          <w:szCs w:val="28"/>
        </w:rPr>
        <w:t xml:space="preserve"> на многоканальный механизм финансирования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60307">
        <w:rPr>
          <w:rFonts w:ascii="Times New Roman" w:hAnsi="Times New Roman"/>
          <w:sz w:val="28"/>
          <w:szCs w:val="28"/>
        </w:rPr>
        <w:t xml:space="preserve">расширение участия </w:t>
      </w:r>
      <w:proofErr w:type="spellStart"/>
      <w:r w:rsidRPr="00F60307">
        <w:rPr>
          <w:rFonts w:ascii="Times New Roman" w:hAnsi="Times New Roman"/>
          <w:sz w:val="28"/>
          <w:szCs w:val="28"/>
        </w:rPr>
        <w:t>небюджетного</w:t>
      </w:r>
      <w:proofErr w:type="spellEnd"/>
      <w:r w:rsidRPr="00F60307">
        <w:rPr>
          <w:rFonts w:ascii="Times New Roman" w:hAnsi="Times New Roman"/>
          <w:sz w:val="28"/>
          <w:szCs w:val="28"/>
        </w:rPr>
        <w:t xml:space="preserve"> сектора культуры в реализации </w:t>
      </w:r>
      <w:r>
        <w:rPr>
          <w:rFonts w:ascii="Times New Roman" w:hAnsi="Times New Roman"/>
          <w:sz w:val="28"/>
          <w:szCs w:val="28"/>
        </w:rPr>
        <w:t>к</w:t>
      </w:r>
      <w:r w:rsidRPr="00F60307">
        <w:rPr>
          <w:rFonts w:ascii="Times New Roman" w:hAnsi="Times New Roman"/>
          <w:sz w:val="28"/>
          <w:szCs w:val="28"/>
        </w:rPr>
        <w:t>ультурной политики, формирование инновационного климата в ко</w:t>
      </w:r>
      <w:r>
        <w:rPr>
          <w:rFonts w:ascii="Times New Roman" w:hAnsi="Times New Roman"/>
          <w:sz w:val="28"/>
          <w:szCs w:val="28"/>
        </w:rPr>
        <w:t xml:space="preserve">ллективах учреждений культуры, </w:t>
      </w:r>
      <w:r w:rsidRPr="00F60307">
        <w:rPr>
          <w:rFonts w:ascii="Times New Roman" w:hAnsi="Times New Roman"/>
          <w:sz w:val="28"/>
          <w:szCs w:val="28"/>
        </w:rPr>
        <w:t xml:space="preserve">создание эффективной системы продвижения культуры и культурных продуктов в </w:t>
      </w:r>
      <w:r>
        <w:rPr>
          <w:rFonts w:ascii="Times New Roman" w:hAnsi="Times New Roman"/>
          <w:sz w:val="28"/>
          <w:szCs w:val="28"/>
        </w:rPr>
        <w:t xml:space="preserve">городскую среду и за ее </w:t>
      </w:r>
      <w:r w:rsidRPr="00F603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ределы, переход на эффективные формы </w:t>
      </w:r>
      <w:r w:rsidRPr="00F60307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учреждениями культуры.</w:t>
      </w:r>
    </w:p>
    <w:p w:rsidR="00E12F78" w:rsidRPr="00B36764" w:rsidRDefault="00E12F78" w:rsidP="00DA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используется система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Pr="00B36764">
        <w:rPr>
          <w:rFonts w:ascii="Times New Roman" w:hAnsi="Times New Roman" w:cs="Times New Roman"/>
          <w:sz w:val="28"/>
          <w:szCs w:val="28"/>
        </w:rPr>
        <w:t xml:space="preserve"> показателей, позволяющих оценить ход и результативность решения поставленных задач по напра</w:t>
      </w:r>
      <w:r>
        <w:rPr>
          <w:rFonts w:ascii="Times New Roman" w:hAnsi="Times New Roman" w:cs="Times New Roman"/>
          <w:sz w:val="28"/>
          <w:szCs w:val="28"/>
        </w:rPr>
        <w:t>влениям реализации Программы.</w:t>
      </w:r>
    </w:p>
    <w:p w:rsidR="00E12F78" w:rsidRPr="0087528D" w:rsidRDefault="00E12F78" w:rsidP="00DA36E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12F78" w:rsidRPr="00DA36E1" w:rsidRDefault="00E12F78" w:rsidP="00DA36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36E1">
        <w:rPr>
          <w:b/>
          <w:sz w:val="28"/>
          <w:szCs w:val="28"/>
        </w:rPr>
        <w:t>Раздел 3.  План мероприятий по выполнению муниципальной программы</w:t>
      </w:r>
    </w:p>
    <w:p w:rsidR="00E12F78" w:rsidRDefault="00E12F78" w:rsidP="00DA36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12F78" w:rsidRPr="00421AEA" w:rsidRDefault="00E12F78" w:rsidP="00DA36E1">
      <w:pPr>
        <w:pStyle w:val="ac"/>
        <w:autoSpaceDE w:val="0"/>
        <w:autoSpaceDN w:val="0"/>
        <w:adjustRightInd w:val="0"/>
        <w:ind w:left="0" w:firstLine="708"/>
        <w:jc w:val="both"/>
        <w:outlineLvl w:val="2"/>
        <w:rPr>
          <w:color w:val="000000"/>
          <w:sz w:val="28"/>
          <w:szCs w:val="28"/>
        </w:rPr>
      </w:pPr>
      <w:r w:rsidRPr="00421AEA">
        <w:rPr>
          <w:color w:val="000000"/>
          <w:sz w:val="28"/>
          <w:szCs w:val="28"/>
        </w:rPr>
        <w:t xml:space="preserve">Исполнителями мероприятий </w:t>
      </w:r>
      <w:r>
        <w:rPr>
          <w:color w:val="000000"/>
          <w:sz w:val="28"/>
          <w:szCs w:val="28"/>
        </w:rPr>
        <w:t>муниципальной</w:t>
      </w:r>
      <w:r w:rsidRPr="00421AEA">
        <w:rPr>
          <w:color w:val="000000"/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«Сохранение и развитие сферы </w:t>
      </w:r>
      <w:r w:rsidRPr="00C0014B">
        <w:rPr>
          <w:sz w:val="28"/>
          <w:szCs w:val="28"/>
        </w:rPr>
        <w:t>культуры» на 2014-201</w:t>
      </w:r>
      <w:r w:rsidR="007D4437">
        <w:rPr>
          <w:sz w:val="28"/>
          <w:szCs w:val="28"/>
        </w:rPr>
        <w:t>8</w:t>
      </w:r>
      <w:r w:rsidRPr="00C0014B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выступают</w:t>
      </w:r>
      <w:r w:rsidRPr="00421AEA">
        <w:rPr>
          <w:sz w:val="28"/>
          <w:szCs w:val="28"/>
        </w:rPr>
        <w:t>:</w:t>
      </w:r>
    </w:p>
    <w:p w:rsidR="00E12F78" w:rsidRPr="00421AEA" w:rsidRDefault="00E12F78" w:rsidP="00DA36E1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культуры, искусства, дополнительного образования детей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F78" w:rsidRPr="00421AEA" w:rsidRDefault="00E12F78" w:rsidP="00DA36E1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 местного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«Управление культуры города Каменска-Уральского».</w:t>
      </w:r>
    </w:p>
    <w:p w:rsidR="00E12F78" w:rsidRPr="00DA36E1" w:rsidRDefault="00E12F78" w:rsidP="00DA36E1">
      <w:pPr>
        <w:ind w:firstLine="709"/>
        <w:jc w:val="both"/>
        <w:rPr>
          <w:b/>
          <w:sz w:val="28"/>
          <w:szCs w:val="28"/>
        </w:rPr>
      </w:pPr>
      <w:r w:rsidRPr="00DA36E1">
        <w:rPr>
          <w:color w:val="000000"/>
          <w:sz w:val="28"/>
          <w:szCs w:val="28"/>
        </w:rPr>
        <w:t>Мероприятия муниципальной программы ос</w:t>
      </w:r>
      <w:r w:rsidRPr="00DA36E1">
        <w:rPr>
          <w:sz w:val="28"/>
          <w:szCs w:val="28"/>
        </w:rPr>
        <w:t>уществляются на основе:</w:t>
      </w:r>
    </w:p>
    <w:p w:rsidR="00E12F78" w:rsidRDefault="00E12F78" w:rsidP="00DA36E1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устанавливаемого заказчиком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421AE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Каменска-Уральского</w:t>
      </w:r>
      <w:r w:rsidRPr="00421AEA">
        <w:rPr>
          <w:rFonts w:ascii="Times New Roman" w:hAnsi="Times New Roman" w:cs="Times New Roman"/>
          <w:sz w:val="28"/>
          <w:szCs w:val="28"/>
        </w:rPr>
        <w:t>;</w:t>
      </w:r>
    </w:p>
    <w:p w:rsidR="00E12F78" w:rsidRPr="00422CE5" w:rsidRDefault="00E12F78" w:rsidP="00DA36E1">
      <w:pPr>
        <w:pStyle w:val="21"/>
        <w:ind w:firstLine="708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2) соглашения </w:t>
      </w:r>
      <w:r w:rsidRPr="00422CE5">
        <w:rPr>
          <w:b w:val="0"/>
          <w:i w:val="0"/>
          <w:szCs w:val="28"/>
        </w:rPr>
        <w:t>о порядке и условиях предоставления субсидии на финансовое обеспечение</w:t>
      </w:r>
      <w:r>
        <w:rPr>
          <w:b w:val="0"/>
          <w:i w:val="0"/>
          <w:szCs w:val="28"/>
        </w:rPr>
        <w:t xml:space="preserve"> </w:t>
      </w:r>
      <w:r w:rsidRPr="00422CE5">
        <w:rPr>
          <w:b w:val="0"/>
          <w:i w:val="0"/>
          <w:szCs w:val="28"/>
        </w:rPr>
        <w:t xml:space="preserve">выполнения муниципального задания </w:t>
      </w:r>
      <w:r>
        <w:rPr>
          <w:b w:val="0"/>
          <w:i w:val="0"/>
          <w:szCs w:val="28"/>
        </w:rPr>
        <w:t>м</w:t>
      </w:r>
      <w:r w:rsidRPr="00422CE5">
        <w:rPr>
          <w:b w:val="0"/>
          <w:i w:val="0"/>
          <w:szCs w:val="28"/>
        </w:rPr>
        <w:t>униципальным</w:t>
      </w:r>
      <w:r>
        <w:rPr>
          <w:b w:val="0"/>
          <w:i w:val="0"/>
          <w:szCs w:val="28"/>
        </w:rPr>
        <w:t xml:space="preserve">и </w:t>
      </w:r>
      <w:r w:rsidRPr="00422CE5">
        <w:rPr>
          <w:b w:val="0"/>
          <w:i w:val="0"/>
          <w:szCs w:val="28"/>
        </w:rPr>
        <w:t>бюджетным</w:t>
      </w:r>
      <w:r>
        <w:rPr>
          <w:b w:val="0"/>
          <w:i w:val="0"/>
          <w:szCs w:val="28"/>
        </w:rPr>
        <w:t>и (автономными) учреждения</w:t>
      </w:r>
      <w:r w:rsidRPr="00422CE5">
        <w:rPr>
          <w:b w:val="0"/>
          <w:i w:val="0"/>
          <w:szCs w:val="28"/>
        </w:rPr>
        <w:t>м</w:t>
      </w:r>
      <w:r>
        <w:rPr>
          <w:b w:val="0"/>
          <w:i w:val="0"/>
          <w:szCs w:val="28"/>
        </w:rPr>
        <w:t xml:space="preserve">и </w:t>
      </w:r>
      <w:r w:rsidRPr="00422CE5">
        <w:rPr>
          <w:b w:val="0"/>
          <w:i w:val="0"/>
          <w:szCs w:val="28"/>
        </w:rPr>
        <w:t>культуры</w:t>
      </w:r>
      <w:r>
        <w:rPr>
          <w:b w:val="0"/>
          <w:i w:val="0"/>
          <w:szCs w:val="28"/>
        </w:rPr>
        <w:t>;</w:t>
      </w:r>
    </w:p>
    <w:p w:rsidR="00E12F78" w:rsidRPr="00422CE5" w:rsidRDefault="00E12F78" w:rsidP="00DA36E1">
      <w:pPr>
        <w:pStyle w:val="21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3) с</w:t>
      </w:r>
      <w:r w:rsidRPr="00422CE5">
        <w:rPr>
          <w:b w:val="0"/>
          <w:i w:val="0"/>
          <w:szCs w:val="28"/>
        </w:rPr>
        <w:t>оглашени</w:t>
      </w:r>
      <w:r>
        <w:rPr>
          <w:b w:val="0"/>
          <w:i w:val="0"/>
          <w:szCs w:val="28"/>
        </w:rPr>
        <w:t xml:space="preserve">я </w:t>
      </w:r>
      <w:r w:rsidRPr="00422CE5">
        <w:rPr>
          <w:b w:val="0"/>
          <w:i w:val="0"/>
          <w:szCs w:val="28"/>
        </w:rPr>
        <w:t xml:space="preserve">о порядке и условиях предоставления субсидии на иные цели </w:t>
      </w:r>
      <w:r>
        <w:rPr>
          <w:b w:val="0"/>
          <w:i w:val="0"/>
          <w:szCs w:val="28"/>
        </w:rPr>
        <w:t>м</w:t>
      </w:r>
      <w:r w:rsidRPr="00422CE5">
        <w:rPr>
          <w:b w:val="0"/>
          <w:i w:val="0"/>
          <w:szCs w:val="28"/>
        </w:rPr>
        <w:t>униципальн</w:t>
      </w:r>
      <w:r>
        <w:rPr>
          <w:b w:val="0"/>
          <w:i w:val="0"/>
          <w:szCs w:val="28"/>
        </w:rPr>
        <w:t>ым</w:t>
      </w:r>
      <w:r w:rsidRPr="00422CE5">
        <w:rPr>
          <w:b w:val="0"/>
          <w:i w:val="0"/>
          <w:szCs w:val="28"/>
        </w:rPr>
        <w:t xml:space="preserve"> бюджетн</w:t>
      </w:r>
      <w:r>
        <w:rPr>
          <w:b w:val="0"/>
          <w:i w:val="0"/>
          <w:szCs w:val="28"/>
        </w:rPr>
        <w:t>ым (автономным)</w:t>
      </w:r>
      <w:r w:rsidRPr="00422CE5">
        <w:rPr>
          <w:b w:val="0"/>
          <w:i w:val="0"/>
          <w:szCs w:val="28"/>
        </w:rPr>
        <w:t xml:space="preserve"> учреждени</w:t>
      </w:r>
      <w:r>
        <w:rPr>
          <w:b w:val="0"/>
          <w:i w:val="0"/>
          <w:szCs w:val="28"/>
        </w:rPr>
        <w:t>ям</w:t>
      </w:r>
      <w:r w:rsidRPr="00422CE5">
        <w:rPr>
          <w:b w:val="0"/>
          <w:i w:val="0"/>
          <w:szCs w:val="28"/>
        </w:rPr>
        <w:t xml:space="preserve"> культуры</w:t>
      </w:r>
      <w:r>
        <w:rPr>
          <w:b w:val="0"/>
          <w:i w:val="0"/>
          <w:szCs w:val="28"/>
        </w:rPr>
        <w:t>;</w:t>
      </w:r>
    </w:p>
    <w:p w:rsidR="00E12F78" w:rsidRPr="00422CE5" w:rsidRDefault="00E12F78" w:rsidP="00DA36E1">
      <w:pPr>
        <w:pStyle w:val="21"/>
        <w:ind w:firstLine="708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4) с</w:t>
      </w:r>
      <w:r w:rsidRPr="00422CE5">
        <w:rPr>
          <w:b w:val="0"/>
          <w:i w:val="0"/>
          <w:szCs w:val="28"/>
        </w:rPr>
        <w:t>оглашен</w:t>
      </w:r>
      <w:r>
        <w:rPr>
          <w:b w:val="0"/>
          <w:i w:val="0"/>
          <w:szCs w:val="28"/>
        </w:rPr>
        <w:t>ия</w:t>
      </w:r>
      <w:r w:rsidRPr="00422CE5">
        <w:rPr>
          <w:b w:val="0"/>
          <w:i w:val="0"/>
          <w:szCs w:val="28"/>
        </w:rPr>
        <w:t xml:space="preserve"> о предоставлении бюджетных инвестиций</w:t>
      </w:r>
      <w:r>
        <w:rPr>
          <w:b w:val="0"/>
          <w:i w:val="0"/>
          <w:szCs w:val="28"/>
        </w:rPr>
        <w:t xml:space="preserve"> м</w:t>
      </w:r>
      <w:r w:rsidRPr="00422CE5">
        <w:rPr>
          <w:b w:val="0"/>
          <w:i w:val="0"/>
          <w:szCs w:val="28"/>
        </w:rPr>
        <w:t>униципальн</w:t>
      </w:r>
      <w:r>
        <w:rPr>
          <w:b w:val="0"/>
          <w:i w:val="0"/>
          <w:szCs w:val="28"/>
        </w:rPr>
        <w:t>ым</w:t>
      </w:r>
      <w:r w:rsidRPr="00422CE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бюджетным (</w:t>
      </w:r>
      <w:r w:rsidRPr="00422CE5">
        <w:rPr>
          <w:b w:val="0"/>
          <w:i w:val="0"/>
          <w:szCs w:val="28"/>
        </w:rPr>
        <w:t>автономн</w:t>
      </w:r>
      <w:r>
        <w:rPr>
          <w:b w:val="0"/>
          <w:i w:val="0"/>
          <w:szCs w:val="28"/>
        </w:rPr>
        <w:t>ым)</w:t>
      </w:r>
      <w:r w:rsidRPr="00422CE5">
        <w:rPr>
          <w:b w:val="0"/>
          <w:i w:val="0"/>
          <w:szCs w:val="28"/>
        </w:rPr>
        <w:t xml:space="preserve"> учреждени</w:t>
      </w:r>
      <w:r>
        <w:rPr>
          <w:b w:val="0"/>
          <w:i w:val="0"/>
          <w:szCs w:val="28"/>
        </w:rPr>
        <w:t>ям</w:t>
      </w:r>
      <w:r w:rsidRPr="00422CE5">
        <w:rPr>
          <w:b w:val="0"/>
          <w:i w:val="0"/>
          <w:szCs w:val="28"/>
        </w:rPr>
        <w:t xml:space="preserve"> культуры</w:t>
      </w:r>
      <w:r>
        <w:rPr>
          <w:b w:val="0"/>
          <w:i w:val="0"/>
          <w:szCs w:val="28"/>
        </w:rPr>
        <w:t>;</w:t>
      </w:r>
    </w:p>
    <w:p w:rsidR="00E12F78" w:rsidRPr="00421AEA" w:rsidRDefault="00E12F78" w:rsidP="00DA36E1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48">
        <w:rPr>
          <w:rFonts w:ascii="Times New Roman" w:hAnsi="Times New Roman" w:cs="Times New Roman"/>
          <w:sz w:val="28"/>
          <w:szCs w:val="28"/>
        </w:rPr>
        <w:t>5) соглашений о предоставлении субсидий, иных межбюджетных трансфертов бюджету муниципального образования город Каменск-Уральский;</w:t>
      </w:r>
    </w:p>
    <w:p w:rsidR="00E12F78" w:rsidRPr="00421AEA" w:rsidRDefault="00E12F78" w:rsidP="00DA36E1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1AEA">
        <w:rPr>
          <w:rFonts w:ascii="Times New Roman" w:hAnsi="Times New Roman" w:cs="Times New Roman"/>
          <w:sz w:val="28"/>
          <w:szCs w:val="28"/>
        </w:rPr>
        <w:t>) соглашений о предоставлении субсидий некоммерческим организациям, не являющимся муниципальными учреждениями.</w:t>
      </w:r>
    </w:p>
    <w:p w:rsidR="00E12F78" w:rsidRDefault="00E12F78" w:rsidP="00DA36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12F78" w:rsidRDefault="00E12F78" w:rsidP="00DA36E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FF7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6D2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2FF7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 xml:space="preserve">аммы приведен в приложении № 2 </w:t>
      </w:r>
      <w:r w:rsidRPr="006D2FF7">
        <w:rPr>
          <w:rFonts w:ascii="Times New Roman" w:hAnsi="Times New Roman" w:cs="Times New Roman"/>
          <w:sz w:val="28"/>
          <w:szCs w:val="28"/>
        </w:rPr>
        <w:t xml:space="preserve">к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E12F78" w:rsidRPr="00180562" w:rsidRDefault="00E12F78" w:rsidP="00DA36E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12F78" w:rsidRPr="00180562" w:rsidSect="00DA36E1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12F78" w:rsidRPr="00B71A29" w:rsidRDefault="00E12F78" w:rsidP="00DA36E1">
      <w:pPr>
        <w:widowControl w:val="0"/>
        <w:autoSpaceDE w:val="0"/>
        <w:autoSpaceDN w:val="0"/>
        <w:adjustRightInd w:val="0"/>
        <w:ind w:left="6840" w:firstLine="1240"/>
        <w:jc w:val="right"/>
      </w:pPr>
      <w:r w:rsidRPr="00B71A29">
        <w:lastRenderedPageBreak/>
        <w:t>Приложение № 1</w:t>
      </w:r>
    </w:p>
    <w:p w:rsidR="00E12F78" w:rsidRPr="00B71A29" w:rsidRDefault="00E12F78" w:rsidP="00DA36E1">
      <w:pPr>
        <w:widowControl w:val="0"/>
        <w:autoSpaceDE w:val="0"/>
        <w:autoSpaceDN w:val="0"/>
        <w:adjustRightInd w:val="0"/>
        <w:jc w:val="right"/>
      </w:pPr>
      <w:r w:rsidRPr="00B71A29">
        <w:t xml:space="preserve">к муниципальной программе </w:t>
      </w:r>
    </w:p>
    <w:p w:rsidR="00E12F78" w:rsidRPr="00B71A29" w:rsidRDefault="00E12F78" w:rsidP="00DA36E1">
      <w:pPr>
        <w:widowControl w:val="0"/>
        <w:autoSpaceDE w:val="0"/>
        <w:autoSpaceDN w:val="0"/>
        <w:adjustRightInd w:val="0"/>
        <w:jc w:val="right"/>
      </w:pPr>
      <w:r w:rsidRPr="00B71A29">
        <w:t xml:space="preserve">«Сохранение и развитие сферы культуры </w:t>
      </w:r>
      <w:proofErr w:type="gramStart"/>
      <w:r w:rsidRPr="00B71A29">
        <w:t>в</w:t>
      </w:r>
      <w:proofErr w:type="gramEnd"/>
      <w:r w:rsidRPr="00B71A29">
        <w:t xml:space="preserve"> </w:t>
      </w:r>
    </w:p>
    <w:p w:rsidR="00E12F78" w:rsidRDefault="00E12F78" w:rsidP="00DA36E1">
      <w:pPr>
        <w:widowControl w:val="0"/>
        <w:autoSpaceDE w:val="0"/>
        <w:autoSpaceDN w:val="0"/>
        <w:adjustRightInd w:val="0"/>
        <w:jc w:val="right"/>
      </w:pPr>
      <w:proofErr w:type="gramStart"/>
      <w:r w:rsidRPr="00B71A29">
        <w:t>городе</w:t>
      </w:r>
      <w:proofErr w:type="gramEnd"/>
      <w:r w:rsidRPr="00B71A29">
        <w:t xml:space="preserve"> Каменске-Уральском»  на 2014-201</w:t>
      </w:r>
      <w:r w:rsidR="007D4437">
        <w:t>8</w:t>
      </w:r>
      <w:r w:rsidRPr="00B71A29">
        <w:t xml:space="preserve"> годы</w:t>
      </w:r>
    </w:p>
    <w:p w:rsidR="00E12F78" w:rsidRPr="00B71A29" w:rsidRDefault="00E12F78" w:rsidP="00DA36E1">
      <w:pPr>
        <w:widowControl w:val="0"/>
        <w:autoSpaceDE w:val="0"/>
        <w:autoSpaceDN w:val="0"/>
        <w:adjustRightInd w:val="0"/>
        <w:jc w:val="right"/>
      </w:pP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6E1">
        <w:rPr>
          <w:sz w:val="28"/>
          <w:szCs w:val="28"/>
        </w:rPr>
        <w:t xml:space="preserve">ЦЕЛИ, ЗАДАЧИ И ЦЕЛЕВЫЕ ПОКАЗАТЕЛИ </w:t>
      </w:r>
    </w:p>
    <w:p w:rsidR="00E12F78" w:rsidRPr="00DA36E1" w:rsidRDefault="00E12F78" w:rsidP="00DA3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6E1">
        <w:rPr>
          <w:sz w:val="28"/>
          <w:szCs w:val="28"/>
        </w:rPr>
        <w:t xml:space="preserve">реализации муниципальной программы </w:t>
      </w:r>
    </w:p>
    <w:p w:rsidR="00E12F78" w:rsidRPr="00AE44CA" w:rsidRDefault="00E12F78" w:rsidP="00DA36E1">
      <w:pPr>
        <w:pStyle w:val="ConsPlusCell"/>
        <w:jc w:val="center"/>
      </w:pPr>
      <w:r w:rsidRPr="00AE44CA">
        <w:t>«</w:t>
      </w:r>
      <w:r>
        <w:t>Сохранение и развитие сферы культуры в городе Каменске-Уральском</w:t>
      </w:r>
      <w:r w:rsidRPr="00133DF9">
        <w:t>»</w:t>
      </w:r>
      <w:r>
        <w:t xml:space="preserve"> на 2014-201</w:t>
      </w:r>
      <w:r w:rsidR="007D4437">
        <w:t>8</w:t>
      </w:r>
      <w:r>
        <w:t>гг.</w:t>
      </w:r>
    </w:p>
    <w:p w:rsidR="000C0679" w:rsidRDefault="000C0679" w:rsidP="000C0679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941"/>
        <w:gridCol w:w="3879"/>
        <w:gridCol w:w="1418"/>
        <w:gridCol w:w="1431"/>
        <w:gridCol w:w="1247"/>
        <w:gridCol w:w="1149"/>
        <w:gridCol w:w="1276"/>
        <w:gridCol w:w="1276"/>
        <w:gridCol w:w="2835"/>
      </w:tblGrid>
      <w:tr w:rsidR="000C0679" w:rsidRPr="00BC1159" w:rsidTr="000C0679">
        <w:trPr>
          <w:trHeight w:val="308"/>
          <w:tblHeader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BC1159" w:rsidRDefault="000C0679" w:rsidP="000C0679">
            <w:pPr>
              <w:jc w:val="center"/>
            </w:pPr>
            <w:r w:rsidRPr="00BC1159">
              <w:t>№ строки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BC1159" w:rsidRDefault="000C0679" w:rsidP="000C0679">
            <w:pPr>
              <w:jc w:val="center"/>
            </w:pPr>
            <w:r>
              <w:rPr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679" w:rsidRPr="00BC1159" w:rsidRDefault="000C0679" w:rsidP="000C0679">
            <w:pPr>
              <w:jc w:val="center"/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C1159" w:rsidRDefault="000C0679" w:rsidP="000C0679">
            <w:pPr>
              <w:jc w:val="center"/>
            </w:pPr>
            <w:r>
              <w:rPr>
                <w:lang w:eastAsia="en-US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679" w:rsidRPr="00BC1159" w:rsidRDefault="000C0679" w:rsidP="000C0679">
            <w:pPr>
              <w:jc w:val="center"/>
            </w:pPr>
            <w:r w:rsidRPr="00A45BA4">
              <w:t>Источник значений показателей</w:t>
            </w:r>
          </w:p>
        </w:tc>
      </w:tr>
      <w:tr w:rsidR="000C0679" w:rsidRPr="00BC1159" w:rsidTr="000C0679">
        <w:trPr>
          <w:trHeight w:val="1215"/>
          <w:tblHeader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9" w:rsidRPr="00BC1159" w:rsidRDefault="000C0679" w:rsidP="000C0679"/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9" w:rsidRPr="00BC1159" w:rsidRDefault="000C0679" w:rsidP="000C067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BC1159" w:rsidRDefault="000C0679" w:rsidP="000C0679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C0679" w:rsidRDefault="000C0679" w:rsidP="000C0679">
            <w:pPr>
              <w:jc w:val="center"/>
              <w:rPr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первый год планового периода     2014 г.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C0679" w:rsidRDefault="000C0679" w:rsidP="000C0679">
            <w:pPr>
              <w:jc w:val="center"/>
              <w:rPr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второй год планового периода              2015 г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C0679" w:rsidRDefault="000C0679" w:rsidP="000C0679">
            <w:pPr>
              <w:jc w:val="center"/>
              <w:rPr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третий год планового периода            2016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C0679" w:rsidRDefault="000C0679" w:rsidP="000C0679">
            <w:pPr>
              <w:jc w:val="center"/>
              <w:rPr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четвертый год планового периода            2017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C0679" w:rsidRDefault="000C0679" w:rsidP="000C0679">
            <w:pPr>
              <w:jc w:val="center"/>
              <w:rPr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пятый год планового периода            2018 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BC1159" w:rsidRDefault="000C0679" w:rsidP="000C0679">
            <w:pPr>
              <w:jc w:val="center"/>
              <w:rPr>
                <w:sz w:val="16"/>
                <w:szCs w:val="16"/>
              </w:rPr>
            </w:pPr>
          </w:p>
        </w:tc>
      </w:tr>
      <w:tr w:rsidR="000C0679" w:rsidRPr="00BC1159" w:rsidTr="000C0679">
        <w:trPr>
          <w:trHeight w:val="255"/>
          <w:tblHeader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E66B8" w:rsidRDefault="000C0679" w:rsidP="000C0679">
            <w:pPr>
              <w:jc w:val="center"/>
              <w:rPr>
                <w:bCs/>
              </w:rPr>
            </w:pPr>
            <w:r w:rsidRPr="000E66B8">
              <w:rPr>
                <w:bCs/>
              </w:rPr>
              <w:t>9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A45BA4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Цель: Создание условий, обеспечивающих конституционное право граждан на участие в культурной жизни, свободный доступ к культурным ценностям и информации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A45BA4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1:  Создание условий для участия различных групп населения в культурной жизни города Каменска-Уральского и обеспечение условий для их творческой самореализации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A45BA4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1</w:t>
            </w:r>
          </w:p>
          <w:p w:rsidR="000C0679" w:rsidRPr="007D2766" w:rsidRDefault="000C0679" w:rsidP="000C0679">
            <w:pPr>
              <w:pStyle w:val="ConsPlusCell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7D2766">
              <w:rPr>
                <w:sz w:val="24"/>
                <w:szCs w:val="24"/>
              </w:rPr>
              <w:t>величение количества посещений театрально-концертных мероприятий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282D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Pr="00445D9E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Каменска-Уральского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C0679" w:rsidRPr="00445D9E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16.06.2014  № 811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2</w:t>
            </w:r>
          </w:p>
          <w:p w:rsidR="000C0679" w:rsidRPr="007D2766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7D2766">
              <w:rPr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7D2766">
              <w:rPr>
                <w:sz w:val="24"/>
                <w:szCs w:val="24"/>
              </w:rPr>
              <w:t>культурно-досуговых</w:t>
            </w:r>
            <w:proofErr w:type="spellEnd"/>
            <w:r w:rsidRPr="007D2766">
              <w:rPr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3E52AE" w:rsidRDefault="000C0679" w:rsidP="000C0679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E52AE">
              <w:rPr>
                <w:bCs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Каменска-Уральского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16.06.2014 № 811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D27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3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 xml:space="preserve">Доля населения, пользующегося услугами муниципальных </w:t>
            </w:r>
            <w:r w:rsidRPr="007D2766">
              <w:rPr>
                <w:sz w:val="24"/>
                <w:szCs w:val="24"/>
                <w:lang w:eastAsia="en-US"/>
              </w:rPr>
              <w:lastRenderedPageBreak/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3E52AE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03282D">
              <w:rPr>
                <w:sz w:val="24"/>
                <w:szCs w:val="24"/>
              </w:rPr>
              <w:t xml:space="preserve">годовая форма федерального статистического </w:t>
            </w:r>
            <w:r w:rsidRPr="0003282D">
              <w:rPr>
                <w:sz w:val="24"/>
                <w:szCs w:val="24"/>
              </w:rPr>
              <w:lastRenderedPageBreak/>
              <w:t>наблюдения отчетности «Свод годовых сведений об общедоступных (публичных) библиотеках системы Минкультуры России»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4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Посещаемость 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посещений на тысячу человек жителей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7D2766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76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03282D">
              <w:rPr>
                <w:sz w:val="24"/>
                <w:szCs w:val="24"/>
                <w:lang w:eastAsia="en-US"/>
              </w:rPr>
              <w:t>годовая форма федерального статистического наблюдения отчетности по форме № 8-НК «Сведения о деятельности музея» (краеведческого музея, выставочного зала)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5</w:t>
            </w:r>
          </w:p>
          <w:p w:rsidR="000C0679" w:rsidRPr="009B672A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 w:rsidRPr="009B672A">
              <w:rPr>
                <w:sz w:val="24"/>
                <w:szCs w:val="24"/>
              </w:rPr>
              <w:t xml:space="preserve"> реализованных выставочных музейных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8828B8" w:rsidRDefault="000C0679" w:rsidP="000C0679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8828B8" w:rsidRDefault="000C0679" w:rsidP="000C0679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8828B8" w:rsidRDefault="000C0679" w:rsidP="000C0679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03282D">
              <w:rPr>
                <w:sz w:val="24"/>
                <w:szCs w:val="24"/>
                <w:lang w:eastAsia="en-US"/>
              </w:rPr>
              <w:t xml:space="preserve">постановление Администрации города Каменска-Уральского </w:t>
            </w:r>
            <w:proofErr w:type="gramStart"/>
            <w:r w:rsidRPr="0003282D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03282D">
              <w:rPr>
                <w:sz w:val="24"/>
                <w:szCs w:val="24"/>
                <w:lang w:eastAsia="en-US"/>
              </w:rPr>
              <w:t xml:space="preserve"> </w:t>
            </w:r>
          </w:p>
          <w:p w:rsidR="000C0679" w:rsidRPr="0003282D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16.06.2014 </w:t>
            </w:r>
            <w:r w:rsidRPr="0003282D">
              <w:rPr>
                <w:sz w:val="24"/>
                <w:szCs w:val="24"/>
                <w:lang w:eastAsia="en-US"/>
              </w:rPr>
              <w:t xml:space="preserve"> № 811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2:  Создание условий для реализации программ  дополнительного образования для детей</w:t>
            </w:r>
          </w:p>
          <w:p w:rsidR="000C0679" w:rsidRPr="0003282D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6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Контингент учащихся детских школ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441F4C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1F4C">
              <w:rPr>
                <w:sz w:val="24"/>
                <w:szCs w:val="24"/>
                <w:lang w:eastAsia="en-US"/>
              </w:rPr>
              <w:t>3335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441F4C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1F4C">
              <w:rPr>
                <w:sz w:val="24"/>
                <w:szCs w:val="24"/>
                <w:lang w:eastAsia="en-US"/>
              </w:rPr>
              <w:t>3351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441F4C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1F4C">
              <w:rPr>
                <w:sz w:val="24"/>
                <w:szCs w:val="24"/>
                <w:lang w:eastAsia="en-US"/>
              </w:rPr>
              <w:t>3358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441F4C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1F4C">
              <w:rPr>
                <w:sz w:val="24"/>
                <w:szCs w:val="24"/>
                <w:lang w:eastAsia="en-US"/>
              </w:rPr>
              <w:t>3365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441F4C" w:rsidRDefault="000C0679" w:rsidP="000C0679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1F4C">
              <w:rPr>
                <w:bCs/>
                <w:sz w:val="24"/>
                <w:szCs w:val="24"/>
                <w:lang w:eastAsia="en-US"/>
              </w:rPr>
              <w:t>3375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отчёт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7</w:t>
            </w:r>
          </w:p>
          <w:p w:rsidR="000C0679" w:rsidRPr="009B672A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B672A">
              <w:rPr>
                <w:sz w:val="24"/>
                <w:szCs w:val="24"/>
              </w:rPr>
              <w:t xml:space="preserve">Доля учащихся детских школ </w:t>
            </w:r>
            <w:r w:rsidRPr="009B672A">
              <w:rPr>
                <w:sz w:val="24"/>
                <w:szCs w:val="24"/>
              </w:rPr>
              <w:lastRenderedPageBreak/>
              <w:t>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не менее, от общего количества детей 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9B672A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67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9B672A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67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9B672A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67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03282D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отчёт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4:  Обеспечение эффективного и качественного управления сферой культуры,  финансами и использования муниципального имущества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8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квалифицированных специалистов, работающих в сфере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522EEE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2EEE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522EEE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2EE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522EEE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2EEE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2B282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2828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8466A3" w:rsidRDefault="000C0679" w:rsidP="000C0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8466A3" w:rsidRDefault="000C0679" w:rsidP="000C0679">
            <w:pPr>
              <w:spacing w:line="276" w:lineRule="auto"/>
              <w:jc w:val="both"/>
              <w:rPr>
                <w:lang w:eastAsia="en-US"/>
              </w:rPr>
            </w:pPr>
            <w:r w:rsidRPr="008466A3">
              <w:rPr>
                <w:lang w:eastAsia="en-US"/>
              </w:rPr>
              <w:t>годовой отчёт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9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F58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21F58">
              <w:rPr>
                <w:rFonts w:ascii="Times New Roman" w:hAnsi="Times New Roman"/>
                <w:lang w:eastAsia="en-US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F58">
              <w:rPr>
                <w:rFonts w:ascii="Times New Roman" w:hAnsi="Times New Roman"/>
                <w:lang w:eastAsia="en-US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2B282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Каменска-Уральского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16.06.2014  № 811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показатель 10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Соотношение средней заработной платы педагогических работников муниципальных учреждений дополнительного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детей  и средней заработной платы </w:t>
            </w:r>
            <w:r w:rsidRPr="001935AB">
              <w:rPr>
                <w:sz w:val="24"/>
                <w:szCs w:val="24"/>
                <w:lang w:eastAsia="en-US"/>
              </w:rPr>
              <w:t>учителей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F2A40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A4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F2A40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A40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F2A40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A40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F2A40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A4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BF2A40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A4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города Каменска-Уральского от 25.07.2014  № 1036</w:t>
            </w:r>
          </w:p>
        </w:tc>
      </w:tr>
      <w:tr w:rsidR="000C0679" w:rsidRPr="00BC1159" w:rsidTr="000C067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Целевой  показатель 11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удовлетворенности населения города Каменска-Уральского качеством и доступностью предоставляемых услуг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F58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F58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A21F5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F5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2B2828" w:rsidRDefault="000C0679" w:rsidP="000C067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2828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Pr="00901491" w:rsidRDefault="000C0679" w:rsidP="000C0679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79" w:rsidRDefault="000C0679" w:rsidP="000C067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Каменска-Уральского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C0679" w:rsidRDefault="000C0679" w:rsidP="000C0679">
            <w:pPr>
              <w:pStyle w:val="ConsPlusCell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16.06.2014  № 811</w:t>
            </w:r>
          </w:p>
        </w:tc>
      </w:tr>
    </w:tbl>
    <w:p w:rsidR="000C0679" w:rsidRDefault="000C0679" w:rsidP="000C0679">
      <w:pPr>
        <w:jc w:val="center"/>
        <w:rPr>
          <w:b/>
          <w:bCs/>
          <w:sz w:val="28"/>
          <w:szCs w:val="28"/>
        </w:rPr>
      </w:pPr>
    </w:p>
    <w:p w:rsidR="000C0679" w:rsidRDefault="000C0679" w:rsidP="000C0679">
      <w:pPr>
        <w:rPr>
          <w:sz w:val="28"/>
          <w:szCs w:val="28"/>
        </w:rPr>
      </w:pPr>
    </w:p>
    <w:p w:rsidR="007D4437" w:rsidRDefault="007D4437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0C0679" w:rsidRDefault="000C0679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0C0679" w:rsidRDefault="000C0679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0C0679" w:rsidRDefault="000C0679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12F78" w:rsidRDefault="00E12F78" w:rsidP="00DA36E1">
      <w:pPr>
        <w:widowControl w:val="0"/>
        <w:tabs>
          <w:tab w:val="left" w:pos="9639"/>
        </w:tabs>
        <w:autoSpaceDE w:val="0"/>
        <w:autoSpaceDN w:val="0"/>
        <w:adjustRightInd w:val="0"/>
      </w:pPr>
    </w:p>
    <w:tbl>
      <w:tblPr>
        <w:tblW w:w="15452" w:type="dxa"/>
        <w:tblInd w:w="-176" w:type="dxa"/>
        <w:tblLayout w:type="fixed"/>
        <w:tblLook w:val="00A0"/>
      </w:tblPr>
      <w:tblGrid>
        <w:gridCol w:w="269"/>
        <w:gridCol w:w="724"/>
        <w:gridCol w:w="4394"/>
        <w:gridCol w:w="1418"/>
        <w:gridCol w:w="1352"/>
        <w:gridCol w:w="1300"/>
        <w:gridCol w:w="1315"/>
        <w:gridCol w:w="1701"/>
        <w:gridCol w:w="1278"/>
        <w:gridCol w:w="1701"/>
      </w:tblGrid>
      <w:tr w:rsidR="00E12F78" w:rsidRPr="003A4C59" w:rsidTr="009634D3">
        <w:trPr>
          <w:gridBefore w:val="1"/>
          <w:wBefore w:w="269" w:type="dxa"/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B71A29" w:rsidRDefault="00E12F78" w:rsidP="00245F23">
            <w:pPr>
              <w:jc w:val="right"/>
            </w:pPr>
            <w:r w:rsidRPr="00B71A29">
              <w:lastRenderedPageBreak/>
              <w:t>Приложение № 2</w:t>
            </w:r>
          </w:p>
        </w:tc>
      </w:tr>
      <w:tr w:rsidR="00E12F78" w:rsidRPr="003A4C59" w:rsidTr="009634D3">
        <w:trPr>
          <w:gridBefore w:val="1"/>
          <w:wBefore w:w="269" w:type="dxa"/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B71A29" w:rsidRDefault="00E12F78" w:rsidP="00245F23">
            <w:pPr>
              <w:jc w:val="right"/>
            </w:pPr>
            <w:r w:rsidRPr="00B71A29">
              <w:t>к муниципальной программе</w:t>
            </w:r>
          </w:p>
        </w:tc>
      </w:tr>
      <w:tr w:rsidR="00E12F78" w:rsidRPr="003A4C59" w:rsidTr="009634D3">
        <w:trPr>
          <w:gridBefore w:val="1"/>
          <w:wBefore w:w="269" w:type="dxa"/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B71A29" w:rsidRDefault="00E12F78" w:rsidP="00245F23">
            <w:pPr>
              <w:jc w:val="right"/>
            </w:pPr>
            <w:r w:rsidRPr="00B71A29">
              <w:t xml:space="preserve">«Сохранение и развитие сферы культуры </w:t>
            </w:r>
            <w:proofErr w:type="gramStart"/>
            <w:r w:rsidRPr="00B71A29">
              <w:t>в</w:t>
            </w:r>
            <w:proofErr w:type="gramEnd"/>
            <w:r w:rsidRPr="00B71A29">
              <w:t xml:space="preserve"> </w:t>
            </w:r>
          </w:p>
        </w:tc>
      </w:tr>
      <w:tr w:rsidR="00E12F78" w:rsidRPr="003A4C59" w:rsidTr="009634D3">
        <w:trPr>
          <w:gridBefore w:val="1"/>
          <w:wBefore w:w="269" w:type="dxa"/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B71A29" w:rsidRDefault="00E12F78" w:rsidP="000C0679">
            <w:pPr>
              <w:jc w:val="right"/>
            </w:pPr>
            <w:proofErr w:type="gramStart"/>
            <w:r w:rsidRPr="00B71A29">
              <w:t>городе</w:t>
            </w:r>
            <w:proofErr w:type="gramEnd"/>
            <w:r w:rsidRPr="00B71A29">
              <w:t xml:space="preserve"> Каменске-Уральском» на 2014-201</w:t>
            </w:r>
            <w:r w:rsidR="000C0679">
              <w:t>8</w:t>
            </w:r>
            <w:r w:rsidRPr="00B71A29">
              <w:t xml:space="preserve"> годы</w:t>
            </w:r>
          </w:p>
        </w:tc>
      </w:tr>
      <w:tr w:rsidR="00E12F78" w:rsidRPr="009A7B03" w:rsidTr="009634D3">
        <w:trPr>
          <w:gridBefore w:val="1"/>
          <w:wBefore w:w="269" w:type="dxa"/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DA36E1" w:rsidRDefault="00E12F78" w:rsidP="00245F23">
            <w:pPr>
              <w:jc w:val="center"/>
              <w:rPr>
                <w:b/>
              </w:rPr>
            </w:pPr>
          </w:p>
          <w:p w:rsidR="00E12F78" w:rsidRPr="00DA36E1" w:rsidRDefault="00E12F78" w:rsidP="00245F23">
            <w:pPr>
              <w:jc w:val="center"/>
              <w:rPr>
                <w:b/>
              </w:rPr>
            </w:pPr>
            <w:r w:rsidRPr="00DA36E1">
              <w:rPr>
                <w:b/>
              </w:rPr>
              <w:t xml:space="preserve">ПЛАН МЕРОПРИЯТИЙ </w:t>
            </w:r>
          </w:p>
        </w:tc>
      </w:tr>
      <w:tr w:rsidR="00E12F78" w:rsidRPr="009A7B03" w:rsidTr="009634D3">
        <w:trPr>
          <w:gridBefore w:val="1"/>
          <w:wBefore w:w="269" w:type="dxa"/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Pr="00DA36E1" w:rsidRDefault="00E12F78" w:rsidP="00245F23">
            <w:pPr>
              <w:jc w:val="center"/>
              <w:rPr>
                <w:b/>
              </w:rPr>
            </w:pPr>
            <w:r w:rsidRPr="00DA36E1">
              <w:rPr>
                <w:b/>
              </w:rPr>
              <w:t>по выполнению муниципальной программы</w:t>
            </w:r>
          </w:p>
        </w:tc>
      </w:tr>
      <w:tr w:rsidR="00E12F78" w:rsidRPr="009A7B03" w:rsidTr="009634D3">
        <w:trPr>
          <w:gridBefore w:val="1"/>
          <w:wBefore w:w="269" w:type="dxa"/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F78" w:rsidRDefault="00E12F78" w:rsidP="000C0679">
            <w:pPr>
              <w:jc w:val="center"/>
              <w:rPr>
                <w:b/>
              </w:rPr>
            </w:pPr>
            <w:r w:rsidRPr="00DA36E1">
              <w:rPr>
                <w:b/>
              </w:rPr>
              <w:t xml:space="preserve"> «Сохранение и развитие сферы культуры в городе Каменске-Уральском» на 2014-201</w:t>
            </w:r>
            <w:r w:rsidR="000C0679">
              <w:rPr>
                <w:b/>
              </w:rPr>
              <w:t>8</w:t>
            </w:r>
            <w:r w:rsidRPr="00DA36E1">
              <w:rPr>
                <w:b/>
              </w:rPr>
              <w:t xml:space="preserve"> годы</w:t>
            </w:r>
          </w:p>
          <w:p w:rsidR="009634D3" w:rsidRPr="00DA36E1" w:rsidRDefault="009634D3" w:rsidP="000C0679">
            <w:pPr>
              <w:jc w:val="center"/>
              <w:rPr>
                <w:b/>
              </w:rPr>
            </w:pPr>
          </w:p>
        </w:tc>
      </w:tr>
      <w:tr w:rsidR="009634D3" w:rsidRPr="00BC1159" w:rsidTr="009634D3">
        <w:trPr>
          <w:trHeight w:val="308"/>
          <w:tblHeader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№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Наименование мероприятия/ Источники расходов на финансирование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Объем</w:t>
            </w:r>
            <w:r>
              <w:t>ы финансирования</w:t>
            </w:r>
            <w:r w:rsidRPr="00BC1159"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rPr>
                <w:sz w:val="16"/>
                <w:szCs w:val="16"/>
              </w:rPr>
              <w:t>Номер целев</w:t>
            </w:r>
            <w:r>
              <w:rPr>
                <w:sz w:val="16"/>
                <w:szCs w:val="16"/>
              </w:rPr>
              <w:t>ого показателя</w:t>
            </w:r>
            <w:r w:rsidRPr="00BC1159">
              <w:rPr>
                <w:sz w:val="16"/>
                <w:szCs w:val="16"/>
              </w:rPr>
              <w:t>, на достижение котор</w:t>
            </w:r>
            <w:r>
              <w:rPr>
                <w:sz w:val="16"/>
                <w:szCs w:val="16"/>
              </w:rPr>
              <w:t>ого</w:t>
            </w:r>
            <w:r w:rsidRPr="00BC1159">
              <w:rPr>
                <w:sz w:val="16"/>
                <w:szCs w:val="16"/>
              </w:rPr>
              <w:t xml:space="preserve"> направлен</w:t>
            </w:r>
            <w:r>
              <w:rPr>
                <w:sz w:val="16"/>
                <w:szCs w:val="16"/>
              </w:rPr>
              <w:t>о мероприятие</w:t>
            </w:r>
          </w:p>
        </w:tc>
      </w:tr>
      <w:tr w:rsidR="009634D3" w:rsidRPr="00BC1159" w:rsidTr="009634D3">
        <w:trPr>
          <w:trHeight w:val="1215"/>
          <w:tblHeader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3" w:rsidRPr="00BC1159" w:rsidRDefault="009634D3" w:rsidP="007B3056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3" w:rsidRPr="00BC1159" w:rsidRDefault="009634D3" w:rsidP="007B3056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всего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 xml:space="preserve">первый год планового периода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1159">
                <w:t>2014 г</w:t>
              </w:r>
            </w:smartTag>
            <w:r w:rsidRPr="00BC1159"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 xml:space="preserve">второй год планового периода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C1159">
                <w:t>2015 г</w:t>
              </w:r>
            </w:smartTag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 xml:space="preserve">третий год планового периода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C1159">
                <w:t>2016 г</w:t>
              </w:r>
            </w:smartTag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 xml:space="preserve">четвертый год планового периода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C1159">
                <w:t>2017 г</w:t>
              </w:r>
            </w:smartTag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 xml:space="preserve">пятый год планового периода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C1159">
                <w:t>2018 г</w:t>
              </w:r>
            </w:smartTag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sz w:val="16"/>
                <w:szCs w:val="16"/>
              </w:rPr>
            </w:pPr>
          </w:p>
        </w:tc>
      </w:tr>
      <w:tr w:rsidR="009634D3" w:rsidRPr="00BC1159" w:rsidTr="009634D3">
        <w:trPr>
          <w:trHeight w:val="255"/>
          <w:tblHeader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  <w:rPr>
                <w:b/>
                <w:bCs/>
              </w:rPr>
            </w:pPr>
            <w:r w:rsidRPr="00BC1159">
              <w:rPr>
                <w:b/>
                <w:bCs/>
              </w:rPr>
              <w:t>9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Всего по муниципальной программе, 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1707402,81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312666,95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327448,00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321879,20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400327,86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345080,80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9568,80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4345,20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4723,60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1362609,27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254392,97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267535,10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269031,20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285720,00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285930,00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335209,24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53928,78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55173,80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52348,00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114607,86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59150,80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8D592B" w:rsidRDefault="009634D3" w:rsidP="007B3056">
            <w:pPr>
              <w:rPr>
                <w:b/>
              </w:rPr>
            </w:pPr>
            <w:r w:rsidRPr="00BC1159">
              <w:rPr>
                <w:b/>
                <w:bCs/>
              </w:rPr>
              <w:t>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21919" w:rsidRDefault="009634D3" w:rsidP="007B3056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21919" w:rsidRDefault="009634D3" w:rsidP="007B3056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21919" w:rsidRDefault="009634D3" w:rsidP="007B3056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21919" w:rsidRDefault="009634D3" w:rsidP="007B305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8D592B" w:rsidRDefault="009634D3" w:rsidP="007B3056">
            <w:pPr>
              <w:rPr>
                <w:b/>
              </w:rPr>
            </w:pPr>
            <w:r w:rsidRPr="00BC1159">
              <w:rPr>
                <w:b/>
                <w:bCs/>
              </w:rPr>
              <w:t>Всего по прочим нуждам,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1707402,81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312666,95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327448,00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321879,20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400327,86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345080,80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9568,80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4345,20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4723,60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1362609,27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254392,97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267535,10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269031,20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285720,00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285930,00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335209,24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53928,78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55173,80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52348,00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114607,86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59150,80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8D592B">
              <w:rPr>
                <w:b/>
              </w:rPr>
              <w:t>Мероприятие «Реконструкция западного корпуса  Краеведческого музея»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56531,46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56531,46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56531,46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4D3" w:rsidRDefault="009634D3" w:rsidP="007B3056">
            <w:pPr>
              <w:jc w:val="right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56531,46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1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 xml:space="preserve">Оказание </w:t>
            </w:r>
            <w:proofErr w:type="spellStart"/>
            <w:r w:rsidRPr="00BC1159">
              <w:rPr>
                <w:b/>
                <w:bCs/>
              </w:rPr>
              <w:t>культурно-досуговых</w:t>
            </w:r>
            <w:proofErr w:type="spellEnd"/>
            <w:r w:rsidRPr="00BC1159">
              <w:rPr>
                <w:b/>
                <w:bCs/>
              </w:rPr>
              <w:t xml:space="preserve"> услуг и обеспечение д</w:t>
            </w:r>
            <w:r>
              <w:rPr>
                <w:b/>
                <w:bCs/>
              </w:rPr>
              <w:t>еятельности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1026252,28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193125,78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205907,20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201376,90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212484,00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213358,40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3, 4, 5, 6, 7,15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873505,11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163216,31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175706,10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169750,70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182516,00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182316,00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152747,17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29909,47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30201,10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31626,20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29968,00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31042,40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1E0195">
              <w:rPr>
                <w:b/>
                <w:bCs/>
              </w:rPr>
              <w:t>Мероприятие «Оказание государственной поддержки на конкурсной основе муниципальны</w:t>
            </w:r>
            <w:r>
              <w:rPr>
                <w:b/>
                <w:bCs/>
              </w:rPr>
              <w:t xml:space="preserve">м </w:t>
            </w:r>
            <w:r w:rsidRPr="001E0195">
              <w:rPr>
                <w:b/>
                <w:bCs/>
              </w:rPr>
              <w:t>учреждени</w:t>
            </w:r>
            <w:r>
              <w:rPr>
                <w:b/>
                <w:bCs/>
              </w:rPr>
              <w:t>ям</w:t>
            </w:r>
            <w:r w:rsidRPr="001E0195">
              <w:rPr>
                <w:b/>
                <w:bCs/>
              </w:rPr>
              <w:t xml:space="preserve"> культуры Свердловской области (гранты)»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4,15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Мероприятие «Комплектование книжных фондов библиотек муниципальных образований, расположенных на территории Свердловской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 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 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 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 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 </w:t>
            </w:r>
          </w:p>
        </w:tc>
      </w:tr>
      <w:tr w:rsidR="009634D3" w:rsidRPr="00BC1159" w:rsidTr="009634D3">
        <w:trPr>
          <w:trHeight w:val="16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Мероприятие «Предоставление грантов Губернатора Свердловской области учреждениям культуры и искусств,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3,15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0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Мероприятие «Обеспечение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6868,80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3045,20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3823,60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9,10,15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6868,80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3045,20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3823,60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6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Реализация программ дополнительного образования для детей и  обеспеч</w:t>
            </w:r>
            <w:r>
              <w:rPr>
                <w:b/>
                <w:bCs/>
              </w:rPr>
              <w:t>ение деятельности школ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100989,31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100989,31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9, 10,15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76970,00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76970,00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24019,31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24019,31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Реализация  дополнительных общеобразовательных программ и обеспеч</w:t>
            </w:r>
            <w:r>
              <w:rPr>
                <w:b/>
                <w:bCs/>
              </w:rPr>
              <w:t>ение деятельности школ искусств»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438168,40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103294,10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106657,50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114108,40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114108,40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9, 10,15</w:t>
            </w: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336257,10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78321,40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85935,70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86000,00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86000,00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101911,30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24972,70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20721,80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28108,40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28108,40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Профилактика терроризма и экстремиз</w:t>
            </w:r>
            <w:r>
              <w:rPr>
                <w:b/>
                <w:bCs/>
              </w:rPr>
              <w:t>ма в учреждениях сферы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Реализация противопожарных мероприят</w:t>
            </w:r>
            <w:r>
              <w:rPr>
                <w:b/>
                <w:bCs/>
              </w:rPr>
              <w:t>ий в учреждениях сферы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Реализация мероприятий по благоустройству в учреждениях сферы культуры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BC1159">
              <w:rPr>
                <w:b/>
                <w:bCs/>
              </w:rPr>
              <w:t>Реализация мероприятий по поддержке иниц</w:t>
            </w:r>
            <w:r>
              <w:rPr>
                <w:b/>
                <w:bCs/>
              </w:rPr>
              <w:t>иативной и талантливой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175,00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Default="009634D3" w:rsidP="007B3056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«</w:t>
            </w:r>
            <w:r w:rsidRPr="00E13EE2">
              <w:rPr>
                <w:b/>
                <w:bCs/>
              </w:rPr>
              <w:t>Организация отдыха  детей в каникулярное время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6000,00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B62813">
            <w:pPr>
              <w:ind w:firstLineChars="200" w:firstLine="480"/>
            </w:pPr>
            <w:r w:rsidRPr="00E13EE2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B62813">
            <w:pPr>
              <w:ind w:firstLineChars="200" w:firstLine="480"/>
            </w:pPr>
            <w:r w:rsidRPr="00E13EE2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B62813">
            <w:pPr>
              <w:ind w:firstLineChars="200" w:firstLine="480"/>
            </w:pPr>
            <w:r w:rsidRPr="00E13EE2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6000,00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B62813">
            <w:pPr>
              <w:ind w:firstLineChars="200" w:firstLine="480"/>
            </w:pPr>
            <w:r w:rsidRPr="00E13EE2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proofErr w:type="spellStart"/>
            <w:r w:rsidRPr="00BC1159">
              <w:rPr>
                <w:b/>
                <w:bCs/>
              </w:rPr>
              <w:t>Общепрограммные</w:t>
            </w:r>
            <w:proofErr w:type="spellEnd"/>
            <w:r w:rsidRPr="00BC1159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68627,06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12956,66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13507,60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13344,80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14204,00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14614,00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r w:rsidRPr="00BC1159">
              <w:t>12, 13, 14, 15</w:t>
            </w:r>
          </w:p>
        </w:tc>
      </w:tr>
      <w:tr w:rsidR="009634D3" w:rsidRPr="00BC1159" w:rsidTr="009634D3">
        <w:trPr>
          <w:trHeight w:val="4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Обеспечение деятельности муниципального органа (аппарат)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29172,75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5427,15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5578,90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5716,70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6120,00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6330,00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29172,75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5427,15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5578,90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5716,70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6120,00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6330,00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10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rPr>
                <w:b/>
                <w:bCs/>
              </w:rPr>
            </w:pPr>
            <w:r w:rsidRPr="00BC1159">
              <w:rPr>
                <w:b/>
                <w:bCs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39454,31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7529,51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7928,70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7628,10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8084,00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8284,00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39454,31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7529,51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7928,70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7628,10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8084,00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8284,00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  <w:tr w:rsidR="009634D3" w:rsidRPr="00BC1159" w:rsidTr="009634D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BC1159" w:rsidRDefault="009634D3" w:rsidP="007B3056">
            <w:pPr>
              <w:pStyle w:val="ac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B62813">
            <w:pPr>
              <w:ind w:firstLineChars="200" w:firstLine="480"/>
            </w:pPr>
            <w:r w:rsidRPr="00BC115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4D3" w:rsidRPr="00E13EE2" w:rsidRDefault="009634D3" w:rsidP="007B3056">
            <w:pPr>
              <w:jc w:val="right"/>
            </w:pPr>
            <w:r w:rsidRPr="00E13E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D3" w:rsidRPr="00BC1159" w:rsidRDefault="009634D3" w:rsidP="007B3056">
            <w:pPr>
              <w:jc w:val="center"/>
            </w:pPr>
            <w:proofErr w:type="spellStart"/>
            <w:r w:rsidRPr="00BC1159">
              <w:t>х</w:t>
            </w:r>
            <w:proofErr w:type="spellEnd"/>
          </w:p>
        </w:tc>
      </w:tr>
    </w:tbl>
    <w:p w:rsidR="000C0679" w:rsidRDefault="000C0679" w:rsidP="000C0679"/>
    <w:sectPr w:rsidR="000C0679" w:rsidSect="00DA36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83" w:rsidRDefault="00141783">
      <w:r>
        <w:separator/>
      </w:r>
    </w:p>
  </w:endnote>
  <w:endnote w:type="continuationSeparator" w:id="0">
    <w:p w:rsidR="00141783" w:rsidRDefault="0014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83" w:rsidRDefault="00141783">
      <w:r>
        <w:separator/>
      </w:r>
    </w:p>
  </w:footnote>
  <w:footnote w:type="continuationSeparator" w:id="0">
    <w:p w:rsidR="00141783" w:rsidRDefault="00141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A" w:rsidRDefault="00D815B8" w:rsidP="00DA36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1D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1D2A" w:rsidRDefault="00581D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A" w:rsidRDefault="00D815B8" w:rsidP="00B269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1D2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2813">
      <w:rPr>
        <w:rStyle w:val="aa"/>
        <w:noProof/>
      </w:rPr>
      <w:t>16</w:t>
    </w:r>
    <w:r>
      <w:rPr>
        <w:rStyle w:val="aa"/>
      </w:rPr>
      <w:fldChar w:fldCharType="end"/>
    </w:r>
  </w:p>
  <w:p w:rsidR="00581D2A" w:rsidRDefault="00581D2A" w:rsidP="00BD72B4">
    <w:pPr>
      <w:pStyle w:val="a8"/>
      <w:framePr w:w="9654" w:h="378" w:hRule="exact" w:wrap="around" w:vAnchor="text" w:hAnchor="page" w:x="1419" w:y="46"/>
      <w:rPr>
        <w:rStyle w:val="aa"/>
      </w:rPr>
    </w:pPr>
    <w:r>
      <w:rPr>
        <w:rStyle w:val="aa"/>
      </w:rPr>
      <w:t xml:space="preserve">                                                                  </w:t>
    </w:r>
  </w:p>
  <w:p w:rsidR="00581D2A" w:rsidRDefault="00581D2A" w:rsidP="0072355F">
    <w:pPr>
      <w:pStyle w:val="a8"/>
      <w:framePr w:w="9654" w:h="378" w:hRule="exact" w:wrap="around" w:vAnchor="text" w:hAnchor="page" w:x="1419" w:y="46"/>
      <w:jc w:val="center"/>
      <w:rPr>
        <w:rStyle w:val="aa"/>
      </w:rPr>
    </w:pPr>
  </w:p>
  <w:p w:rsidR="00581D2A" w:rsidRPr="00B665FD" w:rsidRDefault="00581D2A" w:rsidP="0072355F">
    <w:pPr>
      <w:pStyle w:val="a8"/>
      <w:framePr w:w="9654" w:h="378" w:hRule="exact" w:wrap="around" w:vAnchor="text" w:hAnchor="page" w:x="1419" w:y="46"/>
      <w:rPr>
        <w:rStyle w:val="aa"/>
        <w:lang w:val="en-US"/>
      </w:rPr>
    </w:pPr>
  </w:p>
  <w:p w:rsidR="00581D2A" w:rsidRDefault="00581D2A" w:rsidP="0072355F">
    <w:pPr>
      <w:pStyle w:val="a8"/>
      <w:framePr w:w="9654" w:h="378" w:hRule="exact" w:wrap="around" w:vAnchor="text" w:hAnchor="page" w:x="1419" w:y="46"/>
      <w:rPr>
        <w:rStyle w:val="aa"/>
      </w:rPr>
    </w:pPr>
  </w:p>
  <w:p w:rsidR="00581D2A" w:rsidRDefault="00581D2A" w:rsidP="00BD72B4">
    <w:pPr>
      <w:pStyle w:val="a8"/>
      <w:tabs>
        <w:tab w:val="clear" w:pos="4677"/>
        <w:tab w:val="center" w:pos="7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833"/>
    <w:multiLevelType w:val="hybridMultilevel"/>
    <w:tmpl w:val="1D081AF4"/>
    <w:lvl w:ilvl="0" w:tplc="97B46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414056"/>
    <w:multiLevelType w:val="hybridMultilevel"/>
    <w:tmpl w:val="EB8CEFF2"/>
    <w:lvl w:ilvl="0" w:tplc="9B6C10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3E3C52"/>
    <w:multiLevelType w:val="hybridMultilevel"/>
    <w:tmpl w:val="8CB0DB7E"/>
    <w:lvl w:ilvl="0" w:tplc="315AD0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CE"/>
    <w:rsid w:val="00005C95"/>
    <w:rsid w:val="00046C67"/>
    <w:rsid w:val="00070157"/>
    <w:rsid w:val="00073751"/>
    <w:rsid w:val="00073784"/>
    <w:rsid w:val="000A5A7F"/>
    <w:rsid w:val="000C0679"/>
    <w:rsid w:val="000D54D4"/>
    <w:rsid w:val="000D7D39"/>
    <w:rsid w:val="000E54F2"/>
    <w:rsid w:val="000E6334"/>
    <w:rsid w:val="001044CC"/>
    <w:rsid w:val="00133DF9"/>
    <w:rsid w:val="0014008B"/>
    <w:rsid w:val="00141783"/>
    <w:rsid w:val="00141DCE"/>
    <w:rsid w:val="00180562"/>
    <w:rsid w:val="00182EC2"/>
    <w:rsid w:val="001B01A1"/>
    <w:rsid w:val="001B7BF0"/>
    <w:rsid w:val="001E6CAD"/>
    <w:rsid w:val="00217596"/>
    <w:rsid w:val="00243F87"/>
    <w:rsid w:val="00245F23"/>
    <w:rsid w:val="00250054"/>
    <w:rsid w:val="00250F56"/>
    <w:rsid w:val="002854ED"/>
    <w:rsid w:val="002A0286"/>
    <w:rsid w:val="002A4875"/>
    <w:rsid w:val="002E5970"/>
    <w:rsid w:val="002F536C"/>
    <w:rsid w:val="00301DAB"/>
    <w:rsid w:val="00304AB5"/>
    <w:rsid w:val="003105A2"/>
    <w:rsid w:val="00314139"/>
    <w:rsid w:val="00340D2F"/>
    <w:rsid w:val="003A4C59"/>
    <w:rsid w:val="003C193C"/>
    <w:rsid w:val="003E31E6"/>
    <w:rsid w:val="003F7624"/>
    <w:rsid w:val="00421AEA"/>
    <w:rsid w:val="00422CE5"/>
    <w:rsid w:val="00456192"/>
    <w:rsid w:val="004B5F5D"/>
    <w:rsid w:val="004D1C3A"/>
    <w:rsid w:val="00576B7D"/>
    <w:rsid w:val="00581D2A"/>
    <w:rsid w:val="00596BA2"/>
    <w:rsid w:val="005A3D48"/>
    <w:rsid w:val="005A4BAE"/>
    <w:rsid w:val="005F0CBA"/>
    <w:rsid w:val="005F54D8"/>
    <w:rsid w:val="0060437D"/>
    <w:rsid w:val="00606390"/>
    <w:rsid w:val="00614F1A"/>
    <w:rsid w:val="00624EA5"/>
    <w:rsid w:val="006312BB"/>
    <w:rsid w:val="006933AD"/>
    <w:rsid w:val="006D2FF7"/>
    <w:rsid w:val="006E1E3C"/>
    <w:rsid w:val="007121E8"/>
    <w:rsid w:val="00712204"/>
    <w:rsid w:val="0072355F"/>
    <w:rsid w:val="00723CAE"/>
    <w:rsid w:val="007357F2"/>
    <w:rsid w:val="00737B4F"/>
    <w:rsid w:val="007679E2"/>
    <w:rsid w:val="007741AB"/>
    <w:rsid w:val="00787026"/>
    <w:rsid w:val="007B5237"/>
    <w:rsid w:val="007D40F8"/>
    <w:rsid w:val="007D4437"/>
    <w:rsid w:val="008148BE"/>
    <w:rsid w:val="00836789"/>
    <w:rsid w:val="00840C0B"/>
    <w:rsid w:val="0087528D"/>
    <w:rsid w:val="008B4EB7"/>
    <w:rsid w:val="008C5CFA"/>
    <w:rsid w:val="00915198"/>
    <w:rsid w:val="00925E47"/>
    <w:rsid w:val="0094185A"/>
    <w:rsid w:val="00950F0F"/>
    <w:rsid w:val="009634D3"/>
    <w:rsid w:val="009A7B03"/>
    <w:rsid w:val="009B1480"/>
    <w:rsid w:val="009D7984"/>
    <w:rsid w:val="00A26ACE"/>
    <w:rsid w:val="00A54126"/>
    <w:rsid w:val="00A72177"/>
    <w:rsid w:val="00AA3FAF"/>
    <w:rsid w:val="00AB3095"/>
    <w:rsid w:val="00AD514F"/>
    <w:rsid w:val="00AE1696"/>
    <w:rsid w:val="00AE44CA"/>
    <w:rsid w:val="00AE6C19"/>
    <w:rsid w:val="00AF4F8C"/>
    <w:rsid w:val="00B03092"/>
    <w:rsid w:val="00B065DB"/>
    <w:rsid w:val="00B077D3"/>
    <w:rsid w:val="00B2690B"/>
    <w:rsid w:val="00B36764"/>
    <w:rsid w:val="00B6174D"/>
    <w:rsid w:val="00B62813"/>
    <w:rsid w:val="00B665FD"/>
    <w:rsid w:val="00B71A29"/>
    <w:rsid w:val="00BA0CD2"/>
    <w:rsid w:val="00BC089A"/>
    <w:rsid w:val="00BD72B4"/>
    <w:rsid w:val="00C0014B"/>
    <w:rsid w:val="00C32FF6"/>
    <w:rsid w:val="00CA0C69"/>
    <w:rsid w:val="00CD192E"/>
    <w:rsid w:val="00CE04E1"/>
    <w:rsid w:val="00CF1331"/>
    <w:rsid w:val="00D80AE4"/>
    <w:rsid w:val="00D815B8"/>
    <w:rsid w:val="00DA36E1"/>
    <w:rsid w:val="00DA5FC2"/>
    <w:rsid w:val="00DC17EE"/>
    <w:rsid w:val="00DE050C"/>
    <w:rsid w:val="00E106C3"/>
    <w:rsid w:val="00E12F78"/>
    <w:rsid w:val="00E545D8"/>
    <w:rsid w:val="00E91451"/>
    <w:rsid w:val="00EA38B0"/>
    <w:rsid w:val="00EC7DAE"/>
    <w:rsid w:val="00ED4FDA"/>
    <w:rsid w:val="00EE5627"/>
    <w:rsid w:val="00F10E6E"/>
    <w:rsid w:val="00F209F0"/>
    <w:rsid w:val="00F22F3C"/>
    <w:rsid w:val="00F246B9"/>
    <w:rsid w:val="00F2661E"/>
    <w:rsid w:val="00F44F4E"/>
    <w:rsid w:val="00F60307"/>
    <w:rsid w:val="00FA79FF"/>
    <w:rsid w:val="00F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C0679"/>
    <w:pPr>
      <w:keepNext/>
      <w:spacing w:before="134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0679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141DC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41D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41D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41DCE"/>
    <w:pPr>
      <w:jc w:val="center"/>
    </w:pPr>
    <w:rPr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141DC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41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1DC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A3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3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A36E1"/>
    <w:rPr>
      <w:rFonts w:eastAsia="Times New Roman" w:cs="Times New Roman"/>
      <w:sz w:val="28"/>
      <w:szCs w:val="28"/>
      <w:lang w:val="ru-RU" w:eastAsia="ru-RU" w:bidi="ar-SA"/>
    </w:rPr>
  </w:style>
  <w:style w:type="character" w:styleId="aa">
    <w:name w:val="page number"/>
    <w:basedOn w:val="a0"/>
    <w:uiPriority w:val="99"/>
    <w:rsid w:val="00DA36E1"/>
    <w:rPr>
      <w:rFonts w:cs="Times New Roman"/>
    </w:rPr>
  </w:style>
  <w:style w:type="paragraph" w:customStyle="1" w:styleId="ConsPlusNormal">
    <w:name w:val="ConsPlusNormal"/>
    <w:uiPriority w:val="99"/>
    <w:rsid w:val="00DA3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rsid w:val="00DA36E1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  <w:style w:type="paragraph" w:styleId="ac">
    <w:name w:val="List Paragraph"/>
    <w:basedOn w:val="a"/>
    <w:uiPriority w:val="99"/>
    <w:qFormat/>
    <w:rsid w:val="00DA36E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A36E1"/>
    <w:pPr>
      <w:jc w:val="center"/>
    </w:pPr>
    <w:rPr>
      <w:b/>
      <w:i/>
      <w:sz w:val="28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DA36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DA36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0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4437"/>
    <w:rPr>
      <w:rFonts w:cs="Times New Roman"/>
    </w:rPr>
  </w:style>
  <w:style w:type="character" w:styleId="af0">
    <w:name w:val="Hyperlink"/>
    <w:basedOn w:val="a0"/>
    <w:uiPriority w:val="99"/>
    <w:semiHidden/>
    <w:rsid w:val="007D4437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7D4437"/>
    <w:rPr>
      <w:rFonts w:ascii="Times New Roman" w:hAnsi="Times New Roman"/>
      <w:sz w:val="20"/>
      <w:lang w:eastAsia="ru-RU"/>
    </w:rPr>
  </w:style>
  <w:style w:type="character" w:customStyle="1" w:styleId="BodyText2Char">
    <w:name w:val="Body Text 2 Char"/>
    <w:uiPriority w:val="99"/>
    <w:locked/>
    <w:rsid w:val="000C0679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0C0679"/>
  </w:style>
  <w:style w:type="character" w:customStyle="1" w:styleId="20">
    <w:name w:val="Основной текст 2 Знак"/>
    <w:basedOn w:val="a0"/>
    <w:link w:val="2"/>
    <w:uiPriority w:val="99"/>
    <w:rsid w:val="000C0679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uiPriority w:val="99"/>
    <w:locked/>
    <w:rsid w:val="000C0679"/>
    <w:rPr>
      <w:rFonts w:ascii="Times New Roman" w:hAnsi="Times New Roman"/>
      <w:b/>
      <w:snapToGrid w:val="0"/>
      <w:color w:val="000000"/>
      <w:sz w:val="20"/>
      <w:lang w:eastAsia="ru-RU"/>
    </w:rPr>
  </w:style>
  <w:style w:type="paragraph" w:customStyle="1" w:styleId="ConsTitle">
    <w:name w:val="ConsTitle"/>
    <w:uiPriority w:val="99"/>
    <w:rsid w:val="000C067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basedOn w:val="a0"/>
    <w:uiPriority w:val="99"/>
    <w:qFormat/>
    <w:locked/>
    <w:rsid w:val="000C0679"/>
    <w:rPr>
      <w:rFonts w:cs="Times New Roman"/>
      <w:b/>
      <w:bCs/>
    </w:rPr>
  </w:style>
  <w:style w:type="paragraph" w:customStyle="1" w:styleId="p6">
    <w:name w:val="p6"/>
    <w:basedOn w:val="a"/>
    <w:uiPriority w:val="99"/>
    <w:rsid w:val="000C0679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0C067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0C0679"/>
    <w:rPr>
      <w:rFonts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E91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634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rsid w:val="009634D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ymv</cp:lastModifiedBy>
  <cp:revision>2</cp:revision>
  <cp:lastPrinted>2013-11-07T04:57:00Z</cp:lastPrinted>
  <dcterms:created xsi:type="dcterms:W3CDTF">2017-01-18T06:07:00Z</dcterms:created>
  <dcterms:modified xsi:type="dcterms:W3CDTF">2017-01-18T06:07:00Z</dcterms:modified>
</cp:coreProperties>
</file>